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318" w:rsidRPr="00873318" w:rsidRDefault="00873318" w:rsidP="00873318">
      <w:pPr>
        <w:keepNext/>
        <w:keepLines/>
        <w:spacing w:before="240" w:after="240" w:line="480" w:lineRule="auto"/>
        <w:jc w:val="center"/>
        <w:outlineLvl w:val="0"/>
        <w:rPr>
          <w:rFonts w:ascii="Times New Roman" w:eastAsia="Times New Roman" w:hAnsi="Times New Roman" w:cstheme="majorBidi"/>
          <w:b/>
          <w:sz w:val="24"/>
          <w:szCs w:val="32"/>
        </w:rPr>
      </w:pPr>
      <w:bookmarkStart w:id="0" w:name="_Toc184841378"/>
      <w:r w:rsidRPr="00873318">
        <w:rPr>
          <w:rFonts w:ascii="Times New Roman" w:eastAsia="Times New Roman" w:hAnsi="Times New Roman" w:cstheme="majorBidi"/>
          <w:b/>
          <w:sz w:val="24"/>
          <w:szCs w:val="32"/>
        </w:rPr>
        <w:t>ABSTRAK</w:t>
      </w:r>
      <w:bookmarkEnd w:id="0"/>
    </w:p>
    <w:p w:rsidR="00873318" w:rsidRPr="00873318" w:rsidRDefault="00873318" w:rsidP="008733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proofErr w:type="spellStart"/>
      <w:r w:rsidRPr="00873318">
        <w:rPr>
          <w:rFonts w:ascii="Times New Roman" w:hAnsi="Times New Roman" w:cs="Times New Roman"/>
          <w:b/>
          <w:sz w:val="24"/>
          <w:szCs w:val="24"/>
        </w:rPr>
        <w:t>Hubungan</w:t>
      </w:r>
      <w:proofErr w:type="spellEnd"/>
      <w:r w:rsidRPr="008733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331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Screen-Based Sedentary Lifestyle </w:t>
      </w:r>
      <w:proofErr w:type="spellStart"/>
      <w:r w:rsidRPr="008733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8733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Status </w:t>
      </w:r>
      <w:proofErr w:type="spellStart"/>
      <w:r w:rsidRPr="008733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Gizi</w:t>
      </w:r>
      <w:proofErr w:type="spellEnd"/>
      <w:r w:rsidRPr="0087331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3318">
        <w:rPr>
          <w:rFonts w:ascii="Times New Roman" w:hAnsi="Times New Roman" w:cs="Times New Roman"/>
          <w:b/>
          <w:sz w:val="24"/>
          <w:szCs w:val="24"/>
        </w:rPr>
        <w:t>Remaja</w:t>
      </w:r>
      <w:proofErr w:type="spellEnd"/>
    </w:p>
    <w:p w:rsidR="00873318" w:rsidRPr="00873318" w:rsidRDefault="00873318" w:rsidP="00873318">
      <w:pPr>
        <w:spacing w:before="24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73318">
        <w:rPr>
          <w:rFonts w:ascii="Times New Roman" w:hAnsi="Times New Roman" w:cs="Times New Roman"/>
          <w:color w:val="000000" w:themeColor="text1"/>
          <w:sz w:val="24"/>
          <w:szCs w:val="24"/>
        </w:rPr>
        <w:t>Desak</w:t>
      </w:r>
      <w:proofErr w:type="spellEnd"/>
      <w:r w:rsidRPr="00873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Made </w:t>
      </w:r>
      <w:proofErr w:type="spellStart"/>
      <w:r w:rsidRPr="00873318">
        <w:rPr>
          <w:rFonts w:ascii="Times New Roman" w:hAnsi="Times New Roman" w:cs="Times New Roman"/>
          <w:color w:val="000000" w:themeColor="text1"/>
          <w:sz w:val="24"/>
          <w:szCs w:val="24"/>
        </w:rPr>
        <w:t>Dwi</w:t>
      </w:r>
      <w:proofErr w:type="spellEnd"/>
      <w:r w:rsidRPr="00873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73318">
        <w:rPr>
          <w:rFonts w:ascii="Times New Roman" w:hAnsi="Times New Roman" w:cs="Times New Roman"/>
          <w:color w:val="000000" w:themeColor="text1"/>
          <w:sz w:val="24"/>
          <w:szCs w:val="24"/>
        </w:rPr>
        <w:t>Sukma</w:t>
      </w:r>
      <w:proofErr w:type="spellEnd"/>
      <w:r w:rsidRPr="00873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Prabayanthi</w:t>
      </w:r>
      <w:r w:rsidRPr="0087331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873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73318">
        <w:rPr>
          <w:rFonts w:ascii="Times New Roman" w:hAnsi="Times New Roman" w:cs="Times New Roman"/>
          <w:bCs/>
          <w:sz w:val="24"/>
          <w:szCs w:val="24"/>
        </w:rPr>
        <w:t>Niken</w:t>
      </w:r>
      <w:proofErr w:type="spellEnd"/>
      <w:r w:rsidRPr="0087331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3318">
        <w:rPr>
          <w:rFonts w:ascii="Times New Roman" w:hAnsi="Times New Roman" w:cs="Times New Roman"/>
          <w:bCs/>
          <w:sz w:val="24"/>
          <w:szCs w:val="24"/>
        </w:rPr>
        <w:t>Ayu</w:t>
      </w:r>
      <w:proofErr w:type="spellEnd"/>
      <w:r w:rsidRPr="0087331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3318">
        <w:rPr>
          <w:rFonts w:ascii="Times New Roman" w:hAnsi="Times New Roman" w:cs="Times New Roman"/>
          <w:bCs/>
          <w:sz w:val="24"/>
          <w:szCs w:val="24"/>
        </w:rPr>
        <w:t>Merna</w:t>
      </w:r>
      <w:proofErr w:type="spellEnd"/>
      <w:r w:rsidRPr="0087331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3318">
        <w:rPr>
          <w:rFonts w:ascii="Times New Roman" w:hAnsi="Times New Roman" w:cs="Times New Roman"/>
          <w:bCs/>
          <w:sz w:val="24"/>
          <w:szCs w:val="24"/>
        </w:rPr>
        <w:t>Eka</w:t>
      </w:r>
      <w:proofErr w:type="spellEnd"/>
      <w:r w:rsidRPr="00873318">
        <w:rPr>
          <w:rFonts w:ascii="Times New Roman" w:hAnsi="Times New Roman" w:cs="Times New Roman"/>
          <w:bCs/>
          <w:sz w:val="24"/>
          <w:szCs w:val="24"/>
        </w:rPr>
        <w:t xml:space="preserve"> Sari</w:t>
      </w:r>
      <w:r w:rsidRPr="0087331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873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73318">
        <w:rPr>
          <w:rFonts w:ascii="Times New Roman" w:hAnsi="Times New Roman" w:cs="Times New Roman"/>
          <w:bCs/>
          <w:sz w:val="24"/>
          <w:szCs w:val="24"/>
        </w:rPr>
        <w:t xml:space="preserve">Ni </w:t>
      </w:r>
      <w:proofErr w:type="spellStart"/>
      <w:r w:rsidRPr="00873318">
        <w:rPr>
          <w:rFonts w:ascii="Times New Roman" w:hAnsi="Times New Roman" w:cs="Times New Roman"/>
          <w:bCs/>
          <w:sz w:val="24"/>
          <w:szCs w:val="24"/>
        </w:rPr>
        <w:t>Kadek</w:t>
      </w:r>
      <w:proofErr w:type="spellEnd"/>
      <w:r w:rsidRPr="0087331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3318">
        <w:rPr>
          <w:rFonts w:ascii="Times New Roman" w:hAnsi="Times New Roman" w:cs="Times New Roman"/>
          <w:bCs/>
          <w:sz w:val="24"/>
          <w:szCs w:val="24"/>
        </w:rPr>
        <w:t>Yuni</w:t>
      </w:r>
      <w:proofErr w:type="spellEnd"/>
      <w:r w:rsidRPr="00873318">
        <w:rPr>
          <w:rFonts w:ascii="Times New Roman" w:hAnsi="Times New Roman" w:cs="Times New Roman"/>
          <w:bCs/>
          <w:sz w:val="24"/>
          <w:szCs w:val="24"/>
        </w:rPr>
        <w:t xml:space="preserve"> Lestari</w:t>
      </w:r>
      <w:r w:rsidRPr="0087331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3</w:t>
      </w:r>
    </w:p>
    <w:p w:rsidR="00873318" w:rsidRPr="00873318" w:rsidRDefault="00873318" w:rsidP="009D2A5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Gaya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sedentari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melibatkan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layar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menonton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TV,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bermain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3318">
        <w:rPr>
          <w:rFonts w:ascii="Times New Roman" w:eastAsia="Times New Roman" w:hAnsi="Times New Roman" w:cs="Times New Roman"/>
          <w:i/>
          <w:sz w:val="24"/>
          <w:szCs w:val="24"/>
        </w:rPr>
        <w:t>game</w:t>
      </w:r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i/>
          <w:sz w:val="24"/>
          <w:szCs w:val="24"/>
        </w:rPr>
        <w:t>handphone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risiko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obesitas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gizi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dipicu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kemajuan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mempermudah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akses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perangkat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layar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mengurangi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fisik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bertujuan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menganalisis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3318">
        <w:rPr>
          <w:rFonts w:ascii="Times New Roman" w:eastAsia="Times New Roman" w:hAnsi="Times New Roman" w:cs="Times New Roman"/>
          <w:i/>
          <w:sz w:val="24"/>
          <w:szCs w:val="24"/>
        </w:rPr>
        <w:t>screen-based sedentary lifestyle</w:t>
      </w:r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status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gizi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di SMP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Negeri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Blahbatuh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Desain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deskriptif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korelasional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cross-sectional,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populasi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VIII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IX yang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berusia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13-15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Sampel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88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dipilih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3318">
        <w:rPr>
          <w:rFonts w:ascii="Times New Roman" w:eastAsia="Times New Roman" w:hAnsi="Times New Roman" w:cs="Times New Roman"/>
          <w:i/>
          <w:sz w:val="24"/>
          <w:szCs w:val="24"/>
        </w:rPr>
        <w:t>Probability Sampling</w:t>
      </w:r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3318">
        <w:rPr>
          <w:rFonts w:ascii="Times New Roman" w:eastAsia="Times New Roman" w:hAnsi="Times New Roman" w:cs="Times New Roman"/>
          <w:i/>
          <w:sz w:val="24"/>
          <w:szCs w:val="24"/>
        </w:rPr>
        <w:t>Stratified Random Sampling</w:t>
      </w:r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. Data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dikumpulkan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kuesioner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3318">
        <w:rPr>
          <w:rFonts w:ascii="Times New Roman" w:eastAsia="Times New Roman" w:hAnsi="Times New Roman" w:cs="Times New Roman"/>
          <w:i/>
          <w:sz w:val="24"/>
          <w:szCs w:val="24"/>
        </w:rPr>
        <w:t>Adolescent Sedentary Activity Questionnaire</w:t>
      </w:r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(ASAQ)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mengukur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sedentari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pengukuran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antropometri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berat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badan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badan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, IMT)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status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gizi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mayoritas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3318">
        <w:rPr>
          <w:rFonts w:ascii="Times New Roman" w:eastAsia="Times New Roman" w:hAnsi="Times New Roman" w:cs="Times New Roman"/>
          <w:i/>
          <w:sz w:val="24"/>
          <w:szCs w:val="24"/>
        </w:rPr>
        <w:t>screen-based sedentary lifestyle</w:t>
      </w:r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status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gizi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19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(21,6%)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status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gizi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17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(19,3%).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Uji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3318">
        <w:rPr>
          <w:rFonts w:ascii="Times New Roman" w:eastAsia="Times New Roman" w:hAnsi="Times New Roman" w:cs="Times New Roman"/>
          <w:i/>
          <w:sz w:val="24"/>
          <w:szCs w:val="24"/>
        </w:rPr>
        <w:t>Rank Spearman</w:t>
      </w:r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3318">
        <w:rPr>
          <w:rFonts w:ascii="Times New Roman" w:eastAsia="Times New Roman" w:hAnsi="Times New Roman" w:cs="Times New Roman"/>
          <w:i/>
          <w:sz w:val="24"/>
          <w:szCs w:val="24"/>
        </w:rPr>
        <w:t>p-value</w:t>
      </w:r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= &lt; 001 (&lt;0,05) yang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berarti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signifikan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3318">
        <w:rPr>
          <w:rFonts w:ascii="Times New Roman" w:eastAsia="Times New Roman" w:hAnsi="Times New Roman" w:cs="Times New Roman"/>
          <w:i/>
          <w:sz w:val="24"/>
          <w:szCs w:val="24"/>
        </w:rPr>
        <w:t>screen-based sedentary lifestyle</w:t>
      </w:r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status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gizi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koefisien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korelasi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arah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positif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kuat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kedua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Meskipun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3318">
        <w:rPr>
          <w:rFonts w:ascii="Times New Roman" w:eastAsia="Times New Roman" w:hAnsi="Times New Roman" w:cs="Times New Roman"/>
          <w:i/>
          <w:sz w:val="24"/>
          <w:szCs w:val="24"/>
        </w:rPr>
        <w:t>sedentary lifestyle</w:t>
      </w:r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berisiko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status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gizi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pola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makan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sehat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fisik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gaya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seimbang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membantu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mempertahankan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status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gizi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3318" w:rsidRPr="00873318" w:rsidRDefault="00873318" w:rsidP="0087331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3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r w:rsidRPr="00873318">
        <w:rPr>
          <w:rFonts w:ascii="Times New Roman" w:eastAsia="Times New Roman" w:hAnsi="Times New Roman" w:cs="Times New Roman"/>
          <w:b/>
          <w:bCs/>
          <w:sz w:val="24"/>
          <w:szCs w:val="24"/>
        </w:rPr>
        <w:t>kunci</w:t>
      </w:r>
      <w:proofErr w:type="spellEnd"/>
      <w:r w:rsidRPr="0087331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3318">
        <w:rPr>
          <w:rFonts w:ascii="Times New Roman" w:eastAsia="Times New Roman" w:hAnsi="Times New Roman" w:cs="Times New Roman"/>
          <w:i/>
          <w:sz w:val="24"/>
          <w:szCs w:val="24"/>
        </w:rPr>
        <w:t>Screen-based sedentary lifestyle</w:t>
      </w:r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, status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gizi</w:t>
      </w:r>
      <w:proofErr w:type="spellEnd"/>
      <w:r w:rsidRPr="008733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3318"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</w:p>
    <w:p w:rsidR="00873318" w:rsidRPr="00873318" w:rsidRDefault="00873318" w:rsidP="00873318">
      <w:pPr>
        <w:jc w:val="both"/>
      </w:pPr>
    </w:p>
    <w:bookmarkEnd w:id="1"/>
    <w:p w:rsidR="007D71E5" w:rsidRDefault="007D71E5"/>
    <w:sectPr w:rsidR="007D71E5" w:rsidSect="00873318"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18"/>
    <w:rsid w:val="004E5E47"/>
    <w:rsid w:val="0056026D"/>
    <w:rsid w:val="007D71E5"/>
    <w:rsid w:val="00873318"/>
    <w:rsid w:val="009D2A5B"/>
    <w:rsid w:val="00C43144"/>
    <w:rsid w:val="00EE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12F5A-69C5-4AA1-9A16-A682B2C7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2025-02-04T04:36:00Z</dcterms:created>
  <dcterms:modified xsi:type="dcterms:W3CDTF">2025-02-04T06:42:00Z</dcterms:modified>
</cp:coreProperties>
</file>