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67EFB" w14:textId="77777777" w:rsidR="006A372E" w:rsidRPr="003D5812" w:rsidRDefault="006A372E" w:rsidP="006A372E">
      <w:pPr>
        <w:jc w:val="center"/>
        <w:rPr>
          <w:b/>
          <w:bCs/>
          <w:i/>
          <w:iCs/>
          <w:lang w:val="id-ID"/>
        </w:rPr>
      </w:pPr>
      <w:r w:rsidRPr="003D5812">
        <w:rPr>
          <w:b/>
          <w:bCs/>
          <w:i/>
          <w:iCs/>
          <w:lang w:val="id-ID"/>
        </w:rPr>
        <w:t>ABSTRACT</w:t>
      </w:r>
    </w:p>
    <w:p w14:paraId="30823DB3" w14:textId="77777777" w:rsidR="006A372E" w:rsidRPr="003D5812" w:rsidRDefault="006A372E" w:rsidP="006A372E">
      <w:pPr>
        <w:rPr>
          <w:b/>
          <w:bCs/>
          <w:i/>
          <w:iCs/>
          <w:lang w:val="id-ID"/>
        </w:rPr>
      </w:pPr>
    </w:p>
    <w:p w14:paraId="0F85BFB1" w14:textId="77777777" w:rsidR="006A372E" w:rsidRPr="003D5812" w:rsidRDefault="006A372E" w:rsidP="006A372E">
      <w:pPr>
        <w:jc w:val="center"/>
        <w:rPr>
          <w:b/>
          <w:bCs/>
          <w:i/>
          <w:iCs/>
          <w:lang w:val="id-ID"/>
        </w:rPr>
      </w:pPr>
      <w:r w:rsidRPr="003D5812">
        <w:rPr>
          <w:b/>
          <w:bCs/>
          <w:i/>
          <w:iCs/>
          <w:lang w:val="id-ID"/>
        </w:rPr>
        <w:t>Overview of Anemia Prevention Behavior in Adolescent Girls</w:t>
      </w:r>
    </w:p>
    <w:p w14:paraId="19179D9A" w14:textId="77777777" w:rsidR="006A372E" w:rsidRPr="003D5812" w:rsidRDefault="006A372E" w:rsidP="006A372E">
      <w:pPr>
        <w:jc w:val="center"/>
        <w:rPr>
          <w:b/>
          <w:bCs/>
          <w:lang w:val="id-ID"/>
        </w:rPr>
      </w:pPr>
    </w:p>
    <w:p w14:paraId="3A05EE8B" w14:textId="77777777" w:rsidR="006A372E" w:rsidRPr="003D5812" w:rsidRDefault="006A372E" w:rsidP="006A372E">
      <w:pPr>
        <w:jc w:val="center"/>
        <w:rPr>
          <w:b/>
          <w:bCs/>
          <w:lang w:val="id-ID"/>
        </w:rPr>
      </w:pPr>
      <w:r w:rsidRPr="003D5812">
        <w:rPr>
          <w:szCs w:val="24"/>
          <w:lang w:val="id-ID"/>
        </w:rPr>
        <w:t>Komang Budi Kartika Sari Dewi</w:t>
      </w:r>
      <w:r w:rsidRPr="003D5812">
        <w:rPr>
          <w:szCs w:val="24"/>
          <w:vertAlign w:val="superscript"/>
          <w:lang w:val="id-ID"/>
        </w:rPr>
        <w:t>1</w:t>
      </w:r>
      <w:r w:rsidRPr="003D5812">
        <w:rPr>
          <w:szCs w:val="24"/>
          <w:lang w:val="id-ID"/>
        </w:rPr>
        <w:t>, Ni Luh Gede Intan Saraswati</w:t>
      </w:r>
      <w:r w:rsidRPr="003D5812">
        <w:rPr>
          <w:szCs w:val="24"/>
          <w:vertAlign w:val="superscript"/>
          <w:lang w:val="id-ID"/>
        </w:rPr>
        <w:t>2</w:t>
      </w:r>
      <w:r w:rsidRPr="003D5812">
        <w:rPr>
          <w:szCs w:val="24"/>
          <w:lang w:val="id-ID"/>
        </w:rPr>
        <w:t>, Ni Wayan Trisnadewi</w:t>
      </w:r>
      <w:r w:rsidRPr="003D5812">
        <w:rPr>
          <w:szCs w:val="24"/>
          <w:vertAlign w:val="superscript"/>
          <w:lang w:val="id-ID"/>
        </w:rPr>
        <w:t>3</w:t>
      </w:r>
    </w:p>
    <w:p w14:paraId="109D1CEC" w14:textId="77777777" w:rsidR="006A372E" w:rsidRPr="003D5812" w:rsidRDefault="006A372E" w:rsidP="006A372E">
      <w:pPr>
        <w:spacing w:after="160" w:line="259" w:lineRule="auto"/>
        <w:rPr>
          <w:lang w:val="id-ID"/>
        </w:rPr>
      </w:pPr>
    </w:p>
    <w:p w14:paraId="766B35B7" w14:textId="77777777" w:rsidR="006A372E" w:rsidRPr="003D5812" w:rsidRDefault="006A372E" w:rsidP="006A372E">
      <w:pPr>
        <w:spacing w:before="240" w:line="276" w:lineRule="auto"/>
        <w:ind w:firstLine="720"/>
        <w:jc w:val="both"/>
        <w:rPr>
          <w:i/>
          <w:iCs/>
          <w:lang w:val="id-ID"/>
        </w:rPr>
      </w:pPr>
      <w:bookmarkStart w:id="0" w:name="_Hlk189308313"/>
      <w:r w:rsidRPr="003D5812">
        <w:rPr>
          <w:i/>
          <w:iCs/>
          <w:lang w:val="id-ID"/>
        </w:rPr>
        <w:t>Adolescent girls are at high risk of developing anemia, which can affect their health quality and productivity in the future. Anemia in adolescents is caused by various factors, such as lack of iron intake, unbalanced diet, and menstruation. This study aims to describe anemia prevention behavior, including consumption of iron tablets (TTD), nutritious diet, and other supporting factors. This study aims to determine the description of anemia prevention behavior in adolescents. This type of research is quantitative using a descriptive design. The sampling technique used is multistage and simple random sampling so that the number of respondents is 327 people. Based on the results of the research that has been conducted, it was found that most of the 292 (89.3%) adolescent girls have sufficient prevention behavior. Adolescents can be more proactive in implementing their knowledge about anemia prevention in everyday life.</w:t>
      </w:r>
    </w:p>
    <w:bookmarkEnd w:id="0"/>
    <w:p w14:paraId="09F89F3A" w14:textId="77777777" w:rsidR="006A372E" w:rsidRPr="003D5812" w:rsidRDefault="006A372E" w:rsidP="006A372E">
      <w:pPr>
        <w:spacing w:before="240" w:line="276" w:lineRule="auto"/>
        <w:jc w:val="both"/>
        <w:rPr>
          <w:i/>
          <w:iCs/>
          <w:lang w:val="id-ID"/>
        </w:rPr>
      </w:pPr>
      <w:r w:rsidRPr="003D5812">
        <w:rPr>
          <w:b/>
          <w:bCs/>
          <w:i/>
          <w:iCs/>
          <w:lang w:val="id-ID"/>
        </w:rPr>
        <w:t>Keywords</w:t>
      </w:r>
      <w:r w:rsidRPr="003D5812">
        <w:rPr>
          <w:i/>
          <w:iCs/>
          <w:lang w:val="id-ID"/>
        </w:rPr>
        <w:t xml:space="preserve">: </w:t>
      </w:r>
      <w:bookmarkStart w:id="1" w:name="_Hlk189308351"/>
      <w:r w:rsidRPr="003D5812">
        <w:rPr>
          <w:i/>
          <w:iCs/>
          <w:lang w:val="id-ID"/>
        </w:rPr>
        <w:t>Preventive Behavior, Anemia, Adolescent Girls</w:t>
      </w:r>
      <w:bookmarkEnd w:id="1"/>
    </w:p>
    <w:p w14:paraId="22011D5C" w14:textId="77777777" w:rsidR="006A372E" w:rsidRPr="003D5812" w:rsidRDefault="006A372E" w:rsidP="006A372E">
      <w:pPr>
        <w:spacing w:line="276" w:lineRule="auto"/>
        <w:jc w:val="both"/>
        <w:rPr>
          <w:i/>
          <w:iCs/>
          <w:lang w:val="id-ID"/>
        </w:rPr>
      </w:pPr>
    </w:p>
    <w:p w14:paraId="37BA94BE" w14:textId="77777777" w:rsidR="00502A17" w:rsidRDefault="00502A17"/>
    <w:sectPr w:rsidR="00502A17" w:rsidSect="003C5381">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702E"/>
    <w:multiLevelType w:val="hybridMultilevel"/>
    <w:tmpl w:val="EE164BDE"/>
    <w:lvl w:ilvl="0" w:tplc="FC9ECF9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381"/>
    <w:rsid w:val="00274FE6"/>
    <w:rsid w:val="00331E46"/>
    <w:rsid w:val="003C5381"/>
    <w:rsid w:val="003D69AA"/>
    <w:rsid w:val="0043668C"/>
    <w:rsid w:val="004819E8"/>
    <w:rsid w:val="00493D96"/>
    <w:rsid w:val="00502A17"/>
    <w:rsid w:val="005C02F8"/>
    <w:rsid w:val="006030B1"/>
    <w:rsid w:val="006A372E"/>
    <w:rsid w:val="007D3AAD"/>
    <w:rsid w:val="008335D6"/>
    <w:rsid w:val="008B62E8"/>
    <w:rsid w:val="0091003C"/>
    <w:rsid w:val="00951D29"/>
    <w:rsid w:val="00A61344"/>
    <w:rsid w:val="00D344DF"/>
    <w:rsid w:val="00D440C6"/>
    <w:rsid w:val="00D50A07"/>
    <w:rsid w:val="00DA3493"/>
    <w:rsid w:val="00E66B80"/>
    <w:rsid w:val="00E921DC"/>
    <w:rsid w:val="00EC6DAE"/>
    <w:rsid w:val="00F15B2F"/>
    <w:rsid w:val="00F2241C"/>
    <w:rsid w:val="00F604FA"/>
    <w:rsid w:val="00FD240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D9E2F"/>
  <w15:chartTrackingRefBased/>
  <w15:docId w15:val="{3900D435-394F-4111-85CB-1706D6C1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B2F"/>
    <w:pPr>
      <w:spacing w:after="0" w:line="240" w:lineRule="auto"/>
    </w:pPr>
    <w:rPr>
      <w:rFonts w:ascii="Times New Roman" w:hAnsi="Times New Roman" w:cs="Times New Roman"/>
      <w:sz w:val="24"/>
      <w:lang w:bidi="ar-SA"/>
    </w:rPr>
  </w:style>
  <w:style w:type="paragraph" w:styleId="Heading1">
    <w:name w:val="heading 1"/>
    <w:basedOn w:val="Normal"/>
    <w:next w:val="Normal"/>
    <w:link w:val="Heading1Char"/>
    <w:autoRedefine/>
    <w:uiPriority w:val="9"/>
    <w:qFormat/>
    <w:rsid w:val="005C02F8"/>
    <w:pPr>
      <w:keepNext/>
      <w:keepLines/>
      <w:spacing w:before="240"/>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autoRedefine/>
    <w:uiPriority w:val="9"/>
    <w:unhideWhenUsed/>
    <w:qFormat/>
    <w:rsid w:val="005C02F8"/>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02F8"/>
    <w:rPr>
      <w:rFonts w:ascii="Times New Roman" w:eastAsiaTheme="majorEastAsia" w:hAnsi="Times New Roman" w:cstheme="majorBidi"/>
      <w:b/>
      <w:color w:val="000000" w:themeColor="text1"/>
      <w:sz w:val="24"/>
      <w:szCs w:val="26"/>
    </w:rPr>
  </w:style>
  <w:style w:type="character" w:customStyle="1" w:styleId="Heading1Char">
    <w:name w:val="Heading 1 Char"/>
    <w:basedOn w:val="DefaultParagraphFont"/>
    <w:link w:val="Heading1"/>
    <w:uiPriority w:val="9"/>
    <w:rsid w:val="005C02F8"/>
    <w:rPr>
      <w:rFonts w:ascii="Times New Roman" w:eastAsiaTheme="majorEastAsia" w:hAnsi="Times New Roman" w:cstheme="majorBidi"/>
      <w:b/>
      <w:caps/>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Komang Budi Kartika Sari Dewi</dc:creator>
  <cp:keywords/>
  <dc:description/>
  <cp:lastModifiedBy>Komang Budi Kartika Sari Dewi</cp:lastModifiedBy>
  <cp:revision>2</cp:revision>
  <dcterms:created xsi:type="dcterms:W3CDTF">2025-02-04T04:39:00Z</dcterms:created>
  <dcterms:modified xsi:type="dcterms:W3CDTF">2025-02-04T04:39:00Z</dcterms:modified>
</cp:coreProperties>
</file>