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C7" w:rsidRDefault="005C1AC7" w:rsidP="005C1AC7">
      <w:pPr>
        <w:spacing w:after="0" w:line="480" w:lineRule="auto"/>
        <w:ind w:left="357" w:firstLine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BAB V</w:t>
      </w:r>
    </w:p>
    <w:p w:rsidR="005C1AC7" w:rsidRDefault="005C1AC7" w:rsidP="005C1AC7">
      <w:pPr>
        <w:spacing w:line="480" w:lineRule="auto"/>
        <w:ind w:left="36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PENUTUP</w:t>
      </w:r>
    </w:p>
    <w:p w:rsidR="005C1AC7" w:rsidRPr="00A16F61" w:rsidRDefault="005C1AC7" w:rsidP="005C1AC7">
      <w:pPr>
        <w:spacing w:line="480" w:lineRule="auto"/>
        <w:ind w:left="36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5C1AC7" w:rsidRPr="005C1AC7" w:rsidRDefault="005C1AC7" w:rsidP="005C1AC7">
      <w:pPr>
        <w:pStyle w:val="ListParagraph"/>
        <w:numPr>
          <w:ilvl w:val="1"/>
          <w:numId w:val="4"/>
        </w:numPr>
        <w:spacing w:line="48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C1AC7">
        <w:rPr>
          <w:rFonts w:ascii="Times New Roman" w:eastAsia="Times New Roman" w:hAnsi="Times New Roman" w:cs="Times New Roman"/>
          <w:b/>
          <w:sz w:val="24"/>
          <w:szCs w:val="24"/>
        </w:rPr>
        <w:t>Kesimpulan</w:t>
      </w:r>
      <w:proofErr w:type="spellEnd"/>
    </w:p>
    <w:p w:rsidR="005C1AC7" w:rsidRDefault="005C1AC7" w:rsidP="005C1AC7">
      <w:pPr>
        <w:pStyle w:val="ListParagraph"/>
        <w:spacing w:line="48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1AC7" w:rsidRDefault="005C1AC7" w:rsidP="005C1AC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TK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Pembina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Tampaksiring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men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demontrasi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32 (100%)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AC7" w:rsidRDefault="005C1AC7" w:rsidP="005C1AC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TK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Pembina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Tampaksiring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men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demontrasi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32 (100%)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AC7" w:rsidRPr="00A16F61" w:rsidRDefault="005C1AC7" w:rsidP="005C1AC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TK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Pembina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Tampaksiring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men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demontrasi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demontrasi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 Value 0,000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demontrasi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mencuci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TK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Pembina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Tampaksiring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AC7" w:rsidRDefault="005C1AC7" w:rsidP="005C1AC7">
      <w:pPr>
        <w:pStyle w:val="ListParagraph"/>
        <w:spacing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AC7" w:rsidRPr="005C1AC7" w:rsidRDefault="005C1AC7" w:rsidP="005C1AC7">
      <w:pPr>
        <w:pStyle w:val="ListParagraph"/>
        <w:spacing w:line="48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5.2 Saran</w:t>
      </w:r>
    </w:p>
    <w:p w:rsidR="005C1AC7" w:rsidRDefault="005C1AC7" w:rsidP="005C1AC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1AC7" w:rsidRDefault="005C1AC7" w:rsidP="005C1AC7">
      <w:pPr>
        <w:pStyle w:val="ListParagraph"/>
        <w:spacing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men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C1AC7" w:rsidRDefault="005C1AC7" w:rsidP="005C1AC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1AC7" w:rsidRDefault="005C1AC7" w:rsidP="005C1AC7">
      <w:pPr>
        <w:pStyle w:val="ListParagraph"/>
        <w:spacing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monitoring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men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siswa-siswinya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1AC7" w:rsidRDefault="005C1AC7" w:rsidP="005C1AC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</w:p>
    <w:p w:rsidR="005C1AC7" w:rsidRDefault="005C1AC7" w:rsidP="005C1AC7">
      <w:pPr>
        <w:spacing w:line="48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penjaringan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C1AC7" w:rsidRDefault="005C1AC7" w:rsidP="005C1AC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C1AC7" w:rsidRPr="00A16F61" w:rsidRDefault="005C1AC7" w:rsidP="005C1AC7">
      <w:pPr>
        <w:spacing w:line="48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men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anak-anak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TK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demonstrasi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demonstrasi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memperlihatkan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mendengarkan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disertai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demonstrasi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kata-kata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AC7" w:rsidRDefault="005C1AC7" w:rsidP="005C1AC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4422" w:rsidRPr="005C1AC7" w:rsidRDefault="005C1AC7" w:rsidP="005C1AC7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ref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e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am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anak-anak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sectPr w:rsidR="009B4422" w:rsidRPr="005C1AC7" w:rsidSect="005C1AC7">
      <w:headerReference w:type="default" r:id="rId6"/>
      <w:footerReference w:type="default" r:id="rId7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62" w:rsidRDefault="005C1AC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91" w:rsidRDefault="005C1A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24B45832"/>
    <w:lvl w:ilvl="0" w:tplc="B1D48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2D"/>
    <w:multiLevelType w:val="hybridMultilevel"/>
    <w:tmpl w:val="62F0F2AC"/>
    <w:lvl w:ilvl="0" w:tplc="38E88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3F"/>
    <w:multiLevelType w:val="multilevel"/>
    <w:tmpl w:val="18222F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56860CCB"/>
    <w:multiLevelType w:val="multilevel"/>
    <w:tmpl w:val="EC005C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C7"/>
    <w:rsid w:val="005C1AC7"/>
    <w:rsid w:val="009B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C7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C1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AC7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5C1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AC7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C7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C1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AC7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5C1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AC7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 Subpremagni</dc:creator>
  <cp:lastModifiedBy>EKA Subpremagni</cp:lastModifiedBy>
  <cp:revision>1</cp:revision>
  <dcterms:created xsi:type="dcterms:W3CDTF">2022-08-10T16:17:00Z</dcterms:created>
  <dcterms:modified xsi:type="dcterms:W3CDTF">2022-08-10T16:26:00Z</dcterms:modified>
</cp:coreProperties>
</file>