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45" w:rsidRPr="00E92C65" w:rsidRDefault="00503F45" w:rsidP="00503F45">
      <w:pPr>
        <w:spacing w:line="480" w:lineRule="auto"/>
        <w:jc w:val="center"/>
        <w:rPr>
          <w:rFonts w:ascii="Times New Roman" w:hAnsi="Times New Roman" w:cs="Times New Roman"/>
          <w:b/>
        </w:rPr>
      </w:pPr>
      <w:r w:rsidRPr="00E92C65">
        <w:rPr>
          <w:rFonts w:ascii="Times New Roman" w:hAnsi="Times New Roman" w:cs="Times New Roman"/>
          <w:b/>
        </w:rPr>
        <w:t>BAB IV</w:t>
      </w:r>
    </w:p>
    <w:p w:rsidR="00503F45" w:rsidRPr="00E92C65" w:rsidRDefault="00503F45" w:rsidP="00503F45">
      <w:pPr>
        <w:spacing w:line="720" w:lineRule="auto"/>
        <w:jc w:val="center"/>
        <w:rPr>
          <w:rFonts w:ascii="Times New Roman" w:hAnsi="Times New Roman" w:cs="Times New Roman"/>
          <w:b/>
        </w:rPr>
      </w:pPr>
      <w:r w:rsidRPr="00E92C65">
        <w:rPr>
          <w:rFonts w:ascii="Times New Roman" w:hAnsi="Times New Roman" w:cs="Times New Roman"/>
          <w:b/>
        </w:rPr>
        <w:t>HASIL PENELITIAN DAN PEMBAHASAN</w:t>
      </w:r>
    </w:p>
    <w:p w:rsidR="00503F45" w:rsidRPr="00E92C65" w:rsidRDefault="00503F45" w:rsidP="00503F45">
      <w:pPr>
        <w:numPr>
          <w:ilvl w:val="1"/>
          <w:numId w:val="1"/>
        </w:numPr>
        <w:spacing w:line="480" w:lineRule="auto"/>
        <w:ind w:left="426" w:hanging="426"/>
        <w:jc w:val="both"/>
        <w:rPr>
          <w:rFonts w:ascii="Times New Roman" w:hAnsi="Times New Roman" w:cs="Times New Roman"/>
          <w:b/>
        </w:rPr>
      </w:pPr>
      <w:r w:rsidRPr="00E92C65">
        <w:rPr>
          <w:rFonts w:ascii="Times New Roman" w:hAnsi="Times New Roman" w:cs="Times New Roman"/>
          <w:b/>
        </w:rPr>
        <w:t>Hasil Penelitian</w:t>
      </w:r>
    </w:p>
    <w:p w:rsidR="00503F45" w:rsidRPr="00E92C65" w:rsidRDefault="00503F45" w:rsidP="00503F45">
      <w:pPr>
        <w:numPr>
          <w:ilvl w:val="2"/>
          <w:numId w:val="1"/>
        </w:numPr>
        <w:spacing w:line="480" w:lineRule="auto"/>
        <w:ind w:left="709" w:hanging="709"/>
        <w:jc w:val="both"/>
        <w:rPr>
          <w:rFonts w:ascii="Times New Roman" w:hAnsi="Times New Roman" w:cs="Times New Roman"/>
          <w:b/>
        </w:rPr>
      </w:pPr>
      <w:r w:rsidRPr="00E92C65">
        <w:rPr>
          <w:rFonts w:ascii="Times New Roman" w:hAnsi="Times New Roman" w:cs="Times New Roman"/>
          <w:b/>
        </w:rPr>
        <w:t>Kondisi Lokasi Penelitian</w:t>
      </w:r>
    </w:p>
    <w:p w:rsidR="00503F45" w:rsidRPr="00E92C65" w:rsidRDefault="00503F45" w:rsidP="00503F45">
      <w:pPr>
        <w:spacing w:line="480" w:lineRule="auto"/>
        <w:ind w:firstLine="709"/>
        <w:jc w:val="both"/>
        <w:rPr>
          <w:rFonts w:ascii="Times New Roman" w:hAnsi="Times New Roman" w:cs="Times New Roman"/>
        </w:rPr>
      </w:pPr>
      <w:r w:rsidRPr="00E92C65">
        <w:rPr>
          <w:rFonts w:ascii="Times New Roman" w:hAnsi="Times New Roman" w:cs="Times New Roman"/>
        </w:rPr>
        <w:t xml:space="preserve">SMA Negeri 1 Tegallalang berlokasi di Jalan Raya Tegallalang No. 184, Tegalalang, Kecamatan Tegallalang, yang berada di Kabupaten Gianyar dengan maskot bunga pucuk merah, adapun moto dari SMA Negeri 1 Tegallalang adalah “MANTEP” yaitu Mudah, Akuntable, Non diskriminatif, Terbuka, Efisien, Passion. SMA Negeri 1 Tegallalang memiliki fasilitas Ruang Kelas, Perpustakaan, Laboratorium Biologi, Laboratorium Bahasa, Aula, Lapangan Upacara, Lahan Parkir, Ruang Komputer, Unit Kesehatan Siswa (UKS), Kantin, Ruang Guru, Ruang BK. Ekstrakulikuler yang ada di SMA Negeri 1 Tegallalang meliputi Atletik, Bahasa Inggris, Bahasa Jepang, Basket, Biologi, Bulutangkis, Catur, Drumband, Kimia, KIR, Komputer, KSPAN, PMR, Pramuka, Sepakbola, Sispala, Tari, Volly, tapi ektrakurikuler sempat ditiadakan saat diberlakukannya sekolah </w:t>
      </w:r>
      <w:r w:rsidRPr="00E92C65">
        <w:rPr>
          <w:rFonts w:ascii="Times New Roman" w:hAnsi="Times New Roman" w:cs="Times New Roman"/>
          <w:i/>
        </w:rPr>
        <w:t xml:space="preserve">daring </w:t>
      </w:r>
      <w:r w:rsidRPr="00E92C65">
        <w:rPr>
          <w:rFonts w:ascii="Times New Roman" w:hAnsi="Times New Roman" w:cs="Times New Roman"/>
        </w:rPr>
        <w:t xml:space="preserve">dan dilaksanakan kembali saat pembelajaran </w:t>
      </w:r>
      <w:r w:rsidRPr="00E92C65">
        <w:rPr>
          <w:rFonts w:ascii="Times New Roman" w:hAnsi="Times New Roman" w:cs="Times New Roman"/>
          <w:i/>
        </w:rPr>
        <w:t xml:space="preserve">luring. </w:t>
      </w:r>
      <w:proofErr w:type="gramStart"/>
      <w:r w:rsidRPr="00E92C65">
        <w:rPr>
          <w:rFonts w:ascii="Times New Roman" w:hAnsi="Times New Roman" w:cs="Times New Roman"/>
        </w:rPr>
        <w:t>Jumlah remaja di SMA Negeri 1 Tegallalang yaitu sebanyak 553 remaja.</w:t>
      </w:r>
      <w:proofErr w:type="gramEnd"/>
      <w:r w:rsidRPr="00E92C65">
        <w:rPr>
          <w:rFonts w:ascii="Times New Roman" w:hAnsi="Times New Roman" w:cs="Times New Roman"/>
        </w:rPr>
        <w:t xml:space="preserve"> </w:t>
      </w:r>
    </w:p>
    <w:p w:rsidR="00503F45" w:rsidRPr="00E92C65" w:rsidRDefault="00503F45" w:rsidP="00503F45">
      <w:pPr>
        <w:spacing w:line="480" w:lineRule="auto"/>
        <w:ind w:firstLine="709"/>
        <w:jc w:val="both"/>
        <w:rPr>
          <w:rFonts w:ascii="Times New Roman" w:hAnsi="Times New Roman" w:cs="Times New Roman"/>
        </w:rPr>
      </w:pPr>
      <w:r w:rsidRPr="00E92C65">
        <w:rPr>
          <w:rFonts w:ascii="Times New Roman" w:hAnsi="Times New Roman" w:cs="Times New Roman"/>
        </w:rPr>
        <w:t xml:space="preserve">Puskesmas Tegallalang 1 memiliki posyandu remaja dengan program pelayanan kesehatan peduli remaja (PKPR) yang mensosialisasikan pelayanan kespro remaja dengan membentuk kesehatan reproduksi remaja (KRR) dari siswa organisasi siswa internal sekolah (OSIS), palang merah remaja (PMR) dan kelompok siswa peduli AIDS dan Narkoba (KSPAN) untuk memberikan pembinaan, penyuluhan tentang kespro, narkoba, HIV/AIDS dan gizi remaja. </w:t>
      </w:r>
      <w:proofErr w:type="gramStart"/>
      <w:r w:rsidRPr="00E92C65">
        <w:rPr>
          <w:rFonts w:ascii="Times New Roman" w:hAnsi="Times New Roman" w:cs="Times New Roman"/>
        </w:rPr>
        <w:t>Tujuan dari program ini adalah untuk meningkatkan pengetahuan, sikap, dan perilaku positif terkait pemanfaatan pelayanan kespro.</w:t>
      </w:r>
      <w:proofErr w:type="gramEnd"/>
      <w:r w:rsidRPr="00E92C65">
        <w:rPr>
          <w:rFonts w:ascii="Times New Roman" w:hAnsi="Times New Roman" w:cs="Times New Roman"/>
        </w:rPr>
        <w:t xml:space="preserve"> </w:t>
      </w:r>
      <w:proofErr w:type="gramStart"/>
      <w:r w:rsidRPr="00E92C65">
        <w:rPr>
          <w:rFonts w:ascii="Times New Roman" w:hAnsi="Times New Roman" w:cs="Times New Roman"/>
        </w:rPr>
        <w:t xml:space="preserve">Program ini sudah berlangsung dari 2014 hingga 2019 puskesmas </w:t>
      </w:r>
      <w:r w:rsidRPr="00E92C65">
        <w:rPr>
          <w:rFonts w:ascii="Times New Roman" w:hAnsi="Times New Roman" w:cs="Times New Roman"/>
        </w:rPr>
        <w:lastRenderedPageBreak/>
        <w:t>lebih berfokus memberikan penyuluhan tentang Covit-19 yang sedang mewabah sampai saat ini.</w:t>
      </w:r>
      <w:proofErr w:type="gramEnd"/>
      <w:r w:rsidRPr="00E92C65">
        <w:rPr>
          <w:rFonts w:ascii="Times New Roman" w:hAnsi="Times New Roman" w:cs="Times New Roman"/>
        </w:rPr>
        <w:t xml:space="preserve"> </w:t>
      </w:r>
      <w:proofErr w:type="gramStart"/>
      <w:r w:rsidRPr="00E92C65">
        <w:rPr>
          <w:rFonts w:ascii="Times New Roman" w:hAnsi="Times New Roman" w:cs="Times New Roman"/>
        </w:rPr>
        <w:t>Di SMA Negeri 1 Tegallalang tercatat dari 2018 belum ada dilakukannya penyuluhan tentang seks bebas oleh Puskesmas Tegallalang atau Dinas Kesehatan Kabupaten Gianyar.</w:t>
      </w:r>
      <w:proofErr w:type="gramEnd"/>
      <w:r w:rsidRPr="00E92C65">
        <w:rPr>
          <w:rFonts w:ascii="Times New Roman" w:hAnsi="Times New Roman" w:cs="Times New Roman"/>
        </w:rPr>
        <w:t xml:space="preserve"> </w:t>
      </w:r>
    </w:p>
    <w:p w:rsidR="00503F45" w:rsidRPr="00E92C65" w:rsidRDefault="00503F45" w:rsidP="00503F45">
      <w:pPr>
        <w:spacing w:line="480" w:lineRule="auto"/>
        <w:ind w:firstLine="709"/>
        <w:jc w:val="both"/>
        <w:rPr>
          <w:rFonts w:ascii="Times New Roman" w:hAnsi="Times New Roman" w:cs="Times New Roman"/>
        </w:rPr>
      </w:pPr>
      <w:r w:rsidRPr="00E92C65">
        <w:rPr>
          <w:rFonts w:ascii="Times New Roman" w:hAnsi="Times New Roman" w:cs="Times New Roman"/>
        </w:rPr>
        <w:t>Di SMA Negeri 1 Tegallalang belum ada program khusus untuk mencegah seks bebas, tapi melaksanakan program ektrakurikuler untuk membangun bakat remaja. Ekstrakurikuler PMR yang menjadi salah satu ekstrakulikuler yang sedikit tidaknya bisa menjadi tempat untuk remaja mengetahui, memahami dan mengembangkan keterampilan sosial yang nanti terlihat dalam tindakan, yang dapat memecahkan masalah dalam kehidupan sehari – hari, mampu memiliki keterampilan komunikasi baik lisan maupun tulis, mampu mencari dan memilih informasi yang berkaitan dengan pengetahuan sosial dan kesehatan reproduksi. Ekstra</w:t>
      </w:r>
      <w:r>
        <w:rPr>
          <w:rFonts w:ascii="Times New Roman" w:hAnsi="Times New Roman" w:cs="Times New Roman"/>
        </w:rPr>
        <w:t xml:space="preserve"> </w:t>
      </w:r>
      <w:r w:rsidRPr="00E92C65">
        <w:rPr>
          <w:rFonts w:ascii="Times New Roman" w:hAnsi="Times New Roman" w:cs="Times New Roman"/>
        </w:rPr>
        <w:t xml:space="preserve">kurikuler KSPAN juga menjadi ekstrakulikuler yang memberikan informasi pada remaja mengenai kesehatan reproduksi, alat repoduksi laki – laki dan perempuan, narkoba, infeksi menular seksual (IMS), seks bebas, </w:t>
      </w:r>
      <w:proofErr w:type="gramStart"/>
      <w:r w:rsidRPr="00E92C65">
        <w:rPr>
          <w:rFonts w:ascii="Times New Roman" w:hAnsi="Times New Roman" w:cs="Times New Roman"/>
        </w:rPr>
        <w:t>HIV</w:t>
      </w:r>
      <w:proofErr w:type="gramEnd"/>
      <w:r w:rsidRPr="00E92C65">
        <w:rPr>
          <w:rFonts w:ascii="Times New Roman" w:hAnsi="Times New Roman" w:cs="Times New Roman"/>
        </w:rPr>
        <w:t xml:space="preserve"> dan AIDS. </w:t>
      </w:r>
      <w:proofErr w:type="gramStart"/>
      <w:r w:rsidRPr="00E92C65">
        <w:rPr>
          <w:rFonts w:ascii="Times New Roman" w:hAnsi="Times New Roman" w:cs="Times New Roman"/>
        </w:rPr>
        <w:t>Pemberian informasi ini diharapkan dapat mengurangi kehamilan yang tidak diinginkan, pernikahan dini, penggunaan narkoba dikalangan remaja dan merupakan salah satu upaya mengurangi penyebaran HIV/AIDS.</w:t>
      </w:r>
      <w:proofErr w:type="gramEnd"/>
    </w:p>
    <w:p w:rsidR="00503F45" w:rsidRPr="00E92C65" w:rsidRDefault="00503F45" w:rsidP="00503F45">
      <w:pPr>
        <w:numPr>
          <w:ilvl w:val="2"/>
          <w:numId w:val="1"/>
        </w:numPr>
        <w:spacing w:line="480" w:lineRule="auto"/>
        <w:ind w:left="709" w:hanging="709"/>
        <w:jc w:val="both"/>
        <w:rPr>
          <w:rFonts w:ascii="Times New Roman" w:hAnsi="Times New Roman" w:cs="Times New Roman"/>
          <w:b/>
        </w:rPr>
      </w:pPr>
      <w:r w:rsidRPr="00E92C65">
        <w:rPr>
          <w:rFonts w:ascii="Times New Roman" w:hAnsi="Times New Roman" w:cs="Times New Roman"/>
          <w:b/>
        </w:rPr>
        <w:t>Karakteristik Subjek Penelitian</w:t>
      </w:r>
    </w:p>
    <w:p w:rsidR="00503F45" w:rsidRPr="00E92C65" w:rsidRDefault="00503F45" w:rsidP="00503F45">
      <w:pPr>
        <w:numPr>
          <w:ilvl w:val="3"/>
          <w:numId w:val="2"/>
        </w:numPr>
        <w:spacing w:line="480" w:lineRule="auto"/>
        <w:ind w:left="426" w:hanging="426"/>
        <w:jc w:val="both"/>
        <w:rPr>
          <w:rFonts w:ascii="Times New Roman" w:hAnsi="Times New Roman" w:cs="Times New Roman"/>
        </w:rPr>
      </w:pPr>
      <w:r w:rsidRPr="00E92C65">
        <w:rPr>
          <w:rFonts w:ascii="Times New Roman" w:hAnsi="Times New Roman" w:cs="Times New Roman"/>
        </w:rPr>
        <w:t>Karakteristik Responden Berdasarkan Umur Responden</w:t>
      </w:r>
    </w:p>
    <w:p w:rsidR="00503F45" w:rsidRDefault="00503F45" w:rsidP="00503F45">
      <w:pPr>
        <w:spacing w:line="480" w:lineRule="auto"/>
        <w:ind w:firstLine="709"/>
        <w:jc w:val="both"/>
        <w:rPr>
          <w:rFonts w:ascii="Times New Roman" w:hAnsi="Times New Roman" w:cs="Times New Roman"/>
        </w:rPr>
      </w:pPr>
      <w:proofErr w:type="gramStart"/>
      <w:r w:rsidRPr="00E92C65">
        <w:rPr>
          <w:rFonts w:ascii="Times New Roman" w:hAnsi="Times New Roman" w:cs="Times New Roman"/>
        </w:rPr>
        <w:t>Subjek Penelitian adalah remaja di SMA Negeri 1 Tegallalang sebanyak 232 orang pada bulan April 2022.</w:t>
      </w:r>
      <w:proofErr w:type="gramEnd"/>
      <w:r w:rsidRPr="00E92C65">
        <w:rPr>
          <w:rFonts w:ascii="Times New Roman" w:hAnsi="Times New Roman" w:cs="Times New Roman"/>
        </w:rPr>
        <w:t xml:space="preserve"> Karakteristik responden pada penelitian ini </w:t>
      </w:r>
      <w:proofErr w:type="gramStart"/>
      <w:r w:rsidRPr="00E92C65">
        <w:rPr>
          <w:rFonts w:ascii="Times New Roman" w:hAnsi="Times New Roman" w:cs="Times New Roman"/>
        </w:rPr>
        <w:t>yaitu :</w:t>
      </w:r>
      <w:proofErr w:type="gramEnd"/>
      <w:r w:rsidRPr="00E92C65">
        <w:rPr>
          <w:rFonts w:ascii="Times New Roman" w:hAnsi="Times New Roman" w:cs="Times New Roman"/>
        </w:rPr>
        <w:t xml:space="preserve"> umur responden, jenis kelamin, dan jenis ekstrakurikuler, diuraikan sebagai berikut : </w:t>
      </w:r>
    </w:p>
    <w:p w:rsidR="00503F45" w:rsidRDefault="00503F45" w:rsidP="00503F45">
      <w:pPr>
        <w:spacing w:line="480" w:lineRule="auto"/>
        <w:ind w:firstLine="709"/>
        <w:jc w:val="both"/>
        <w:rPr>
          <w:rFonts w:ascii="Times New Roman" w:hAnsi="Times New Roman" w:cs="Times New Roman"/>
        </w:rPr>
      </w:pPr>
    </w:p>
    <w:p w:rsidR="00503F45" w:rsidRPr="00E92C65" w:rsidRDefault="00503F45" w:rsidP="00503F45">
      <w:pPr>
        <w:spacing w:line="480" w:lineRule="auto"/>
        <w:ind w:firstLine="709"/>
        <w:jc w:val="both"/>
        <w:rPr>
          <w:rFonts w:ascii="Times New Roman" w:hAnsi="Times New Roman" w:cs="Times New Roman"/>
        </w:rPr>
      </w:pPr>
    </w:p>
    <w:p w:rsidR="00503F45" w:rsidRPr="00E92C65" w:rsidRDefault="00503F45" w:rsidP="00503F45">
      <w:pPr>
        <w:jc w:val="center"/>
        <w:rPr>
          <w:rFonts w:ascii="Times New Roman" w:hAnsi="Times New Roman" w:cs="Times New Roman"/>
        </w:rPr>
      </w:pPr>
      <w:r w:rsidRPr="00E92C65">
        <w:rPr>
          <w:rFonts w:ascii="Times New Roman" w:hAnsi="Times New Roman" w:cs="Times New Roman"/>
        </w:rPr>
        <w:t>Tabel 4.1</w:t>
      </w:r>
    </w:p>
    <w:p w:rsidR="00503F45" w:rsidRPr="00E92C65" w:rsidRDefault="00503F45" w:rsidP="00503F45">
      <w:pPr>
        <w:jc w:val="center"/>
        <w:rPr>
          <w:rFonts w:ascii="Times New Roman" w:hAnsi="Times New Roman" w:cs="Times New Roman"/>
        </w:rPr>
      </w:pPr>
      <w:r w:rsidRPr="00E92C65">
        <w:rPr>
          <w:rFonts w:ascii="Times New Roman" w:hAnsi="Times New Roman" w:cs="Times New Roman"/>
        </w:rPr>
        <w:t>Distribusi Frekuensi Umur Responden Remaja di SMA Negeri 1 Tegallalang</w:t>
      </w:r>
    </w:p>
    <w:p w:rsidR="00503F45" w:rsidRDefault="00503F45" w:rsidP="00503F45">
      <w:pPr>
        <w:jc w:val="center"/>
        <w:rPr>
          <w:rFonts w:ascii="Times New Roman" w:hAnsi="Times New Roman" w:cs="Times New Roman"/>
        </w:rPr>
      </w:pPr>
      <w:r w:rsidRPr="00E92C65">
        <w:rPr>
          <w:rFonts w:ascii="Times New Roman" w:hAnsi="Times New Roman" w:cs="Times New Roman"/>
        </w:rPr>
        <w:t>Tahun 2022</w:t>
      </w:r>
    </w:p>
    <w:p w:rsidR="00503F45" w:rsidRPr="00AC42E9" w:rsidRDefault="00503F45" w:rsidP="00503F45">
      <w:pPr>
        <w:jc w:val="center"/>
        <w:rPr>
          <w:rFonts w:ascii="Times New Roman" w:hAnsi="Times New Roman" w:cs="Times New Roman"/>
          <w:sz w:val="10"/>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709"/>
        <w:gridCol w:w="2724"/>
        <w:gridCol w:w="2517"/>
        <w:gridCol w:w="1988"/>
      </w:tblGrid>
      <w:tr w:rsidR="00503F45" w:rsidRPr="00AC42E9" w:rsidTr="00DC58AF">
        <w:tc>
          <w:tcPr>
            <w:tcW w:w="709"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No</w:t>
            </w:r>
          </w:p>
        </w:tc>
        <w:tc>
          <w:tcPr>
            <w:tcW w:w="2724"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Umur</w:t>
            </w:r>
          </w:p>
        </w:tc>
        <w:tc>
          <w:tcPr>
            <w:tcW w:w="2517"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Frekuensi (f)</w:t>
            </w:r>
          </w:p>
        </w:tc>
        <w:tc>
          <w:tcPr>
            <w:tcW w:w="1988"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Persentase (%)</w:t>
            </w:r>
          </w:p>
        </w:tc>
      </w:tr>
      <w:tr w:rsidR="00503F45" w:rsidRPr="00AC42E9" w:rsidTr="00DC58AF">
        <w:tc>
          <w:tcPr>
            <w:tcW w:w="709" w:type="dxa"/>
            <w:tcBorders>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1</w:t>
            </w:r>
          </w:p>
        </w:tc>
        <w:tc>
          <w:tcPr>
            <w:tcW w:w="2724" w:type="dxa"/>
            <w:tcBorders>
              <w:bottom w:val="nil"/>
            </w:tcBorders>
            <w:shd w:val="clear" w:color="auto" w:fill="auto"/>
          </w:tcPr>
          <w:p w:rsidR="00503F45" w:rsidRPr="00AC42E9" w:rsidRDefault="00503F45" w:rsidP="00DC58AF">
            <w:pPr>
              <w:jc w:val="both"/>
              <w:rPr>
                <w:rFonts w:ascii="Times New Roman" w:hAnsi="Times New Roman" w:cs="Times New Roman"/>
                <w:sz w:val="20"/>
              </w:rPr>
            </w:pPr>
            <w:r w:rsidRPr="00AC42E9">
              <w:rPr>
                <w:rFonts w:ascii="Times New Roman" w:hAnsi="Times New Roman" w:cs="Times New Roman"/>
                <w:sz w:val="20"/>
              </w:rPr>
              <w:t>15 Tahun</w:t>
            </w:r>
          </w:p>
        </w:tc>
        <w:tc>
          <w:tcPr>
            <w:tcW w:w="2517" w:type="dxa"/>
            <w:tcBorders>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13</w:t>
            </w:r>
          </w:p>
        </w:tc>
        <w:tc>
          <w:tcPr>
            <w:tcW w:w="1988" w:type="dxa"/>
            <w:tcBorders>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5,6</w:t>
            </w:r>
          </w:p>
        </w:tc>
      </w:tr>
      <w:tr w:rsidR="00503F45" w:rsidRPr="00AC42E9" w:rsidTr="00DC58AF">
        <w:tc>
          <w:tcPr>
            <w:tcW w:w="709"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2</w:t>
            </w:r>
          </w:p>
        </w:tc>
        <w:tc>
          <w:tcPr>
            <w:tcW w:w="2724"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rPr>
            </w:pPr>
            <w:r w:rsidRPr="00AC42E9">
              <w:rPr>
                <w:rFonts w:ascii="Times New Roman" w:hAnsi="Times New Roman" w:cs="Times New Roman"/>
                <w:sz w:val="20"/>
              </w:rPr>
              <w:t>16 Tahun</w:t>
            </w:r>
          </w:p>
        </w:tc>
        <w:tc>
          <w:tcPr>
            <w:tcW w:w="25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82</w:t>
            </w:r>
          </w:p>
        </w:tc>
        <w:tc>
          <w:tcPr>
            <w:tcW w:w="1988"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35,3</w:t>
            </w:r>
          </w:p>
        </w:tc>
      </w:tr>
      <w:tr w:rsidR="00503F45" w:rsidRPr="00AC42E9" w:rsidTr="00DC58AF">
        <w:tc>
          <w:tcPr>
            <w:tcW w:w="709"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3</w:t>
            </w:r>
          </w:p>
        </w:tc>
        <w:tc>
          <w:tcPr>
            <w:tcW w:w="2724"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rPr>
            </w:pPr>
            <w:r w:rsidRPr="00AC42E9">
              <w:rPr>
                <w:rFonts w:ascii="Times New Roman" w:hAnsi="Times New Roman" w:cs="Times New Roman"/>
                <w:sz w:val="20"/>
              </w:rPr>
              <w:t>17 Tahun</w:t>
            </w:r>
          </w:p>
        </w:tc>
        <w:tc>
          <w:tcPr>
            <w:tcW w:w="25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104</w:t>
            </w:r>
          </w:p>
        </w:tc>
        <w:tc>
          <w:tcPr>
            <w:tcW w:w="1988"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44,8</w:t>
            </w:r>
          </w:p>
        </w:tc>
      </w:tr>
      <w:tr w:rsidR="00503F45" w:rsidRPr="00AC42E9" w:rsidTr="00DC58AF">
        <w:tc>
          <w:tcPr>
            <w:tcW w:w="709" w:type="dxa"/>
            <w:tcBorders>
              <w:top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4</w:t>
            </w:r>
          </w:p>
        </w:tc>
        <w:tc>
          <w:tcPr>
            <w:tcW w:w="2724" w:type="dxa"/>
            <w:tcBorders>
              <w:top w:val="nil"/>
            </w:tcBorders>
            <w:shd w:val="clear" w:color="auto" w:fill="auto"/>
          </w:tcPr>
          <w:p w:rsidR="00503F45" w:rsidRPr="00AC42E9" w:rsidRDefault="00503F45" w:rsidP="00DC58AF">
            <w:pPr>
              <w:jc w:val="both"/>
              <w:rPr>
                <w:rFonts w:ascii="Times New Roman" w:hAnsi="Times New Roman" w:cs="Times New Roman"/>
                <w:sz w:val="20"/>
              </w:rPr>
            </w:pPr>
            <w:r w:rsidRPr="00AC42E9">
              <w:rPr>
                <w:rFonts w:ascii="Times New Roman" w:hAnsi="Times New Roman" w:cs="Times New Roman"/>
                <w:sz w:val="20"/>
              </w:rPr>
              <w:t>18 Tahun</w:t>
            </w:r>
          </w:p>
        </w:tc>
        <w:tc>
          <w:tcPr>
            <w:tcW w:w="2517" w:type="dxa"/>
            <w:tcBorders>
              <w:top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33</w:t>
            </w:r>
          </w:p>
        </w:tc>
        <w:tc>
          <w:tcPr>
            <w:tcW w:w="1988" w:type="dxa"/>
            <w:tcBorders>
              <w:top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14,2</w:t>
            </w:r>
          </w:p>
        </w:tc>
      </w:tr>
      <w:tr w:rsidR="00503F45" w:rsidRPr="00AC42E9" w:rsidTr="00DC58AF">
        <w:tc>
          <w:tcPr>
            <w:tcW w:w="3433" w:type="dxa"/>
            <w:gridSpan w:val="2"/>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Jumlah</w:t>
            </w:r>
          </w:p>
        </w:tc>
        <w:tc>
          <w:tcPr>
            <w:tcW w:w="2517"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232</w:t>
            </w:r>
          </w:p>
        </w:tc>
        <w:tc>
          <w:tcPr>
            <w:tcW w:w="1988"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100</w:t>
            </w:r>
          </w:p>
        </w:tc>
      </w:tr>
    </w:tbl>
    <w:p w:rsidR="00503F45" w:rsidRPr="00E92C65" w:rsidRDefault="00503F45" w:rsidP="00503F45">
      <w:pPr>
        <w:jc w:val="both"/>
        <w:rPr>
          <w:rFonts w:ascii="Times New Roman" w:hAnsi="Times New Roman" w:cs="Times New Roman"/>
        </w:rPr>
      </w:pPr>
    </w:p>
    <w:p w:rsidR="00503F45" w:rsidRPr="00E92C65" w:rsidRDefault="00503F45" w:rsidP="00503F45">
      <w:pPr>
        <w:spacing w:line="480" w:lineRule="auto"/>
        <w:ind w:firstLine="709"/>
        <w:jc w:val="both"/>
        <w:rPr>
          <w:rFonts w:ascii="Times New Roman" w:hAnsi="Times New Roman" w:cs="Times New Roman"/>
        </w:rPr>
      </w:pPr>
      <w:r w:rsidRPr="00E92C65">
        <w:rPr>
          <w:rFonts w:ascii="Times New Roman" w:hAnsi="Times New Roman" w:cs="Times New Roman"/>
        </w:rPr>
        <w:t>Tabel 4.1 men</w:t>
      </w:r>
      <w:r>
        <w:rPr>
          <w:rFonts w:ascii="Times New Roman" w:hAnsi="Times New Roman" w:cs="Times New Roman"/>
        </w:rPr>
        <w:t>unjukan karakteristik responden sebagian besar berumur 17 tahun, yaitu sejumlah 104 remaja dengan persentase 44,8% dan sebagian kecil responden berada pada usia 15 tahun, yaitu sejumlah 13 remaja dengan persentase 5,6%.</w:t>
      </w:r>
    </w:p>
    <w:p w:rsidR="00503F45" w:rsidRPr="00E92C65" w:rsidRDefault="00503F45" w:rsidP="00503F45">
      <w:pPr>
        <w:numPr>
          <w:ilvl w:val="3"/>
          <w:numId w:val="2"/>
        </w:numPr>
        <w:spacing w:line="480" w:lineRule="auto"/>
        <w:ind w:left="426" w:hanging="426"/>
        <w:jc w:val="both"/>
        <w:rPr>
          <w:rFonts w:ascii="Times New Roman" w:hAnsi="Times New Roman" w:cs="Times New Roman"/>
        </w:rPr>
      </w:pPr>
      <w:r w:rsidRPr="00E92C65">
        <w:rPr>
          <w:rFonts w:ascii="Times New Roman" w:hAnsi="Times New Roman" w:cs="Times New Roman"/>
        </w:rPr>
        <w:t>Karakteristik Responden Berdasarkan Jenis Kelamin Responden</w:t>
      </w:r>
    </w:p>
    <w:p w:rsidR="00503F45" w:rsidRPr="00E92C65" w:rsidRDefault="00503F45" w:rsidP="00503F45">
      <w:pPr>
        <w:jc w:val="center"/>
        <w:rPr>
          <w:rFonts w:ascii="Times New Roman" w:hAnsi="Times New Roman" w:cs="Times New Roman"/>
        </w:rPr>
      </w:pPr>
      <w:r w:rsidRPr="00E92C65">
        <w:rPr>
          <w:rFonts w:ascii="Times New Roman" w:hAnsi="Times New Roman" w:cs="Times New Roman"/>
        </w:rPr>
        <w:t>Tabel 4.2</w:t>
      </w:r>
    </w:p>
    <w:p w:rsidR="00503F45" w:rsidRDefault="00503F45" w:rsidP="00503F45">
      <w:pPr>
        <w:jc w:val="center"/>
        <w:rPr>
          <w:rFonts w:ascii="Times New Roman" w:hAnsi="Times New Roman" w:cs="Times New Roman"/>
        </w:rPr>
      </w:pPr>
      <w:r w:rsidRPr="00E92C65">
        <w:rPr>
          <w:rFonts w:ascii="Times New Roman" w:hAnsi="Times New Roman" w:cs="Times New Roman"/>
        </w:rPr>
        <w:t>Distribusi Frekuensi Jenis Kelamin Responden Remaja di SMA Negeri 1 Tegallalang Tahun 2022</w:t>
      </w:r>
    </w:p>
    <w:p w:rsidR="00503F45" w:rsidRPr="00E92C65" w:rsidRDefault="00503F45" w:rsidP="00503F45">
      <w:pPr>
        <w:jc w:val="center"/>
        <w:rPr>
          <w:rFonts w:ascii="Times New Roman" w:hAnsi="Times New Roman" w:cs="Times New Roman"/>
        </w:rPr>
      </w:pPr>
    </w:p>
    <w:tbl>
      <w:tblPr>
        <w:tblW w:w="7893"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993"/>
        <w:gridCol w:w="2828"/>
        <w:gridCol w:w="2036"/>
        <w:gridCol w:w="2036"/>
      </w:tblGrid>
      <w:tr w:rsidR="00503F45" w:rsidRPr="00AC42E9" w:rsidTr="00DC58AF">
        <w:tc>
          <w:tcPr>
            <w:tcW w:w="993" w:type="dxa"/>
            <w:tcBorders>
              <w:bottom w:val="single" w:sz="4" w:space="0" w:color="auto"/>
            </w:tcBorders>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No</w:t>
            </w:r>
          </w:p>
        </w:tc>
        <w:tc>
          <w:tcPr>
            <w:tcW w:w="2828" w:type="dxa"/>
            <w:tcBorders>
              <w:bottom w:val="single" w:sz="4" w:space="0" w:color="auto"/>
            </w:tcBorders>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Jenis Kelamin</w:t>
            </w:r>
          </w:p>
        </w:tc>
        <w:tc>
          <w:tcPr>
            <w:tcW w:w="2036" w:type="dxa"/>
            <w:tcBorders>
              <w:bottom w:val="single" w:sz="4" w:space="0" w:color="auto"/>
            </w:tcBorders>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Frekuensi (f)</w:t>
            </w:r>
          </w:p>
        </w:tc>
        <w:tc>
          <w:tcPr>
            <w:tcW w:w="2036" w:type="dxa"/>
            <w:tcBorders>
              <w:bottom w:val="single" w:sz="4" w:space="0" w:color="auto"/>
            </w:tcBorders>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Persentase (%)</w:t>
            </w:r>
          </w:p>
        </w:tc>
      </w:tr>
      <w:tr w:rsidR="00503F45" w:rsidRPr="00AC42E9" w:rsidTr="00DC58AF">
        <w:tc>
          <w:tcPr>
            <w:tcW w:w="993" w:type="dxa"/>
            <w:tcBorders>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1</w:t>
            </w:r>
          </w:p>
        </w:tc>
        <w:tc>
          <w:tcPr>
            <w:tcW w:w="2828" w:type="dxa"/>
            <w:tcBorders>
              <w:bottom w:val="nil"/>
            </w:tcBorders>
            <w:shd w:val="clear" w:color="auto" w:fill="auto"/>
          </w:tcPr>
          <w:p w:rsidR="00503F45" w:rsidRPr="00AC42E9" w:rsidRDefault="00503F45" w:rsidP="00DC58AF">
            <w:pPr>
              <w:jc w:val="both"/>
              <w:rPr>
                <w:rFonts w:ascii="Times New Roman" w:hAnsi="Times New Roman" w:cs="Times New Roman"/>
                <w:sz w:val="20"/>
              </w:rPr>
            </w:pPr>
            <w:r w:rsidRPr="00AC42E9">
              <w:rPr>
                <w:rFonts w:ascii="Times New Roman" w:hAnsi="Times New Roman" w:cs="Times New Roman"/>
                <w:sz w:val="20"/>
              </w:rPr>
              <w:t>Perempuan</w:t>
            </w:r>
          </w:p>
        </w:tc>
        <w:tc>
          <w:tcPr>
            <w:tcW w:w="2036" w:type="dxa"/>
            <w:tcBorders>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158</w:t>
            </w:r>
          </w:p>
        </w:tc>
        <w:tc>
          <w:tcPr>
            <w:tcW w:w="2036" w:type="dxa"/>
            <w:tcBorders>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68.1</w:t>
            </w:r>
          </w:p>
        </w:tc>
      </w:tr>
      <w:tr w:rsidR="00503F45" w:rsidRPr="00AC42E9" w:rsidTr="00DC58AF">
        <w:tc>
          <w:tcPr>
            <w:tcW w:w="993" w:type="dxa"/>
            <w:tcBorders>
              <w:top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2</w:t>
            </w:r>
          </w:p>
        </w:tc>
        <w:tc>
          <w:tcPr>
            <w:tcW w:w="2828" w:type="dxa"/>
            <w:tcBorders>
              <w:top w:val="nil"/>
            </w:tcBorders>
            <w:shd w:val="clear" w:color="auto" w:fill="auto"/>
          </w:tcPr>
          <w:p w:rsidR="00503F45" w:rsidRPr="00AC42E9" w:rsidRDefault="00503F45" w:rsidP="00DC58AF">
            <w:pPr>
              <w:jc w:val="both"/>
              <w:rPr>
                <w:rFonts w:ascii="Times New Roman" w:hAnsi="Times New Roman" w:cs="Times New Roman"/>
                <w:sz w:val="20"/>
              </w:rPr>
            </w:pPr>
            <w:r w:rsidRPr="00AC42E9">
              <w:rPr>
                <w:rFonts w:ascii="Times New Roman" w:hAnsi="Times New Roman" w:cs="Times New Roman"/>
                <w:sz w:val="20"/>
              </w:rPr>
              <w:t>Laki - Laki</w:t>
            </w:r>
          </w:p>
        </w:tc>
        <w:tc>
          <w:tcPr>
            <w:tcW w:w="2036" w:type="dxa"/>
            <w:tcBorders>
              <w:top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74</w:t>
            </w:r>
          </w:p>
        </w:tc>
        <w:tc>
          <w:tcPr>
            <w:tcW w:w="2036" w:type="dxa"/>
            <w:tcBorders>
              <w:top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31,9</w:t>
            </w:r>
          </w:p>
        </w:tc>
      </w:tr>
      <w:tr w:rsidR="00503F45" w:rsidRPr="00AC42E9" w:rsidTr="00DC58AF">
        <w:tc>
          <w:tcPr>
            <w:tcW w:w="3821" w:type="dxa"/>
            <w:gridSpan w:val="2"/>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Jumlah</w:t>
            </w:r>
          </w:p>
        </w:tc>
        <w:tc>
          <w:tcPr>
            <w:tcW w:w="2036"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232</w:t>
            </w:r>
          </w:p>
        </w:tc>
        <w:tc>
          <w:tcPr>
            <w:tcW w:w="2036"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100</w:t>
            </w:r>
          </w:p>
        </w:tc>
      </w:tr>
    </w:tbl>
    <w:p w:rsidR="00503F45" w:rsidRPr="00E92C65" w:rsidRDefault="00503F45" w:rsidP="00503F45">
      <w:pPr>
        <w:ind w:firstLine="720"/>
        <w:jc w:val="both"/>
        <w:rPr>
          <w:rFonts w:ascii="Times New Roman" w:hAnsi="Times New Roman" w:cs="Times New Roman"/>
        </w:rPr>
      </w:pPr>
    </w:p>
    <w:p w:rsidR="00503F45" w:rsidRDefault="00503F45" w:rsidP="00503F45">
      <w:pPr>
        <w:spacing w:line="480" w:lineRule="auto"/>
        <w:ind w:firstLine="709"/>
        <w:jc w:val="both"/>
        <w:rPr>
          <w:rFonts w:ascii="Times New Roman" w:hAnsi="Times New Roman" w:cs="Times New Roman"/>
        </w:rPr>
      </w:pPr>
      <w:r w:rsidRPr="00E92C65">
        <w:rPr>
          <w:rFonts w:ascii="Times New Roman" w:hAnsi="Times New Roman" w:cs="Times New Roman"/>
        </w:rPr>
        <w:t xml:space="preserve">Tabel 4.2 menunjukan karakteristik responden </w:t>
      </w:r>
      <w:r>
        <w:rPr>
          <w:rFonts w:ascii="Times New Roman" w:hAnsi="Times New Roman" w:cs="Times New Roman"/>
        </w:rPr>
        <w:t>sebagian besar berjenis kelamin perempuan, yaitu sejumlah 158 remaja dengan persentase 68,1% dan sebagian kecil responden berjenis kelamin laki – laki, yaitu sejumlah 74 remaja dengan persentase 31,9%.</w:t>
      </w:r>
    </w:p>
    <w:p w:rsidR="00503F45" w:rsidRDefault="00503F45" w:rsidP="00503F45">
      <w:pPr>
        <w:spacing w:line="480" w:lineRule="auto"/>
        <w:ind w:firstLine="709"/>
        <w:jc w:val="both"/>
        <w:rPr>
          <w:rFonts w:ascii="Times New Roman" w:hAnsi="Times New Roman" w:cs="Times New Roman"/>
        </w:rPr>
      </w:pPr>
    </w:p>
    <w:p w:rsidR="00503F45" w:rsidRDefault="00503F45" w:rsidP="00503F45">
      <w:pPr>
        <w:spacing w:line="480" w:lineRule="auto"/>
        <w:ind w:firstLine="709"/>
        <w:jc w:val="both"/>
        <w:rPr>
          <w:rFonts w:ascii="Times New Roman" w:hAnsi="Times New Roman" w:cs="Times New Roman"/>
        </w:rPr>
      </w:pPr>
    </w:p>
    <w:p w:rsidR="00503F45" w:rsidRDefault="00503F45" w:rsidP="00503F45">
      <w:pPr>
        <w:spacing w:line="480" w:lineRule="auto"/>
        <w:ind w:firstLine="709"/>
        <w:jc w:val="both"/>
        <w:rPr>
          <w:rFonts w:ascii="Times New Roman" w:hAnsi="Times New Roman" w:cs="Times New Roman"/>
        </w:rPr>
      </w:pPr>
    </w:p>
    <w:p w:rsidR="00503F45" w:rsidRDefault="00503F45" w:rsidP="00503F45">
      <w:pPr>
        <w:spacing w:line="480" w:lineRule="auto"/>
        <w:ind w:firstLine="709"/>
        <w:jc w:val="both"/>
        <w:rPr>
          <w:rFonts w:ascii="Times New Roman" w:hAnsi="Times New Roman" w:cs="Times New Roman"/>
        </w:rPr>
      </w:pPr>
    </w:p>
    <w:p w:rsidR="00503F45" w:rsidRDefault="00503F45" w:rsidP="00503F45">
      <w:pPr>
        <w:spacing w:line="480" w:lineRule="auto"/>
        <w:ind w:firstLine="709"/>
        <w:jc w:val="both"/>
        <w:rPr>
          <w:rFonts w:ascii="Times New Roman" w:hAnsi="Times New Roman" w:cs="Times New Roman"/>
        </w:rPr>
      </w:pPr>
    </w:p>
    <w:p w:rsidR="00503F45" w:rsidRDefault="00503F45" w:rsidP="00503F45">
      <w:pPr>
        <w:spacing w:line="480" w:lineRule="auto"/>
        <w:ind w:firstLine="709"/>
        <w:jc w:val="both"/>
        <w:rPr>
          <w:rFonts w:ascii="Times New Roman" w:hAnsi="Times New Roman" w:cs="Times New Roman"/>
        </w:rPr>
      </w:pPr>
    </w:p>
    <w:p w:rsidR="00503F45" w:rsidRDefault="00503F45" w:rsidP="00503F45">
      <w:pPr>
        <w:spacing w:line="480" w:lineRule="auto"/>
        <w:ind w:firstLine="709"/>
        <w:jc w:val="both"/>
        <w:rPr>
          <w:rFonts w:ascii="Times New Roman" w:hAnsi="Times New Roman" w:cs="Times New Roman"/>
        </w:rPr>
      </w:pPr>
    </w:p>
    <w:p w:rsidR="00503F45" w:rsidRDefault="00503F45" w:rsidP="00503F45">
      <w:pPr>
        <w:spacing w:line="480" w:lineRule="auto"/>
        <w:ind w:firstLine="709"/>
        <w:jc w:val="both"/>
        <w:rPr>
          <w:rFonts w:ascii="Times New Roman" w:hAnsi="Times New Roman" w:cs="Times New Roman"/>
        </w:rPr>
      </w:pPr>
    </w:p>
    <w:p w:rsidR="00503F45" w:rsidRPr="00E92C65" w:rsidRDefault="00503F45" w:rsidP="00503F45">
      <w:pPr>
        <w:spacing w:line="480" w:lineRule="auto"/>
        <w:ind w:firstLine="709"/>
        <w:jc w:val="both"/>
        <w:rPr>
          <w:rFonts w:ascii="Times New Roman" w:hAnsi="Times New Roman" w:cs="Times New Roman"/>
        </w:rPr>
      </w:pPr>
    </w:p>
    <w:p w:rsidR="00503F45" w:rsidRPr="00E92C65" w:rsidRDefault="00503F45" w:rsidP="00503F45">
      <w:pPr>
        <w:numPr>
          <w:ilvl w:val="3"/>
          <w:numId w:val="2"/>
        </w:numPr>
        <w:spacing w:line="480" w:lineRule="auto"/>
        <w:ind w:left="426" w:hanging="426"/>
        <w:jc w:val="both"/>
        <w:rPr>
          <w:rFonts w:ascii="Times New Roman" w:hAnsi="Times New Roman" w:cs="Times New Roman"/>
        </w:rPr>
      </w:pPr>
      <w:r w:rsidRPr="00E92C65">
        <w:rPr>
          <w:rFonts w:ascii="Times New Roman" w:hAnsi="Times New Roman" w:cs="Times New Roman"/>
        </w:rPr>
        <w:t>Karakteristik Responden Berdasarkan Jenis Ekstrakurikuler Responden</w:t>
      </w:r>
    </w:p>
    <w:p w:rsidR="00503F45" w:rsidRPr="00E92C65" w:rsidRDefault="00503F45" w:rsidP="00503F45">
      <w:pPr>
        <w:jc w:val="center"/>
        <w:rPr>
          <w:rFonts w:ascii="Times New Roman" w:hAnsi="Times New Roman" w:cs="Times New Roman"/>
        </w:rPr>
      </w:pPr>
      <w:r w:rsidRPr="00E92C65">
        <w:rPr>
          <w:rFonts w:ascii="Times New Roman" w:hAnsi="Times New Roman" w:cs="Times New Roman"/>
        </w:rPr>
        <w:t>Tabel 4.3</w:t>
      </w:r>
    </w:p>
    <w:p w:rsidR="00503F45" w:rsidRDefault="00503F45" w:rsidP="00503F45">
      <w:pPr>
        <w:jc w:val="center"/>
        <w:rPr>
          <w:rFonts w:ascii="Times New Roman" w:hAnsi="Times New Roman" w:cs="Times New Roman"/>
        </w:rPr>
      </w:pPr>
      <w:r w:rsidRPr="00E92C65">
        <w:rPr>
          <w:rFonts w:ascii="Times New Roman" w:hAnsi="Times New Roman" w:cs="Times New Roman"/>
        </w:rPr>
        <w:t>Distribusi Frekuensi Jenis Ekstrakurikuler Responden Remaja di SMA Negeri 1 Tegallalang Tahun 2022</w:t>
      </w:r>
    </w:p>
    <w:p w:rsidR="00503F45" w:rsidRPr="00AC42E9" w:rsidRDefault="00503F45" w:rsidP="00503F45">
      <w:pPr>
        <w:jc w:val="center"/>
        <w:rPr>
          <w:rFonts w:ascii="Times New Roman" w:hAnsi="Times New Roman" w:cs="Times New Roman"/>
          <w:sz w:val="14"/>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817"/>
        <w:gridCol w:w="3152"/>
        <w:gridCol w:w="2036"/>
        <w:gridCol w:w="1933"/>
      </w:tblGrid>
      <w:tr w:rsidR="00503F45" w:rsidRPr="00AC42E9" w:rsidTr="00DC58AF">
        <w:tc>
          <w:tcPr>
            <w:tcW w:w="817" w:type="dxa"/>
            <w:shd w:val="clear" w:color="auto" w:fill="auto"/>
          </w:tcPr>
          <w:p w:rsidR="00503F45" w:rsidRPr="00AC42E9" w:rsidRDefault="00503F45" w:rsidP="00DC58AF">
            <w:pPr>
              <w:jc w:val="center"/>
              <w:rPr>
                <w:rFonts w:ascii="Times New Roman" w:hAnsi="Times New Roman" w:cs="Times New Roman"/>
                <w:b/>
                <w:sz w:val="20"/>
                <w:szCs w:val="20"/>
              </w:rPr>
            </w:pPr>
            <w:r w:rsidRPr="00AC42E9">
              <w:rPr>
                <w:rFonts w:ascii="Times New Roman" w:hAnsi="Times New Roman" w:cs="Times New Roman"/>
                <w:b/>
                <w:sz w:val="20"/>
                <w:szCs w:val="20"/>
              </w:rPr>
              <w:t>No</w:t>
            </w:r>
          </w:p>
        </w:tc>
        <w:tc>
          <w:tcPr>
            <w:tcW w:w="3152" w:type="dxa"/>
            <w:shd w:val="clear" w:color="auto" w:fill="auto"/>
          </w:tcPr>
          <w:p w:rsidR="00503F45" w:rsidRPr="00AC42E9" w:rsidRDefault="00503F45" w:rsidP="00DC58AF">
            <w:pPr>
              <w:jc w:val="center"/>
              <w:rPr>
                <w:rFonts w:ascii="Times New Roman" w:hAnsi="Times New Roman" w:cs="Times New Roman"/>
                <w:b/>
                <w:sz w:val="20"/>
                <w:szCs w:val="20"/>
              </w:rPr>
            </w:pPr>
            <w:r w:rsidRPr="00AC42E9">
              <w:rPr>
                <w:rFonts w:ascii="Times New Roman" w:hAnsi="Times New Roman" w:cs="Times New Roman"/>
                <w:b/>
                <w:sz w:val="20"/>
                <w:szCs w:val="20"/>
              </w:rPr>
              <w:t>Jenis Ektrakulikuler</w:t>
            </w:r>
          </w:p>
        </w:tc>
        <w:tc>
          <w:tcPr>
            <w:tcW w:w="2036" w:type="dxa"/>
            <w:shd w:val="clear" w:color="auto" w:fill="auto"/>
          </w:tcPr>
          <w:p w:rsidR="00503F45" w:rsidRPr="00AC42E9" w:rsidRDefault="00503F45" w:rsidP="00DC58AF">
            <w:pPr>
              <w:jc w:val="center"/>
              <w:rPr>
                <w:rFonts w:ascii="Times New Roman" w:hAnsi="Times New Roman" w:cs="Times New Roman"/>
                <w:b/>
                <w:sz w:val="20"/>
                <w:szCs w:val="20"/>
              </w:rPr>
            </w:pPr>
            <w:r w:rsidRPr="00AC42E9">
              <w:rPr>
                <w:rFonts w:ascii="Times New Roman" w:hAnsi="Times New Roman" w:cs="Times New Roman"/>
                <w:b/>
                <w:sz w:val="20"/>
                <w:szCs w:val="20"/>
              </w:rPr>
              <w:t>Frekuensi (f)</w:t>
            </w:r>
          </w:p>
        </w:tc>
        <w:tc>
          <w:tcPr>
            <w:tcW w:w="1933" w:type="dxa"/>
            <w:shd w:val="clear" w:color="auto" w:fill="auto"/>
          </w:tcPr>
          <w:p w:rsidR="00503F45" w:rsidRPr="00AC42E9" w:rsidRDefault="00503F45" w:rsidP="00DC58AF">
            <w:pPr>
              <w:jc w:val="center"/>
              <w:rPr>
                <w:rFonts w:ascii="Times New Roman" w:hAnsi="Times New Roman" w:cs="Times New Roman"/>
                <w:b/>
                <w:sz w:val="20"/>
                <w:szCs w:val="20"/>
              </w:rPr>
            </w:pPr>
            <w:r w:rsidRPr="00AC42E9">
              <w:rPr>
                <w:rFonts w:ascii="Times New Roman" w:hAnsi="Times New Roman" w:cs="Times New Roman"/>
                <w:b/>
                <w:sz w:val="20"/>
                <w:szCs w:val="20"/>
              </w:rPr>
              <w:t>Persentase (%)</w:t>
            </w:r>
          </w:p>
        </w:tc>
      </w:tr>
      <w:tr w:rsidR="00503F45" w:rsidRPr="00AC42E9" w:rsidTr="00DC58AF">
        <w:tc>
          <w:tcPr>
            <w:tcW w:w="817" w:type="dxa"/>
            <w:tcBorders>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w:t>
            </w:r>
          </w:p>
        </w:tc>
        <w:tc>
          <w:tcPr>
            <w:tcW w:w="3152" w:type="dxa"/>
            <w:tcBorders>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Atletik</w:t>
            </w:r>
          </w:p>
        </w:tc>
        <w:tc>
          <w:tcPr>
            <w:tcW w:w="2036" w:type="dxa"/>
            <w:tcBorders>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6</w:t>
            </w:r>
          </w:p>
        </w:tc>
        <w:tc>
          <w:tcPr>
            <w:tcW w:w="1933" w:type="dxa"/>
            <w:tcBorders>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2,6</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2</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Bahasa Inggris</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15</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6,5</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3</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Bahasa Jepang</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3</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1,3</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4</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Basket</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18</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7,8</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5</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Biologi</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12</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5,2</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6</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Bulu Tangkis</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18</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7,8</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7</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Catur</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3</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1,3</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8</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Drumband</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5</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2,2</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9</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Kimia</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3</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1,3</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10</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KIR</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4</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1,7</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11</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Komputer</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44</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19,0</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12</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KSPAN</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25</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10,8</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13</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PMR</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12</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5,2</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14</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Pramuka</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14</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6,0</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15</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Sepak Bola</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10</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4,3</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16</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Sispala</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8</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3,4</w:t>
            </w:r>
          </w:p>
        </w:tc>
      </w:tr>
      <w:tr w:rsidR="00503F45" w:rsidRPr="00AC42E9" w:rsidTr="00DC58AF">
        <w:tc>
          <w:tcPr>
            <w:tcW w:w="817"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17</w:t>
            </w:r>
          </w:p>
        </w:tc>
        <w:tc>
          <w:tcPr>
            <w:tcW w:w="3152"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Tari</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22</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9,5</w:t>
            </w:r>
          </w:p>
        </w:tc>
      </w:tr>
      <w:tr w:rsidR="00503F45" w:rsidRPr="00AC42E9" w:rsidTr="00DC58AF">
        <w:tc>
          <w:tcPr>
            <w:tcW w:w="817" w:type="dxa"/>
            <w:tcBorders>
              <w:top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18</w:t>
            </w:r>
          </w:p>
        </w:tc>
        <w:tc>
          <w:tcPr>
            <w:tcW w:w="3152" w:type="dxa"/>
            <w:tcBorders>
              <w:top w:val="nil"/>
            </w:tcBorders>
            <w:shd w:val="clear" w:color="auto" w:fill="auto"/>
          </w:tcPr>
          <w:p w:rsidR="00503F45" w:rsidRPr="00AC42E9" w:rsidRDefault="00503F45" w:rsidP="00DC58AF">
            <w:pPr>
              <w:jc w:val="both"/>
              <w:rPr>
                <w:rFonts w:ascii="Times New Roman" w:hAnsi="Times New Roman" w:cs="Times New Roman"/>
                <w:sz w:val="20"/>
                <w:szCs w:val="20"/>
              </w:rPr>
            </w:pPr>
            <w:r w:rsidRPr="00AC42E9">
              <w:rPr>
                <w:rFonts w:ascii="Times New Roman" w:hAnsi="Times New Roman" w:cs="Times New Roman"/>
                <w:sz w:val="20"/>
                <w:szCs w:val="20"/>
              </w:rPr>
              <w:t>Volly</w:t>
            </w:r>
          </w:p>
        </w:tc>
        <w:tc>
          <w:tcPr>
            <w:tcW w:w="2036" w:type="dxa"/>
            <w:tcBorders>
              <w:top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10</w:t>
            </w:r>
          </w:p>
        </w:tc>
        <w:tc>
          <w:tcPr>
            <w:tcW w:w="1933" w:type="dxa"/>
            <w:tcBorders>
              <w:top w:val="nil"/>
            </w:tcBorders>
            <w:shd w:val="clear" w:color="auto" w:fill="auto"/>
          </w:tcPr>
          <w:p w:rsidR="00503F45" w:rsidRPr="00AC42E9" w:rsidRDefault="00503F45" w:rsidP="00DC58AF">
            <w:pPr>
              <w:jc w:val="center"/>
              <w:rPr>
                <w:rFonts w:ascii="Times New Roman" w:hAnsi="Times New Roman" w:cs="Times New Roman"/>
                <w:sz w:val="20"/>
                <w:szCs w:val="20"/>
              </w:rPr>
            </w:pPr>
            <w:r w:rsidRPr="00AC42E9">
              <w:rPr>
                <w:rFonts w:ascii="Times New Roman" w:hAnsi="Times New Roman" w:cs="Times New Roman"/>
                <w:sz w:val="20"/>
                <w:szCs w:val="20"/>
              </w:rPr>
              <w:t>4,3</w:t>
            </w:r>
          </w:p>
        </w:tc>
      </w:tr>
      <w:tr w:rsidR="00503F45" w:rsidRPr="00AC42E9" w:rsidTr="00DC58AF">
        <w:tc>
          <w:tcPr>
            <w:tcW w:w="3969" w:type="dxa"/>
            <w:gridSpan w:val="2"/>
            <w:shd w:val="clear" w:color="auto" w:fill="auto"/>
          </w:tcPr>
          <w:p w:rsidR="00503F45" w:rsidRPr="00AC42E9" w:rsidRDefault="00503F45" w:rsidP="00DC58AF">
            <w:pPr>
              <w:jc w:val="center"/>
              <w:rPr>
                <w:rFonts w:ascii="Times New Roman" w:hAnsi="Times New Roman" w:cs="Times New Roman"/>
                <w:b/>
                <w:sz w:val="20"/>
                <w:szCs w:val="20"/>
              </w:rPr>
            </w:pPr>
            <w:r w:rsidRPr="00AC42E9">
              <w:rPr>
                <w:rFonts w:ascii="Times New Roman" w:hAnsi="Times New Roman" w:cs="Times New Roman"/>
                <w:b/>
                <w:sz w:val="20"/>
                <w:szCs w:val="20"/>
              </w:rPr>
              <w:t>Jumlah</w:t>
            </w:r>
          </w:p>
        </w:tc>
        <w:tc>
          <w:tcPr>
            <w:tcW w:w="2036" w:type="dxa"/>
            <w:shd w:val="clear" w:color="auto" w:fill="auto"/>
          </w:tcPr>
          <w:p w:rsidR="00503F45" w:rsidRPr="00AC42E9" w:rsidRDefault="00503F45" w:rsidP="00DC58AF">
            <w:pPr>
              <w:jc w:val="center"/>
              <w:rPr>
                <w:rFonts w:ascii="Times New Roman" w:hAnsi="Times New Roman" w:cs="Times New Roman"/>
                <w:b/>
                <w:sz w:val="20"/>
                <w:szCs w:val="20"/>
              </w:rPr>
            </w:pPr>
            <w:r w:rsidRPr="00AC42E9">
              <w:rPr>
                <w:rFonts w:ascii="Times New Roman" w:hAnsi="Times New Roman" w:cs="Times New Roman"/>
                <w:b/>
                <w:sz w:val="20"/>
                <w:szCs w:val="20"/>
              </w:rPr>
              <w:t>232</w:t>
            </w:r>
          </w:p>
        </w:tc>
        <w:tc>
          <w:tcPr>
            <w:tcW w:w="1933" w:type="dxa"/>
            <w:shd w:val="clear" w:color="auto" w:fill="auto"/>
          </w:tcPr>
          <w:p w:rsidR="00503F45" w:rsidRPr="00AC42E9" w:rsidRDefault="00503F45" w:rsidP="00DC58AF">
            <w:pPr>
              <w:jc w:val="center"/>
              <w:rPr>
                <w:rFonts w:ascii="Times New Roman" w:hAnsi="Times New Roman" w:cs="Times New Roman"/>
                <w:b/>
                <w:sz w:val="20"/>
                <w:szCs w:val="20"/>
              </w:rPr>
            </w:pPr>
            <w:r w:rsidRPr="00AC42E9">
              <w:rPr>
                <w:rFonts w:ascii="Times New Roman" w:hAnsi="Times New Roman" w:cs="Times New Roman"/>
                <w:b/>
                <w:sz w:val="20"/>
                <w:szCs w:val="20"/>
              </w:rPr>
              <w:t>100</w:t>
            </w:r>
          </w:p>
        </w:tc>
      </w:tr>
    </w:tbl>
    <w:p w:rsidR="00503F45" w:rsidRPr="00E92C65" w:rsidRDefault="00503F45" w:rsidP="00503F45">
      <w:pPr>
        <w:jc w:val="both"/>
        <w:rPr>
          <w:rFonts w:ascii="Times New Roman" w:hAnsi="Times New Roman" w:cs="Times New Roman"/>
        </w:rPr>
      </w:pPr>
    </w:p>
    <w:p w:rsidR="00503F45" w:rsidRPr="00E92C65" w:rsidRDefault="00503F45" w:rsidP="00503F45">
      <w:pPr>
        <w:spacing w:line="480" w:lineRule="auto"/>
        <w:ind w:firstLine="709"/>
        <w:jc w:val="both"/>
        <w:rPr>
          <w:rFonts w:ascii="Times New Roman" w:hAnsi="Times New Roman" w:cs="Times New Roman"/>
        </w:rPr>
      </w:pPr>
      <w:proofErr w:type="gramStart"/>
      <w:r w:rsidRPr="00E92C65">
        <w:rPr>
          <w:rFonts w:ascii="Times New Roman" w:hAnsi="Times New Roman" w:cs="Times New Roman"/>
        </w:rPr>
        <w:t xml:space="preserve">Tabel 4.3 menunjukan karakteristik responden </w:t>
      </w:r>
      <w:r>
        <w:rPr>
          <w:rFonts w:ascii="Times New Roman" w:hAnsi="Times New Roman" w:cs="Times New Roman"/>
        </w:rPr>
        <w:t>sebagian besar mengikuti ekstrakurikuler komputer, yaitu sejumlah 44 remaja dengan persentase 19%.</w:t>
      </w:r>
      <w:proofErr w:type="gramEnd"/>
      <w:r>
        <w:rPr>
          <w:rFonts w:ascii="Times New Roman" w:hAnsi="Times New Roman" w:cs="Times New Roman"/>
        </w:rPr>
        <w:t xml:space="preserve"> </w:t>
      </w:r>
    </w:p>
    <w:p w:rsidR="00503F45" w:rsidRPr="00E92C65" w:rsidRDefault="00503F45" w:rsidP="00503F45">
      <w:pPr>
        <w:numPr>
          <w:ilvl w:val="2"/>
          <w:numId w:val="1"/>
        </w:numPr>
        <w:spacing w:line="480" w:lineRule="auto"/>
        <w:ind w:left="709" w:hanging="709"/>
        <w:jc w:val="both"/>
        <w:rPr>
          <w:rFonts w:ascii="Times New Roman" w:hAnsi="Times New Roman" w:cs="Times New Roman"/>
          <w:b/>
        </w:rPr>
      </w:pPr>
      <w:r w:rsidRPr="00E92C65">
        <w:rPr>
          <w:rFonts w:ascii="Times New Roman" w:hAnsi="Times New Roman" w:cs="Times New Roman"/>
          <w:b/>
        </w:rPr>
        <w:t>Hasil Pengamatan Terhadap Objek Penelitian Berdasarkan Variabel Penelitian</w:t>
      </w:r>
    </w:p>
    <w:p w:rsidR="00503F45" w:rsidRPr="00E92C65" w:rsidRDefault="00503F45" w:rsidP="00503F45">
      <w:pPr>
        <w:spacing w:line="480" w:lineRule="auto"/>
        <w:ind w:firstLine="709"/>
        <w:jc w:val="both"/>
        <w:rPr>
          <w:rFonts w:ascii="Times New Roman" w:hAnsi="Times New Roman" w:cs="Times New Roman"/>
        </w:rPr>
      </w:pPr>
      <w:r w:rsidRPr="00E92C65">
        <w:rPr>
          <w:rFonts w:ascii="Times New Roman" w:hAnsi="Times New Roman" w:cs="Times New Roman"/>
        </w:rPr>
        <w:t xml:space="preserve">Hasil pengamatan terhadap tingkat pengetahuan remaja tentang seks bebas di SMA Negeri 1 Tegallalang diuraikan sebagai berikut: </w:t>
      </w:r>
    </w:p>
    <w:p w:rsidR="00503F45" w:rsidRPr="00E92C65" w:rsidRDefault="00503F45" w:rsidP="00503F45">
      <w:pPr>
        <w:numPr>
          <w:ilvl w:val="3"/>
          <w:numId w:val="3"/>
        </w:numPr>
        <w:spacing w:line="480" w:lineRule="auto"/>
        <w:ind w:left="426" w:hanging="426"/>
        <w:jc w:val="both"/>
        <w:rPr>
          <w:rFonts w:ascii="Times New Roman" w:hAnsi="Times New Roman" w:cs="Times New Roman"/>
        </w:rPr>
      </w:pPr>
      <w:r w:rsidRPr="00E92C65">
        <w:rPr>
          <w:rFonts w:ascii="Times New Roman" w:hAnsi="Times New Roman" w:cs="Times New Roman"/>
        </w:rPr>
        <w:t>Hasil Pengamatan Tingkat Pengetahuan Remaja Tentang Seks Bebas</w:t>
      </w:r>
    </w:p>
    <w:p w:rsidR="00503F45" w:rsidRDefault="00503F45" w:rsidP="00503F45">
      <w:pPr>
        <w:spacing w:line="480" w:lineRule="auto"/>
        <w:ind w:firstLine="709"/>
        <w:jc w:val="both"/>
        <w:rPr>
          <w:rFonts w:ascii="Times New Roman" w:hAnsi="Times New Roman" w:cs="Times New Roman"/>
        </w:rPr>
      </w:pPr>
      <w:proofErr w:type="gramStart"/>
      <w:r w:rsidRPr="00E92C65">
        <w:rPr>
          <w:rFonts w:ascii="Times New Roman" w:hAnsi="Times New Roman" w:cs="Times New Roman"/>
        </w:rPr>
        <w:t xml:space="preserve">Hasil pengamatan tingkat pengetahuan remaja tentang seks </w:t>
      </w:r>
      <w:r>
        <w:rPr>
          <w:rFonts w:ascii="Times New Roman" w:hAnsi="Times New Roman" w:cs="Times New Roman"/>
        </w:rPr>
        <w:t xml:space="preserve">bebas </w:t>
      </w:r>
      <w:r w:rsidRPr="00E92C65">
        <w:rPr>
          <w:rFonts w:ascii="Times New Roman" w:hAnsi="Times New Roman" w:cs="Times New Roman"/>
        </w:rPr>
        <w:t>dijelaskan pada tabel 4.4.</w:t>
      </w:r>
      <w:proofErr w:type="gramEnd"/>
      <w:r w:rsidRPr="00E92C65">
        <w:rPr>
          <w:rFonts w:ascii="Times New Roman" w:hAnsi="Times New Roman" w:cs="Times New Roman"/>
        </w:rPr>
        <w:t xml:space="preserve"> </w:t>
      </w:r>
    </w:p>
    <w:p w:rsidR="00503F45" w:rsidRDefault="00503F45" w:rsidP="00503F45">
      <w:pPr>
        <w:spacing w:line="480" w:lineRule="auto"/>
        <w:ind w:firstLine="709"/>
        <w:jc w:val="both"/>
        <w:rPr>
          <w:rFonts w:ascii="Times New Roman" w:hAnsi="Times New Roman" w:cs="Times New Roman"/>
        </w:rPr>
      </w:pPr>
    </w:p>
    <w:p w:rsidR="00503F45" w:rsidRDefault="00503F45" w:rsidP="00503F45">
      <w:pPr>
        <w:spacing w:line="480" w:lineRule="auto"/>
        <w:ind w:firstLine="709"/>
        <w:jc w:val="both"/>
        <w:rPr>
          <w:rFonts w:ascii="Times New Roman" w:hAnsi="Times New Roman" w:cs="Times New Roman"/>
        </w:rPr>
      </w:pPr>
    </w:p>
    <w:p w:rsidR="00503F45" w:rsidRPr="00E92C65" w:rsidRDefault="00503F45" w:rsidP="00503F45">
      <w:pPr>
        <w:spacing w:line="480" w:lineRule="auto"/>
        <w:ind w:firstLine="709"/>
        <w:jc w:val="both"/>
        <w:rPr>
          <w:rFonts w:ascii="Times New Roman" w:hAnsi="Times New Roman" w:cs="Times New Roman"/>
        </w:rPr>
      </w:pPr>
    </w:p>
    <w:p w:rsidR="00503F45" w:rsidRPr="00E92C65" w:rsidRDefault="00503F45" w:rsidP="00503F45">
      <w:pPr>
        <w:jc w:val="center"/>
        <w:rPr>
          <w:rFonts w:ascii="Times New Roman" w:hAnsi="Times New Roman" w:cs="Times New Roman"/>
        </w:rPr>
      </w:pPr>
      <w:r w:rsidRPr="00E92C65">
        <w:rPr>
          <w:rFonts w:ascii="Times New Roman" w:hAnsi="Times New Roman" w:cs="Times New Roman"/>
        </w:rPr>
        <w:t>Tabel 4.4</w:t>
      </w:r>
    </w:p>
    <w:p w:rsidR="00503F45" w:rsidRDefault="00503F45" w:rsidP="00503F45">
      <w:pPr>
        <w:jc w:val="center"/>
        <w:rPr>
          <w:rFonts w:ascii="Times New Roman" w:hAnsi="Times New Roman" w:cs="Times New Roman"/>
        </w:rPr>
      </w:pPr>
      <w:r w:rsidRPr="00E92C65">
        <w:rPr>
          <w:rFonts w:ascii="Times New Roman" w:hAnsi="Times New Roman" w:cs="Times New Roman"/>
        </w:rPr>
        <w:t>Distribusi Frekuensi Tingkat Pengetahuan Responden Remaja di SMA Negeri 1 Tegallalang Tahun 2022</w:t>
      </w:r>
    </w:p>
    <w:p w:rsidR="00503F45" w:rsidRPr="00B9502B" w:rsidRDefault="00503F45" w:rsidP="00503F45">
      <w:pPr>
        <w:jc w:val="center"/>
        <w:rPr>
          <w:rFonts w:ascii="Times New Roman" w:hAnsi="Times New Roman" w:cs="Times New Roman"/>
          <w:sz w:val="8"/>
        </w:rPr>
      </w:pP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709"/>
        <w:gridCol w:w="3260"/>
        <w:gridCol w:w="2036"/>
        <w:gridCol w:w="1933"/>
      </w:tblGrid>
      <w:tr w:rsidR="00503F45" w:rsidRPr="00AC42E9" w:rsidTr="00DC58AF">
        <w:tc>
          <w:tcPr>
            <w:tcW w:w="709"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No</w:t>
            </w:r>
          </w:p>
        </w:tc>
        <w:tc>
          <w:tcPr>
            <w:tcW w:w="3260"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Tingkat Pengetahuan</w:t>
            </w:r>
          </w:p>
        </w:tc>
        <w:tc>
          <w:tcPr>
            <w:tcW w:w="2036"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Frekuensi (f)</w:t>
            </w:r>
          </w:p>
        </w:tc>
        <w:tc>
          <w:tcPr>
            <w:tcW w:w="1933" w:type="dxa"/>
            <w:shd w:val="clear" w:color="auto" w:fill="auto"/>
          </w:tcPr>
          <w:p w:rsidR="00503F45" w:rsidRPr="00AC42E9" w:rsidRDefault="00503F45" w:rsidP="00DC58AF">
            <w:pPr>
              <w:jc w:val="center"/>
              <w:rPr>
                <w:rFonts w:ascii="Times New Roman" w:hAnsi="Times New Roman" w:cs="Times New Roman"/>
                <w:b/>
                <w:sz w:val="20"/>
              </w:rPr>
            </w:pPr>
            <w:r w:rsidRPr="00AC42E9">
              <w:rPr>
                <w:rFonts w:ascii="Times New Roman" w:hAnsi="Times New Roman" w:cs="Times New Roman"/>
                <w:b/>
                <w:sz w:val="20"/>
              </w:rPr>
              <w:t>Persentase (%)</w:t>
            </w:r>
          </w:p>
        </w:tc>
      </w:tr>
      <w:tr w:rsidR="00503F45" w:rsidRPr="00AC42E9" w:rsidTr="00DC58AF">
        <w:tc>
          <w:tcPr>
            <w:tcW w:w="709" w:type="dxa"/>
            <w:tcBorders>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1</w:t>
            </w:r>
          </w:p>
        </w:tc>
        <w:tc>
          <w:tcPr>
            <w:tcW w:w="3260" w:type="dxa"/>
            <w:tcBorders>
              <w:bottom w:val="nil"/>
            </w:tcBorders>
            <w:shd w:val="clear" w:color="auto" w:fill="auto"/>
          </w:tcPr>
          <w:p w:rsidR="00503F45" w:rsidRPr="00AC42E9" w:rsidRDefault="00503F45" w:rsidP="00DC58AF">
            <w:pPr>
              <w:jc w:val="both"/>
              <w:rPr>
                <w:rFonts w:ascii="Times New Roman" w:hAnsi="Times New Roman" w:cs="Times New Roman"/>
                <w:sz w:val="20"/>
              </w:rPr>
            </w:pPr>
            <w:r w:rsidRPr="00AC42E9">
              <w:rPr>
                <w:rFonts w:ascii="Times New Roman" w:hAnsi="Times New Roman" w:cs="Times New Roman"/>
                <w:sz w:val="20"/>
              </w:rPr>
              <w:t>Tingkat Pengetahuan Baik</w:t>
            </w:r>
          </w:p>
        </w:tc>
        <w:tc>
          <w:tcPr>
            <w:tcW w:w="2036" w:type="dxa"/>
            <w:tcBorders>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45</w:t>
            </w:r>
          </w:p>
        </w:tc>
        <w:tc>
          <w:tcPr>
            <w:tcW w:w="1933" w:type="dxa"/>
            <w:tcBorders>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19,4</w:t>
            </w:r>
          </w:p>
        </w:tc>
      </w:tr>
      <w:tr w:rsidR="00503F45" w:rsidRPr="00AC42E9" w:rsidTr="00DC58AF">
        <w:tc>
          <w:tcPr>
            <w:tcW w:w="709"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2</w:t>
            </w:r>
          </w:p>
        </w:tc>
        <w:tc>
          <w:tcPr>
            <w:tcW w:w="3260" w:type="dxa"/>
            <w:tcBorders>
              <w:top w:val="nil"/>
              <w:bottom w:val="nil"/>
            </w:tcBorders>
            <w:shd w:val="clear" w:color="auto" w:fill="auto"/>
          </w:tcPr>
          <w:p w:rsidR="00503F45" w:rsidRPr="00AC42E9" w:rsidRDefault="00503F45" w:rsidP="00DC58AF">
            <w:pPr>
              <w:jc w:val="both"/>
              <w:rPr>
                <w:rFonts w:ascii="Times New Roman" w:hAnsi="Times New Roman" w:cs="Times New Roman"/>
                <w:sz w:val="20"/>
              </w:rPr>
            </w:pPr>
            <w:r w:rsidRPr="00AC42E9">
              <w:rPr>
                <w:rFonts w:ascii="Times New Roman" w:hAnsi="Times New Roman" w:cs="Times New Roman"/>
                <w:sz w:val="20"/>
              </w:rPr>
              <w:t>Tingkat Pengetahuan Cukup</w:t>
            </w:r>
          </w:p>
        </w:tc>
        <w:tc>
          <w:tcPr>
            <w:tcW w:w="2036"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181</w:t>
            </w:r>
          </w:p>
        </w:tc>
        <w:tc>
          <w:tcPr>
            <w:tcW w:w="1933" w:type="dxa"/>
            <w:tcBorders>
              <w:top w:val="nil"/>
              <w:bottom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78,0</w:t>
            </w:r>
          </w:p>
        </w:tc>
      </w:tr>
      <w:tr w:rsidR="00503F45" w:rsidRPr="00AC42E9" w:rsidTr="00DC58AF">
        <w:trPr>
          <w:trHeight w:val="76"/>
        </w:trPr>
        <w:tc>
          <w:tcPr>
            <w:tcW w:w="709" w:type="dxa"/>
            <w:tcBorders>
              <w:top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3</w:t>
            </w:r>
          </w:p>
        </w:tc>
        <w:tc>
          <w:tcPr>
            <w:tcW w:w="3260" w:type="dxa"/>
            <w:tcBorders>
              <w:top w:val="nil"/>
            </w:tcBorders>
            <w:shd w:val="clear" w:color="auto" w:fill="auto"/>
          </w:tcPr>
          <w:p w:rsidR="00503F45" w:rsidRPr="00AC42E9" w:rsidRDefault="00503F45" w:rsidP="00DC58AF">
            <w:pPr>
              <w:jc w:val="both"/>
              <w:rPr>
                <w:rFonts w:ascii="Times New Roman" w:hAnsi="Times New Roman" w:cs="Times New Roman"/>
                <w:sz w:val="20"/>
              </w:rPr>
            </w:pPr>
            <w:r w:rsidRPr="00AC42E9">
              <w:rPr>
                <w:rFonts w:ascii="Times New Roman" w:hAnsi="Times New Roman" w:cs="Times New Roman"/>
                <w:sz w:val="20"/>
              </w:rPr>
              <w:t>Tingkat Pengetahuan Kurang</w:t>
            </w:r>
          </w:p>
        </w:tc>
        <w:tc>
          <w:tcPr>
            <w:tcW w:w="2036" w:type="dxa"/>
            <w:tcBorders>
              <w:top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6</w:t>
            </w:r>
          </w:p>
        </w:tc>
        <w:tc>
          <w:tcPr>
            <w:tcW w:w="1933" w:type="dxa"/>
            <w:tcBorders>
              <w:top w:val="nil"/>
            </w:tcBorders>
            <w:shd w:val="clear" w:color="auto" w:fill="auto"/>
          </w:tcPr>
          <w:p w:rsidR="00503F45" w:rsidRPr="00AC42E9" w:rsidRDefault="00503F45" w:rsidP="00DC58AF">
            <w:pPr>
              <w:jc w:val="center"/>
              <w:rPr>
                <w:rFonts w:ascii="Times New Roman" w:hAnsi="Times New Roman" w:cs="Times New Roman"/>
                <w:sz w:val="20"/>
              </w:rPr>
            </w:pPr>
            <w:r w:rsidRPr="00AC42E9">
              <w:rPr>
                <w:rFonts w:ascii="Times New Roman" w:hAnsi="Times New Roman" w:cs="Times New Roman"/>
                <w:sz w:val="20"/>
              </w:rPr>
              <w:t>2,6</w:t>
            </w:r>
          </w:p>
        </w:tc>
      </w:tr>
      <w:tr w:rsidR="00503F45" w:rsidRPr="00AC42E9" w:rsidTr="00DC58AF">
        <w:tc>
          <w:tcPr>
            <w:tcW w:w="3969" w:type="dxa"/>
            <w:gridSpan w:val="2"/>
            <w:shd w:val="clear" w:color="auto" w:fill="auto"/>
          </w:tcPr>
          <w:p w:rsidR="00503F45" w:rsidRPr="00B9502B" w:rsidRDefault="00503F45" w:rsidP="00DC58AF">
            <w:pPr>
              <w:jc w:val="center"/>
              <w:rPr>
                <w:rFonts w:ascii="Times New Roman" w:hAnsi="Times New Roman" w:cs="Times New Roman"/>
                <w:b/>
                <w:sz w:val="20"/>
              </w:rPr>
            </w:pPr>
            <w:r w:rsidRPr="00B9502B">
              <w:rPr>
                <w:rFonts w:ascii="Times New Roman" w:hAnsi="Times New Roman" w:cs="Times New Roman"/>
                <w:b/>
                <w:sz w:val="20"/>
              </w:rPr>
              <w:t>Jumlah</w:t>
            </w:r>
          </w:p>
        </w:tc>
        <w:tc>
          <w:tcPr>
            <w:tcW w:w="2036" w:type="dxa"/>
            <w:shd w:val="clear" w:color="auto" w:fill="auto"/>
          </w:tcPr>
          <w:p w:rsidR="00503F45" w:rsidRPr="00B9502B" w:rsidRDefault="00503F45" w:rsidP="00DC58AF">
            <w:pPr>
              <w:jc w:val="center"/>
              <w:rPr>
                <w:rFonts w:ascii="Times New Roman" w:hAnsi="Times New Roman" w:cs="Times New Roman"/>
                <w:b/>
                <w:sz w:val="20"/>
              </w:rPr>
            </w:pPr>
            <w:r w:rsidRPr="00B9502B">
              <w:rPr>
                <w:rFonts w:ascii="Times New Roman" w:hAnsi="Times New Roman" w:cs="Times New Roman"/>
                <w:b/>
                <w:sz w:val="20"/>
              </w:rPr>
              <w:t>232</w:t>
            </w:r>
          </w:p>
        </w:tc>
        <w:tc>
          <w:tcPr>
            <w:tcW w:w="1933" w:type="dxa"/>
            <w:shd w:val="clear" w:color="auto" w:fill="auto"/>
          </w:tcPr>
          <w:p w:rsidR="00503F45" w:rsidRPr="00B9502B" w:rsidRDefault="00503F45" w:rsidP="00DC58AF">
            <w:pPr>
              <w:jc w:val="center"/>
              <w:rPr>
                <w:rFonts w:ascii="Times New Roman" w:hAnsi="Times New Roman" w:cs="Times New Roman"/>
                <w:b/>
                <w:sz w:val="20"/>
              </w:rPr>
            </w:pPr>
            <w:r w:rsidRPr="00B9502B">
              <w:rPr>
                <w:rFonts w:ascii="Times New Roman" w:hAnsi="Times New Roman" w:cs="Times New Roman"/>
                <w:b/>
                <w:sz w:val="20"/>
              </w:rPr>
              <w:t>100</w:t>
            </w:r>
          </w:p>
        </w:tc>
      </w:tr>
    </w:tbl>
    <w:p w:rsidR="00503F45" w:rsidRPr="00E92C65" w:rsidRDefault="00503F45" w:rsidP="00503F45">
      <w:pPr>
        <w:ind w:firstLine="720"/>
        <w:jc w:val="both"/>
        <w:rPr>
          <w:rFonts w:ascii="Times New Roman" w:hAnsi="Times New Roman" w:cs="Times New Roman"/>
        </w:rPr>
      </w:pPr>
    </w:p>
    <w:p w:rsidR="00503F45" w:rsidRPr="00E92C65" w:rsidRDefault="00503F45" w:rsidP="00503F45">
      <w:pPr>
        <w:spacing w:line="480" w:lineRule="auto"/>
        <w:ind w:firstLine="709"/>
        <w:jc w:val="both"/>
        <w:rPr>
          <w:rFonts w:ascii="Times New Roman" w:hAnsi="Times New Roman" w:cs="Times New Roman"/>
        </w:rPr>
      </w:pPr>
      <w:r w:rsidRPr="00E92C65">
        <w:rPr>
          <w:rFonts w:ascii="Times New Roman" w:hAnsi="Times New Roman" w:cs="Times New Roman"/>
        </w:rPr>
        <w:t xml:space="preserve">Tabel 4.4 menunjukan bahwa </w:t>
      </w:r>
      <w:r>
        <w:rPr>
          <w:rFonts w:ascii="Times New Roman" w:hAnsi="Times New Roman" w:cs="Times New Roman"/>
        </w:rPr>
        <w:t>sebagian besar memiliki pengetahuan cukup baik, yaitu sejumlah 181 remaja dengan persentase 78% dan sebagian kecil memiliki pengetahuan kurang, yaitu sejumlah 6 remaja dengan persentase 2,6%.</w:t>
      </w:r>
    </w:p>
    <w:p w:rsidR="00503F45" w:rsidRPr="00E92C65" w:rsidRDefault="00503F45" w:rsidP="00503F45">
      <w:pPr>
        <w:jc w:val="center"/>
        <w:rPr>
          <w:rFonts w:ascii="Times New Roman" w:hAnsi="Times New Roman" w:cs="Times New Roman"/>
        </w:rPr>
      </w:pPr>
      <w:r w:rsidRPr="00E92C65">
        <w:rPr>
          <w:rFonts w:ascii="Times New Roman" w:hAnsi="Times New Roman" w:cs="Times New Roman"/>
        </w:rPr>
        <w:t>Tabel 4.5</w:t>
      </w:r>
    </w:p>
    <w:p w:rsidR="00503F45" w:rsidRDefault="00503F45" w:rsidP="00503F45">
      <w:pPr>
        <w:jc w:val="center"/>
        <w:rPr>
          <w:rFonts w:ascii="Times New Roman" w:hAnsi="Times New Roman" w:cs="Times New Roman"/>
        </w:rPr>
      </w:pPr>
      <w:r w:rsidRPr="00E92C65">
        <w:rPr>
          <w:rFonts w:ascii="Times New Roman" w:hAnsi="Times New Roman" w:cs="Times New Roman"/>
        </w:rPr>
        <w:t>Tabulasi Silang Gambaran Tingkat Pengetahuan Remaja Tentang Seks Bebas di SMA Negeri 1 Tegallalang Tahun 2022</w:t>
      </w:r>
    </w:p>
    <w:p w:rsidR="00503F45" w:rsidRPr="00B9502B" w:rsidRDefault="00503F45" w:rsidP="00503F45">
      <w:pPr>
        <w:jc w:val="center"/>
        <w:rPr>
          <w:rFonts w:ascii="Times New Roman" w:hAnsi="Times New Roman" w:cs="Times New Roman"/>
          <w:sz w:val="14"/>
        </w:rPr>
      </w:pPr>
    </w:p>
    <w:tbl>
      <w:tblPr>
        <w:tblW w:w="8072" w:type="dxa"/>
        <w:tblInd w:w="108" w:type="dxa"/>
        <w:tblBorders>
          <w:insideH w:val="single" w:sz="4" w:space="0" w:color="auto"/>
        </w:tblBorders>
        <w:tblLook w:val="04A0" w:firstRow="1" w:lastRow="0" w:firstColumn="1" w:lastColumn="0" w:noHBand="0" w:noVBand="1"/>
      </w:tblPr>
      <w:tblGrid>
        <w:gridCol w:w="1696"/>
        <w:gridCol w:w="1673"/>
        <w:gridCol w:w="416"/>
        <w:gridCol w:w="666"/>
        <w:gridCol w:w="570"/>
        <w:gridCol w:w="667"/>
        <w:gridCol w:w="467"/>
        <w:gridCol w:w="612"/>
        <w:gridCol w:w="642"/>
        <w:gridCol w:w="663"/>
      </w:tblGrid>
      <w:tr w:rsidR="00503F45" w:rsidRPr="00B9502B" w:rsidTr="00DC58AF">
        <w:tc>
          <w:tcPr>
            <w:tcW w:w="3369" w:type="dxa"/>
            <w:gridSpan w:val="2"/>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Karakteristik Responden</w:t>
            </w:r>
          </w:p>
        </w:tc>
        <w:tc>
          <w:tcPr>
            <w:tcW w:w="1082" w:type="dxa"/>
            <w:gridSpan w:val="2"/>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Baik</w:t>
            </w:r>
          </w:p>
        </w:tc>
        <w:tc>
          <w:tcPr>
            <w:tcW w:w="1237" w:type="dxa"/>
            <w:gridSpan w:val="2"/>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Cukup</w:t>
            </w:r>
          </w:p>
        </w:tc>
        <w:tc>
          <w:tcPr>
            <w:tcW w:w="1079" w:type="dxa"/>
            <w:gridSpan w:val="2"/>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Kurang</w:t>
            </w:r>
          </w:p>
        </w:tc>
        <w:tc>
          <w:tcPr>
            <w:tcW w:w="1305" w:type="dxa"/>
            <w:gridSpan w:val="2"/>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Total</w:t>
            </w:r>
          </w:p>
        </w:tc>
      </w:tr>
      <w:tr w:rsidR="00503F45" w:rsidRPr="00B9502B" w:rsidTr="00DC58AF">
        <w:tc>
          <w:tcPr>
            <w:tcW w:w="3369" w:type="dxa"/>
            <w:gridSpan w:val="2"/>
            <w:tcBorders>
              <w:top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p>
        </w:tc>
        <w:tc>
          <w:tcPr>
            <w:tcW w:w="416" w:type="dxa"/>
            <w:tcBorders>
              <w:top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F</w:t>
            </w:r>
          </w:p>
        </w:tc>
        <w:tc>
          <w:tcPr>
            <w:tcW w:w="666" w:type="dxa"/>
            <w:tcBorders>
              <w:top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w:t>
            </w:r>
          </w:p>
        </w:tc>
        <w:tc>
          <w:tcPr>
            <w:tcW w:w="570" w:type="dxa"/>
            <w:tcBorders>
              <w:top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F</w:t>
            </w:r>
          </w:p>
        </w:tc>
        <w:tc>
          <w:tcPr>
            <w:tcW w:w="667" w:type="dxa"/>
            <w:tcBorders>
              <w:top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w:t>
            </w:r>
          </w:p>
        </w:tc>
        <w:tc>
          <w:tcPr>
            <w:tcW w:w="467" w:type="dxa"/>
            <w:tcBorders>
              <w:top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F</w:t>
            </w:r>
          </w:p>
        </w:tc>
        <w:tc>
          <w:tcPr>
            <w:tcW w:w="612" w:type="dxa"/>
            <w:tcBorders>
              <w:top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w:t>
            </w:r>
          </w:p>
        </w:tc>
        <w:tc>
          <w:tcPr>
            <w:tcW w:w="642" w:type="dxa"/>
            <w:tcBorders>
              <w:top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F</w:t>
            </w:r>
          </w:p>
        </w:tc>
        <w:tc>
          <w:tcPr>
            <w:tcW w:w="663" w:type="dxa"/>
            <w:tcBorders>
              <w:top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w:t>
            </w:r>
          </w:p>
        </w:tc>
      </w:tr>
      <w:tr w:rsidR="00503F45" w:rsidRPr="00B9502B" w:rsidTr="00DC58AF">
        <w:tc>
          <w:tcPr>
            <w:tcW w:w="1696" w:type="dxa"/>
            <w:vMerge w:val="restart"/>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Umur</w:t>
            </w:r>
          </w:p>
        </w:tc>
        <w:tc>
          <w:tcPr>
            <w:tcW w:w="167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15</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11</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4,7</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13</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5,6</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16</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23</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9,9</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57</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24,6</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0,9</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82</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35,3</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17</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15</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6,5</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86</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37,1</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1,3</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104</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44,8</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18</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2,6</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27</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11,6</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33</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14,2</w:t>
            </w:r>
          </w:p>
        </w:tc>
      </w:tr>
      <w:tr w:rsidR="00503F45" w:rsidRPr="00B9502B" w:rsidTr="00DC58AF">
        <w:tc>
          <w:tcPr>
            <w:tcW w:w="3369" w:type="dxa"/>
            <w:gridSpan w:val="2"/>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Total</w:t>
            </w:r>
          </w:p>
        </w:tc>
        <w:tc>
          <w:tcPr>
            <w:tcW w:w="416"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45</w:t>
            </w:r>
          </w:p>
        </w:tc>
        <w:tc>
          <w:tcPr>
            <w:tcW w:w="666"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19,4</w:t>
            </w:r>
          </w:p>
        </w:tc>
        <w:tc>
          <w:tcPr>
            <w:tcW w:w="570"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181</w:t>
            </w:r>
          </w:p>
        </w:tc>
        <w:tc>
          <w:tcPr>
            <w:tcW w:w="667"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78,0</w:t>
            </w:r>
          </w:p>
        </w:tc>
        <w:tc>
          <w:tcPr>
            <w:tcW w:w="467"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6</w:t>
            </w:r>
          </w:p>
        </w:tc>
        <w:tc>
          <w:tcPr>
            <w:tcW w:w="612"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2,6</w:t>
            </w:r>
          </w:p>
        </w:tc>
        <w:tc>
          <w:tcPr>
            <w:tcW w:w="642"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232</w:t>
            </w:r>
          </w:p>
        </w:tc>
        <w:tc>
          <w:tcPr>
            <w:tcW w:w="663"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100</w:t>
            </w:r>
          </w:p>
        </w:tc>
      </w:tr>
      <w:tr w:rsidR="00503F45" w:rsidRPr="00B9502B" w:rsidTr="00DC58AF">
        <w:tc>
          <w:tcPr>
            <w:tcW w:w="1696" w:type="dxa"/>
            <w:vMerge w:val="restart"/>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Jenis Kelamin</w:t>
            </w: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Laki - Laki</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14</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6,0</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58</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25,0</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0,9</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74</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31,9</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Perempuan</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31</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13,4</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123</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53,0</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1,7</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158</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68,1</w:t>
            </w:r>
          </w:p>
        </w:tc>
      </w:tr>
      <w:tr w:rsidR="00503F45" w:rsidRPr="00B9502B" w:rsidTr="00DC58AF">
        <w:tc>
          <w:tcPr>
            <w:tcW w:w="3369" w:type="dxa"/>
            <w:gridSpan w:val="2"/>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Total</w:t>
            </w:r>
          </w:p>
        </w:tc>
        <w:tc>
          <w:tcPr>
            <w:tcW w:w="416"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45</w:t>
            </w:r>
          </w:p>
        </w:tc>
        <w:tc>
          <w:tcPr>
            <w:tcW w:w="666"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19,4</w:t>
            </w:r>
          </w:p>
        </w:tc>
        <w:tc>
          <w:tcPr>
            <w:tcW w:w="570"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181</w:t>
            </w:r>
          </w:p>
        </w:tc>
        <w:tc>
          <w:tcPr>
            <w:tcW w:w="667"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78,0</w:t>
            </w:r>
          </w:p>
        </w:tc>
        <w:tc>
          <w:tcPr>
            <w:tcW w:w="467"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6</w:t>
            </w:r>
          </w:p>
        </w:tc>
        <w:tc>
          <w:tcPr>
            <w:tcW w:w="612"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2,6</w:t>
            </w:r>
          </w:p>
        </w:tc>
        <w:tc>
          <w:tcPr>
            <w:tcW w:w="642"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232</w:t>
            </w:r>
          </w:p>
        </w:tc>
        <w:tc>
          <w:tcPr>
            <w:tcW w:w="663" w:type="dxa"/>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100</w:t>
            </w:r>
          </w:p>
        </w:tc>
      </w:tr>
      <w:tr w:rsidR="00503F45" w:rsidRPr="00B9502B" w:rsidTr="00DC58AF">
        <w:tc>
          <w:tcPr>
            <w:tcW w:w="1696" w:type="dxa"/>
            <w:vMerge w:val="restart"/>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Jenis Ekstrakurikuler</w:t>
            </w: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Atletik</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5</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2,2</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2,6</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Bahasa Inggris</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14</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6,0</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15</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6,5</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Bahasa Jepang</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1,3</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1,3</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Basket</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1,7</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14</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6,0</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18</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7,8</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Biologi</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1,7</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8</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3,4</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12</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5,2</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Bulu Tangkis</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1,7</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14</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6,0</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18</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7,8</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Catur</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0,9</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1,3</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Drumband</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5</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2,2</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5</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2,2</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Kimia</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0,9</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1,3</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KIR</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1,7</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1,7</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Komputer</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11</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4,7</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31</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13,4</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0,9</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44</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19,0</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KSPAN</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24</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10,3</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25</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10,8</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PMR</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1,7</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8</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3,4</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12</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5,2</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Pramuka</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1,3</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11</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4,7</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14</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6,0</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Sepak Bola</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0,9</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7</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3,0</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10</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4,3</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Sispala</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0,9</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2,6</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8</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3,4</w:t>
            </w:r>
          </w:p>
        </w:tc>
      </w:tr>
      <w:tr w:rsidR="00503F45" w:rsidRPr="00B9502B" w:rsidTr="00DC58AF">
        <w:tc>
          <w:tcPr>
            <w:tcW w:w="1696" w:type="dxa"/>
            <w:vMerge/>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Tari</w:t>
            </w:r>
          </w:p>
        </w:tc>
        <w:tc>
          <w:tcPr>
            <w:tcW w:w="41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w:t>
            </w:r>
          </w:p>
        </w:tc>
        <w:tc>
          <w:tcPr>
            <w:tcW w:w="666"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2,6</w:t>
            </w:r>
          </w:p>
        </w:tc>
        <w:tc>
          <w:tcPr>
            <w:tcW w:w="570"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15</w:t>
            </w:r>
          </w:p>
        </w:tc>
        <w:tc>
          <w:tcPr>
            <w:tcW w:w="6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6,5</w:t>
            </w:r>
          </w:p>
        </w:tc>
        <w:tc>
          <w:tcPr>
            <w:tcW w:w="467"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1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642"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22</w:t>
            </w:r>
          </w:p>
        </w:tc>
        <w:tc>
          <w:tcPr>
            <w:tcW w:w="663" w:type="dxa"/>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9,5</w:t>
            </w:r>
          </w:p>
        </w:tc>
      </w:tr>
      <w:tr w:rsidR="00503F45" w:rsidRPr="00B9502B" w:rsidTr="00DC58AF">
        <w:tc>
          <w:tcPr>
            <w:tcW w:w="1696" w:type="dxa"/>
            <w:vMerge/>
            <w:tcBorders>
              <w:bottom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p>
        </w:tc>
        <w:tc>
          <w:tcPr>
            <w:tcW w:w="1673" w:type="dxa"/>
            <w:tcBorders>
              <w:bottom w:val="single" w:sz="4" w:space="0" w:color="auto"/>
            </w:tcBorders>
            <w:shd w:val="clear" w:color="auto" w:fill="auto"/>
          </w:tcPr>
          <w:p w:rsidR="00503F45" w:rsidRPr="00B9502B" w:rsidRDefault="00503F45" w:rsidP="00DC58AF">
            <w:pPr>
              <w:jc w:val="both"/>
              <w:rPr>
                <w:rFonts w:ascii="Times New Roman" w:hAnsi="Times New Roman" w:cs="Times New Roman"/>
                <w:sz w:val="20"/>
                <w:szCs w:val="20"/>
              </w:rPr>
            </w:pPr>
            <w:r w:rsidRPr="00B9502B">
              <w:rPr>
                <w:rFonts w:ascii="Times New Roman" w:hAnsi="Times New Roman" w:cs="Times New Roman"/>
                <w:sz w:val="20"/>
                <w:szCs w:val="20"/>
              </w:rPr>
              <w:t>Volly</w:t>
            </w:r>
          </w:p>
        </w:tc>
        <w:tc>
          <w:tcPr>
            <w:tcW w:w="416" w:type="dxa"/>
            <w:tcBorders>
              <w:bottom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66" w:type="dxa"/>
            <w:tcBorders>
              <w:bottom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570" w:type="dxa"/>
            <w:tcBorders>
              <w:bottom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8</w:t>
            </w:r>
          </w:p>
        </w:tc>
        <w:tc>
          <w:tcPr>
            <w:tcW w:w="667" w:type="dxa"/>
            <w:tcBorders>
              <w:bottom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3,4</w:t>
            </w:r>
          </w:p>
        </w:tc>
        <w:tc>
          <w:tcPr>
            <w:tcW w:w="467" w:type="dxa"/>
            <w:tcBorders>
              <w:bottom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w:t>
            </w:r>
          </w:p>
        </w:tc>
        <w:tc>
          <w:tcPr>
            <w:tcW w:w="612" w:type="dxa"/>
            <w:tcBorders>
              <w:bottom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0,4</w:t>
            </w:r>
          </w:p>
        </w:tc>
        <w:tc>
          <w:tcPr>
            <w:tcW w:w="642" w:type="dxa"/>
            <w:tcBorders>
              <w:bottom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10</w:t>
            </w:r>
          </w:p>
        </w:tc>
        <w:tc>
          <w:tcPr>
            <w:tcW w:w="663" w:type="dxa"/>
            <w:tcBorders>
              <w:bottom w:val="single" w:sz="4" w:space="0" w:color="auto"/>
            </w:tcBorders>
            <w:shd w:val="clear" w:color="auto" w:fill="auto"/>
          </w:tcPr>
          <w:p w:rsidR="00503F45" w:rsidRPr="00B9502B" w:rsidRDefault="00503F45" w:rsidP="00DC58AF">
            <w:pPr>
              <w:jc w:val="center"/>
              <w:rPr>
                <w:rFonts w:ascii="Times New Roman" w:hAnsi="Times New Roman" w:cs="Times New Roman"/>
                <w:sz w:val="20"/>
                <w:szCs w:val="20"/>
              </w:rPr>
            </w:pPr>
            <w:r w:rsidRPr="00B9502B">
              <w:rPr>
                <w:rFonts w:ascii="Times New Roman" w:hAnsi="Times New Roman" w:cs="Times New Roman"/>
                <w:sz w:val="20"/>
                <w:szCs w:val="20"/>
              </w:rPr>
              <w:t>4,3</w:t>
            </w:r>
          </w:p>
        </w:tc>
      </w:tr>
      <w:tr w:rsidR="00503F45" w:rsidRPr="00B9502B" w:rsidTr="00DC58AF">
        <w:tc>
          <w:tcPr>
            <w:tcW w:w="3369" w:type="dxa"/>
            <w:gridSpan w:val="2"/>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Total</w:t>
            </w:r>
          </w:p>
        </w:tc>
        <w:tc>
          <w:tcPr>
            <w:tcW w:w="416" w:type="dxa"/>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45</w:t>
            </w:r>
          </w:p>
        </w:tc>
        <w:tc>
          <w:tcPr>
            <w:tcW w:w="666" w:type="dxa"/>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19,4</w:t>
            </w:r>
          </w:p>
        </w:tc>
        <w:tc>
          <w:tcPr>
            <w:tcW w:w="570" w:type="dxa"/>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181</w:t>
            </w:r>
          </w:p>
        </w:tc>
        <w:tc>
          <w:tcPr>
            <w:tcW w:w="667" w:type="dxa"/>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78,0</w:t>
            </w:r>
          </w:p>
        </w:tc>
        <w:tc>
          <w:tcPr>
            <w:tcW w:w="467" w:type="dxa"/>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6</w:t>
            </w:r>
          </w:p>
        </w:tc>
        <w:tc>
          <w:tcPr>
            <w:tcW w:w="612" w:type="dxa"/>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2,6</w:t>
            </w:r>
          </w:p>
        </w:tc>
        <w:tc>
          <w:tcPr>
            <w:tcW w:w="642" w:type="dxa"/>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232</w:t>
            </w:r>
          </w:p>
        </w:tc>
        <w:tc>
          <w:tcPr>
            <w:tcW w:w="663" w:type="dxa"/>
            <w:tcBorders>
              <w:top w:val="single" w:sz="4" w:space="0" w:color="auto"/>
              <w:bottom w:val="single" w:sz="4" w:space="0" w:color="auto"/>
            </w:tcBorders>
            <w:shd w:val="clear" w:color="auto" w:fill="auto"/>
          </w:tcPr>
          <w:p w:rsidR="00503F45" w:rsidRPr="00B9502B" w:rsidRDefault="00503F45" w:rsidP="00DC58AF">
            <w:pPr>
              <w:jc w:val="center"/>
              <w:rPr>
                <w:rFonts w:ascii="Times New Roman" w:hAnsi="Times New Roman" w:cs="Times New Roman"/>
                <w:b/>
                <w:sz w:val="20"/>
                <w:szCs w:val="20"/>
              </w:rPr>
            </w:pPr>
            <w:r w:rsidRPr="00B9502B">
              <w:rPr>
                <w:rFonts w:ascii="Times New Roman" w:hAnsi="Times New Roman" w:cs="Times New Roman"/>
                <w:b/>
                <w:sz w:val="20"/>
                <w:szCs w:val="20"/>
              </w:rPr>
              <w:t>100</w:t>
            </w:r>
          </w:p>
        </w:tc>
      </w:tr>
    </w:tbl>
    <w:p w:rsidR="00503F45" w:rsidRPr="00E92C65" w:rsidRDefault="00503F45" w:rsidP="00503F45">
      <w:pPr>
        <w:jc w:val="both"/>
        <w:rPr>
          <w:rFonts w:ascii="Times New Roman" w:hAnsi="Times New Roman" w:cs="Times New Roman"/>
        </w:rPr>
      </w:pPr>
    </w:p>
    <w:p w:rsidR="00503F45" w:rsidRDefault="00503F45" w:rsidP="00503F45">
      <w:pPr>
        <w:spacing w:line="480" w:lineRule="auto"/>
        <w:ind w:firstLine="709"/>
        <w:jc w:val="both"/>
        <w:rPr>
          <w:rFonts w:ascii="Times New Roman" w:hAnsi="Times New Roman" w:cs="Times New Roman"/>
        </w:rPr>
      </w:pPr>
    </w:p>
    <w:p w:rsidR="00503F45" w:rsidRPr="00E92C65" w:rsidRDefault="00503F45" w:rsidP="00503F45">
      <w:pPr>
        <w:spacing w:line="480" w:lineRule="auto"/>
        <w:ind w:firstLine="709"/>
        <w:jc w:val="both"/>
        <w:rPr>
          <w:rFonts w:ascii="Times New Roman" w:hAnsi="Times New Roman" w:cs="Times New Roman"/>
        </w:rPr>
      </w:pPr>
      <w:r w:rsidRPr="00E92C65">
        <w:rPr>
          <w:rFonts w:ascii="Times New Roman" w:hAnsi="Times New Roman" w:cs="Times New Roman"/>
        </w:rPr>
        <w:t xml:space="preserve">Tabel 4.5 menunjukan </w:t>
      </w:r>
      <w:r>
        <w:rPr>
          <w:rFonts w:ascii="Times New Roman" w:hAnsi="Times New Roman" w:cs="Times New Roman"/>
        </w:rPr>
        <w:t>bahwa karakteristik responden berdasarkan umur didapatkan hasil pada umur 17 tahun dengan pengetahuan cukup, berdasarkan jenis kelamin didapatkan hasil bejenis kelamin perempuan dengan pengetahuan cukup, berdasarkan ekstrakulikuler didapatkan hasil mengikuti ekstrakurikuler komputer dengan pengetahuan cukup.</w:t>
      </w:r>
    </w:p>
    <w:p w:rsidR="00503F45" w:rsidRPr="00E92C65" w:rsidRDefault="00503F45" w:rsidP="00503F45">
      <w:pPr>
        <w:ind w:firstLine="720"/>
        <w:jc w:val="both"/>
        <w:rPr>
          <w:rFonts w:ascii="Times New Roman" w:hAnsi="Times New Roman" w:cs="Times New Roman"/>
        </w:rPr>
      </w:pPr>
    </w:p>
    <w:p w:rsidR="00503F45" w:rsidRPr="00E92C65" w:rsidRDefault="00503F45" w:rsidP="00503F45">
      <w:pPr>
        <w:numPr>
          <w:ilvl w:val="1"/>
          <w:numId w:val="1"/>
        </w:numPr>
        <w:spacing w:line="480" w:lineRule="auto"/>
        <w:ind w:left="426" w:hanging="426"/>
        <w:jc w:val="both"/>
        <w:rPr>
          <w:rFonts w:ascii="Times New Roman" w:hAnsi="Times New Roman" w:cs="Times New Roman"/>
          <w:b/>
        </w:rPr>
      </w:pPr>
      <w:r w:rsidRPr="00E92C65">
        <w:rPr>
          <w:rFonts w:ascii="Times New Roman" w:hAnsi="Times New Roman" w:cs="Times New Roman"/>
          <w:b/>
        </w:rPr>
        <w:t>Pembahasan Hasil Penelitian</w:t>
      </w:r>
    </w:p>
    <w:p w:rsidR="00503F45" w:rsidRPr="00E92C65" w:rsidRDefault="00503F45" w:rsidP="00503F45">
      <w:pPr>
        <w:numPr>
          <w:ilvl w:val="2"/>
          <w:numId w:val="1"/>
        </w:numPr>
        <w:spacing w:line="480" w:lineRule="auto"/>
        <w:ind w:left="709" w:hanging="709"/>
        <w:jc w:val="both"/>
        <w:rPr>
          <w:rFonts w:ascii="Times New Roman" w:hAnsi="Times New Roman" w:cs="Times New Roman"/>
          <w:b/>
        </w:rPr>
      </w:pPr>
      <w:r w:rsidRPr="00E92C65">
        <w:rPr>
          <w:rFonts w:ascii="Times New Roman" w:hAnsi="Times New Roman" w:cs="Times New Roman"/>
          <w:b/>
        </w:rPr>
        <w:t>Karakteristik Responden Remaja Di SMA Negeri 1 Tegallalang Tentang Seks Bebas</w:t>
      </w:r>
    </w:p>
    <w:p w:rsidR="00503F45" w:rsidRPr="00E92C65" w:rsidRDefault="00503F45" w:rsidP="00503F45">
      <w:pPr>
        <w:spacing w:line="480" w:lineRule="auto"/>
        <w:ind w:firstLine="709"/>
        <w:jc w:val="both"/>
        <w:rPr>
          <w:rFonts w:ascii="Times New Roman" w:hAnsi="Times New Roman" w:cs="Times New Roman"/>
        </w:rPr>
      </w:pPr>
      <w:r w:rsidRPr="00E92C65">
        <w:rPr>
          <w:rFonts w:ascii="Times New Roman" w:hAnsi="Times New Roman" w:cs="Times New Roman"/>
        </w:rPr>
        <w:t>Karakteristik responden dalam penelitian ini meliputi: umur responden, jenis kelamin, jenis ektrakurikuler, diuraikan sebagai berikut:</w:t>
      </w:r>
    </w:p>
    <w:p w:rsidR="00503F45" w:rsidRPr="00E92C65" w:rsidRDefault="00503F45" w:rsidP="00503F45">
      <w:pPr>
        <w:numPr>
          <w:ilvl w:val="3"/>
          <w:numId w:val="4"/>
        </w:numPr>
        <w:spacing w:line="480" w:lineRule="auto"/>
        <w:ind w:left="426" w:hanging="426"/>
        <w:jc w:val="both"/>
        <w:rPr>
          <w:rFonts w:ascii="Times New Roman" w:hAnsi="Times New Roman" w:cs="Times New Roman"/>
        </w:rPr>
      </w:pPr>
      <w:r w:rsidRPr="00E92C65">
        <w:rPr>
          <w:rFonts w:ascii="Times New Roman" w:hAnsi="Times New Roman" w:cs="Times New Roman"/>
        </w:rPr>
        <w:t>Karakteristik Responden Berdasarkan Umur Responden</w:t>
      </w:r>
    </w:p>
    <w:p w:rsidR="00503F45" w:rsidRPr="00E92C65" w:rsidRDefault="00503F45" w:rsidP="00503F45">
      <w:pPr>
        <w:spacing w:line="480" w:lineRule="auto"/>
        <w:ind w:firstLine="709"/>
        <w:jc w:val="both"/>
        <w:rPr>
          <w:rFonts w:ascii="Times New Roman" w:hAnsi="Times New Roman" w:cs="Times New Roman"/>
        </w:rPr>
      </w:pPr>
      <w:r w:rsidRPr="00E92C65">
        <w:rPr>
          <w:rFonts w:ascii="Times New Roman" w:hAnsi="Times New Roman" w:cs="Times New Roman"/>
        </w:rPr>
        <w:t xml:space="preserve">Berdasarkan penelitian yang sudah dilakukan </w:t>
      </w:r>
      <w:r>
        <w:rPr>
          <w:rFonts w:ascii="Times New Roman" w:hAnsi="Times New Roman" w:cs="Times New Roman"/>
        </w:rPr>
        <w:t>mengenai karakteristik umur responden, sebagian besar berada pada umur 17 tahun yaitu sejumlah 104 remja dengan persentase 44,8%, dimana katagori umur tersebut termasuk dalam katagori remaja pertengahan menurut (WHO</w:t>
      </w:r>
      <w:proofErr w:type="gramStart"/>
      <w:r>
        <w:rPr>
          <w:rFonts w:ascii="Times New Roman" w:hAnsi="Times New Roman" w:cs="Times New Roman"/>
        </w:rPr>
        <w:t>,2019</w:t>
      </w:r>
      <w:proofErr w:type="gramEnd"/>
      <w:r>
        <w:rPr>
          <w:rFonts w:ascii="Times New Roman" w:hAnsi="Times New Roman" w:cs="Times New Roman"/>
        </w:rPr>
        <w:t xml:space="preserve">). </w:t>
      </w:r>
      <w:r w:rsidRPr="00E92C65">
        <w:rPr>
          <w:rFonts w:ascii="Times New Roman" w:hAnsi="Times New Roman" w:cs="Times New Roman"/>
        </w:rPr>
        <w:t xml:space="preserve">Pada tahap </w:t>
      </w:r>
      <w:r w:rsidRPr="00E92C65">
        <w:rPr>
          <w:rStyle w:val="markedcontent"/>
          <w:rFonts w:ascii="Times New Roman" w:eastAsia="Times New Roman" w:hAnsi="Times New Roman" w:cs="Times New Roman"/>
        </w:rPr>
        <w:t>remaja pertengahan, remaja membutuhkan kawan-kawan, remaja senang jika</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banyak teman yang mengakuinya dan dalam tahap ini remaja mengalami kondisi kebingungan karena tidak tahu memilih yang benar atau salah, ramai-ramai atau sendiri, optimis atau pesimis,</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idealitas atau materialis, dan sebagainya</w:t>
      </w:r>
      <w:r w:rsidRPr="00E92C65">
        <w:rPr>
          <w:rFonts w:ascii="Times New Roman" w:hAnsi="Times New Roman" w:cs="Times New Roman"/>
        </w:rPr>
        <w:t xml:space="preserve"> (Mubarak, 2020). </w:t>
      </w:r>
    </w:p>
    <w:p w:rsidR="00503F45" w:rsidRPr="00E92C65" w:rsidRDefault="00503F45" w:rsidP="00503F45">
      <w:pPr>
        <w:spacing w:line="480" w:lineRule="auto"/>
        <w:ind w:firstLine="709"/>
        <w:jc w:val="both"/>
        <w:rPr>
          <w:rFonts w:ascii="Times New Roman" w:eastAsia="Times New Roman" w:hAnsi="Times New Roman" w:cs="Times New Roman"/>
        </w:rPr>
      </w:pPr>
      <w:r w:rsidRPr="00E92C65">
        <w:rPr>
          <w:rFonts w:ascii="Times New Roman" w:hAnsi="Times New Roman" w:cs="Times New Roman"/>
        </w:rPr>
        <w:t>Hasil penelitian ini sejalan dengan penelitian yang berjudul “</w:t>
      </w:r>
      <w:r w:rsidRPr="00E92C65">
        <w:rPr>
          <w:rFonts w:ascii="Times New Roman" w:eastAsia="Times New Roman" w:hAnsi="Times New Roman" w:cs="Times New Roman"/>
        </w:rPr>
        <w:t>Tingkat Pengetahuan Remaja Tentang Seks Bebas” dimana mengat</w:t>
      </w:r>
      <w:r>
        <w:rPr>
          <w:rFonts w:ascii="Times New Roman" w:eastAsia="Times New Roman" w:hAnsi="Times New Roman" w:cs="Times New Roman"/>
        </w:rPr>
        <w:t>akan bahwa sebagian besar responden berumur 17 tahun sebanyak 6</w:t>
      </w:r>
      <w:r w:rsidRPr="00E92C65">
        <w:rPr>
          <w:rFonts w:ascii="Times New Roman" w:eastAsia="Times New Roman" w:hAnsi="Times New Roman" w:cs="Times New Roman"/>
        </w:rPr>
        <w:t xml:space="preserve">2 orang </w:t>
      </w:r>
      <w:r>
        <w:rPr>
          <w:rFonts w:ascii="Times New Roman" w:eastAsia="Times New Roman" w:hAnsi="Times New Roman" w:cs="Times New Roman"/>
        </w:rPr>
        <w:t>dengan persentase 61,1%</w:t>
      </w:r>
      <w:r w:rsidRPr="00E92C65">
        <w:rPr>
          <w:rFonts w:ascii="Times New Roman" w:eastAsia="Times New Roman" w:hAnsi="Times New Roman" w:cs="Times New Roman"/>
        </w:rPr>
        <w:t>.</w:t>
      </w:r>
      <w:r>
        <w:rPr>
          <w:rStyle w:val="markedcontent"/>
          <w:rFonts w:ascii="Times New Roman" w:eastAsia="Times New Roman" w:hAnsi="Times New Roman" w:cs="Times New Roman"/>
        </w:rPr>
        <w:t xml:space="preserve"> Berdasarkan teorinya,</w:t>
      </w:r>
      <w:r w:rsidRPr="00E92C65">
        <w:rPr>
          <w:rStyle w:val="markedcontent"/>
          <w:rFonts w:ascii="Times New Roman" w:eastAsia="Times New Roman" w:hAnsi="Times New Roman" w:cs="Times New Roman"/>
        </w:rPr>
        <w:t xml:space="preserve"> </w:t>
      </w:r>
      <w:r w:rsidRPr="00E92C65">
        <w:rPr>
          <w:rFonts w:ascii="Times New Roman" w:eastAsia="Times New Roman" w:hAnsi="Times New Roman" w:cs="Times New Roman"/>
        </w:rPr>
        <w:t>se</w:t>
      </w:r>
      <w:r w:rsidRPr="00E92C65">
        <w:rPr>
          <w:rStyle w:val="markedcontent"/>
          <w:rFonts w:ascii="Times New Roman" w:eastAsia="Times New Roman" w:hAnsi="Times New Roman" w:cs="Times New Roman"/>
        </w:rPr>
        <w:t>makin dewasa seseorang, makin besar</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kemungkinan remaja untuk melakukan</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hubungan seks bebas</w:t>
      </w:r>
      <w:r>
        <w:rPr>
          <w:rFonts w:ascii="Times New Roman" w:hAnsi="Times New Roman"/>
        </w:rPr>
        <w:t xml:space="preserve">, umur </w:t>
      </w:r>
      <w:r w:rsidRPr="00963BDE">
        <w:rPr>
          <w:rFonts w:ascii="Times New Roman" w:hAnsi="Times New Roman"/>
        </w:rPr>
        <w:t>dapat mempengaruhi pengetahuan seseorang dalam melakukan suatu tindakan, karena</w:t>
      </w:r>
      <w:r>
        <w:rPr>
          <w:rFonts w:ascii="Times New Roman" w:hAnsi="Times New Roman"/>
        </w:rPr>
        <w:t xml:space="preserve"> dengan</w:t>
      </w:r>
      <w:r w:rsidRPr="00963BDE">
        <w:rPr>
          <w:rFonts w:ascii="Times New Roman" w:hAnsi="Times New Roman"/>
        </w:rPr>
        <w:t xml:space="preserve"> bertambahnya usia seseorang akan menyebabkan semakin banyak pengetahuan dan pengalaman yang di</w:t>
      </w:r>
      <w:r>
        <w:rPr>
          <w:rFonts w:ascii="Times New Roman" w:hAnsi="Times New Roman"/>
        </w:rPr>
        <w:t>dapat</w:t>
      </w:r>
      <w:r w:rsidRPr="00963BDE">
        <w:rPr>
          <w:rFonts w:ascii="Times New Roman" w:hAnsi="Times New Roman"/>
        </w:rPr>
        <w:t xml:space="preserve"> sehingga tingkat pengetahuan</w:t>
      </w:r>
      <w:r>
        <w:rPr>
          <w:rFonts w:ascii="Times New Roman" w:hAnsi="Times New Roman"/>
        </w:rPr>
        <w:t xml:space="preserve"> </w:t>
      </w:r>
      <w:r w:rsidRPr="00963BDE">
        <w:rPr>
          <w:rFonts w:ascii="Times New Roman" w:hAnsi="Times New Roman"/>
        </w:rPr>
        <w:t xml:space="preserve">semakin meningkat dan </w:t>
      </w:r>
      <w:r>
        <w:rPr>
          <w:rFonts w:ascii="Times New Roman" w:hAnsi="Times New Roman"/>
        </w:rPr>
        <w:t>terjadi kedewasaan dalam</w:t>
      </w:r>
      <w:r w:rsidRPr="00963BDE">
        <w:rPr>
          <w:rFonts w:ascii="Times New Roman" w:hAnsi="Times New Roman"/>
        </w:rPr>
        <w:t xml:space="preserve"> pola pikir seseorang</w:t>
      </w:r>
      <w:r w:rsidRPr="00E92C65">
        <w:rPr>
          <w:rFonts w:ascii="Times New Roman" w:eastAsia="Times New Roman" w:hAnsi="Times New Roman" w:cs="Times New Roman"/>
        </w:rPr>
        <w:t xml:space="preserve"> </w:t>
      </w:r>
      <w:r w:rsidRPr="00E92C65">
        <w:rPr>
          <w:rFonts w:ascii="Times New Roman" w:hAnsi="Times New Roman" w:cs="Times New Roman"/>
        </w:rPr>
        <w:t>(</w:t>
      </w:r>
      <w:r w:rsidRPr="00E92C65">
        <w:rPr>
          <w:rFonts w:ascii="Times New Roman" w:eastAsia="Times New Roman" w:hAnsi="Times New Roman" w:cs="Times New Roman"/>
        </w:rPr>
        <w:t xml:space="preserve">Anggraeni, L. 2021). </w:t>
      </w:r>
    </w:p>
    <w:p w:rsidR="00503F45" w:rsidRPr="00E92C65" w:rsidRDefault="00503F45" w:rsidP="00503F45">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Hasil penelitian ini tidak sejalan dengan penelitian yang berjudul “Pengaruh Pendidikan Kesehatan Remaja Melalui Media Video Terhadap Pengetahuan Siswa Tentang Dampak Seks Bebas” d</w:t>
      </w:r>
      <w:r>
        <w:rPr>
          <w:rFonts w:ascii="Times New Roman" w:eastAsia="Times New Roman" w:hAnsi="Times New Roman" w:cs="Times New Roman"/>
        </w:rPr>
        <w:t xml:space="preserve">imana mengatakan bahwa sebagian besar responden </w:t>
      </w:r>
      <w:r w:rsidRPr="00E92C65">
        <w:rPr>
          <w:rFonts w:ascii="Times New Roman" w:eastAsia="Times New Roman" w:hAnsi="Times New Roman" w:cs="Times New Roman"/>
        </w:rPr>
        <w:t>berumur 16 tahun sebanyak 54 orang</w:t>
      </w:r>
      <w:r>
        <w:rPr>
          <w:rFonts w:ascii="Times New Roman" w:eastAsia="Times New Roman" w:hAnsi="Times New Roman" w:cs="Times New Roman"/>
        </w:rPr>
        <w:t xml:space="preserve"> dengan persesntase 55,7% </w:t>
      </w:r>
      <w:r w:rsidRPr="00E92C65">
        <w:rPr>
          <w:rFonts w:ascii="Times New Roman" w:eastAsia="Times New Roman" w:hAnsi="Times New Roman" w:cs="Times New Roman"/>
        </w:rPr>
        <w:t xml:space="preserve">(Siwi, dkk 2019). Hasil penelitian yang berjudul “Gambaran Pengetahuan Remaja Tentang Seks Bebas Di SMA Muhammadiyah 01 Medan” dimana mengatakan </w:t>
      </w:r>
      <w:r>
        <w:rPr>
          <w:rFonts w:ascii="Times New Roman" w:eastAsia="Times New Roman" w:hAnsi="Times New Roman" w:cs="Times New Roman"/>
        </w:rPr>
        <w:t>bahwa sebagian besar responden berumur</w:t>
      </w:r>
      <w:r w:rsidRPr="00E92C65">
        <w:rPr>
          <w:rFonts w:ascii="Times New Roman" w:eastAsia="Times New Roman" w:hAnsi="Times New Roman" w:cs="Times New Roman"/>
        </w:rPr>
        <w:t xml:space="preserve"> 15 tahun sebanyak 55 </w:t>
      </w:r>
      <w:proofErr w:type="gramStart"/>
      <w:r w:rsidRPr="00E92C65">
        <w:rPr>
          <w:rFonts w:ascii="Times New Roman" w:eastAsia="Times New Roman" w:hAnsi="Times New Roman" w:cs="Times New Roman"/>
        </w:rPr>
        <w:t xml:space="preserve">orang </w:t>
      </w:r>
      <w:r>
        <w:rPr>
          <w:rFonts w:ascii="Times New Roman" w:eastAsia="Times New Roman" w:hAnsi="Times New Roman" w:cs="Times New Roman"/>
        </w:rPr>
        <w:t xml:space="preserve"> dengan</w:t>
      </w:r>
      <w:proofErr w:type="gramEnd"/>
      <w:r>
        <w:rPr>
          <w:rFonts w:ascii="Times New Roman" w:eastAsia="Times New Roman" w:hAnsi="Times New Roman" w:cs="Times New Roman"/>
        </w:rPr>
        <w:t xml:space="preserve"> persentase 72,4%</w:t>
      </w:r>
      <w:r w:rsidRPr="00E92C65">
        <w:rPr>
          <w:rFonts w:ascii="Times New Roman" w:eastAsia="Times New Roman" w:hAnsi="Times New Roman" w:cs="Times New Roman"/>
        </w:rPr>
        <w:t xml:space="preserve"> (Aflah, dkk 2020).</w:t>
      </w:r>
    </w:p>
    <w:p w:rsidR="00503F45" w:rsidRPr="00E92C65" w:rsidRDefault="00503F45" w:rsidP="00503F45">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Penelit</w:t>
      </w:r>
      <w:r>
        <w:rPr>
          <w:rFonts w:ascii="Times New Roman" w:eastAsia="Times New Roman" w:hAnsi="Times New Roman" w:cs="Times New Roman"/>
        </w:rPr>
        <w:t xml:space="preserve">i berpendapat bahwa umur dapat mempengaruhi pengetahuan seseorang, </w:t>
      </w:r>
      <w:r w:rsidRPr="00E92C65">
        <w:rPr>
          <w:rFonts w:ascii="Times New Roman" w:eastAsia="Times New Roman" w:hAnsi="Times New Roman" w:cs="Times New Roman"/>
        </w:rPr>
        <w:t>karena pada umur tersebut remaja belum memiliki kematangan sosial dan berf</w:t>
      </w:r>
      <w:r>
        <w:rPr>
          <w:rFonts w:ascii="Times New Roman" w:eastAsia="Times New Roman" w:hAnsi="Times New Roman" w:cs="Times New Roman"/>
        </w:rPr>
        <w:t>ikir, dimana remaja kurang mendapatkan pengetahuan tentang seksualitas.</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Remaja </w:t>
      </w:r>
      <w:r w:rsidRPr="00E92C65">
        <w:rPr>
          <w:rFonts w:ascii="Times New Roman" w:eastAsia="Times New Roman" w:hAnsi="Times New Roman" w:cs="Times New Roman"/>
        </w:rPr>
        <w:t>memiliki rasa ingin tahu yang besar hingga lebih sering mencari informasi di media sosial mengenai berbagai hal.</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Remaja juga sedang belajar beradaptasi dengan lingkungan pergaulannya serta masih bimimbang dalam menentukan hal yang boleh dilakukan atau tidak.</w:t>
      </w:r>
      <w:proofErr w:type="gramEnd"/>
      <w:r w:rsidRPr="00E92C65">
        <w:rPr>
          <w:rFonts w:ascii="Times New Roman" w:eastAsia="Times New Roman" w:hAnsi="Times New Roman" w:cs="Times New Roman"/>
        </w:rPr>
        <w:t xml:space="preserve"> Peneliti berpendapat penelitian yang tidak sejalan dengan peneliti, dikarenakan variable, penggunaan metode yang, ser</w:t>
      </w:r>
      <w:r>
        <w:rPr>
          <w:rFonts w:ascii="Times New Roman" w:eastAsia="Times New Roman" w:hAnsi="Times New Roman" w:cs="Times New Roman"/>
        </w:rPr>
        <w:t>ta jumlah populasi yang berbeda, p</w:t>
      </w:r>
      <w:r w:rsidRPr="00E92C65">
        <w:rPr>
          <w:rFonts w:ascii="Times New Roman" w:eastAsia="Times New Roman" w:hAnsi="Times New Roman" w:cs="Times New Roman"/>
        </w:rPr>
        <w:t xml:space="preserve">ada penelitian tidak sejalan menggunakan metode pra-eksperimen dengan rancangan penelitian </w:t>
      </w:r>
      <w:r w:rsidRPr="00E92C65">
        <w:rPr>
          <w:rFonts w:ascii="Times New Roman" w:eastAsia="Times New Roman" w:hAnsi="Times New Roman" w:cs="Times New Roman"/>
          <w:i/>
        </w:rPr>
        <w:t xml:space="preserve">one grup prestest postest </w:t>
      </w:r>
      <w:r w:rsidRPr="00E92C65">
        <w:rPr>
          <w:rFonts w:ascii="Times New Roman" w:eastAsia="Times New Roman" w:hAnsi="Times New Roman" w:cs="Times New Roman"/>
        </w:rPr>
        <w:t>dengan jumlah sampel sebanyak 97 responden.</w:t>
      </w:r>
    </w:p>
    <w:p w:rsidR="00503F45" w:rsidRPr="00E92C65" w:rsidRDefault="00503F45" w:rsidP="00503F45">
      <w:pPr>
        <w:numPr>
          <w:ilvl w:val="3"/>
          <w:numId w:val="4"/>
        </w:numPr>
        <w:spacing w:line="480" w:lineRule="auto"/>
        <w:ind w:left="426" w:hanging="426"/>
        <w:jc w:val="both"/>
        <w:rPr>
          <w:rFonts w:ascii="Times New Roman" w:hAnsi="Times New Roman" w:cs="Times New Roman"/>
        </w:rPr>
      </w:pPr>
      <w:r w:rsidRPr="00E92C65">
        <w:rPr>
          <w:rFonts w:ascii="Times New Roman" w:hAnsi="Times New Roman" w:cs="Times New Roman"/>
        </w:rPr>
        <w:t>Karakteristik Responden Berdasarkan Jenis Kelamin Responden</w:t>
      </w:r>
    </w:p>
    <w:p w:rsidR="00503F45" w:rsidRPr="00E92C65" w:rsidRDefault="00503F45" w:rsidP="00503F45">
      <w:pPr>
        <w:spacing w:line="480" w:lineRule="auto"/>
        <w:ind w:firstLine="709"/>
        <w:jc w:val="both"/>
        <w:rPr>
          <w:rFonts w:ascii="Times New Roman" w:hAnsi="Times New Roman" w:cs="Times New Roman"/>
        </w:rPr>
      </w:pPr>
      <w:proofErr w:type="gramStart"/>
      <w:r w:rsidRPr="00E92C65">
        <w:rPr>
          <w:rFonts w:ascii="Times New Roman" w:hAnsi="Times New Roman" w:cs="Times New Roman"/>
        </w:rPr>
        <w:t xml:space="preserve">Berdasarkan </w:t>
      </w:r>
      <w:r>
        <w:rPr>
          <w:rFonts w:ascii="Times New Roman" w:hAnsi="Times New Roman" w:cs="Times New Roman"/>
        </w:rPr>
        <w:t>jenis kelamin, didapatkan sebagian besar responden berjenis kelamin perempuan yaitu sejumlah 158 remaja dengan persentase 68,1%</w:t>
      </w:r>
      <w:r w:rsidRPr="00E92C65">
        <w:rPr>
          <w:rFonts w:ascii="Times New Roman" w:hAnsi="Times New Roman" w:cs="Times New Roman"/>
        </w:rPr>
        <w:t>.</w:t>
      </w:r>
      <w:proofErr w:type="gramEnd"/>
      <w:r w:rsidRPr="00E92C65">
        <w:rPr>
          <w:rFonts w:ascii="Times New Roman" w:hAnsi="Times New Roman" w:cs="Times New Roman"/>
        </w:rPr>
        <w:t xml:space="preserve">  </w:t>
      </w:r>
      <w:proofErr w:type="gramStart"/>
      <w:r w:rsidRPr="00E92C65">
        <w:rPr>
          <w:rFonts w:ascii="Times New Roman" w:hAnsi="Times New Roman" w:cs="Times New Roman"/>
        </w:rPr>
        <w:t>Perempuan mempunyai sikap yang lemah lembut, dan lebih pintar membaca situasi serta emosi.</w:t>
      </w:r>
      <w:proofErr w:type="gramEnd"/>
      <w:r w:rsidRPr="00E92C65">
        <w:rPr>
          <w:rFonts w:ascii="Times New Roman" w:hAnsi="Times New Roman" w:cs="Times New Roman"/>
        </w:rPr>
        <w:t xml:space="preserve"> </w:t>
      </w:r>
      <w:proofErr w:type="gramStart"/>
      <w:r w:rsidRPr="00E92C65">
        <w:rPr>
          <w:rFonts w:ascii="Times New Roman" w:hAnsi="Times New Roman" w:cs="Times New Roman"/>
        </w:rPr>
        <w:t>Perempuan juga mempunyai sifat lebih rajin dalam belajar dan mempunyai motivasi yang lebih besar dibandingkan laki- laki.</w:t>
      </w:r>
      <w:proofErr w:type="gramEnd"/>
      <w:r w:rsidRPr="00E92C65">
        <w:rPr>
          <w:rFonts w:ascii="Times New Roman" w:hAnsi="Times New Roman" w:cs="Times New Roman"/>
        </w:rPr>
        <w:t xml:space="preserve"> Perempuan lebih cenderung waspada sehingga </w:t>
      </w:r>
      <w:proofErr w:type="gramStart"/>
      <w:r w:rsidRPr="00E92C65">
        <w:rPr>
          <w:rFonts w:ascii="Times New Roman" w:hAnsi="Times New Roman" w:cs="Times New Roman"/>
        </w:rPr>
        <w:t>akan</w:t>
      </w:r>
      <w:proofErr w:type="gramEnd"/>
      <w:r w:rsidRPr="00E92C65">
        <w:rPr>
          <w:rFonts w:ascii="Times New Roman" w:hAnsi="Times New Roman" w:cs="Times New Roman"/>
        </w:rPr>
        <w:t xml:space="preserve"> membuat dirinya banyak bertanya pada suatu hal. Perempuan lebih memperhatikan kesehatan dibandingkan laki –laki sehingga lebih menambah pengetahuan mereka (Mane, dkk</w:t>
      </w:r>
      <w:proofErr w:type="gramStart"/>
      <w:r w:rsidRPr="00E92C65">
        <w:rPr>
          <w:rFonts w:ascii="Times New Roman" w:hAnsi="Times New Roman" w:cs="Times New Roman"/>
        </w:rPr>
        <w:t>,2021</w:t>
      </w:r>
      <w:proofErr w:type="gramEnd"/>
      <w:r w:rsidRPr="00E92C65">
        <w:rPr>
          <w:rFonts w:ascii="Times New Roman" w:hAnsi="Times New Roman" w:cs="Times New Roman"/>
        </w:rPr>
        <w:t xml:space="preserve">). </w:t>
      </w:r>
    </w:p>
    <w:p w:rsidR="00503F45" w:rsidRDefault="00503F45" w:rsidP="00503F45">
      <w:pPr>
        <w:spacing w:line="480" w:lineRule="auto"/>
        <w:ind w:firstLine="709"/>
        <w:jc w:val="both"/>
        <w:rPr>
          <w:rFonts w:ascii="Times New Roman" w:eastAsia="Times New Roman" w:hAnsi="Times New Roman" w:cs="Times New Roman"/>
        </w:rPr>
      </w:pPr>
      <w:r w:rsidRPr="00E92C65">
        <w:rPr>
          <w:rFonts w:ascii="Times New Roman" w:hAnsi="Times New Roman" w:cs="Times New Roman"/>
        </w:rPr>
        <w:tab/>
        <w:t xml:space="preserve">Hasil penelitian ini sejalan dengan penelitian yang berjudul “Pengetahuan Seksual Dan Perilaku Seks Bebas Aman Di Kalangn Remaja” dimana bahwa </w:t>
      </w:r>
      <w:r>
        <w:rPr>
          <w:rFonts w:ascii="Times New Roman" w:hAnsi="Times New Roman" w:cs="Times New Roman"/>
        </w:rPr>
        <w:t xml:space="preserve">sebagian besar responden berjenis kelamin perempuan, yaitu sejumlah 106 remaja dengan persentase 56,4%. Berdasarkan teorinya, </w:t>
      </w:r>
      <w:r>
        <w:rPr>
          <w:rStyle w:val="markedcontent"/>
          <w:rFonts w:ascii="Times New Roman" w:eastAsia="Times New Roman" w:hAnsi="Times New Roman" w:cs="Times New Roman"/>
        </w:rPr>
        <w:t>pe</w:t>
      </w:r>
      <w:r w:rsidRPr="00E92C65">
        <w:rPr>
          <w:rStyle w:val="markedcontent"/>
          <w:rFonts w:ascii="Times New Roman" w:eastAsia="Times New Roman" w:hAnsi="Times New Roman" w:cs="Times New Roman"/>
        </w:rPr>
        <w:t>rempuan memiliki</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kemampuan hafalannya yang</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tinggi karena pusat memori</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(hippocampus) pada otak</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perempuan lebih besar</w:t>
      </w:r>
      <w:r>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ketimbang pada otak pria,</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sedangkan anak laki-laki mereka</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senang dengan pola yang mampu</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membangun struktur imajiner</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konsep dalam pikiran mereka</w:t>
      </w:r>
      <w:r>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melalui aktivitas hands-on,</w:t>
      </w:r>
      <w:r w:rsidRPr="00A87912">
        <w:rPr>
          <w:rFonts w:ascii="Times New Roman" w:eastAsia="Times New Roman" w:hAnsi="Times New Roman" w:cs="Times New Roman"/>
        </w:rPr>
        <w:t xml:space="preserve"> </w:t>
      </w:r>
      <w:r w:rsidRPr="00E92C65">
        <w:rPr>
          <w:rFonts w:ascii="Times New Roman" w:eastAsia="Times New Roman" w:hAnsi="Times New Roman" w:cs="Times New Roman"/>
        </w:rPr>
        <w:t xml:space="preserve">Jenis kelamin dalam hubungannya lebih mengarah ke pergaulan semakin banyak bergaul dengan lingkungan luar semakin tinggi tingkat pengetahuannya, tetapi juga semakin berisiko pada hal-hal negatif </w:t>
      </w:r>
      <w:r w:rsidRPr="00E92C65">
        <w:rPr>
          <w:rFonts w:ascii="Times New Roman" w:hAnsi="Times New Roman" w:cs="Times New Roman"/>
        </w:rPr>
        <w:t xml:space="preserve"> (</w:t>
      </w:r>
      <w:r w:rsidRPr="00E92C65">
        <w:rPr>
          <w:rFonts w:ascii="Times New Roman" w:eastAsia="Times New Roman" w:hAnsi="Times New Roman" w:cs="Times New Roman"/>
        </w:rPr>
        <w:t>Prasetya</w:t>
      </w:r>
      <w:r>
        <w:rPr>
          <w:rFonts w:ascii="Times New Roman" w:eastAsia="Times New Roman" w:hAnsi="Times New Roman" w:cs="Times New Roman"/>
        </w:rPr>
        <w:t xml:space="preserve"> dkk</w:t>
      </w:r>
      <w:r w:rsidRPr="00E92C65">
        <w:rPr>
          <w:rFonts w:ascii="Times New Roman" w:eastAsia="Times New Roman" w:hAnsi="Times New Roman" w:cs="Times New Roman"/>
        </w:rPr>
        <w:t xml:space="preserve"> 2021). </w:t>
      </w:r>
    </w:p>
    <w:p w:rsidR="00503F45" w:rsidRPr="00E92C65" w:rsidRDefault="00503F45" w:rsidP="00503F45">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 xml:space="preserve">Hasil penelitian ini tidak sejalan dengan penelitian yang berjudul “Gambaran Pengetahuan Remaja Tentang Seks Pranikah Dan Dampaknya Pada SMPN 3 Kalipuro” dimana menyatakan </w:t>
      </w:r>
      <w:r>
        <w:rPr>
          <w:rFonts w:ascii="Times New Roman" w:eastAsia="Times New Roman" w:hAnsi="Times New Roman" w:cs="Times New Roman"/>
        </w:rPr>
        <w:t xml:space="preserve">sebagian besar </w:t>
      </w:r>
      <w:r w:rsidRPr="00E92C65">
        <w:rPr>
          <w:rFonts w:ascii="Times New Roman" w:eastAsia="Times New Roman" w:hAnsi="Times New Roman" w:cs="Times New Roman"/>
        </w:rPr>
        <w:t>responden berjenis kelamin lak</w:t>
      </w:r>
      <w:r>
        <w:rPr>
          <w:rFonts w:ascii="Times New Roman" w:eastAsia="Times New Roman" w:hAnsi="Times New Roman" w:cs="Times New Roman"/>
        </w:rPr>
        <w:t>i – laki yaitu sebanyak 47 remaja dengan persentase 56%</w:t>
      </w:r>
      <w:r w:rsidRPr="00E92C65">
        <w:rPr>
          <w:rFonts w:ascii="Times New Roman" w:eastAsia="Times New Roman" w:hAnsi="Times New Roman" w:cs="Times New Roman"/>
        </w:rPr>
        <w:t xml:space="preserve"> (Azizah, 2019).</w:t>
      </w:r>
      <w:proofErr w:type="gramEnd"/>
      <w:r w:rsidRPr="00E92C65">
        <w:rPr>
          <w:rFonts w:ascii="Times New Roman" w:eastAsia="Times New Roman" w:hAnsi="Times New Roman" w:cs="Times New Roman"/>
        </w:rPr>
        <w:t xml:space="preserve"> Hasil penelitian yang berjudul “Gambaran Pengetahuan Remaja Mengenai Seksual Pranikah Di SMA “X” Kota Bogor” yang mengatakan </w:t>
      </w:r>
      <w:r>
        <w:rPr>
          <w:rFonts w:ascii="Times New Roman" w:eastAsia="Times New Roman" w:hAnsi="Times New Roman" w:cs="Times New Roman"/>
        </w:rPr>
        <w:t xml:space="preserve">sebagian besar </w:t>
      </w:r>
      <w:r w:rsidRPr="00E92C65">
        <w:rPr>
          <w:rFonts w:ascii="Times New Roman" w:eastAsia="Times New Roman" w:hAnsi="Times New Roman" w:cs="Times New Roman"/>
        </w:rPr>
        <w:t>responden berjenis kelamin laki – laki seb</w:t>
      </w:r>
      <w:r>
        <w:rPr>
          <w:rFonts w:ascii="Times New Roman" w:eastAsia="Times New Roman" w:hAnsi="Times New Roman" w:cs="Times New Roman"/>
        </w:rPr>
        <w:t>anyak 46 remaja dengan persentase</w:t>
      </w:r>
      <w:r w:rsidRPr="00E92C65">
        <w:rPr>
          <w:rFonts w:ascii="Times New Roman" w:eastAsia="Times New Roman" w:hAnsi="Times New Roman" w:cs="Times New Roman"/>
        </w:rPr>
        <w:t xml:space="preserve"> 5</w:t>
      </w:r>
      <w:r>
        <w:rPr>
          <w:rFonts w:ascii="Times New Roman" w:eastAsia="Times New Roman" w:hAnsi="Times New Roman" w:cs="Times New Roman"/>
        </w:rPr>
        <w:t>7,5%</w:t>
      </w:r>
      <w:r w:rsidRPr="00E92C65">
        <w:rPr>
          <w:rFonts w:ascii="Times New Roman" w:eastAsia="Times New Roman" w:hAnsi="Times New Roman" w:cs="Times New Roman"/>
        </w:rPr>
        <w:t xml:space="preserve"> (Khotmah, dkk, 2021)</w:t>
      </w:r>
    </w:p>
    <w:p w:rsidR="00503F45" w:rsidRPr="00E92C65" w:rsidRDefault="00503F45" w:rsidP="00503F45">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Peneliti berpendapat bahwa jenis kelamin seseorang tidak selalu dapat mengukur tingkat pengetahuan seseorang, dalam hal ini tergantung dari seberapa banyak informasi yang dicari dan didapat oleh seseorang.</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Perempuan memiliki tingkat pengetahuan cukup baik karena pada penelitian ini jumlah sampel perempuan lebih banyak dibandingkan sampel laki – laki.</w:t>
      </w:r>
      <w:proofErr w:type="gramEnd"/>
      <w:r w:rsidRPr="00E92C65">
        <w:rPr>
          <w:rFonts w:ascii="Times New Roman" w:eastAsia="Times New Roman" w:hAnsi="Times New Roman" w:cs="Times New Roman"/>
        </w:rPr>
        <w:t xml:space="preserve"> Perempuan juga lebih rajin dalam belajar dan memiliki keingintahuan yang tinggi untuk mencari informasi </w:t>
      </w:r>
      <w:proofErr w:type="gramStart"/>
      <w:r w:rsidRPr="00E92C65">
        <w:rPr>
          <w:rFonts w:ascii="Times New Roman" w:eastAsia="Times New Roman" w:hAnsi="Times New Roman" w:cs="Times New Roman"/>
        </w:rPr>
        <w:t>apa</w:t>
      </w:r>
      <w:proofErr w:type="gramEnd"/>
      <w:r w:rsidRPr="00E92C65">
        <w:rPr>
          <w:rFonts w:ascii="Times New Roman" w:eastAsia="Times New Roman" w:hAnsi="Times New Roman" w:cs="Times New Roman"/>
        </w:rPr>
        <w:t xml:space="preserve"> saja. Peneliti berpendapat penelitian yang tidak sejalan dengan peneliti, dikarenakan variable, penggunaan metode yang, ser</w:t>
      </w:r>
      <w:r>
        <w:rPr>
          <w:rFonts w:ascii="Times New Roman" w:eastAsia="Times New Roman" w:hAnsi="Times New Roman" w:cs="Times New Roman"/>
        </w:rPr>
        <w:t>ta jumlah populasi yang berbeda, p</w:t>
      </w:r>
      <w:r w:rsidRPr="00E92C65">
        <w:rPr>
          <w:rFonts w:ascii="Times New Roman" w:eastAsia="Times New Roman" w:hAnsi="Times New Roman" w:cs="Times New Roman"/>
        </w:rPr>
        <w:t>ada penelitian yang tidak sejalan menggunakan remaja awal dengan jumlah responden laki – laki lebih banyak dari responden perempuan.</w:t>
      </w:r>
    </w:p>
    <w:p w:rsidR="00503F45" w:rsidRPr="00E92C65" w:rsidRDefault="00503F45" w:rsidP="00503F45">
      <w:pPr>
        <w:numPr>
          <w:ilvl w:val="3"/>
          <w:numId w:val="4"/>
        </w:numPr>
        <w:spacing w:line="480" w:lineRule="auto"/>
        <w:ind w:left="426" w:hanging="426"/>
        <w:jc w:val="both"/>
        <w:rPr>
          <w:rFonts w:ascii="Times New Roman" w:hAnsi="Times New Roman" w:cs="Times New Roman"/>
        </w:rPr>
      </w:pPr>
      <w:r w:rsidRPr="00E92C65">
        <w:rPr>
          <w:rFonts w:ascii="Times New Roman" w:hAnsi="Times New Roman" w:cs="Times New Roman"/>
        </w:rPr>
        <w:t>Karakteristik Responden Berdasarkan Jenis Ekstrakurikuler Responden</w:t>
      </w:r>
    </w:p>
    <w:p w:rsidR="00503F45" w:rsidRPr="00E92C65" w:rsidRDefault="00503F45" w:rsidP="00503F45">
      <w:pPr>
        <w:spacing w:line="480" w:lineRule="auto"/>
        <w:ind w:firstLine="709"/>
        <w:jc w:val="both"/>
        <w:rPr>
          <w:rFonts w:ascii="Times New Roman" w:eastAsia="Times New Roman" w:hAnsi="Times New Roman" w:cs="Times New Roman"/>
        </w:rPr>
      </w:pPr>
      <w:r w:rsidRPr="00E92C65">
        <w:rPr>
          <w:rFonts w:ascii="Times New Roman" w:hAnsi="Times New Roman" w:cs="Times New Roman"/>
        </w:rPr>
        <w:t xml:space="preserve">Berdasarkan penelitian yang sudah dilakukan terhadap 232 remaja di SMA Negeri 1 Tegallalang diperoleh data bahwa mayoritas remaja mengikuti ektrakurikuler komputer sebanyak 31 orang (13,4%). </w:t>
      </w:r>
      <w:r w:rsidRPr="00E92C65">
        <w:rPr>
          <w:rFonts w:ascii="Times New Roman" w:eastAsia="Times New Roman" w:hAnsi="Times New Roman" w:cs="Times New Roman"/>
        </w:rPr>
        <w:t xml:space="preserve">Kegiatan ekstrakurikuler adalah kegiatan yang diselenggarakan di luar jam pelajaran yang tercantum dalam susunan program sesuai dengan keadaan dan kebutuhan sekolah, dan dirancang secara khusus agar sesuai dengan faktor minat dan bakat siswa. </w:t>
      </w:r>
    </w:p>
    <w:p w:rsidR="00503F45" w:rsidRPr="00E92C65" w:rsidRDefault="00503F45" w:rsidP="00503F45">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Ekstrakurikuler di sekolah merupakan kegiatan yang bernilai tambah yang diberikan sebagai pendamping pelajaran yang diberikan secara intrakurikuler.</w:t>
      </w:r>
      <w:proofErr w:type="gramEnd"/>
      <w:r w:rsidRPr="00E92C65">
        <w:rPr>
          <w:rFonts w:ascii="Times New Roman" w:eastAsia="Times New Roman" w:hAnsi="Times New Roman" w:cs="Times New Roman"/>
        </w:rPr>
        <w:t xml:space="preserve"> Kegiatan ekstrakurikuler adalah kegiatan tambahan di luar struktur program yang</w:t>
      </w:r>
      <w:r w:rsidRPr="00E92C65">
        <w:rPr>
          <w:rFonts w:ascii="Times New Roman" w:eastAsia="Times New Roman" w:hAnsi="Times New Roman" w:cs="Times New Roman"/>
        </w:rPr>
        <w:br/>
        <w:t>dilaksanakan di luar jam pelajaran biasa agar memperkaya dan memperluas</w:t>
      </w:r>
      <w:r w:rsidRPr="00E92C65">
        <w:rPr>
          <w:rFonts w:ascii="Times New Roman" w:eastAsia="Times New Roman" w:hAnsi="Times New Roman" w:cs="Times New Roman"/>
        </w:rPr>
        <w:br/>
        <w:t xml:space="preserve">wawasan pengetahuan dan kemampuan peserta didik (Nurhafni, 2022). Komputer merupakan salah satu alat penyebaran informasi yang sangat cepat, dimana remaja bisa mengakses berbagai informasi yang ada mengingat remaja memiliki rasa ingin tahu yang tinggi maka menjadi hal yang penting untuk diperhatikan dalam memasuki nilai dan </w:t>
      </w:r>
      <w:proofErr w:type="gramStart"/>
      <w:r w:rsidRPr="00E92C65">
        <w:rPr>
          <w:rFonts w:ascii="Times New Roman" w:eastAsia="Times New Roman" w:hAnsi="Times New Roman" w:cs="Times New Roman"/>
        </w:rPr>
        <w:t>norma</w:t>
      </w:r>
      <w:proofErr w:type="gramEnd"/>
      <w:r w:rsidRPr="00E92C65">
        <w:rPr>
          <w:rFonts w:ascii="Times New Roman" w:eastAsia="Times New Roman" w:hAnsi="Times New Roman" w:cs="Times New Roman"/>
        </w:rPr>
        <w:t xml:space="preserve"> yang ada di masyarakat. </w:t>
      </w:r>
      <w:proofErr w:type="gramStart"/>
      <w:r w:rsidRPr="00E92C65">
        <w:rPr>
          <w:rFonts w:ascii="Times New Roman" w:eastAsia="Times New Roman" w:hAnsi="Times New Roman" w:cs="Times New Roman"/>
        </w:rPr>
        <w:t>Perlunya pendampingan kegiatan remaja baik kegiatan intrakurikuler, ekstrakulikuler mengawasi dan mengarahkan remaja untuk mengakses konten – konten yang memberi manfaat yang positif (Raisah, dkk 2021).</w:t>
      </w:r>
      <w:proofErr w:type="gramEnd"/>
    </w:p>
    <w:p w:rsidR="00503F45" w:rsidRPr="00E92C65" w:rsidRDefault="00503F45" w:rsidP="00503F45">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 xml:space="preserve">Hasil penelitian ini sejalan dengan “Hubungan Karakteristik Dengan Pengetahuan Tentang HIV/AIDS Pada Siswi – Siswi Kelas X-XI Di SMA Al-Ishlah Kota Cilegon” yang mengatakan bahwa </w:t>
      </w:r>
      <w:r w:rsidRPr="00E92C65">
        <w:rPr>
          <w:rStyle w:val="markedcontent"/>
          <w:rFonts w:ascii="Times New Roman" w:eastAsia="Times New Roman" w:hAnsi="Times New Roman" w:cs="Times New Roman"/>
        </w:rPr>
        <w:t>hasil analisa bivariat menunjukkan bahwa variabel yang berhubungan</w:t>
      </w:r>
      <w:r w:rsidRPr="00E92C65">
        <w:rPr>
          <w:rFonts w:ascii="Times New Roman" w:eastAsia="Times New Roman" w:hAnsi="Times New Roman" w:cs="Times New Roman"/>
        </w:rPr>
        <w:t xml:space="preserve"> </w:t>
      </w:r>
      <w:r w:rsidRPr="00E92C65">
        <w:rPr>
          <w:rStyle w:val="markedcontent"/>
          <w:rFonts w:ascii="Times New Roman" w:eastAsia="Times New Roman" w:hAnsi="Times New Roman" w:cs="Times New Roman"/>
        </w:rPr>
        <w:t>dengan pengetahuan ekstrakur</w:t>
      </w:r>
      <w:r>
        <w:rPr>
          <w:rStyle w:val="markedcontent"/>
          <w:rFonts w:ascii="Times New Roman" w:eastAsia="Times New Roman" w:hAnsi="Times New Roman" w:cs="Times New Roman"/>
        </w:rPr>
        <w:t xml:space="preserve">ikuler dengan nilai P=0,00 </w:t>
      </w:r>
      <w:r w:rsidRPr="00E92C65">
        <w:rPr>
          <w:rStyle w:val="markedcontent"/>
          <w:rFonts w:ascii="Times New Roman" w:eastAsia="Times New Roman" w:hAnsi="Times New Roman" w:cs="Times New Roman"/>
        </w:rPr>
        <w:t xml:space="preserve">(Agustina, F. 2018). Hasil penelitian yang berjudul “Hubungan Penggunaan Media Massa Dengan Tingkat Pengetahuan Dampak Pernikahan Dini Terhadap Kesehatan Reproduksi” mengatakan bahwa hasil didapatkan nilai P=0,033 artinya terdapat hubungan yang signifikan antara penggunaan media </w:t>
      </w:r>
      <w:proofErr w:type="gramStart"/>
      <w:r w:rsidRPr="00E92C65">
        <w:rPr>
          <w:rStyle w:val="markedcontent"/>
          <w:rFonts w:ascii="Times New Roman" w:eastAsia="Times New Roman" w:hAnsi="Times New Roman" w:cs="Times New Roman"/>
        </w:rPr>
        <w:t>massa</w:t>
      </w:r>
      <w:proofErr w:type="gramEnd"/>
      <w:r w:rsidRPr="00E92C65">
        <w:rPr>
          <w:rStyle w:val="markedcontent"/>
          <w:rFonts w:ascii="Times New Roman" w:eastAsia="Times New Roman" w:hAnsi="Times New Roman" w:cs="Times New Roman"/>
        </w:rPr>
        <w:t xml:space="preserve"> dengan tingkat pengetahuan tentang dampak pernikahan dini terhadap kesehatan reproduksi. Siswa bisa memanfaatkan media </w:t>
      </w:r>
      <w:proofErr w:type="gramStart"/>
      <w:r w:rsidRPr="00E92C65">
        <w:rPr>
          <w:rStyle w:val="markedcontent"/>
          <w:rFonts w:ascii="Times New Roman" w:eastAsia="Times New Roman" w:hAnsi="Times New Roman" w:cs="Times New Roman"/>
        </w:rPr>
        <w:t>massa</w:t>
      </w:r>
      <w:proofErr w:type="gramEnd"/>
      <w:r w:rsidRPr="00E92C65">
        <w:rPr>
          <w:rStyle w:val="markedcontent"/>
          <w:rFonts w:ascii="Times New Roman" w:eastAsia="Times New Roman" w:hAnsi="Times New Roman" w:cs="Times New Roman"/>
        </w:rPr>
        <w:t xml:space="preserve"> untuk mencari informasi lebih banyak tentang kesehatan reproduksi (Barokah, dkk 2019)</w:t>
      </w:r>
      <w:r>
        <w:rPr>
          <w:rStyle w:val="markedcontent"/>
          <w:rFonts w:ascii="Times New Roman" w:eastAsia="Times New Roman" w:hAnsi="Times New Roman" w:cs="Times New Roman"/>
        </w:rPr>
        <w:t>.</w:t>
      </w:r>
    </w:p>
    <w:p w:rsidR="00503F45" w:rsidRPr="00E92C65" w:rsidRDefault="00503F45" w:rsidP="00503F45">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 xml:space="preserve">Peneliti berpendapat bahwa ektrakurikuler penting bagi remaja untuk menambah informasi remaja dalam berbagai hal salah satunya yaitu tentang perilaku seksual, namun informasi mengenai perilaku seksual harus dalam pengawasan guru, untuk mencegah penyebaran informasi yang menyimpang tentang seksualitas. </w:t>
      </w:r>
    </w:p>
    <w:p w:rsidR="00503F45" w:rsidRPr="00E92C65" w:rsidRDefault="00503F45" w:rsidP="00503F45">
      <w:pPr>
        <w:numPr>
          <w:ilvl w:val="2"/>
          <w:numId w:val="1"/>
        </w:numPr>
        <w:spacing w:line="480" w:lineRule="auto"/>
        <w:ind w:left="709" w:hanging="709"/>
        <w:jc w:val="both"/>
        <w:rPr>
          <w:rFonts w:ascii="Times New Roman" w:hAnsi="Times New Roman" w:cs="Times New Roman"/>
          <w:b/>
        </w:rPr>
      </w:pPr>
      <w:r w:rsidRPr="00E92C65">
        <w:rPr>
          <w:rFonts w:ascii="Times New Roman" w:hAnsi="Times New Roman" w:cs="Times New Roman"/>
          <w:b/>
        </w:rPr>
        <w:t>Tingkat Pengetahuan Remaja SMA Negeri 1 Tegallalang Tentang Seks Bebas</w:t>
      </w:r>
    </w:p>
    <w:p w:rsidR="00503F45" w:rsidRPr="00E92C65" w:rsidRDefault="00503F45" w:rsidP="00503F45">
      <w:pPr>
        <w:spacing w:line="480" w:lineRule="auto"/>
        <w:ind w:firstLine="720"/>
        <w:jc w:val="both"/>
        <w:rPr>
          <w:rFonts w:ascii="Times New Roman" w:hAnsi="Times New Roman" w:cs="Times New Roman"/>
        </w:rPr>
      </w:pPr>
      <w:r w:rsidRPr="00E92C65">
        <w:rPr>
          <w:rFonts w:ascii="Times New Roman" w:hAnsi="Times New Roman" w:cs="Times New Roman"/>
        </w:rPr>
        <w:t xml:space="preserve">Berdasarkan penelitian yang telah dilakukan terhadap 232 remaja di SMA Negeri 1 Tegallalang diperoleh data bahwa mayoritas remaja memiliki tingkat pengetahuan cukup baik. Pengetahuan remaja dikategorikan sebagai pengetahuan cukup baik berdasarkan hasil akhir dari penilaian peneliti kepada responden, yang dinilai dari kategori pengetahuan baik jika jawaban benar 76-100%, kategori pengetahuan cukup baik jika jawaban benar 56-75%, dan kategori pengetahuan kurang jika jawaban benar &lt;56%. </w:t>
      </w:r>
    </w:p>
    <w:p w:rsidR="00503F45" w:rsidRPr="00E92C65" w:rsidRDefault="00503F45" w:rsidP="00503F45">
      <w:pPr>
        <w:widowControl w:val="0"/>
        <w:pBdr>
          <w:top w:val="nil"/>
          <w:left w:val="nil"/>
          <w:bottom w:val="nil"/>
          <w:right w:val="nil"/>
          <w:between w:val="nil"/>
        </w:pBdr>
        <w:spacing w:line="480" w:lineRule="auto"/>
        <w:ind w:firstLine="720"/>
        <w:jc w:val="both"/>
        <w:rPr>
          <w:rFonts w:ascii="Times New Roman" w:eastAsia="Times New Roman" w:hAnsi="Times New Roman" w:cs="Times New Roman"/>
        </w:rPr>
      </w:pPr>
      <w:proofErr w:type="gramStart"/>
      <w:r w:rsidRPr="00E92C65">
        <w:rPr>
          <w:rFonts w:ascii="Times New Roman" w:eastAsia="Times New Roman" w:hAnsi="Times New Roman" w:cs="Times New Roman"/>
        </w:rPr>
        <w:t>Pengetahuan remaja mengenai seks bebas di SMA Negeri 1 Tegallalang dikategorikan cukup baik.</w:t>
      </w:r>
      <w:proofErr w:type="gramEnd"/>
      <w:r w:rsidRPr="00E92C65">
        <w:rPr>
          <w:rFonts w:ascii="Times New Roman" w:eastAsia="Times New Roman" w:hAnsi="Times New Roman" w:cs="Times New Roman"/>
        </w:rPr>
        <w:t xml:space="preserve"> Hasil tersebut dapat dilihat berdasarkan 37 item pertanyaan yang meliputi pertanyaan mengenai pengertian seks bebas, perilaku seks bebas, jenis perilaku seks bebas, faktor yang mempengaruhi seks bebas, dampak seks bebas, penyimpangan perilaku seks bebas, cara menghindari seks bebas. </w:t>
      </w:r>
      <w:bookmarkStart w:id="0" w:name="_GoBack"/>
      <w:bookmarkEnd w:id="0"/>
    </w:p>
    <w:p w:rsidR="00503F45" w:rsidRPr="00E92C65" w:rsidRDefault="00503F45" w:rsidP="00503F45">
      <w:pPr>
        <w:widowControl w:val="0"/>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rPr>
        <w:t>Pengetahuan remaja terkait dengan aspek pengertian seks bebas melalui salah satu pertanyaan yaitu “</w:t>
      </w:r>
      <w:r w:rsidRPr="00E92C65">
        <w:rPr>
          <w:rFonts w:ascii="Times New Roman" w:eastAsia="Times New Roman" w:hAnsi="Times New Roman" w:cs="Times New Roman"/>
          <w:i/>
          <w:color w:val="000000"/>
        </w:rPr>
        <w:t>Seks adalah melakukan hubungan intim antara laki – laki dan perempuan yang didasari hasrat atau keinginan dengan tujuan mencari kenikmatan</w:t>
      </w:r>
      <w:r w:rsidRPr="00E92C65">
        <w:rPr>
          <w:rFonts w:ascii="Times New Roman" w:eastAsia="Times New Roman" w:hAnsi="Times New Roman" w:cs="Times New Roman"/>
          <w:color w:val="000000"/>
        </w:rPr>
        <w:t>”.</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Pertanyaan tersebut mendapatkan respon dari responden dengan jawaban “Benar” yaitu sebanyak 201 orang (86,6%).</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Pengetahuan remaja terkait dengan aspek perilaku seks bebas melalui salah satu pertanyaan yaitu “</w:t>
      </w:r>
      <w:r w:rsidRPr="00E92C65">
        <w:rPr>
          <w:rFonts w:ascii="Times New Roman" w:eastAsia="Times New Roman" w:hAnsi="Times New Roman" w:cs="Times New Roman"/>
          <w:i/>
          <w:color w:val="000000"/>
        </w:rPr>
        <w:t>Pergaulan bebas pada remaja seperti berpegangan tangan, berciuman dan seterusnya dapat menyebabkan hubungan seks bebas</w:t>
      </w:r>
      <w:r w:rsidRPr="00E92C65">
        <w:rPr>
          <w:rFonts w:ascii="Times New Roman" w:eastAsia="Times New Roman" w:hAnsi="Times New Roman" w:cs="Times New Roman"/>
          <w:color w:val="000000"/>
        </w:rPr>
        <w:t>”.</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Pertanyaan tersebut mendapatkan respon dari responden dengan jawaban “Benar” yaitu sebanyak 198 orang (85,3%).</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Pengetahuan remaja terkait dengan aspek faktor yang mempengaruhi seks bebas melalui salah satu pertanyaan “</w:t>
      </w:r>
      <w:r w:rsidRPr="00E92C65">
        <w:rPr>
          <w:rFonts w:ascii="Times New Roman" w:eastAsia="Times New Roman" w:hAnsi="Times New Roman" w:cs="Times New Roman"/>
          <w:i/>
          <w:color w:val="000000"/>
        </w:rPr>
        <w:t>Pendidikan seksual penting bagi remaja untuk menjaga kesehatan reproduksinya</w:t>
      </w:r>
      <w:r w:rsidRPr="00E92C65">
        <w:rPr>
          <w:rFonts w:ascii="Times New Roman" w:eastAsia="Times New Roman" w:hAnsi="Times New Roman" w:cs="Times New Roman"/>
          <w:color w:val="000000"/>
        </w:rPr>
        <w:t>”.</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Pertanyaan tersebut mendapatkan respon dari responden dengan jawaban “Benar” yaitu sebanyak 224 orang (96,6%).</w:t>
      </w:r>
      <w:proofErr w:type="gramEnd"/>
      <w:r w:rsidRPr="00E92C65">
        <w:rPr>
          <w:rFonts w:ascii="Times New Roman" w:eastAsia="Times New Roman" w:hAnsi="Times New Roman" w:cs="Times New Roman"/>
          <w:color w:val="000000"/>
        </w:rPr>
        <w:t xml:space="preserve"> </w:t>
      </w:r>
    </w:p>
    <w:p w:rsidR="00503F45" w:rsidRPr="00E92C65" w:rsidRDefault="00503F45" w:rsidP="00503F45">
      <w:pPr>
        <w:widowControl w:val="0"/>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Pengetahuan remaja terkait dengan aspek dampak seks bebas melalui salah satu pertanyaan “</w:t>
      </w:r>
      <w:r w:rsidRPr="00E92C65">
        <w:rPr>
          <w:rFonts w:ascii="Times New Roman" w:eastAsia="Times New Roman" w:hAnsi="Times New Roman" w:cs="Times New Roman"/>
          <w:i/>
          <w:color w:val="000000"/>
        </w:rPr>
        <w:t xml:space="preserve">Perilaku seks bebas dapat menyebabkan unwanted pregnancy (kehamilan tidak diinginkan)”. </w:t>
      </w:r>
      <w:proofErr w:type="gramStart"/>
      <w:r w:rsidRPr="00E92C65">
        <w:rPr>
          <w:rFonts w:ascii="Times New Roman" w:eastAsia="Times New Roman" w:hAnsi="Times New Roman" w:cs="Times New Roman"/>
          <w:color w:val="000000"/>
        </w:rPr>
        <w:t>Pertanyaan tersebut mendapat respon dari responden dengan jawaban “Benar” yaitu sebanyak 228 orang (98,3%).</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Pengetahuan remaja terkait dengan aspek penyimpangan perilaku seks melalui salah satu pertanyaan “</w:t>
      </w:r>
      <w:r w:rsidRPr="00E92C65">
        <w:rPr>
          <w:rFonts w:ascii="Times New Roman" w:eastAsia="Times New Roman" w:hAnsi="Times New Roman" w:cs="Times New Roman"/>
          <w:i/>
          <w:color w:val="000000"/>
        </w:rPr>
        <w:t>Perilaku homoseksual tidak dipengaruhi oleh lingkungan</w:t>
      </w:r>
      <w:r w:rsidRPr="00E92C65">
        <w:rPr>
          <w:rFonts w:ascii="Times New Roman" w:eastAsia="Times New Roman" w:hAnsi="Times New Roman" w:cs="Times New Roman"/>
          <w:color w:val="000000"/>
        </w:rPr>
        <w:t>”.</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Pertanyaan tersebut mendapat respon dari responden dengan jawaban “Salah” yaitu sebanyak 126 orang (54,3%).</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Pengetahuan remaja terkait dengan aspek cara menghindari seks bebas melalui salah satu pertanyaan “</w:t>
      </w:r>
      <w:r w:rsidRPr="00E92C65">
        <w:rPr>
          <w:rFonts w:ascii="Times New Roman" w:eastAsia="Times New Roman" w:hAnsi="Times New Roman" w:cs="Times New Roman"/>
          <w:i/>
          <w:color w:val="000000"/>
        </w:rPr>
        <w:t>Mencari informasi sebanyak-banyaknya tentang masalah seksualitas dari sumber yang dapat dipercaya adalah satu cara untuk menghindari seks bebas</w:t>
      </w:r>
      <w:r w:rsidRPr="00E92C65">
        <w:rPr>
          <w:rFonts w:ascii="Times New Roman" w:eastAsia="Times New Roman" w:hAnsi="Times New Roman" w:cs="Times New Roman"/>
          <w:color w:val="000000"/>
        </w:rPr>
        <w:t>”.</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Pertanyaan tersebut mendapat respon jawaban “Benar” yaitu sebanyak 221 orang (95,3%).</w:t>
      </w:r>
      <w:proofErr w:type="gramEnd"/>
    </w:p>
    <w:p w:rsidR="00503F45" w:rsidRDefault="00503F45" w:rsidP="00503F45">
      <w:pPr>
        <w:widowControl w:val="0"/>
        <w:pBdr>
          <w:top w:val="nil"/>
          <w:left w:val="nil"/>
          <w:bottom w:val="nil"/>
          <w:right w:val="nil"/>
          <w:between w:val="nil"/>
        </w:pBdr>
        <w:spacing w:line="480" w:lineRule="auto"/>
        <w:ind w:firstLine="720"/>
        <w:jc w:val="both"/>
        <w:rPr>
          <w:rFonts w:ascii="Times New Roman" w:eastAsia="Times New Roman" w:hAnsi="Times New Roman" w:cs="Times New Roman"/>
        </w:rPr>
      </w:pPr>
      <w:r w:rsidRPr="00E92C65">
        <w:rPr>
          <w:rFonts w:ascii="Times New Roman" w:eastAsia="Times New Roman" w:hAnsi="Times New Roman" w:cs="Times New Roman"/>
          <w:color w:val="000000"/>
        </w:rPr>
        <w:t xml:space="preserve">Peneliti berpendapat bahwa tingkat pengetahuan remaja tentang seks bebas cukup baik, remaja sudah cukup mampu memahami </w:t>
      </w:r>
      <w:r w:rsidRPr="00E92C65">
        <w:rPr>
          <w:rFonts w:ascii="Times New Roman" w:eastAsia="Times New Roman" w:hAnsi="Times New Roman" w:cs="Times New Roman"/>
        </w:rPr>
        <w:t xml:space="preserve">pengertian seks bebas, perilaku seks bebas, jenis perilaku seks bebas, faktor yang mempengaruhi seks bebas, dampak seks bebas, penyimpangan pe rilaku seks bebas, cara menghindari seks bebas. Remaja pada saat ini sudah didukung oleh teknologi sebagai sumber informasi mengenai seks bebas yang dapat diakses melalui </w:t>
      </w:r>
      <w:proofErr w:type="gramStart"/>
      <w:r w:rsidRPr="00E92C65">
        <w:rPr>
          <w:rFonts w:ascii="Times New Roman" w:eastAsia="Times New Roman" w:hAnsi="Times New Roman" w:cs="Times New Roman"/>
        </w:rPr>
        <w:t>internet</w:t>
      </w:r>
      <w:proofErr w:type="gramEnd"/>
      <w:r w:rsidRPr="00E92C65">
        <w:rPr>
          <w:rFonts w:ascii="Times New Roman" w:eastAsia="Times New Roman" w:hAnsi="Times New Roman" w:cs="Times New Roman"/>
        </w:rPr>
        <w:t>.</w:t>
      </w:r>
    </w:p>
    <w:p w:rsidR="00503F45" w:rsidRPr="00E92C65" w:rsidRDefault="00503F45" w:rsidP="00503F45">
      <w:pPr>
        <w:widowControl w:val="0"/>
        <w:pBdr>
          <w:top w:val="nil"/>
          <w:left w:val="nil"/>
          <w:bottom w:val="nil"/>
          <w:right w:val="nil"/>
          <w:between w:val="nil"/>
        </w:pBdr>
        <w:ind w:firstLine="720"/>
        <w:jc w:val="both"/>
        <w:rPr>
          <w:rFonts w:ascii="Times New Roman" w:eastAsia="Times New Roman" w:hAnsi="Times New Roman" w:cs="Times New Roman"/>
          <w:color w:val="000000"/>
        </w:rPr>
      </w:pPr>
    </w:p>
    <w:p w:rsidR="00503F45" w:rsidRPr="00E92C65" w:rsidRDefault="00503F45" w:rsidP="00503F45">
      <w:pPr>
        <w:numPr>
          <w:ilvl w:val="1"/>
          <w:numId w:val="1"/>
        </w:numPr>
        <w:spacing w:line="480" w:lineRule="auto"/>
        <w:ind w:left="426" w:hanging="426"/>
        <w:jc w:val="both"/>
        <w:rPr>
          <w:rFonts w:ascii="Times New Roman" w:hAnsi="Times New Roman" w:cs="Times New Roman"/>
          <w:b/>
        </w:rPr>
      </w:pPr>
      <w:r w:rsidRPr="00E92C65">
        <w:rPr>
          <w:rFonts w:ascii="Times New Roman" w:hAnsi="Times New Roman" w:cs="Times New Roman"/>
          <w:b/>
        </w:rPr>
        <w:t xml:space="preserve">Hambatan Penelitian </w:t>
      </w:r>
    </w:p>
    <w:p w:rsidR="00503F45" w:rsidRPr="00E92C65" w:rsidRDefault="00503F45" w:rsidP="00503F45">
      <w:pPr>
        <w:widowControl w:val="0"/>
        <w:pBdr>
          <w:top w:val="nil"/>
          <w:left w:val="nil"/>
          <w:bottom w:val="nil"/>
          <w:right w:val="nil"/>
          <w:between w:val="nil"/>
        </w:pBdr>
        <w:spacing w:line="480" w:lineRule="auto"/>
        <w:ind w:firstLine="720"/>
        <w:jc w:val="both"/>
        <w:rPr>
          <w:rFonts w:ascii="Times New Roman" w:hAnsi="Times New Roman" w:cs="Times New Roman"/>
        </w:rPr>
      </w:pPr>
      <w:proofErr w:type="gramStart"/>
      <w:r w:rsidRPr="00E92C65">
        <w:rPr>
          <w:rFonts w:ascii="Times New Roman" w:hAnsi="Times New Roman" w:cs="Times New Roman"/>
        </w:rPr>
        <w:t>Penelitian ini dilakukan tidak luput dari kelemahan serta keterbatasan dalam pelaksanaannya.</w:t>
      </w:r>
      <w:proofErr w:type="gramEnd"/>
      <w:r w:rsidRPr="00E92C65">
        <w:rPr>
          <w:rFonts w:ascii="Times New Roman" w:hAnsi="Times New Roman" w:cs="Times New Roman"/>
        </w:rPr>
        <w:t xml:space="preserve"> Keterbatasan dalam penelitian ini adalah lambatnya respon responden dalam pengisian </w:t>
      </w:r>
      <w:r w:rsidRPr="00460EB0">
        <w:rPr>
          <w:rFonts w:ascii="Times New Roman" w:eastAsia="Times New Roman" w:hAnsi="Times New Roman" w:cs="Times New Roman"/>
        </w:rPr>
        <w:t>kuesioner</w:t>
      </w:r>
      <w:r w:rsidRPr="00E92C65">
        <w:rPr>
          <w:rFonts w:ascii="Times New Roman" w:hAnsi="Times New Roman" w:cs="Times New Roman"/>
        </w:rPr>
        <w:t xml:space="preserve"> melalui </w:t>
      </w:r>
      <w:r w:rsidRPr="00E92C65">
        <w:rPr>
          <w:rFonts w:ascii="Times New Roman" w:hAnsi="Times New Roman" w:cs="Times New Roman"/>
          <w:i/>
        </w:rPr>
        <w:t>google form</w:t>
      </w:r>
      <w:r w:rsidRPr="00E92C65">
        <w:rPr>
          <w:rFonts w:ascii="Times New Roman" w:hAnsi="Times New Roman" w:cs="Times New Roman"/>
        </w:rPr>
        <w:t xml:space="preserve"> hingga 1 minggu jalannya penelitian hanya ada 30 responden yang merespon pada </w:t>
      </w:r>
      <w:r w:rsidRPr="00E92C65">
        <w:rPr>
          <w:rFonts w:ascii="Times New Roman" w:hAnsi="Times New Roman" w:cs="Times New Roman"/>
          <w:i/>
        </w:rPr>
        <w:t xml:space="preserve">google form, </w:t>
      </w:r>
      <w:r w:rsidRPr="00E92C65">
        <w:rPr>
          <w:rFonts w:ascii="Times New Roman" w:hAnsi="Times New Roman" w:cs="Times New Roman"/>
        </w:rPr>
        <w:t>setelah berdiskusi kembali dengan kemahasiswaan di SMA Negeri 1 Tegallalang, disarankan peneliti untuk mengisi kelas kosong untuk mengawasi pengisian kuesioner secara langsung.</w:t>
      </w:r>
      <w:r>
        <w:rPr>
          <w:rFonts w:ascii="Times New Roman" w:hAnsi="Times New Roman" w:cs="Times New Roman"/>
        </w:rPr>
        <w:t xml:space="preserve"> </w:t>
      </w:r>
      <w:proofErr w:type="gramStart"/>
      <w:r>
        <w:rPr>
          <w:rFonts w:ascii="Times New Roman" w:hAnsi="Times New Roman" w:cs="Times New Roman"/>
        </w:rPr>
        <w:t>Tidak terkontrolnya kuesioner, karna kuesioner sudah dikirim sebelumnya digrup.</w:t>
      </w:r>
      <w:proofErr w:type="gramEnd"/>
    </w:p>
    <w:p w:rsidR="0077008C" w:rsidRDefault="0077008C"/>
    <w:sectPr w:rsidR="0077008C" w:rsidSect="00E51E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295"/>
    <w:multiLevelType w:val="hybridMultilevel"/>
    <w:tmpl w:val="18408E4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FBA4AD9"/>
    <w:multiLevelType w:val="hybridMultilevel"/>
    <w:tmpl w:val="36F6D7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95C7785"/>
    <w:multiLevelType w:val="hybridMultilevel"/>
    <w:tmpl w:val="ECC4AD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62854B5A"/>
    <w:multiLevelType w:val="multilevel"/>
    <w:tmpl w:val="07E402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45"/>
    <w:rsid w:val="00503F45"/>
    <w:rsid w:val="0077008C"/>
    <w:rsid w:val="00E5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4C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45"/>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03F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45"/>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0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2861</Words>
  <Characters>16314</Characters>
  <Application>Microsoft Macintosh Word</Application>
  <DocSecurity>0</DocSecurity>
  <Lines>135</Lines>
  <Paragraphs>38</Paragraphs>
  <ScaleCrop>false</ScaleCrop>
  <Company>bbc</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selong</dc:creator>
  <cp:keywords/>
  <dc:description/>
  <cp:lastModifiedBy>Apple selong</cp:lastModifiedBy>
  <cp:revision>1</cp:revision>
  <dcterms:created xsi:type="dcterms:W3CDTF">2022-07-09T04:32:00Z</dcterms:created>
  <dcterms:modified xsi:type="dcterms:W3CDTF">2022-07-09T04:34:00Z</dcterms:modified>
</cp:coreProperties>
</file>