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0546" w:rsidRPr="00ED5238" w:rsidRDefault="00E10546" w:rsidP="00E10546">
      <w:pPr>
        <w:spacing w:line="360" w:lineRule="auto"/>
        <w:jc w:val="center"/>
        <w:rPr>
          <w:rFonts w:asciiTheme="majorBidi" w:hAnsiTheme="majorBidi" w:cstheme="majorBidi"/>
          <w:b/>
          <w:bCs/>
          <w:i/>
          <w:iCs/>
          <w:sz w:val="24"/>
          <w:szCs w:val="24"/>
        </w:rPr>
      </w:pPr>
      <w:bookmarkStart w:id="0" w:name="_GoBack"/>
      <w:bookmarkEnd w:id="0"/>
      <w:r>
        <w:rPr>
          <w:rFonts w:asciiTheme="majorBidi" w:hAnsiTheme="majorBidi" w:cstheme="majorBidi"/>
          <w:b/>
          <w:bCs/>
          <w:i/>
          <w:iCs/>
          <w:sz w:val="24"/>
          <w:szCs w:val="24"/>
        </w:rPr>
        <w:t>LITERATURE REVIEW</w:t>
      </w:r>
    </w:p>
    <w:p w:rsidR="00E10546" w:rsidRDefault="00E10546" w:rsidP="00E10546">
      <w:pPr>
        <w:spacing w:line="360" w:lineRule="auto"/>
        <w:jc w:val="center"/>
        <w:rPr>
          <w:rFonts w:asciiTheme="majorBidi" w:hAnsiTheme="majorBidi" w:cstheme="majorBidi"/>
          <w:b/>
          <w:bCs/>
          <w:sz w:val="24"/>
          <w:szCs w:val="24"/>
        </w:rPr>
      </w:pPr>
      <w:r w:rsidRPr="00ED5238">
        <w:rPr>
          <w:rFonts w:asciiTheme="majorBidi" w:hAnsiTheme="majorBidi" w:cstheme="majorBidi"/>
          <w:b/>
          <w:bCs/>
          <w:sz w:val="24"/>
          <w:szCs w:val="24"/>
        </w:rPr>
        <w:t xml:space="preserve">PERILAKU MEROKOK </w:t>
      </w:r>
      <w:r>
        <w:rPr>
          <w:rFonts w:asciiTheme="majorBidi" w:hAnsiTheme="majorBidi" w:cstheme="majorBidi"/>
          <w:b/>
          <w:bCs/>
          <w:sz w:val="24"/>
          <w:szCs w:val="24"/>
        </w:rPr>
        <w:t>PADA REMAJA</w:t>
      </w:r>
    </w:p>
    <w:p w:rsidR="00E10546" w:rsidRDefault="00E10546" w:rsidP="00E10546">
      <w:pPr>
        <w:spacing w:line="360" w:lineRule="auto"/>
        <w:jc w:val="center"/>
        <w:rPr>
          <w:rFonts w:asciiTheme="majorBidi" w:hAnsiTheme="majorBidi" w:cstheme="majorBidi"/>
          <w:i/>
          <w:iCs/>
          <w:sz w:val="24"/>
          <w:szCs w:val="24"/>
        </w:rPr>
      </w:pPr>
    </w:p>
    <w:p w:rsidR="00E10546" w:rsidRPr="00ED5238" w:rsidRDefault="00E10546" w:rsidP="00E10546">
      <w:pPr>
        <w:spacing w:line="360" w:lineRule="auto"/>
        <w:jc w:val="center"/>
        <w:rPr>
          <w:rFonts w:asciiTheme="majorBidi" w:hAnsiTheme="majorBidi" w:cstheme="majorBidi"/>
          <w:sz w:val="24"/>
          <w:szCs w:val="24"/>
        </w:rPr>
      </w:pPr>
    </w:p>
    <w:p w:rsidR="00E10546" w:rsidRPr="00ED5238" w:rsidRDefault="00E10546" w:rsidP="00E10546">
      <w:pPr>
        <w:spacing w:line="360" w:lineRule="auto"/>
        <w:jc w:val="center"/>
        <w:rPr>
          <w:rFonts w:asciiTheme="majorBidi" w:hAnsiTheme="majorBidi" w:cstheme="majorBidi"/>
          <w:sz w:val="24"/>
          <w:szCs w:val="24"/>
        </w:rPr>
      </w:pPr>
      <w:r w:rsidRPr="00ED5238">
        <w:rPr>
          <w:rFonts w:asciiTheme="majorBidi" w:hAnsiTheme="majorBidi" w:cstheme="majorBidi"/>
          <w:noProof/>
          <w:sz w:val="24"/>
          <w:szCs w:val="24"/>
          <w:lang w:eastAsia="id-ID"/>
        </w:rPr>
        <w:drawing>
          <wp:inline distT="0" distB="0" distL="0" distR="0" wp14:anchorId="10C1078A" wp14:editId="584B03E9">
            <wp:extent cx="1859280" cy="1844040"/>
            <wp:effectExtent l="0" t="0" r="7620" b="3810"/>
            <wp:docPr id="3" name="Picture 0" descr="image1.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jpeg"/>
                    <pic:cNvPicPr/>
                  </pic:nvPicPr>
                  <pic:blipFill>
                    <a:blip r:embed="rId5" cstate="print"/>
                    <a:stretch>
                      <a:fillRect/>
                    </a:stretch>
                  </pic:blipFill>
                  <pic:spPr>
                    <a:xfrm>
                      <a:off x="0" y="0"/>
                      <a:ext cx="1864658" cy="1849374"/>
                    </a:xfrm>
                    <a:prstGeom prst="rect">
                      <a:avLst/>
                    </a:prstGeom>
                  </pic:spPr>
                </pic:pic>
              </a:graphicData>
            </a:graphic>
          </wp:inline>
        </w:drawing>
      </w:r>
    </w:p>
    <w:p w:rsidR="00E10546" w:rsidRDefault="00E10546" w:rsidP="00E10546">
      <w:pPr>
        <w:spacing w:line="360" w:lineRule="auto"/>
        <w:jc w:val="center"/>
        <w:rPr>
          <w:rFonts w:asciiTheme="majorBidi" w:hAnsiTheme="majorBidi" w:cstheme="majorBidi"/>
          <w:b/>
          <w:sz w:val="24"/>
          <w:szCs w:val="24"/>
        </w:rPr>
      </w:pPr>
      <w:r w:rsidRPr="00ED5238">
        <w:rPr>
          <w:rFonts w:asciiTheme="majorBidi" w:hAnsiTheme="majorBidi" w:cstheme="majorBidi"/>
          <w:b/>
          <w:sz w:val="24"/>
          <w:szCs w:val="24"/>
        </w:rPr>
        <w:t>Oleh:</w:t>
      </w:r>
    </w:p>
    <w:p w:rsidR="00E10546" w:rsidRPr="00ED5238" w:rsidRDefault="00E10546" w:rsidP="00E10546">
      <w:pPr>
        <w:spacing w:line="360" w:lineRule="auto"/>
        <w:jc w:val="center"/>
        <w:rPr>
          <w:rFonts w:asciiTheme="majorBidi" w:hAnsiTheme="majorBidi" w:cstheme="majorBidi"/>
          <w:b/>
          <w:sz w:val="24"/>
          <w:szCs w:val="24"/>
        </w:rPr>
      </w:pPr>
    </w:p>
    <w:p w:rsidR="00E10546" w:rsidRPr="00ED5238" w:rsidRDefault="00E10546" w:rsidP="00E10546">
      <w:pPr>
        <w:spacing w:line="360" w:lineRule="auto"/>
        <w:jc w:val="center"/>
        <w:rPr>
          <w:rFonts w:asciiTheme="majorBidi" w:hAnsiTheme="majorBidi" w:cstheme="majorBidi"/>
          <w:b/>
          <w:sz w:val="24"/>
          <w:szCs w:val="24"/>
          <w:u w:val="single"/>
        </w:rPr>
      </w:pPr>
      <w:r w:rsidRPr="00ED5238">
        <w:rPr>
          <w:rFonts w:asciiTheme="majorBidi" w:hAnsiTheme="majorBidi" w:cstheme="majorBidi"/>
          <w:b/>
          <w:sz w:val="24"/>
          <w:szCs w:val="24"/>
          <w:u w:val="single"/>
        </w:rPr>
        <w:t>Ni Kadek Dita Febriyanti</w:t>
      </w:r>
    </w:p>
    <w:p w:rsidR="00E10546" w:rsidRPr="00ED5238" w:rsidRDefault="00E10546" w:rsidP="00E10546">
      <w:pPr>
        <w:spacing w:line="360" w:lineRule="auto"/>
        <w:jc w:val="center"/>
        <w:rPr>
          <w:rFonts w:asciiTheme="majorBidi" w:hAnsiTheme="majorBidi" w:cstheme="majorBidi"/>
          <w:b/>
          <w:sz w:val="24"/>
          <w:szCs w:val="24"/>
        </w:rPr>
      </w:pPr>
      <w:r w:rsidRPr="00ED5238">
        <w:rPr>
          <w:rFonts w:asciiTheme="majorBidi" w:hAnsiTheme="majorBidi" w:cstheme="majorBidi"/>
          <w:b/>
          <w:sz w:val="24"/>
          <w:szCs w:val="24"/>
        </w:rPr>
        <w:t>NIM : 13.321.1807</w:t>
      </w:r>
    </w:p>
    <w:p w:rsidR="00E10546" w:rsidRPr="00ED5238" w:rsidRDefault="00E10546" w:rsidP="00E10546">
      <w:pPr>
        <w:spacing w:line="360" w:lineRule="auto"/>
        <w:jc w:val="center"/>
        <w:rPr>
          <w:rFonts w:asciiTheme="majorBidi" w:hAnsiTheme="majorBidi" w:cstheme="majorBidi"/>
          <w:b/>
          <w:sz w:val="24"/>
          <w:szCs w:val="24"/>
        </w:rPr>
      </w:pPr>
    </w:p>
    <w:p w:rsidR="00E10546" w:rsidRDefault="00E10546" w:rsidP="00E10546">
      <w:pPr>
        <w:pStyle w:val="ListParagraph"/>
        <w:spacing w:line="360" w:lineRule="auto"/>
        <w:rPr>
          <w:rFonts w:asciiTheme="majorBidi" w:hAnsiTheme="majorBidi" w:cstheme="majorBidi"/>
          <w:b/>
          <w:sz w:val="24"/>
          <w:szCs w:val="24"/>
        </w:rPr>
      </w:pPr>
    </w:p>
    <w:p w:rsidR="00E10546" w:rsidRDefault="00E10546" w:rsidP="00E10546">
      <w:pPr>
        <w:pStyle w:val="ListParagraph"/>
        <w:spacing w:line="360" w:lineRule="auto"/>
        <w:rPr>
          <w:rFonts w:asciiTheme="majorBidi" w:hAnsiTheme="majorBidi" w:cstheme="majorBidi"/>
          <w:b/>
          <w:sz w:val="24"/>
          <w:szCs w:val="24"/>
        </w:rPr>
      </w:pPr>
    </w:p>
    <w:p w:rsidR="00E10546" w:rsidRPr="00ED5238" w:rsidRDefault="00E10546" w:rsidP="00E10546">
      <w:pPr>
        <w:spacing w:line="360" w:lineRule="auto"/>
        <w:rPr>
          <w:rFonts w:asciiTheme="majorBidi" w:hAnsiTheme="majorBidi" w:cstheme="majorBidi"/>
          <w:b/>
          <w:sz w:val="24"/>
          <w:szCs w:val="24"/>
        </w:rPr>
      </w:pPr>
    </w:p>
    <w:p w:rsidR="00E10546" w:rsidRPr="00ED5238" w:rsidRDefault="00E10546" w:rsidP="00E10546">
      <w:pPr>
        <w:spacing w:line="360" w:lineRule="auto"/>
        <w:jc w:val="center"/>
        <w:rPr>
          <w:rFonts w:asciiTheme="majorBidi" w:hAnsiTheme="majorBidi" w:cstheme="majorBidi"/>
          <w:b/>
          <w:sz w:val="24"/>
          <w:szCs w:val="24"/>
        </w:rPr>
      </w:pPr>
      <w:r w:rsidRPr="00ED5238">
        <w:rPr>
          <w:rFonts w:asciiTheme="majorBidi" w:hAnsiTheme="majorBidi" w:cstheme="majorBidi"/>
          <w:b/>
          <w:sz w:val="24"/>
          <w:szCs w:val="24"/>
        </w:rPr>
        <w:t>PROGRAM STUDI KEPERAWATAN PROGRAM SARJANA</w:t>
      </w:r>
    </w:p>
    <w:p w:rsidR="00E10546" w:rsidRPr="00ED5238" w:rsidRDefault="00E10546" w:rsidP="00E10546">
      <w:pPr>
        <w:spacing w:line="360" w:lineRule="auto"/>
        <w:jc w:val="center"/>
        <w:rPr>
          <w:rFonts w:asciiTheme="majorBidi" w:hAnsiTheme="majorBidi" w:cstheme="majorBidi"/>
          <w:b/>
          <w:sz w:val="24"/>
          <w:szCs w:val="24"/>
        </w:rPr>
      </w:pPr>
      <w:r w:rsidRPr="00ED5238">
        <w:rPr>
          <w:rFonts w:asciiTheme="majorBidi" w:hAnsiTheme="majorBidi" w:cstheme="majorBidi"/>
          <w:b/>
          <w:sz w:val="24"/>
          <w:szCs w:val="24"/>
        </w:rPr>
        <w:t>SEKOLAH TINGGI ILMU KESEHATAN WIRA MEDIKA PPNI BALI DENPASAR</w:t>
      </w:r>
    </w:p>
    <w:p w:rsidR="00E10546" w:rsidRDefault="00E10546" w:rsidP="00E10546">
      <w:pPr>
        <w:jc w:val="center"/>
      </w:pPr>
      <w:r w:rsidRPr="00ED5238">
        <w:rPr>
          <w:rFonts w:asciiTheme="majorBidi" w:hAnsiTheme="majorBidi" w:cstheme="majorBidi"/>
          <w:b/>
          <w:sz w:val="24"/>
          <w:szCs w:val="24"/>
        </w:rPr>
        <w:t>2020</w:t>
      </w:r>
    </w:p>
    <w:p w:rsidR="008053DC" w:rsidRDefault="008053DC"/>
    <w:p w:rsidR="00E10546" w:rsidRDefault="00E10546"/>
    <w:p w:rsidR="00E10546" w:rsidRDefault="00E10546"/>
    <w:p w:rsidR="00E10546" w:rsidRDefault="00E10546"/>
    <w:p w:rsidR="00A243FD" w:rsidRDefault="00A243FD"/>
    <w:p w:rsidR="00A243FD" w:rsidRDefault="00A243FD"/>
    <w:p w:rsidR="00E10546" w:rsidRDefault="00E10546"/>
    <w:p w:rsidR="00E10546" w:rsidRPr="00ED5238" w:rsidRDefault="00E10546" w:rsidP="00E10546">
      <w:pPr>
        <w:spacing w:line="360" w:lineRule="auto"/>
        <w:jc w:val="center"/>
        <w:rPr>
          <w:rFonts w:asciiTheme="majorBidi" w:hAnsiTheme="majorBidi" w:cstheme="majorBidi"/>
          <w:b/>
          <w:bCs/>
          <w:i/>
          <w:iCs/>
          <w:sz w:val="24"/>
          <w:szCs w:val="24"/>
        </w:rPr>
      </w:pPr>
      <w:r>
        <w:rPr>
          <w:rFonts w:asciiTheme="majorBidi" w:hAnsiTheme="majorBidi" w:cstheme="majorBidi"/>
          <w:b/>
          <w:bCs/>
          <w:i/>
          <w:iCs/>
          <w:sz w:val="24"/>
          <w:szCs w:val="24"/>
        </w:rPr>
        <w:lastRenderedPageBreak/>
        <w:t>LITERATURE REVIEW</w:t>
      </w:r>
    </w:p>
    <w:p w:rsidR="00E10546" w:rsidRDefault="00E10546" w:rsidP="00E10546">
      <w:pPr>
        <w:spacing w:line="360" w:lineRule="auto"/>
        <w:jc w:val="center"/>
        <w:rPr>
          <w:rFonts w:asciiTheme="majorBidi" w:hAnsiTheme="majorBidi" w:cstheme="majorBidi"/>
          <w:b/>
          <w:bCs/>
          <w:sz w:val="24"/>
          <w:szCs w:val="24"/>
        </w:rPr>
      </w:pPr>
      <w:r w:rsidRPr="00ED5238">
        <w:rPr>
          <w:rFonts w:asciiTheme="majorBidi" w:hAnsiTheme="majorBidi" w:cstheme="majorBidi"/>
          <w:b/>
          <w:bCs/>
          <w:sz w:val="24"/>
          <w:szCs w:val="24"/>
        </w:rPr>
        <w:t xml:space="preserve">PERILAKU MEROKOK </w:t>
      </w:r>
      <w:r>
        <w:rPr>
          <w:rFonts w:asciiTheme="majorBidi" w:hAnsiTheme="majorBidi" w:cstheme="majorBidi"/>
          <w:b/>
          <w:bCs/>
          <w:sz w:val="24"/>
          <w:szCs w:val="24"/>
        </w:rPr>
        <w:t>PADA REMAJA</w:t>
      </w:r>
    </w:p>
    <w:p w:rsidR="00E10546" w:rsidRPr="00ED5238" w:rsidRDefault="00E10546" w:rsidP="00E10546">
      <w:pPr>
        <w:spacing w:line="360" w:lineRule="auto"/>
        <w:jc w:val="center"/>
        <w:rPr>
          <w:rFonts w:asciiTheme="majorBidi" w:hAnsiTheme="majorBidi" w:cstheme="majorBidi"/>
          <w:i/>
          <w:iCs/>
          <w:sz w:val="24"/>
          <w:szCs w:val="24"/>
        </w:rPr>
      </w:pPr>
      <w:r>
        <w:rPr>
          <w:rFonts w:asciiTheme="majorBidi" w:hAnsiTheme="majorBidi" w:cstheme="majorBidi"/>
          <w:i/>
          <w:iCs/>
          <w:sz w:val="24"/>
          <w:szCs w:val="24"/>
        </w:rPr>
        <w:t>Diajukan kepada Sekolah Tinggi Ilmu Kesehatan Wira Medika Bali untuk memenuhi salah satu persyaratan menyelesaikan Program Sarjana Keperawatan</w:t>
      </w:r>
    </w:p>
    <w:p w:rsidR="00E10546" w:rsidRPr="00ED5238" w:rsidRDefault="00E10546" w:rsidP="00E10546">
      <w:pPr>
        <w:spacing w:line="360" w:lineRule="auto"/>
        <w:jc w:val="center"/>
        <w:rPr>
          <w:rFonts w:asciiTheme="majorBidi" w:hAnsiTheme="majorBidi" w:cstheme="majorBidi"/>
          <w:sz w:val="24"/>
          <w:szCs w:val="24"/>
        </w:rPr>
      </w:pPr>
    </w:p>
    <w:p w:rsidR="00E10546" w:rsidRPr="00ED5238" w:rsidRDefault="00E10546" w:rsidP="00E10546">
      <w:pPr>
        <w:spacing w:line="360" w:lineRule="auto"/>
        <w:jc w:val="center"/>
        <w:rPr>
          <w:rFonts w:asciiTheme="majorBidi" w:hAnsiTheme="majorBidi" w:cstheme="majorBidi"/>
          <w:sz w:val="24"/>
          <w:szCs w:val="24"/>
        </w:rPr>
      </w:pPr>
      <w:r w:rsidRPr="00ED5238">
        <w:rPr>
          <w:rFonts w:asciiTheme="majorBidi" w:hAnsiTheme="majorBidi" w:cstheme="majorBidi"/>
          <w:noProof/>
          <w:sz w:val="24"/>
          <w:szCs w:val="24"/>
          <w:lang w:eastAsia="id-ID"/>
        </w:rPr>
        <w:drawing>
          <wp:inline distT="0" distB="0" distL="0" distR="0" wp14:anchorId="4BB8750D" wp14:editId="7E6F3F2C">
            <wp:extent cx="1859280" cy="1844040"/>
            <wp:effectExtent l="0" t="0" r="7620" b="3810"/>
            <wp:docPr id="1" name="Picture 0" descr="image1.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jpeg"/>
                    <pic:cNvPicPr/>
                  </pic:nvPicPr>
                  <pic:blipFill>
                    <a:blip r:embed="rId5" cstate="print"/>
                    <a:stretch>
                      <a:fillRect/>
                    </a:stretch>
                  </pic:blipFill>
                  <pic:spPr>
                    <a:xfrm>
                      <a:off x="0" y="0"/>
                      <a:ext cx="1864658" cy="1849374"/>
                    </a:xfrm>
                    <a:prstGeom prst="rect">
                      <a:avLst/>
                    </a:prstGeom>
                  </pic:spPr>
                </pic:pic>
              </a:graphicData>
            </a:graphic>
          </wp:inline>
        </w:drawing>
      </w:r>
    </w:p>
    <w:p w:rsidR="00E10546" w:rsidRPr="00ED5238" w:rsidRDefault="00E10546" w:rsidP="00E10546">
      <w:pPr>
        <w:spacing w:line="360" w:lineRule="auto"/>
        <w:jc w:val="center"/>
        <w:rPr>
          <w:rFonts w:asciiTheme="majorBidi" w:hAnsiTheme="majorBidi" w:cstheme="majorBidi"/>
          <w:b/>
          <w:sz w:val="24"/>
          <w:szCs w:val="24"/>
        </w:rPr>
      </w:pPr>
      <w:r w:rsidRPr="00ED5238">
        <w:rPr>
          <w:rFonts w:asciiTheme="majorBidi" w:hAnsiTheme="majorBidi" w:cstheme="majorBidi"/>
          <w:b/>
          <w:sz w:val="24"/>
          <w:szCs w:val="24"/>
        </w:rPr>
        <w:t>Oleh:</w:t>
      </w:r>
    </w:p>
    <w:p w:rsidR="00E10546" w:rsidRPr="00ED5238" w:rsidRDefault="00E10546" w:rsidP="00E10546">
      <w:pPr>
        <w:spacing w:line="360" w:lineRule="auto"/>
        <w:jc w:val="center"/>
        <w:rPr>
          <w:rFonts w:asciiTheme="majorBidi" w:hAnsiTheme="majorBidi" w:cstheme="majorBidi"/>
          <w:b/>
          <w:sz w:val="24"/>
          <w:szCs w:val="24"/>
          <w:u w:val="single"/>
        </w:rPr>
      </w:pPr>
      <w:r w:rsidRPr="00ED5238">
        <w:rPr>
          <w:rFonts w:asciiTheme="majorBidi" w:hAnsiTheme="majorBidi" w:cstheme="majorBidi"/>
          <w:b/>
          <w:sz w:val="24"/>
          <w:szCs w:val="24"/>
          <w:u w:val="single"/>
        </w:rPr>
        <w:t>Ni Kadek Dita Febriyanti</w:t>
      </w:r>
    </w:p>
    <w:p w:rsidR="00E10546" w:rsidRPr="00ED5238" w:rsidRDefault="00E10546" w:rsidP="00E10546">
      <w:pPr>
        <w:spacing w:line="360" w:lineRule="auto"/>
        <w:jc w:val="center"/>
        <w:rPr>
          <w:rFonts w:asciiTheme="majorBidi" w:hAnsiTheme="majorBidi" w:cstheme="majorBidi"/>
          <w:b/>
          <w:sz w:val="24"/>
          <w:szCs w:val="24"/>
        </w:rPr>
      </w:pPr>
      <w:r w:rsidRPr="00ED5238">
        <w:rPr>
          <w:rFonts w:asciiTheme="majorBidi" w:hAnsiTheme="majorBidi" w:cstheme="majorBidi"/>
          <w:b/>
          <w:sz w:val="24"/>
          <w:szCs w:val="24"/>
        </w:rPr>
        <w:t>NIM : 13.321.1807</w:t>
      </w:r>
    </w:p>
    <w:p w:rsidR="00E10546" w:rsidRPr="00ED5238" w:rsidRDefault="00E10546" w:rsidP="00E10546">
      <w:pPr>
        <w:spacing w:line="360" w:lineRule="auto"/>
        <w:jc w:val="center"/>
        <w:rPr>
          <w:rFonts w:asciiTheme="majorBidi" w:hAnsiTheme="majorBidi" w:cstheme="majorBidi"/>
          <w:b/>
          <w:sz w:val="24"/>
          <w:szCs w:val="24"/>
        </w:rPr>
      </w:pPr>
    </w:p>
    <w:p w:rsidR="00E10546" w:rsidRPr="00ED5238" w:rsidRDefault="00E10546" w:rsidP="00E10546">
      <w:pPr>
        <w:pStyle w:val="ListParagraph"/>
        <w:spacing w:line="360" w:lineRule="auto"/>
        <w:rPr>
          <w:rFonts w:asciiTheme="majorBidi" w:hAnsiTheme="majorBidi" w:cstheme="majorBidi"/>
          <w:b/>
          <w:sz w:val="24"/>
          <w:szCs w:val="24"/>
        </w:rPr>
      </w:pPr>
    </w:p>
    <w:p w:rsidR="00E10546" w:rsidRPr="00ED5238" w:rsidRDefault="00E10546" w:rsidP="00E10546">
      <w:pPr>
        <w:spacing w:line="360" w:lineRule="auto"/>
        <w:rPr>
          <w:rFonts w:asciiTheme="majorBidi" w:hAnsiTheme="majorBidi" w:cstheme="majorBidi"/>
          <w:b/>
          <w:sz w:val="24"/>
          <w:szCs w:val="24"/>
        </w:rPr>
      </w:pPr>
    </w:p>
    <w:p w:rsidR="00E10546" w:rsidRPr="00ED5238" w:rsidRDefault="00E10546" w:rsidP="00E10546">
      <w:pPr>
        <w:spacing w:line="360" w:lineRule="auto"/>
        <w:jc w:val="center"/>
        <w:rPr>
          <w:rFonts w:asciiTheme="majorBidi" w:hAnsiTheme="majorBidi" w:cstheme="majorBidi"/>
          <w:b/>
          <w:sz w:val="24"/>
          <w:szCs w:val="24"/>
        </w:rPr>
      </w:pPr>
      <w:r w:rsidRPr="00ED5238">
        <w:rPr>
          <w:rFonts w:asciiTheme="majorBidi" w:hAnsiTheme="majorBidi" w:cstheme="majorBidi"/>
          <w:b/>
          <w:sz w:val="24"/>
          <w:szCs w:val="24"/>
        </w:rPr>
        <w:t>PROGRAM STUDI KEPERAWATAN PROGRAM SARJANA</w:t>
      </w:r>
    </w:p>
    <w:p w:rsidR="00E10546" w:rsidRPr="00ED5238" w:rsidRDefault="00E10546" w:rsidP="00E10546">
      <w:pPr>
        <w:spacing w:line="360" w:lineRule="auto"/>
        <w:jc w:val="center"/>
        <w:rPr>
          <w:rFonts w:asciiTheme="majorBidi" w:hAnsiTheme="majorBidi" w:cstheme="majorBidi"/>
          <w:b/>
          <w:sz w:val="24"/>
          <w:szCs w:val="24"/>
        </w:rPr>
      </w:pPr>
      <w:r w:rsidRPr="00ED5238">
        <w:rPr>
          <w:rFonts w:asciiTheme="majorBidi" w:hAnsiTheme="majorBidi" w:cstheme="majorBidi"/>
          <w:b/>
          <w:sz w:val="24"/>
          <w:szCs w:val="24"/>
        </w:rPr>
        <w:t>SEKOLAH TINGGI ILMU KESEHATAN WIRA MEDIKA PPNI BALI DENPASAR</w:t>
      </w:r>
    </w:p>
    <w:p w:rsidR="00E10546" w:rsidRPr="00ED5238" w:rsidRDefault="00E10546" w:rsidP="00E10546">
      <w:pPr>
        <w:spacing w:line="360" w:lineRule="auto"/>
        <w:jc w:val="center"/>
        <w:rPr>
          <w:rFonts w:asciiTheme="majorBidi" w:hAnsiTheme="majorBidi" w:cstheme="majorBidi"/>
          <w:b/>
          <w:sz w:val="24"/>
          <w:szCs w:val="24"/>
        </w:rPr>
      </w:pPr>
      <w:r w:rsidRPr="00ED5238">
        <w:rPr>
          <w:rFonts w:asciiTheme="majorBidi" w:hAnsiTheme="majorBidi" w:cstheme="majorBidi"/>
          <w:b/>
          <w:sz w:val="24"/>
          <w:szCs w:val="24"/>
        </w:rPr>
        <w:t>2020</w:t>
      </w:r>
    </w:p>
    <w:p w:rsidR="00E10546" w:rsidRDefault="00E10546"/>
    <w:p w:rsidR="00E10546" w:rsidRDefault="00E10546"/>
    <w:p w:rsidR="00E10546" w:rsidRDefault="00E10546"/>
    <w:p w:rsidR="00E10546" w:rsidRDefault="00E10546"/>
    <w:p w:rsidR="00E10546" w:rsidRDefault="00E10546"/>
    <w:p w:rsidR="00E10546" w:rsidRDefault="00E10546"/>
    <w:p w:rsidR="00A243FD" w:rsidRDefault="00A243FD"/>
    <w:p w:rsidR="00A243FD" w:rsidRDefault="00A243FD"/>
    <w:p w:rsidR="00E10546" w:rsidRDefault="00E10546" w:rsidP="00E10546">
      <w:pPr>
        <w:spacing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LEMBAR PERSETUJUAN</w:t>
      </w:r>
    </w:p>
    <w:p w:rsidR="00E10546" w:rsidRPr="00ED360E" w:rsidRDefault="00E10546" w:rsidP="00E10546">
      <w:pPr>
        <w:spacing w:line="240" w:lineRule="auto"/>
        <w:jc w:val="center"/>
        <w:rPr>
          <w:rFonts w:ascii="Times New Roman" w:hAnsi="Times New Roman" w:cs="Times New Roman"/>
          <w:i/>
          <w:iCs/>
          <w:sz w:val="24"/>
          <w:szCs w:val="24"/>
        </w:rPr>
      </w:pPr>
      <w:r>
        <w:rPr>
          <w:rFonts w:ascii="Times New Roman" w:hAnsi="Times New Roman" w:cs="Times New Roman"/>
          <w:i/>
          <w:iCs/>
          <w:sz w:val="24"/>
          <w:szCs w:val="24"/>
        </w:rPr>
        <w:t>LITERATURE REVIEW</w:t>
      </w:r>
    </w:p>
    <w:p w:rsidR="00E10546" w:rsidRDefault="00E10546" w:rsidP="00E10546">
      <w:pPr>
        <w:spacing w:line="240" w:lineRule="auto"/>
        <w:jc w:val="center"/>
        <w:rPr>
          <w:rFonts w:ascii="Times New Roman" w:hAnsi="Times New Roman" w:cs="Times New Roman"/>
          <w:sz w:val="24"/>
          <w:szCs w:val="24"/>
        </w:rPr>
      </w:pPr>
    </w:p>
    <w:p w:rsidR="00E10546" w:rsidRDefault="00E10546" w:rsidP="00E10546">
      <w:pPr>
        <w:spacing w:line="240" w:lineRule="auto"/>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t>: Ni Kadek Dita Febriyanti</w:t>
      </w:r>
    </w:p>
    <w:p w:rsidR="00E10546" w:rsidRDefault="00E10546" w:rsidP="00E10546">
      <w:pPr>
        <w:spacing w:line="240" w:lineRule="auto"/>
        <w:rPr>
          <w:rFonts w:ascii="Times New Roman" w:hAnsi="Times New Roman" w:cs="Times New Roman"/>
          <w:sz w:val="24"/>
          <w:szCs w:val="24"/>
        </w:rPr>
      </w:pPr>
      <w:r>
        <w:rPr>
          <w:rFonts w:ascii="Times New Roman" w:hAnsi="Times New Roman" w:cs="Times New Roman"/>
          <w:sz w:val="24"/>
          <w:szCs w:val="24"/>
        </w:rPr>
        <w:t>NIM</w:t>
      </w:r>
      <w:r>
        <w:rPr>
          <w:rFonts w:ascii="Times New Roman" w:hAnsi="Times New Roman" w:cs="Times New Roman"/>
          <w:sz w:val="24"/>
          <w:szCs w:val="24"/>
        </w:rPr>
        <w:tab/>
      </w:r>
      <w:r>
        <w:rPr>
          <w:rFonts w:ascii="Times New Roman" w:hAnsi="Times New Roman" w:cs="Times New Roman"/>
          <w:sz w:val="24"/>
          <w:szCs w:val="24"/>
        </w:rPr>
        <w:tab/>
        <w:t>: 13.321.1807</w:t>
      </w:r>
    </w:p>
    <w:p w:rsidR="00E10546" w:rsidRDefault="00E10546" w:rsidP="00E10546">
      <w:pPr>
        <w:spacing w:line="240" w:lineRule="auto"/>
        <w:rPr>
          <w:rFonts w:ascii="Times New Roman" w:hAnsi="Times New Roman" w:cs="Times New Roman"/>
          <w:sz w:val="24"/>
          <w:szCs w:val="24"/>
        </w:rPr>
      </w:pPr>
      <w:r>
        <w:rPr>
          <w:rFonts w:ascii="Times New Roman" w:hAnsi="Times New Roman" w:cs="Times New Roman"/>
          <w:sz w:val="24"/>
          <w:szCs w:val="24"/>
        </w:rPr>
        <w:t>Judul</w:t>
      </w:r>
      <w:r>
        <w:rPr>
          <w:rFonts w:ascii="Times New Roman" w:hAnsi="Times New Roman" w:cs="Times New Roman"/>
          <w:sz w:val="24"/>
          <w:szCs w:val="24"/>
        </w:rPr>
        <w:tab/>
      </w:r>
      <w:r>
        <w:rPr>
          <w:rFonts w:ascii="Times New Roman" w:hAnsi="Times New Roman" w:cs="Times New Roman"/>
          <w:sz w:val="24"/>
          <w:szCs w:val="24"/>
        </w:rPr>
        <w:tab/>
        <w:t>: Perilaku Merokok Pada Remaja</w:t>
      </w:r>
    </w:p>
    <w:p w:rsidR="00E10546" w:rsidRDefault="00E10546" w:rsidP="00E10546">
      <w:pPr>
        <w:spacing w:line="240" w:lineRule="auto"/>
        <w:rPr>
          <w:rFonts w:ascii="Times New Roman" w:hAnsi="Times New Roman" w:cs="Times New Roman"/>
          <w:sz w:val="24"/>
          <w:szCs w:val="24"/>
        </w:rPr>
      </w:pPr>
      <w:r>
        <w:rPr>
          <w:rFonts w:ascii="Times New Roman" w:hAnsi="Times New Roman" w:cs="Times New Roman"/>
          <w:sz w:val="24"/>
          <w:szCs w:val="24"/>
        </w:rPr>
        <w:t>Program Studi : Keperawatan Program Sarjana STIKes Wira Medika Bali</w:t>
      </w:r>
    </w:p>
    <w:p w:rsidR="00E10546" w:rsidRPr="000A66F6" w:rsidRDefault="00E10546" w:rsidP="00E10546">
      <w:pPr>
        <w:spacing w:line="240" w:lineRule="auto"/>
        <w:rPr>
          <w:rFonts w:ascii="Times New Roman" w:hAnsi="Times New Roman" w:cs="Times New Roman"/>
          <w:sz w:val="24"/>
          <w:szCs w:val="24"/>
          <w:u w:val="single"/>
        </w:rPr>
      </w:pPr>
      <w:r>
        <w:rPr>
          <w:rFonts w:ascii="Times New Roman" w:hAnsi="Times New Roman" w:cs="Times New Roman"/>
          <w:sz w:val="24"/>
          <w:szCs w:val="24"/>
        </w:rPr>
        <w:t xml:space="preserve">Telah diperiksa dan disetujui untuk mengikuti ujian </w:t>
      </w:r>
      <w:r w:rsidRPr="001D59FA">
        <w:rPr>
          <w:rFonts w:ascii="Times New Roman" w:hAnsi="Times New Roman" w:cs="Times New Roman"/>
          <w:i/>
          <w:iCs/>
          <w:sz w:val="24"/>
          <w:szCs w:val="24"/>
        </w:rPr>
        <w:t>literature review</w:t>
      </w:r>
      <w:r>
        <w:rPr>
          <w:rFonts w:ascii="Times New Roman" w:hAnsi="Times New Roman" w:cs="Times New Roman"/>
          <w:i/>
          <w:iCs/>
          <w:sz w:val="24"/>
          <w:szCs w:val="24"/>
        </w:rPr>
        <w:t>.</w:t>
      </w:r>
    </w:p>
    <w:p w:rsidR="00E10546" w:rsidRDefault="00E10546" w:rsidP="00E10546">
      <w:pPr>
        <w:rPr>
          <w:rFonts w:asciiTheme="majorBidi" w:hAnsiTheme="majorBidi" w:cstheme="majorBidi"/>
          <w:sz w:val="24"/>
          <w:szCs w:val="24"/>
        </w:rPr>
      </w:pPr>
    </w:p>
    <w:p w:rsidR="00E10546" w:rsidRDefault="00E10546" w:rsidP="00E10546">
      <w:pPr>
        <w:spacing w:line="360" w:lineRule="auto"/>
        <w:ind w:left="5040" w:firstLine="720"/>
        <w:rPr>
          <w:rFonts w:ascii="Times New Roman" w:hAnsi="Times New Roman" w:cs="Times New Roman"/>
          <w:sz w:val="24"/>
          <w:szCs w:val="24"/>
        </w:rPr>
      </w:pPr>
      <w:r>
        <w:rPr>
          <w:rFonts w:ascii="Times New Roman" w:hAnsi="Times New Roman" w:cs="Times New Roman"/>
          <w:sz w:val="24"/>
          <w:szCs w:val="24"/>
        </w:rPr>
        <w:t>Denpasar, 20 Juli 2020</w:t>
      </w:r>
    </w:p>
    <w:p w:rsidR="00E10546" w:rsidRDefault="00E10546" w:rsidP="00E10546">
      <w:pPr>
        <w:spacing w:line="360" w:lineRule="auto"/>
        <w:ind w:left="720" w:firstLine="720"/>
        <w:rPr>
          <w:rFonts w:ascii="Times New Roman" w:hAnsi="Times New Roman" w:cs="Times New Roman"/>
          <w:sz w:val="24"/>
          <w:szCs w:val="24"/>
        </w:rPr>
      </w:pPr>
      <w:r>
        <w:rPr>
          <w:rFonts w:ascii="Times New Roman" w:hAnsi="Times New Roman" w:cs="Times New Roman"/>
          <w:sz w:val="24"/>
          <w:szCs w:val="24"/>
        </w:rPr>
        <w:t>Pembimbing 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Pembimbing II</w:t>
      </w:r>
    </w:p>
    <w:p w:rsidR="00E10546" w:rsidRDefault="00E10546" w:rsidP="00E10546">
      <w:pPr>
        <w:spacing w:line="360" w:lineRule="auto"/>
        <w:rPr>
          <w:rFonts w:ascii="Times New Roman" w:hAnsi="Times New Roman" w:cs="Times New Roman"/>
          <w:sz w:val="24"/>
          <w:szCs w:val="24"/>
        </w:rPr>
      </w:pPr>
    </w:p>
    <w:p w:rsidR="00E10546" w:rsidRDefault="00E10546" w:rsidP="00E10546">
      <w:pPr>
        <w:spacing w:line="360" w:lineRule="auto"/>
        <w:rPr>
          <w:rFonts w:ascii="Times New Roman" w:hAnsi="Times New Roman" w:cs="Times New Roman"/>
          <w:sz w:val="24"/>
          <w:szCs w:val="24"/>
        </w:rPr>
      </w:pPr>
    </w:p>
    <w:p w:rsidR="00E10546" w:rsidRPr="00927A16" w:rsidRDefault="00E10546" w:rsidP="00E10546">
      <w:pPr>
        <w:spacing w:line="360" w:lineRule="auto"/>
        <w:rPr>
          <w:rFonts w:ascii="Times New Roman" w:hAnsi="Times New Roman" w:cs="Times New Roman"/>
          <w:sz w:val="24"/>
          <w:szCs w:val="24"/>
          <w:u w:val="single"/>
        </w:rPr>
      </w:pPr>
      <w:r>
        <w:rPr>
          <w:rFonts w:ascii="Times New Roman" w:hAnsi="Times New Roman" w:cs="Times New Roman"/>
          <w:sz w:val="24"/>
          <w:szCs w:val="24"/>
          <w:u w:val="single"/>
        </w:rPr>
        <w:t>Ns. Ni Wayan Trisnadewi, S.Kep.,M.Kes</w:t>
      </w:r>
      <w:r>
        <w:rPr>
          <w:rFonts w:ascii="Times New Roman" w:hAnsi="Times New Roman" w:cs="Times New Roman"/>
          <w:sz w:val="24"/>
          <w:szCs w:val="24"/>
        </w:rPr>
        <w:tab/>
      </w:r>
      <w:r>
        <w:rPr>
          <w:rFonts w:ascii="Times New Roman" w:hAnsi="Times New Roman" w:cs="Times New Roman"/>
          <w:sz w:val="24"/>
          <w:szCs w:val="24"/>
          <w:u w:val="single"/>
        </w:rPr>
        <w:t>Ns. Ni Komang Ayu Resiyanthi, S.Kep.,M.kep</w:t>
      </w:r>
    </w:p>
    <w:p w:rsidR="00E10546" w:rsidRPr="00D70B7E" w:rsidRDefault="00E10546" w:rsidP="00E10546">
      <w:pPr>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NIK. 2.04.09.186</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NIK. 2.04.427</w:t>
      </w:r>
    </w:p>
    <w:p w:rsidR="00E10546" w:rsidRDefault="00E10546"/>
    <w:p w:rsidR="00E10546" w:rsidRDefault="00E10546"/>
    <w:p w:rsidR="00E10546" w:rsidRDefault="00E10546"/>
    <w:p w:rsidR="00E10546" w:rsidRDefault="00E10546"/>
    <w:p w:rsidR="00E10546" w:rsidRDefault="00E10546"/>
    <w:p w:rsidR="00E10546" w:rsidRDefault="00E10546"/>
    <w:p w:rsidR="00E10546" w:rsidRDefault="00E10546"/>
    <w:p w:rsidR="00E10546" w:rsidRDefault="00E10546"/>
    <w:p w:rsidR="00E10546" w:rsidRDefault="00E10546"/>
    <w:p w:rsidR="00E10546" w:rsidRDefault="00E10546"/>
    <w:p w:rsidR="00E10546" w:rsidRDefault="00E10546"/>
    <w:p w:rsidR="00E10546" w:rsidRDefault="00E10546"/>
    <w:p w:rsidR="00E10546" w:rsidRDefault="00E10546"/>
    <w:p w:rsidR="00E10546" w:rsidRDefault="00E10546"/>
    <w:p w:rsidR="00E10546" w:rsidRDefault="00E10546"/>
    <w:p w:rsidR="00A243FD" w:rsidRDefault="00A243FD"/>
    <w:p w:rsidR="000E4B55" w:rsidRDefault="000E4B55" w:rsidP="000E4B55">
      <w:pPr>
        <w:spacing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LEMBAR PENGESAHAN</w:t>
      </w:r>
    </w:p>
    <w:p w:rsidR="000E4B55" w:rsidRPr="00ED360E" w:rsidRDefault="000E4B55" w:rsidP="000E4B55">
      <w:pPr>
        <w:spacing w:line="240" w:lineRule="auto"/>
        <w:jc w:val="center"/>
        <w:rPr>
          <w:rFonts w:ascii="Times New Roman" w:hAnsi="Times New Roman" w:cs="Times New Roman"/>
          <w:i/>
          <w:iCs/>
          <w:sz w:val="24"/>
          <w:szCs w:val="24"/>
        </w:rPr>
      </w:pPr>
      <w:r>
        <w:rPr>
          <w:rFonts w:ascii="Times New Roman" w:hAnsi="Times New Roman" w:cs="Times New Roman"/>
          <w:i/>
          <w:iCs/>
          <w:sz w:val="24"/>
          <w:szCs w:val="24"/>
        </w:rPr>
        <w:t>LITERATURE REVIEW</w:t>
      </w:r>
    </w:p>
    <w:p w:rsidR="000E4B55" w:rsidRDefault="000E4B55" w:rsidP="000E4B55">
      <w:pPr>
        <w:spacing w:line="240" w:lineRule="auto"/>
        <w:jc w:val="center"/>
        <w:rPr>
          <w:rFonts w:ascii="Times New Roman" w:hAnsi="Times New Roman" w:cs="Times New Roman"/>
          <w:sz w:val="24"/>
          <w:szCs w:val="24"/>
        </w:rPr>
      </w:pPr>
    </w:p>
    <w:p w:rsidR="000E4B55" w:rsidRDefault="000E4B55" w:rsidP="000E4B55">
      <w:pPr>
        <w:spacing w:line="240" w:lineRule="auto"/>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t>: Ni Kadek Dita Febriyanti</w:t>
      </w:r>
    </w:p>
    <w:p w:rsidR="000E4B55" w:rsidRDefault="000E4B55" w:rsidP="000E4B55">
      <w:pPr>
        <w:spacing w:line="240" w:lineRule="auto"/>
        <w:rPr>
          <w:rFonts w:ascii="Times New Roman" w:hAnsi="Times New Roman" w:cs="Times New Roman"/>
          <w:sz w:val="24"/>
          <w:szCs w:val="24"/>
        </w:rPr>
      </w:pPr>
      <w:r>
        <w:rPr>
          <w:rFonts w:ascii="Times New Roman" w:hAnsi="Times New Roman" w:cs="Times New Roman"/>
          <w:sz w:val="24"/>
          <w:szCs w:val="24"/>
        </w:rPr>
        <w:t>NIM</w:t>
      </w:r>
      <w:r>
        <w:rPr>
          <w:rFonts w:ascii="Times New Roman" w:hAnsi="Times New Roman" w:cs="Times New Roman"/>
          <w:sz w:val="24"/>
          <w:szCs w:val="24"/>
        </w:rPr>
        <w:tab/>
      </w:r>
      <w:r>
        <w:rPr>
          <w:rFonts w:ascii="Times New Roman" w:hAnsi="Times New Roman" w:cs="Times New Roman"/>
          <w:sz w:val="24"/>
          <w:szCs w:val="24"/>
        </w:rPr>
        <w:tab/>
        <w:t>: 13.321.1807</w:t>
      </w:r>
    </w:p>
    <w:p w:rsidR="000E4B55" w:rsidRDefault="000E4B55" w:rsidP="000E4B55">
      <w:pPr>
        <w:spacing w:line="240" w:lineRule="auto"/>
        <w:rPr>
          <w:rFonts w:ascii="Times New Roman" w:hAnsi="Times New Roman" w:cs="Times New Roman"/>
          <w:sz w:val="24"/>
          <w:szCs w:val="24"/>
        </w:rPr>
      </w:pPr>
      <w:r>
        <w:rPr>
          <w:rFonts w:ascii="Times New Roman" w:hAnsi="Times New Roman" w:cs="Times New Roman"/>
          <w:sz w:val="24"/>
          <w:szCs w:val="24"/>
        </w:rPr>
        <w:t>Judul</w:t>
      </w:r>
      <w:r>
        <w:rPr>
          <w:rFonts w:ascii="Times New Roman" w:hAnsi="Times New Roman" w:cs="Times New Roman"/>
          <w:sz w:val="24"/>
          <w:szCs w:val="24"/>
        </w:rPr>
        <w:tab/>
      </w:r>
      <w:r>
        <w:rPr>
          <w:rFonts w:ascii="Times New Roman" w:hAnsi="Times New Roman" w:cs="Times New Roman"/>
          <w:sz w:val="24"/>
          <w:szCs w:val="24"/>
        </w:rPr>
        <w:tab/>
        <w:t>: Perilaku Merokok Pada Remaja</w:t>
      </w:r>
    </w:p>
    <w:p w:rsidR="000E4B55" w:rsidRDefault="000E4B55" w:rsidP="000E4B55">
      <w:pPr>
        <w:spacing w:line="240" w:lineRule="auto"/>
        <w:rPr>
          <w:rFonts w:ascii="Times New Roman" w:hAnsi="Times New Roman" w:cs="Times New Roman"/>
          <w:sz w:val="24"/>
          <w:szCs w:val="24"/>
        </w:rPr>
      </w:pPr>
      <w:r>
        <w:rPr>
          <w:rFonts w:ascii="Times New Roman" w:hAnsi="Times New Roman" w:cs="Times New Roman"/>
          <w:sz w:val="24"/>
          <w:szCs w:val="24"/>
        </w:rPr>
        <w:t>Program Studi : Keperawatan Program Sarjana STIKes Wira Medika Bali</w:t>
      </w:r>
    </w:p>
    <w:p w:rsidR="000E4B55" w:rsidRDefault="000E4B55" w:rsidP="000E4B55">
      <w:pPr>
        <w:spacing w:line="240" w:lineRule="auto"/>
        <w:rPr>
          <w:rFonts w:ascii="Times New Roman" w:hAnsi="Times New Roman" w:cs="Times New Roman"/>
          <w:sz w:val="24"/>
          <w:szCs w:val="24"/>
        </w:rPr>
      </w:pPr>
      <w:r>
        <w:rPr>
          <w:rFonts w:ascii="Times New Roman" w:hAnsi="Times New Roman" w:cs="Times New Roman"/>
          <w:sz w:val="24"/>
          <w:szCs w:val="24"/>
        </w:rPr>
        <w:t>Telah dipertahankan di depan dewan penguji sebagai persyaratan untuk memperoleh gelar sarjana dalam bidang Keperawatan pada tanggal 22 Juli 2020.</w:t>
      </w:r>
    </w:p>
    <w:p w:rsidR="000E4B55" w:rsidRDefault="000E4B55" w:rsidP="000E4B55">
      <w:pPr>
        <w:spacing w:line="240" w:lineRule="auto"/>
        <w:rPr>
          <w:rFonts w:ascii="Times New Roman" w:hAnsi="Times New Roman" w:cs="Times New Roman"/>
          <w:sz w:val="24"/>
          <w:szCs w:val="24"/>
        </w:rPr>
      </w:pPr>
    </w:p>
    <w:p w:rsidR="000E4B55" w:rsidRDefault="000E4B55" w:rsidP="000E4B55">
      <w:pPr>
        <w:spacing w:line="240" w:lineRule="auto"/>
        <w:ind w:left="3600" w:firstLine="720"/>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Tanda</w:t>
      </w:r>
    </w:p>
    <w:p w:rsidR="000E4B55" w:rsidRPr="000A66F6" w:rsidRDefault="000E4B55" w:rsidP="000E4B55">
      <w:pPr>
        <w:spacing w:line="240" w:lineRule="auto"/>
        <w:ind w:left="3600" w:firstLine="720"/>
        <w:rPr>
          <w:rFonts w:ascii="Times New Roman" w:hAnsi="Times New Roman" w:cs="Times New Roman"/>
          <w:sz w:val="24"/>
          <w:szCs w:val="24"/>
          <w:u w:val="single"/>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Tangan</w:t>
      </w:r>
    </w:p>
    <w:p w:rsidR="00E10546" w:rsidRDefault="000E4B55">
      <w:r w:rsidRPr="00B2676B">
        <w:rPr>
          <w:rFonts w:asciiTheme="majorBidi" w:hAnsiTheme="majorBidi" w:cstheme="majorBidi"/>
          <w:sz w:val="24"/>
          <w:szCs w:val="24"/>
        </w:rPr>
        <w:t>Penguji I(Ketua)</w:t>
      </w:r>
      <w:r w:rsidRPr="00B2676B">
        <w:rPr>
          <w:rFonts w:asciiTheme="majorBidi" w:hAnsiTheme="majorBidi" w:cstheme="majorBidi"/>
          <w:sz w:val="24"/>
          <w:szCs w:val="24"/>
        </w:rPr>
        <w:tab/>
      </w:r>
      <w:r w:rsidRPr="00B2676B">
        <w:rPr>
          <w:rFonts w:asciiTheme="majorBidi" w:hAnsiTheme="majorBidi" w:cstheme="majorBidi"/>
          <w:sz w:val="24"/>
          <w:szCs w:val="24"/>
        </w:rPr>
        <w:tab/>
        <w:t>: Ns. Kiki Rizki F.A, S.Kep., M.Kep</w:t>
      </w:r>
      <w:r w:rsidR="00B2676B">
        <w:tab/>
      </w:r>
      <w:r w:rsidR="00B2676B">
        <w:tab/>
      </w:r>
      <w:r w:rsidR="00B2676B">
        <w:tab/>
        <w:t>..............</w:t>
      </w:r>
    </w:p>
    <w:p w:rsidR="000E4B55" w:rsidRDefault="000E4B55">
      <w:r w:rsidRPr="00B2676B">
        <w:rPr>
          <w:rFonts w:asciiTheme="majorBidi" w:hAnsiTheme="majorBidi" w:cstheme="majorBidi"/>
          <w:sz w:val="24"/>
          <w:szCs w:val="24"/>
        </w:rPr>
        <w:t>Penguji II(Anggota)</w:t>
      </w:r>
      <w:r w:rsidRPr="00B2676B">
        <w:rPr>
          <w:rFonts w:asciiTheme="majorBidi" w:hAnsiTheme="majorBidi" w:cstheme="majorBidi"/>
          <w:sz w:val="24"/>
          <w:szCs w:val="24"/>
        </w:rPr>
        <w:tab/>
        <w:t>: Ns. Ni Wayan Trisnadewi, S.Kep., M.Kes</w:t>
      </w:r>
      <w:r>
        <w:tab/>
      </w:r>
      <w:r>
        <w:tab/>
      </w:r>
      <w:r>
        <w:tab/>
        <w:t>..............</w:t>
      </w:r>
    </w:p>
    <w:p w:rsidR="000E4B55" w:rsidRDefault="000E4B55">
      <w:r w:rsidRPr="00B2676B">
        <w:rPr>
          <w:rFonts w:asciiTheme="majorBidi" w:hAnsiTheme="majorBidi" w:cstheme="majorBidi"/>
          <w:sz w:val="24"/>
          <w:szCs w:val="24"/>
        </w:rPr>
        <w:t>Penguji III(Anggota)</w:t>
      </w:r>
      <w:r w:rsidRPr="00B2676B">
        <w:rPr>
          <w:rFonts w:asciiTheme="majorBidi" w:hAnsiTheme="majorBidi" w:cstheme="majorBidi"/>
          <w:sz w:val="24"/>
          <w:szCs w:val="24"/>
        </w:rPr>
        <w:tab/>
        <w:t>: Ns. Ni Komang Ayu Resiyanthi, S.Kep., M.Kep</w:t>
      </w:r>
      <w:r w:rsidR="00B2676B">
        <w:tab/>
      </w:r>
      <w:r w:rsidR="00B2676B">
        <w:tab/>
        <w:t>..............</w:t>
      </w:r>
    </w:p>
    <w:p w:rsidR="000E4B55" w:rsidRDefault="000E4B55"/>
    <w:p w:rsidR="00E10546" w:rsidRPr="000E4B55" w:rsidRDefault="000E4B55">
      <w:pPr>
        <w:rPr>
          <w:rFonts w:asciiTheme="majorBidi" w:hAnsiTheme="majorBidi" w:cstheme="majorBidi"/>
          <w:sz w:val="24"/>
          <w:szCs w:val="24"/>
        </w:rPr>
      </w:pPr>
      <w:r>
        <w:tab/>
      </w:r>
      <w:r>
        <w:tab/>
      </w:r>
      <w:r>
        <w:tab/>
      </w:r>
      <w:r>
        <w:tab/>
      </w:r>
      <w:r>
        <w:tab/>
      </w:r>
      <w:r>
        <w:tab/>
      </w:r>
      <w:r>
        <w:tab/>
      </w:r>
      <w:r>
        <w:tab/>
      </w:r>
      <w:r w:rsidRPr="000E4B55">
        <w:rPr>
          <w:rFonts w:asciiTheme="majorBidi" w:hAnsiTheme="majorBidi" w:cstheme="majorBidi"/>
          <w:sz w:val="24"/>
          <w:szCs w:val="24"/>
        </w:rPr>
        <w:t>Denpasar, 22 Juli 2020</w:t>
      </w:r>
    </w:p>
    <w:p w:rsidR="000E4B55" w:rsidRPr="000E4B55" w:rsidRDefault="000E4B55" w:rsidP="000E4B55">
      <w:pPr>
        <w:ind w:firstLine="720"/>
        <w:rPr>
          <w:rFonts w:asciiTheme="majorBidi" w:hAnsiTheme="majorBidi" w:cstheme="majorBidi"/>
          <w:sz w:val="24"/>
          <w:szCs w:val="24"/>
        </w:rPr>
      </w:pPr>
      <w:r w:rsidRPr="000E4B55">
        <w:rPr>
          <w:rFonts w:asciiTheme="majorBidi" w:hAnsiTheme="majorBidi" w:cstheme="majorBidi"/>
          <w:sz w:val="24"/>
          <w:szCs w:val="24"/>
        </w:rPr>
        <w:t xml:space="preserve">Mengesahkan </w:t>
      </w:r>
      <w:r w:rsidRPr="000E4B55">
        <w:rPr>
          <w:rFonts w:asciiTheme="majorBidi" w:hAnsiTheme="majorBidi" w:cstheme="majorBidi"/>
          <w:sz w:val="24"/>
          <w:szCs w:val="24"/>
        </w:rPr>
        <w:tab/>
      </w:r>
      <w:r w:rsidRPr="000E4B55">
        <w:rPr>
          <w:rFonts w:asciiTheme="majorBidi" w:hAnsiTheme="majorBidi" w:cstheme="majorBidi"/>
          <w:sz w:val="24"/>
          <w:szCs w:val="24"/>
        </w:rPr>
        <w:tab/>
      </w:r>
      <w:r w:rsidRPr="000E4B55">
        <w:rPr>
          <w:rFonts w:asciiTheme="majorBidi" w:hAnsiTheme="majorBidi" w:cstheme="majorBidi"/>
          <w:sz w:val="24"/>
          <w:szCs w:val="24"/>
        </w:rPr>
        <w:tab/>
      </w:r>
      <w:r w:rsidRPr="000E4B55">
        <w:rPr>
          <w:rFonts w:asciiTheme="majorBidi" w:hAnsiTheme="majorBidi" w:cstheme="majorBidi"/>
          <w:sz w:val="24"/>
          <w:szCs w:val="24"/>
        </w:rPr>
        <w:tab/>
      </w:r>
      <w:r w:rsidRPr="000E4B55">
        <w:rPr>
          <w:rFonts w:asciiTheme="majorBidi" w:hAnsiTheme="majorBidi" w:cstheme="majorBidi"/>
          <w:sz w:val="24"/>
          <w:szCs w:val="24"/>
        </w:rPr>
        <w:tab/>
      </w:r>
      <w:r w:rsidRPr="000E4B55">
        <w:rPr>
          <w:rFonts w:asciiTheme="majorBidi" w:hAnsiTheme="majorBidi" w:cstheme="majorBidi"/>
          <w:sz w:val="24"/>
          <w:szCs w:val="24"/>
        </w:rPr>
        <w:tab/>
      </w:r>
      <w:r w:rsidRPr="000E4B55">
        <w:rPr>
          <w:rFonts w:asciiTheme="majorBidi" w:hAnsiTheme="majorBidi" w:cstheme="majorBidi"/>
          <w:sz w:val="24"/>
          <w:szCs w:val="24"/>
        </w:rPr>
        <w:tab/>
        <w:t>Mengetahui</w:t>
      </w:r>
    </w:p>
    <w:p w:rsidR="000E4B55" w:rsidRPr="000E4B55" w:rsidRDefault="000E4B55" w:rsidP="000E4B55">
      <w:pPr>
        <w:ind w:left="284" w:hanging="142"/>
        <w:rPr>
          <w:rFonts w:asciiTheme="majorBidi" w:hAnsiTheme="majorBidi" w:cstheme="majorBidi"/>
          <w:sz w:val="24"/>
          <w:szCs w:val="24"/>
        </w:rPr>
      </w:pPr>
      <w:r w:rsidRPr="000E4B55">
        <w:rPr>
          <w:rFonts w:asciiTheme="majorBidi" w:hAnsiTheme="majorBidi" w:cstheme="majorBidi"/>
          <w:sz w:val="24"/>
          <w:szCs w:val="24"/>
        </w:rPr>
        <w:t>STIKes Wira Medika Bali</w:t>
      </w:r>
      <w:r w:rsidRPr="000E4B55">
        <w:rPr>
          <w:rFonts w:asciiTheme="majorBidi" w:hAnsiTheme="majorBidi" w:cstheme="majorBidi"/>
          <w:sz w:val="24"/>
          <w:szCs w:val="24"/>
        </w:rPr>
        <w:tab/>
      </w:r>
      <w:r w:rsidRPr="000E4B55">
        <w:rPr>
          <w:rFonts w:asciiTheme="majorBidi" w:hAnsiTheme="majorBidi" w:cstheme="majorBidi"/>
          <w:sz w:val="24"/>
          <w:szCs w:val="24"/>
        </w:rPr>
        <w:tab/>
      </w:r>
      <w:r w:rsidRPr="000E4B55">
        <w:rPr>
          <w:rFonts w:asciiTheme="majorBidi" w:hAnsiTheme="majorBidi" w:cstheme="majorBidi"/>
          <w:sz w:val="24"/>
          <w:szCs w:val="24"/>
        </w:rPr>
        <w:tab/>
      </w:r>
      <w:r w:rsidRPr="000E4B55">
        <w:rPr>
          <w:rFonts w:asciiTheme="majorBidi" w:hAnsiTheme="majorBidi" w:cstheme="majorBidi"/>
          <w:sz w:val="24"/>
          <w:szCs w:val="24"/>
        </w:rPr>
        <w:tab/>
        <w:t>Program Studi Keperawatan Program</w:t>
      </w:r>
    </w:p>
    <w:p w:rsidR="000E4B55" w:rsidRPr="000E4B55" w:rsidRDefault="000E4B55" w:rsidP="000E4B55">
      <w:pPr>
        <w:ind w:left="284" w:firstLine="720"/>
        <w:rPr>
          <w:rFonts w:asciiTheme="majorBidi" w:hAnsiTheme="majorBidi" w:cstheme="majorBidi"/>
          <w:sz w:val="24"/>
          <w:szCs w:val="24"/>
        </w:rPr>
      </w:pPr>
      <w:r w:rsidRPr="000E4B55">
        <w:rPr>
          <w:rFonts w:asciiTheme="majorBidi" w:hAnsiTheme="majorBidi" w:cstheme="majorBidi"/>
          <w:sz w:val="24"/>
          <w:szCs w:val="24"/>
        </w:rPr>
        <w:t>Ketua,</w:t>
      </w:r>
      <w:r w:rsidRPr="000E4B55">
        <w:rPr>
          <w:rFonts w:asciiTheme="majorBidi" w:hAnsiTheme="majorBidi" w:cstheme="majorBidi"/>
          <w:sz w:val="24"/>
          <w:szCs w:val="24"/>
        </w:rPr>
        <w:tab/>
      </w:r>
      <w:r w:rsidRPr="000E4B55">
        <w:rPr>
          <w:rFonts w:asciiTheme="majorBidi" w:hAnsiTheme="majorBidi" w:cstheme="majorBidi"/>
          <w:sz w:val="24"/>
          <w:szCs w:val="24"/>
        </w:rPr>
        <w:tab/>
      </w:r>
      <w:r w:rsidRPr="000E4B55">
        <w:rPr>
          <w:rFonts w:asciiTheme="majorBidi" w:hAnsiTheme="majorBidi" w:cstheme="majorBidi"/>
          <w:sz w:val="24"/>
          <w:szCs w:val="24"/>
        </w:rPr>
        <w:tab/>
      </w:r>
      <w:r w:rsidRPr="000E4B55">
        <w:rPr>
          <w:rFonts w:asciiTheme="majorBidi" w:hAnsiTheme="majorBidi" w:cstheme="majorBidi"/>
          <w:sz w:val="24"/>
          <w:szCs w:val="24"/>
        </w:rPr>
        <w:tab/>
      </w:r>
      <w:r w:rsidRPr="000E4B55">
        <w:rPr>
          <w:rFonts w:asciiTheme="majorBidi" w:hAnsiTheme="majorBidi" w:cstheme="majorBidi"/>
          <w:sz w:val="24"/>
          <w:szCs w:val="24"/>
        </w:rPr>
        <w:tab/>
      </w:r>
      <w:r w:rsidRPr="000E4B55">
        <w:rPr>
          <w:rFonts w:asciiTheme="majorBidi" w:hAnsiTheme="majorBidi" w:cstheme="majorBidi"/>
          <w:sz w:val="24"/>
          <w:szCs w:val="24"/>
        </w:rPr>
        <w:tab/>
      </w:r>
      <w:r w:rsidRPr="000E4B55">
        <w:rPr>
          <w:rFonts w:asciiTheme="majorBidi" w:hAnsiTheme="majorBidi" w:cstheme="majorBidi"/>
          <w:sz w:val="24"/>
          <w:szCs w:val="24"/>
        </w:rPr>
        <w:tab/>
      </w:r>
      <w:r>
        <w:rPr>
          <w:rFonts w:asciiTheme="majorBidi" w:hAnsiTheme="majorBidi" w:cstheme="majorBidi"/>
          <w:sz w:val="24"/>
          <w:szCs w:val="24"/>
        </w:rPr>
        <w:t xml:space="preserve">   </w:t>
      </w:r>
      <w:r w:rsidRPr="000E4B55">
        <w:rPr>
          <w:rFonts w:asciiTheme="majorBidi" w:hAnsiTheme="majorBidi" w:cstheme="majorBidi"/>
          <w:sz w:val="24"/>
          <w:szCs w:val="24"/>
        </w:rPr>
        <w:t>Sarjana</w:t>
      </w:r>
    </w:p>
    <w:p w:rsidR="000E4B55" w:rsidRPr="000E4B55" w:rsidRDefault="000E4B55" w:rsidP="000E4B55">
      <w:pPr>
        <w:ind w:left="284" w:firstLine="720"/>
        <w:rPr>
          <w:rFonts w:asciiTheme="majorBidi" w:hAnsiTheme="majorBidi" w:cstheme="majorBidi"/>
          <w:sz w:val="24"/>
          <w:szCs w:val="24"/>
        </w:rPr>
      </w:pPr>
      <w:r w:rsidRPr="000E4B55">
        <w:rPr>
          <w:rFonts w:asciiTheme="majorBidi" w:hAnsiTheme="majorBidi" w:cstheme="majorBidi"/>
          <w:sz w:val="24"/>
          <w:szCs w:val="24"/>
        </w:rPr>
        <w:tab/>
      </w:r>
      <w:r w:rsidRPr="000E4B55">
        <w:rPr>
          <w:rFonts w:asciiTheme="majorBidi" w:hAnsiTheme="majorBidi" w:cstheme="majorBidi"/>
          <w:sz w:val="24"/>
          <w:szCs w:val="24"/>
        </w:rPr>
        <w:tab/>
      </w:r>
      <w:r w:rsidRPr="000E4B55">
        <w:rPr>
          <w:rFonts w:asciiTheme="majorBidi" w:hAnsiTheme="majorBidi" w:cstheme="majorBidi"/>
          <w:sz w:val="24"/>
          <w:szCs w:val="24"/>
        </w:rPr>
        <w:tab/>
      </w:r>
      <w:r w:rsidRPr="000E4B55">
        <w:rPr>
          <w:rFonts w:asciiTheme="majorBidi" w:hAnsiTheme="majorBidi" w:cstheme="majorBidi"/>
          <w:sz w:val="24"/>
          <w:szCs w:val="24"/>
        </w:rPr>
        <w:tab/>
      </w:r>
      <w:r w:rsidRPr="000E4B55">
        <w:rPr>
          <w:rFonts w:asciiTheme="majorBidi" w:hAnsiTheme="majorBidi" w:cstheme="majorBidi"/>
          <w:sz w:val="24"/>
          <w:szCs w:val="24"/>
        </w:rPr>
        <w:tab/>
      </w:r>
      <w:r w:rsidRPr="000E4B55">
        <w:rPr>
          <w:rFonts w:asciiTheme="majorBidi" w:hAnsiTheme="majorBidi" w:cstheme="majorBidi"/>
          <w:sz w:val="24"/>
          <w:szCs w:val="24"/>
        </w:rPr>
        <w:tab/>
      </w:r>
      <w:r w:rsidRPr="000E4B55">
        <w:rPr>
          <w:rFonts w:asciiTheme="majorBidi" w:hAnsiTheme="majorBidi" w:cstheme="majorBidi"/>
          <w:sz w:val="24"/>
          <w:szCs w:val="24"/>
        </w:rPr>
        <w:tab/>
      </w:r>
      <w:r w:rsidRPr="000E4B55">
        <w:rPr>
          <w:rFonts w:asciiTheme="majorBidi" w:hAnsiTheme="majorBidi" w:cstheme="majorBidi"/>
          <w:sz w:val="24"/>
          <w:szCs w:val="24"/>
        </w:rPr>
        <w:tab/>
      </w:r>
      <w:r>
        <w:rPr>
          <w:rFonts w:asciiTheme="majorBidi" w:hAnsiTheme="majorBidi" w:cstheme="majorBidi"/>
          <w:sz w:val="24"/>
          <w:szCs w:val="24"/>
        </w:rPr>
        <w:t xml:space="preserve">   </w:t>
      </w:r>
      <w:r w:rsidRPr="000E4B55">
        <w:rPr>
          <w:rFonts w:asciiTheme="majorBidi" w:hAnsiTheme="majorBidi" w:cstheme="majorBidi"/>
          <w:sz w:val="24"/>
          <w:szCs w:val="24"/>
        </w:rPr>
        <w:t>Ketua,</w:t>
      </w:r>
    </w:p>
    <w:p w:rsidR="000E4B55" w:rsidRPr="000E4B55" w:rsidRDefault="000E4B55" w:rsidP="000E4B55">
      <w:pPr>
        <w:ind w:left="284" w:firstLine="720"/>
        <w:rPr>
          <w:rFonts w:asciiTheme="majorBidi" w:hAnsiTheme="majorBidi" w:cstheme="majorBidi"/>
          <w:sz w:val="24"/>
          <w:szCs w:val="24"/>
        </w:rPr>
      </w:pPr>
    </w:p>
    <w:p w:rsidR="000E4B55" w:rsidRPr="000E4B55" w:rsidRDefault="000E4B55" w:rsidP="000E4B55">
      <w:pPr>
        <w:ind w:left="284" w:firstLine="720"/>
        <w:rPr>
          <w:rFonts w:asciiTheme="majorBidi" w:hAnsiTheme="majorBidi" w:cstheme="majorBidi"/>
          <w:sz w:val="24"/>
          <w:szCs w:val="24"/>
        </w:rPr>
      </w:pPr>
    </w:p>
    <w:p w:rsidR="000E4B55" w:rsidRDefault="000E4B55">
      <w:pPr>
        <w:rPr>
          <w:rFonts w:asciiTheme="majorBidi" w:hAnsiTheme="majorBidi" w:cstheme="majorBidi"/>
          <w:sz w:val="24"/>
          <w:szCs w:val="24"/>
        </w:rPr>
      </w:pPr>
    </w:p>
    <w:p w:rsidR="00E10546" w:rsidRPr="000E4B55" w:rsidRDefault="000E4B55" w:rsidP="000E4B55">
      <w:pPr>
        <w:rPr>
          <w:rFonts w:asciiTheme="majorBidi" w:hAnsiTheme="majorBidi" w:cstheme="majorBidi"/>
        </w:rPr>
      </w:pPr>
      <w:r w:rsidRPr="000E4B55">
        <w:rPr>
          <w:rFonts w:asciiTheme="majorBidi" w:hAnsiTheme="majorBidi" w:cstheme="majorBidi"/>
          <w:u w:val="single"/>
        </w:rPr>
        <w:t>Drs. I Dewa Agung Ketut Sudarsana., MM</w:t>
      </w:r>
      <w:r w:rsidRPr="000E4B55">
        <w:rPr>
          <w:rFonts w:asciiTheme="majorBidi" w:hAnsiTheme="majorBidi" w:cstheme="majorBidi"/>
        </w:rPr>
        <w:tab/>
      </w:r>
      <w:r w:rsidRPr="000E4B55">
        <w:rPr>
          <w:rFonts w:asciiTheme="majorBidi" w:hAnsiTheme="majorBidi" w:cstheme="majorBidi"/>
        </w:rPr>
        <w:tab/>
        <w:t xml:space="preserve">    </w:t>
      </w:r>
      <w:r w:rsidRPr="000E4B55">
        <w:rPr>
          <w:rFonts w:asciiTheme="majorBidi" w:hAnsiTheme="majorBidi" w:cstheme="majorBidi"/>
          <w:u w:val="single"/>
        </w:rPr>
        <w:t>Ns. Ni Luh Putu Dewi Puspawati., M.Kep</w:t>
      </w:r>
    </w:p>
    <w:p w:rsidR="00E10546" w:rsidRPr="000E4B55" w:rsidRDefault="000E4B55">
      <w:pPr>
        <w:rPr>
          <w:rFonts w:asciiTheme="majorBidi" w:hAnsiTheme="majorBidi" w:cstheme="majorBidi"/>
          <w:sz w:val="24"/>
          <w:szCs w:val="24"/>
        </w:rPr>
      </w:pPr>
      <w:r>
        <w:rPr>
          <w:rFonts w:asciiTheme="majorBidi" w:hAnsiTheme="majorBidi" w:cstheme="majorBidi"/>
          <w:sz w:val="24"/>
          <w:szCs w:val="24"/>
        </w:rPr>
        <w:tab/>
        <w:t>NIK. 2.04.13.695</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NIK. 2.04.10.403</w:t>
      </w:r>
    </w:p>
    <w:p w:rsidR="00E10546" w:rsidRDefault="00E10546"/>
    <w:p w:rsidR="00E10546" w:rsidRDefault="00E10546"/>
    <w:p w:rsidR="00E10546" w:rsidRDefault="00E10546"/>
    <w:p w:rsidR="00E10546" w:rsidRDefault="00E10546"/>
    <w:p w:rsidR="00E10546" w:rsidRDefault="00E10546"/>
    <w:p w:rsidR="00E10546" w:rsidRDefault="00E10546"/>
    <w:p w:rsidR="00E10546" w:rsidRPr="00D67C68" w:rsidRDefault="00E10546" w:rsidP="00E10546">
      <w:pPr>
        <w:pStyle w:val="western"/>
        <w:spacing w:before="278" w:beforeAutospacing="0" w:after="0" w:line="360" w:lineRule="auto"/>
        <w:ind w:firstLine="567"/>
        <w:jc w:val="center"/>
        <w:rPr>
          <w:sz w:val="24"/>
          <w:szCs w:val="24"/>
          <w:lang w:val="id-ID"/>
        </w:rPr>
      </w:pPr>
      <w:r w:rsidRPr="00D67C68">
        <w:rPr>
          <w:b/>
          <w:bCs/>
          <w:sz w:val="24"/>
          <w:szCs w:val="24"/>
          <w:lang w:val="id-ID"/>
        </w:rPr>
        <w:lastRenderedPageBreak/>
        <w:t>KATA PENGANTAR</w:t>
      </w:r>
    </w:p>
    <w:p w:rsidR="00E10546" w:rsidRPr="00D67C68" w:rsidRDefault="00E10546" w:rsidP="00E10546">
      <w:pPr>
        <w:pStyle w:val="western"/>
        <w:spacing w:before="278" w:beforeAutospacing="0" w:after="0" w:line="360" w:lineRule="auto"/>
        <w:ind w:firstLine="567"/>
        <w:jc w:val="both"/>
        <w:rPr>
          <w:sz w:val="24"/>
          <w:szCs w:val="24"/>
          <w:lang w:val="id-ID"/>
        </w:rPr>
      </w:pPr>
      <w:r>
        <w:rPr>
          <w:sz w:val="24"/>
          <w:szCs w:val="24"/>
          <w:lang w:val="id-ID"/>
        </w:rPr>
        <w:t>Puji syukur peneliti ucapkan ke hadirat Tuhan Yang Maha Esa/</w:t>
      </w:r>
      <w:r>
        <w:rPr>
          <w:i/>
          <w:iCs/>
          <w:sz w:val="24"/>
          <w:szCs w:val="24"/>
          <w:lang w:val="id-ID"/>
        </w:rPr>
        <w:t>Ida Sang Hyang Widhi Wasa</w:t>
      </w:r>
      <w:r>
        <w:rPr>
          <w:sz w:val="24"/>
          <w:szCs w:val="24"/>
          <w:lang w:val="id-ID"/>
        </w:rPr>
        <w:t xml:space="preserve">, karena berkat rahmat dan karunia-Nya, penulis dapat menyelesaikan </w:t>
      </w:r>
      <w:r w:rsidRPr="006E1295">
        <w:rPr>
          <w:i/>
          <w:iCs/>
          <w:sz w:val="24"/>
          <w:szCs w:val="24"/>
          <w:lang w:val="id-ID"/>
        </w:rPr>
        <w:t>literature review</w:t>
      </w:r>
      <w:r>
        <w:rPr>
          <w:sz w:val="24"/>
          <w:szCs w:val="24"/>
          <w:lang w:val="id-ID"/>
        </w:rPr>
        <w:t xml:space="preserve"> yang berjudul “</w:t>
      </w:r>
      <w:r>
        <w:rPr>
          <w:b/>
          <w:bCs/>
          <w:sz w:val="24"/>
          <w:szCs w:val="24"/>
          <w:lang w:val="id-ID"/>
        </w:rPr>
        <w:t>Perilaku Merokok Pada Remaja</w:t>
      </w:r>
      <w:r>
        <w:rPr>
          <w:sz w:val="24"/>
          <w:szCs w:val="24"/>
          <w:lang w:val="id-ID"/>
        </w:rPr>
        <w:t xml:space="preserve">” tepat pada waktunya. </w:t>
      </w:r>
    </w:p>
    <w:p w:rsidR="00E10546" w:rsidRDefault="00E10546" w:rsidP="00E10546">
      <w:pPr>
        <w:pStyle w:val="western"/>
        <w:spacing w:before="278" w:beforeAutospacing="0" w:after="0" w:line="360" w:lineRule="auto"/>
        <w:ind w:firstLine="561"/>
        <w:jc w:val="both"/>
        <w:rPr>
          <w:sz w:val="24"/>
          <w:szCs w:val="24"/>
          <w:lang w:val="en-US"/>
        </w:rPr>
      </w:pPr>
      <w:r w:rsidRPr="006E1295">
        <w:rPr>
          <w:i/>
          <w:iCs/>
          <w:sz w:val="24"/>
          <w:szCs w:val="24"/>
          <w:lang w:val="id-ID"/>
        </w:rPr>
        <w:t>Literature review</w:t>
      </w:r>
      <w:r>
        <w:rPr>
          <w:sz w:val="24"/>
          <w:szCs w:val="24"/>
          <w:lang w:val="id-ID"/>
        </w:rPr>
        <w:t xml:space="preserve"> ini disusun dalam rangka pengganti skripsi karena pandemi </w:t>
      </w:r>
      <w:r w:rsidRPr="006E1295">
        <w:rPr>
          <w:i/>
          <w:iCs/>
          <w:sz w:val="24"/>
          <w:szCs w:val="24"/>
          <w:lang w:val="id-ID"/>
        </w:rPr>
        <w:t>Covid-19</w:t>
      </w:r>
      <w:r>
        <w:rPr>
          <w:sz w:val="24"/>
          <w:szCs w:val="24"/>
          <w:lang w:val="id-ID"/>
        </w:rPr>
        <w:t xml:space="preserve"> untuk memperoleh gelar Sarjana Keperawatan pada Program Studi Keperawatan Program Sarjana, Sekolah Tinggi Ilmu Kesehatan Wira Medika Bali.</w:t>
      </w:r>
    </w:p>
    <w:p w:rsidR="00E10546" w:rsidRDefault="00E10546" w:rsidP="00E10546">
      <w:pPr>
        <w:pStyle w:val="western"/>
        <w:spacing w:before="278" w:beforeAutospacing="0" w:after="0" w:line="360" w:lineRule="auto"/>
        <w:ind w:firstLine="561"/>
        <w:jc w:val="both"/>
        <w:rPr>
          <w:sz w:val="24"/>
          <w:szCs w:val="24"/>
          <w:lang w:val="en-US"/>
        </w:rPr>
      </w:pPr>
      <w:r>
        <w:rPr>
          <w:sz w:val="24"/>
          <w:szCs w:val="24"/>
          <w:lang w:val="id-ID"/>
        </w:rPr>
        <w:t xml:space="preserve">Dalam penyusunan </w:t>
      </w:r>
      <w:r w:rsidRPr="006E1295">
        <w:rPr>
          <w:i/>
          <w:iCs/>
          <w:sz w:val="24"/>
          <w:szCs w:val="24"/>
          <w:lang w:val="id-ID"/>
        </w:rPr>
        <w:t>literature review</w:t>
      </w:r>
      <w:r>
        <w:rPr>
          <w:sz w:val="24"/>
          <w:szCs w:val="24"/>
          <w:lang w:val="id-ID"/>
        </w:rPr>
        <w:t xml:space="preserve"> ini, penulis banyak mendapat bantuan sejak awal sampai terselesainya </w:t>
      </w:r>
      <w:r w:rsidRPr="006E1295">
        <w:rPr>
          <w:i/>
          <w:iCs/>
          <w:sz w:val="24"/>
          <w:szCs w:val="24"/>
          <w:lang w:val="id-ID"/>
        </w:rPr>
        <w:t>literature review</w:t>
      </w:r>
      <w:r>
        <w:rPr>
          <w:sz w:val="24"/>
          <w:szCs w:val="24"/>
          <w:lang w:val="id-ID"/>
        </w:rPr>
        <w:t xml:space="preserve"> ini, untuk itu dengan segala hormat dan kerendahan hati, penulis menyampaikan penghargaan dan terima kasih yang sebesar-besarnya kepada : </w:t>
      </w:r>
    </w:p>
    <w:p w:rsidR="00E10546" w:rsidRDefault="00E10546" w:rsidP="00E10546">
      <w:pPr>
        <w:pStyle w:val="western"/>
        <w:numPr>
          <w:ilvl w:val="0"/>
          <w:numId w:val="1"/>
        </w:numPr>
        <w:spacing w:before="278" w:beforeAutospacing="0" w:after="0" w:line="360" w:lineRule="auto"/>
        <w:jc w:val="both"/>
        <w:rPr>
          <w:sz w:val="24"/>
          <w:szCs w:val="24"/>
          <w:lang w:val="en-US"/>
        </w:rPr>
      </w:pPr>
      <w:r>
        <w:rPr>
          <w:sz w:val="24"/>
          <w:szCs w:val="24"/>
          <w:lang w:val="id-ID"/>
        </w:rPr>
        <w:t>Drs. Dewa Agung Ketut Sudarsana., MM, selaku Ketua STIKes Wira Medika PPNI Bali, yang telah memberikan kesempatan untuk mengikuti pendidikan di STIKes Wira Medika Bali.</w:t>
      </w:r>
    </w:p>
    <w:p w:rsidR="00E10546" w:rsidRDefault="00E10546" w:rsidP="00E10546">
      <w:pPr>
        <w:pStyle w:val="western"/>
        <w:numPr>
          <w:ilvl w:val="0"/>
          <w:numId w:val="1"/>
        </w:numPr>
        <w:spacing w:before="278" w:beforeAutospacing="0" w:after="0" w:line="360" w:lineRule="auto"/>
        <w:jc w:val="both"/>
        <w:rPr>
          <w:sz w:val="24"/>
          <w:szCs w:val="24"/>
          <w:lang w:val="en-US"/>
        </w:rPr>
      </w:pPr>
      <w:r>
        <w:rPr>
          <w:sz w:val="24"/>
          <w:szCs w:val="24"/>
          <w:lang w:val="id-ID"/>
        </w:rPr>
        <w:t>Ns. Ni Luh Putu Dewi Puspawati, S.Kep.,M.Kep, selaku Ketua Program Studi Keperawatan Program Sarjana STIKes Wira Medika Bali yang telah memberikan kesempatan dan dorongan kepada penulis untuk menyelesaikan Program Studi Ilmu Keperawatan di STIKes Wira Medika Bali.</w:t>
      </w:r>
    </w:p>
    <w:p w:rsidR="00E10546" w:rsidRDefault="00E10546">
      <w:pPr>
        <w:rPr>
          <w:lang w:val="en-US"/>
        </w:rPr>
      </w:pPr>
    </w:p>
    <w:p w:rsidR="00E10546" w:rsidRDefault="00E10546" w:rsidP="00E10546">
      <w:pPr>
        <w:pStyle w:val="western"/>
        <w:numPr>
          <w:ilvl w:val="0"/>
          <w:numId w:val="1"/>
        </w:numPr>
        <w:spacing w:before="278" w:beforeAutospacing="0" w:after="0" w:line="360" w:lineRule="auto"/>
        <w:jc w:val="both"/>
        <w:rPr>
          <w:sz w:val="24"/>
          <w:szCs w:val="24"/>
          <w:lang w:val="en-US"/>
        </w:rPr>
      </w:pPr>
      <w:r>
        <w:rPr>
          <w:sz w:val="24"/>
          <w:szCs w:val="24"/>
          <w:lang w:val="id-ID"/>
        </w:rPr>
        <w:t xml:space="preserve">Ns. Ni Wayan Trisna Dewi, S.Kep.,M.Kes, selaku Pembimbing I yang telah memberikan dukungan, bimbingan serta pengarahan untuk kesempurnaan </w:t>
      </w:r>
      <w:r w:rsidRPr="006E1295">
        <w:rPr>
          <w:i/>
          <w:iCs/>
          <w:sz w:val="24"/>
          <w:szCs w:val="24"/>
          <w:lang w:val="id-ID"/>
        </w:rPr>
        <w:t>literature review</w:t>
      </w:r>
      <w:r>
        <w:rPr>
          <w:sz w:val="24"/>
          <w:szCs w:val="24"/>
          <w:lang w:val="id-ID"/>
        </w:rPr>
        <w:t xml:space="preserve"> ini sehingga dapat diselesaikan tepat waktu.</w:t>
      </w:r>
    </w:p>
    <w:p w:rsidR="00E10546" w:rsidRDefault="00E10546" w:rsidP="00E10546">
      <w:pPr>
        <w:pStyle w:val="western"/>
        <w:numPr>
          <w:ilvl w:val="0"/>
          <w:numId w:val="1"/>
        </w:numPr>
        <w:spacing w:before="278" w:beforeAutospacing="0" w:after="0" w:line="360" w:lineRule="auto"/>
        <w:jc w:val="both"/>
        <w:rPr>
          <w:sz w:val="24"/>
          <w:szCs w:val="24"/>
          <w:lang w:val="en-US"/>
        </w:rPr>
      </w:pPr>
      <w:r>
        <w:rPr>
          <w:sz w:val="24"/>
          <w:szCs w:val="24"/>
          <w:lang w:val="id-ID"/>
        </w:rPr>
        <w:t>Ns. Ni Komang Ayu Resiyanthi</w:t>
      </w:r>
      <w:r>
        <w:rPr>
          <w:sz w:val="24"/>
          <w:szCs w:val="24"/>
          <w:lang w:val="en-US"/>
        </w:rPr>
        <w:t>,</w:t>
      </w:r>
      <w:r>
        <w:rPr>
          <w:sz w:val="24"/>
          <w:szCs w:val="24"/>
          <w:lang w:val="id-ID"/>
        </w:rPr>
        <w:t xml:space="preserve"> S.Kep.,M.Kep. selaku Pembimbing II yang telah memberikan dukungan, bimbingan, serta pengarahan tentang cara penulisan untuk kesempurnaan </w:t>
      </w:r>
      <w:r w:rsidRPr="006E1295">
        <w:rPr>
          <w:i/>
          <w:iCs/>
          <w:sz w:val="24"/>
          <w:szCs w:val="24"/>
          <w:lang w:val="id-ID"/>
        </w:rPr>
        <w:t>literature review</w:t>
      </w:r>
      <w:r>
        <w:rPr>
          <w:sz w:val="24"/>
          <w:szCs w:val="24"/>
          <w:lang w:val="id-ID"/>
        </w:rPr>
        <w:t xml:space="preserve"> ini.</w:t>
      </w:r>
    </w:p>
    <w:p w:rsidR="00E10546" w:rsidRDefault="00E10546" w:rsidP="00E10546">
      <w:pPr>
        <w:pStyle w:val="western"/>
        <w:numPr>
          <w:ilvl w:val="0"/>
          <w:numId w:val="1"/>
        </w:numPr>
        <w:spacing w:before="278" w:beforeAutospacing="0" w:after="0" w:line="360" w:lineRule="auto"/>
        <w:jc w:val="both"/>
        <w:rPr>
          <w:sz w:val="24"/>
          <w:szCs w:val="24"/>
          <w:lang w:val="en-US"/>
        </w:rPr>
      </w:pPr>
      <w:r>
        <w:rPr>
          <w:sz w:val="24"/>
          <w:szCs w:val="24"/>
          <w:lang w:val="id-ID"/>
        </w:rPr>
        <w:t xml:space="preserve">Keluarga tercinta yang selalu memberikan </w:t>
      </w:r>
      <w:r>
        <w:rPr>
          <w:sz w:val="24"/>
          <w:szCs w:val="24"/>
          <w:lang w:val="en-US"/>
        </w:rPr>
        <w:t>dorongan baik moril maupun materiil</w:t>
      </w:r>
      <w:r>
        <w:rPr>
          <w:sz w:val="24"/>
          <w:szCs w:val="24"/>
          <w:lang w:val="id-ID"/>
        </w:rPr>
        <w:t xml:space="preserve"> dalam penyelesaian </w:t>
      </w:r>
      <w:r w:rsidRPr="006E1295">
        <w:rPr>
          <w:i/>
          <w:iCs/>
          <w:sz w:val="24"/>
          <w:szCs w:val="24"/>
          <w:lang w:val="id-ID"/>
        </w:rPr>
        <w:t>literature review</w:t>
      </w:r>
      <w:r>
        <w:rPr>
          <w:sz w:val="24"/>
          <w:szCs w:val="24"/>
          <w:lang w:val="id-ID"/>
        </w:rPr>
        <w:t xml:space="preserve"> ini</w:t>
      </w:r>
      <w:r>
        <w:rPr>
          <w:sz w:val="24"/>
          <w:szCs w:val="24"/>
          <w:lang w:val="en-US"/>
        </w:rPr>
        <w:t>.</w:t>
      </w:r>
    </w:p>
    <w:p w:rsidR="00E10546" w:rsidRDefault="00E10546" w:rsidP="00E10546">
      <w:pPr>
        <w:pStyle w:val="western"/>
        <w:numPr>
          <w:ilvl w:val="0"/>
          <w:numId w:val="1"/>
        </w:numPr>
        <w:spacing w:before="278" w:beforeAutospacing="0" w:after="0" w:line="360" w:lineRule="auto"/>
        <w:jc w:val="both"/>
        <w:rPr>
          <w:sz w:val="24"/>
          <w:szCs w:val="24"/>
          <w:lang w:val="en-US"/>
        </w:rPr>
      </w:pPr>
      <w:r>
        <w:rPr>
          <w:sz w:val="24"/>
          <w:szCs w:val="24"/>
          <w:lang w:val="id-ID"/>
        </w:rPr>
        <w:t xml:space="preserve">Semua pihak yang telah membantu dalam penyusunan </w:t>
      </w:r>
      <w:r w:rsidRPr="006E1295">
        <w:rPr>
          <w:i/>
          <w:iCs/>
          <w:sz w:val="24"/>
          <w:szCs w:val="24"/>
          <w:lang w:val="id-ID"/>
        </w:rPr>
        <w:t>literature review</w:t>
      </w:r>
      <w:r>
        <w:rPr>
          <w:sz w:val="24"/>
          <w:szCs w:val="24"/>
          <w:lang w:val="id-ID"/>
        </w:rPr>
        <w:t xml:space="preserve"> ini, yang tidak bisa penulis sebutkan satu-persatu. </w:t>
      </w:r>
    </w:p>
    <w:p w:rsidR="00E10546" w:rsidRPr="007E6297" w:rsidRDefault="00E10546" w:rsidP="00E10546">
      <w:pPr>
        <w:pStyle w:val="western"/>
        <w:spacing w:before="278" w:beforeAutospacing="0" w:after="0" w:line="360" w:lineRule="auto"/>
        <w:ind w:firstLine="360"/>
        <w:jc w:val="both"/>
        <w:rPr>
          <w:sz w:val="24"/>
          <w:szCs w:val="24"/>
          <w:lang w:val="id-ID"/>
        </w:rPr>
      </w:pPr>
      <w:r>
        <w:rPr>
          <w:sz w:val="24"/>
          <w:szCs w:val="24"/>
          <w:lang w:val="en-US"/>
        </w:rPr>
        <w:lastRenderedPageBreak/>
        <w:t>Pen</w:t>
      </w:r>
      <w:r>
        <w:rPr>
          <w:sz w:val="24"/>
          <w:szCs w:val="24"/>
          <w:lang w:val="id-ID"/>
        </w:rPr>
        <w:t xml:space="preserve">ulis mengharapkan kritik dan saran bersifat konstruktif dari para pembaca demi kesempurnaan dalam penyusunan </w:t>
      </w:r>
      <w:r w:rsidRPr="007E6297">
        <w:rPr>
          <w:i/>
          <w:iCs/>
          <w:sz w:val="24"/>
          <w:szCs w:val="24"/>
          <w:lang w:val="id-ID"/>
        </w:rPr>
        <w:t>literature review</w:t>
      </w:r>
      <w:r>
        <w:rPr>
          <w:sz w:val="24"/>
          <w:szCs w:val="24"/>
          <w:lang w:val="id-ID"/>
        </w:rPr>
        <w:t xml:space="preserve"> ini.</w:t>
      </w:r>
    </w:p>
    <w:p w:rsidR="00E10546" w:rsidRDefault="00E10546" w:rsidP="00E10546">
      <w:pPr>
        <w:pStyle w:val="western"/>
        <w:spacing w:before="278" w:beforeAutospacing="0" w:after="240" w:line="360" w:lineRule="auto"/>
        <w:jc w:val="both"/>
        <w:rPr>
          <w:sz w:val="24"/>
          <w:szCs w:val="24"/>
          <w:lang w:val="id-ID"/>
        </w:rPr>
      </w:pPr>
    </w:p>
    <w:p w:rsidR="00E10546" w:rsidRDefault="00E10546" w:rsidP="00E10546">
      <w:pPr>
        <w:pStyle w:val="western"/>
        <w:spacing w:before="278" w:beforeAutospacing="0" w:after="240" w:line="360" w:lineRule="auto"/>
        <w:jc w:val="both"/>
        <w:rPr>
          <w:sz w:val="24"/>
          <w:szCs w:val="24"/>
          <w:lang w:val="id-ID"/>
        </w:rPr>
      </w:pPr>
    </w:p>
    <w:p w:rsidR="00E10546" w:rsidRDefault="00E10546" w:rsidP="00E10546">
      <w:pPr>
        <w:pStyle w:val="western"/>
        <w:spacing w:before="0" w:beforeAutospacing="0" w:after="0" w:line="360" w:lineRule="auto"/>
        <w:ind w:left="3600" w:firstLine="720"/>
        <w:jc w:val="both"/>
        <w:rPr>
          <w:sz w:val="24"/>
          <w:szCs w:val="24"/>
          <w:lang w:val="en-US"/>
        </w:rPr>
      </w:pPr>
      <w:r>
        <w:rPr>
          <w:sz w:val="24"/>
          <w:szCs w:val="24"/>
          <w:bdr w:val="single" w:sz="6" w:space="4" w:color="FFFFFF" w:frame="1"/>
          <w:shd w:val="clear" w:color="auto" w:fill="FFFFFF"/>
          <w:lang w:val="id-ID"/>
        </w:rPr>
        <w:t>Denpasar , 20 Juli 2020</w:t>
      </w:r>
    </w:p>
    <w:p w:rsidR="00E10546" w:rsidRDefault="00E10546" w:rsidP="00E10546">
      <w:pPr>
        <w:pStyle w:val="western"/>
        <w:spacing w:before="0" w:beforeAutospacing="0" w:after="0" w:line="360" w:lineRule="auto"/>
        <w:ind w:left="4320" w:firstLine="720"/>
        <w:jc w:val="both"/>
        <w:rPr>
          <w:sz w:val="24"/>
          <w:szCs w:val="24"/>
          <w:lang w:val="en-US"/>
        </w:rPr>
      </w:pPr>
      <w:r>
        <w:rPr>
          <w:sz w:val="24"/>
          <w:szCs w:val="24"/>
          <w:bdr w:val="single" w:sz="6" w:space="4" w:color="FFFFFF" w:frame="1"/>
          <w:shd w:val="clear" w:color="auto" w:fill="FFFFFF"/>
          <w:lang w:val="en-US"/>
        </w:rPr>
        <w:t xml:space="preserve">  </w:t>
      </w:r>
      <w:r>
        <w:rPr>
          <w:sz w:val="24"/>
          <w:szCs w:val="24"/>
          <w:bdr w:val="single" w:sz="6" w:space="4" w:color="FFFFFF" w:frame="1"/>
          <w:shd w:val="clear" w:color="auto" w:fill="FFFFFF"/>
          <w:lang w:val="id-ID"/>
        </w:rPr>
        <w:t>Peneliti</w:t>
      </w:r>
    </w:p>
    <w:p w:rsidR="00E10546" w:rsidRDefault="00E10546" w:rsidP="00E10546">
      <w:pPr>
        <w:pStyle w:val="western"/>
        <w:spacing w:before="278" w:beforeAutospacing="0" w:after="240" w:line="360" w:lineRule="auto"/>
        <w:jc w:val="both"/>
        <w:rPr>
          <w:sz w:val="24"/>
          <w:szCs w:val="24"/>
        </w:rPr>
      </w:pPr>
    </w:p>
    <w:p w:rsidR="00E10546" w:rsidRDefault="00E10546" w:rsidP="00E10546">
      <w:pPr>
        <w:pStyle w:val="western"/>
        <w:spacing w:before="278" w:beforeAutospacing="0" w:after="238" w:line="360" w:lineRule="auto"/>
        <w:ind w:left="4320"/>
        <w:jc w:val="both"/>
        <w:rPr>
          <w:sz w:val="24"/>
          <w:szCs w:val="24"/>
          <w:lang w:val="en-US"/>
        </w:rPr>
      </w:pPr>
      <w:r>
        <w:rPr>
          <w:sz w:val="24"/>
          <w:szCs w:val="24"/>
          <w:u w:val="single"/>
          <w:bdr w:val="single" w:sz="6" w:space="4" w:color="FFFFFF" w:frame="1"/>
          <w:shd w:val="clear" w:color="auto" w:fill="FFFFFF"/>
        </w:rPr>
        <w:t xml:space="preserve">(Ni </w:t>
      </w:r>
      <w:r>
        <w:rPr>
          <w:sz w:val="24"/>
          <w:szCs w:val="24"/>
          <w:u w:val="single"/>
          <w:bdr w:val="single" w:sz="6" w:space="4" w:color="FFFFFF" w:frame="1"/>
          <w:shd w:val="clear" w:color="auto" w:fill="FFFFFF"/>
          <w:lang w:val="id-ID"/>
        </w:rPr>
        <w:t>Kadek Dita Febriyanti</w:t>
      </w:r>
      <w:r>
        <w:rPr>
          <w:sz w:val="24"/>
          <w:szCs w:val="24"/>
          <w:u w:val="single"/>
          <w:bdr w:val="single" w:sz="6" w:space="4" w:color="FFFFFF" w:frame="1"/>
          <w:shd w:val="clear" w:color="auto" w:fill="FFFFFF"/>
        </w:rPr>
        <w:t>)</w:t>
      </w:r>
    </w:p>
    <w:p w:rsidR="00E10546" w:rsidRDefault="00E10546">
      <w:pPr>
        <w:rPr>
          <w:lang w:val="en-US"/>
        </w:rPr>
      </w:pPr>
    </w:p>
    <w:p w:rsidR="00E10546" w:rsidRDefault="00E10546">
      <w:pPr>
        <w:rPr>
          <w:lang w:val="en-US"/>
        </w:rPr>
      </w:pPr>
    </w:p>
    <w:p w:rsidR="00E10546" w:rsidRDefault="00E10546">
      <w:pPr>
        <w:rPr>
          <w:lang w:val="en-US"/>
        </w:rPr>
      </w:pPr>
    </w:p>
    <w:p w:rsidR="00E10546" w:rsidRDefault="00E10546">
      <w:pPr>
        <w:rPr>
          <w:lang w:val="en-US"/>
        </w:rPr>
      </w:pPr>
    </w:p>
    <w:p w:rsidR="00E10546" w:rsidRDefault="00E10546">
      <w:pPr>
        <w:rPr>
          <w:lang w:val="en-US"/>
        </w:rPr>
      </w:pPr>
    </w:p>
    <w:p w:rsidR="00E10546" w:rsidRDefault="00E10546">
      <w:pPr>
        <w:rPr>
          <w:lang w:val="en-US"/>
        </w:rPr>
      </w:pPr>
    </w:p>
    <w:p w:rsidR="00E10546" w:rsidRDefault="00E10546">
      <w:pPr>
        <w:rPr>
          <w:lang w:val="en-US"/>
        </w:rPr>
      </w:pPr>
    </w:p>
    <w:p w:rsidR="00E10546" w:rsidRDefault="00E10546">
      <w:pPr>
        <w:rPr>
          <w:lang w:val="en-US"/>
        </w:rPr>
      </w:pPr>
    </w:p>
    <w:p w:rsidR="00E10546" w:rsidRDefault="00E10546">
      <w:pPr>
        <w:rPr>
          <w:lang w:val="en-US"/>
        </w:rPr>
      </w:pPr>
    </w:p>
    <w:p w:rsidR="00E10546" w:rsidRDefault="00E10546">
      <w:pPr>
        <w:rPr>
          <w:lang w:val="en-US"/>
        </w:rPr>
      </w:pPr>
    </w:p>
    <w:p w:rsidR="00E10546" w:rsidRDefault="00E10546">
      <w:pPr>
        <w:rPr>
          <w:lang w:val="en-US"/>
        </w:rPr>
      </w:pPr>
    </w:p>
    <w:p w:rsidR="00E10546" w:rsidRDefault="00E10546">
      <w:pPr>
        <w:rPr>
          <w:lang w:val="en-US"/>
        </w:rPr>
      </w:pPr>
    </w:p>
    <w:p w:rsidR="00E10546" w:rsidRDefault="00E10546">
      <w:pPr>
        <w:rPr>
          <w:lang w:val="en-US"/>
        </w:rPr>
      </w:pPr>
    </w:p>
    <w:p w:rsidR="00E10546" w:rsidRDefault="00E10546">
      <w:pPr>
        <w:rPr>
          <w:lang w:val="en-US"/>
        </w:rPr>
      </w:pPr>
    </w:p>
    <w:p w:rsidR="005043E7" w:rsidRDefault="005043E7">
      <w:pPr>
        <w:rPr>
          <w:lang w:val="en-US"/>
        </w:rPr>
      </w:pPr>
    </w:p>
    <w:p w:rsidR="00E10546" w:rsidRDefault="00E10546">
      <w:pPr>
        <w:rPr>
          <w:lang w:val="en-US"/>
        </w:rPr>
      </w:pPr>
    </w:p>
    <w:p w:rsidR="00A243FD" w:rsidRDefault="00A243FD">
      <w:pPr>
        <w:rPr>
          <w:lang w:val="en-US"/>
        </w:rPr>
      </w:pPr>
    </w:p>
    <w:p w:rsidR="00A243FD" w:rsidRDefault="00A243FD">
      <w:pPr>
        <w:rPr>
          <w:lang w:val="en-US"/>
        </w:rPr>
      </w:pPr>
    </w:p>
    <w:p w:rsidR="00A243FD" w:rsidRDefault="00A243FD">
      <w:pPr>
        <w:rPr>
          <w:lang w:val="en-US"/>
        </w:rPr>
      </w:pPr>
    </w:p>
    <w:p w:rsidR="00E10546" w:rsidRPr="00EB056D" w:rsidRDefault="00E10546" w:rsidP="00E10546">
      <w:pPr>
        <w:spacing w:line="240" w:lineRule="auto"/>
        <w:jc w:val="center"/>
        <w:rPr>
          <w:rFonts w:ascii="Times New Roman" w:hAnsi="Times New Roman" w:cs="Times New Roman"/>
          <w:b/>
          <w:bCs/>
          <w:sz w:val="24"/>
          <w:szCs w:val="24"/>
        </w:rPr>
      </w:pPr>
      <w:r w:rsidRPr="00EB056D">
        <w:rPr>
          <w:rFonts w:ascii="Times New Roman" w:hAnsi="Times New Roman" w:cs="Times New Roman"/>
          <w:b/>
          <w:bCs/>
          <w:sz w:val="24"/>
          <w:szCs w:val="24"/>
        </w:rPr>
        <w:lastRenderedPageBreak/>
        <w:t>DAFTAR ISI</w:t>
      </w:r>
    </w:p>
    <w:p w:rsidR="00E10546" w:rsidRPr="00C17C14" w:rsidRDefault="00E10546" w:rsidP="00E10546">
      <w:pPr>
        <w:spacing w:line="240" w:lineRule="auto"/>
        <w:rPr>
          <w:rFonts w:ascii="Times New Roman" w:hAnsi="Times New Roman" w:cs="Times New Roman"/>
          <w:sz w:val="24"/>
          <w:szCs w:val="24"/>
        </w:rPr>
      </w:pPr>
    </w:p>
    <w:p w:rsidR="00E10546" w:rsidRPr="00690C02" w:rsidRDefault="00E10546" w:rsidP="00E10546">
      <w:pPr>
        <w:tabs>
          <w:tab w:val="left" w:leader="dot" w:pos="8460"/>
          <w:tab w:val="left" w:pos="8640"/>
        </w:tabs>
        <w:spacing w:line="240" w:lineRule="auto"/>
        <w:rPr>
          <w:rFonts w:ascii="Times New Roman" w:hAnsi="Times New Roman" w:cs="Times New Roman"/>
          <w:sz w:val="24"/>
          <w:szCs w:val="24"/>
        </w:rPr>
      </w:pPr>
      <w:r w:rsidRPr="00AA5E6B">
        <w:rPr>
          <w:rFonts w:ascii="Times New Roman" w:hAnsi="Times New Roman" w:cs="Times New Roman"/>
          <w:b/>
          <w:bCs/>
          <w:sz w:val="24"/>
          <w:szCs w:val="24"/>
        </w:rPr>
        <w:t>HALAMAN SAMPUL</w:t>
      </w:r>
      <w:r>
        <w:rPr>
          <w:rFonts w:ascii="Times New Roman" w:hAnsi="Times New Roman" w:cs="Times New Roman"/>
          <w:sz w:val="24"/>
          <w:szCs w:val="24"/>
        </w:rPr>
        <w:tab/>
        <w:t>i</w:t>
      </w:r>
    </w:p>
    <w:p w:rsidR="00E10546" w:rsidRDefault="00E10546" w:rsidP="00E10546">
      <w:pPr>
        <w:tabs>
          <w:tab w:val="left" w:leader="dot" w:pos="8460"/>
          <w:tab w:val="left" w:pos="8640"/>
        </w:tabs>
        <w:spacing w:line="240" w:lineRule="auto"/>
        <w:rPr>
          <w:rFonts w:ascii="Times New Roman" w:hAnsi="Times New Roman" w:cs="Times New Roman"/>
          <w:sz w:val="24"/>
          <w:szCs w:val="24"/>
        </w:rPr>
      </w:pPr>
      <w:r w:rsidRPr="00AA5E6B">
        <w:rPr>
          <w:rFonts w:ascii="Times New Roman" w:hAnsi="Times New Roman" w:cs="Times New Roman"/>
          <w:b/>
          <w:bCs/>
          <w:sz w:val="24"/>
          <w:szCs w:val="24"/>
        </w:rPr>
        <w:t>LEMBAR PERSETUJUAN</w:t>
      </w:r>
      <w:r>
        <w:rPr>
          <w:rFonts w:ascii="Times New Roman" w:hAnsi="Times New Roman" w:cs="Times New Roman"/>
          <w:sz w:val="24"/>
          <w:szCs w:val="24"/>
        </w:rPr>
        <w:tab/>
        <w:t>ii</w:t>
      </w:r>
    </w:p>
    <w:p w:rsidR="00E10546" w:rsidRPr="00AA5E6B" w:rsidRDefault="00E10546" w:rsidP="00E10546">
      <w:pPr>
        <w:tabs>
          <w:tab w:val="left" w:leader="dot" w:pos="8460"/>
          <w:tab w:val="left" w:pos="8640"/>
        </w:tabs>
        <w:spacing w:line="240" w:lineRule="auto"/>
        <w:rPr>
          <w:rFonts w:ascii="Times New Roman" w:hAnsi="Times New Roman" w:cs="Times New Roman"/>
          <w:b/>
          <w:bCs/>
          <w:sz w:val="24"/>
          <w:szCs w:val="24"/>
        </w:rPr>
      </w:pPr>
      <w:r w:rsidRPr="00AA5E6B">
        <w:rPr>
          <w:rFonts w:ascii="Times New Roman" w:hAnsi="Times New Roman" w:cs="Times New Roman"/>
          <w:b/>
          <w:bCs/>
          <w:sz w:val="24"/>
          <w:szCs w:val="24"/>
        </w:rPr>
        <w:t>LEMBAR PENGESAHAN</w:t>
      </w:r>
      <w:r w:rsidRPr="00AA5E6B">
        <w:rPr>
          <w:rFonts w:ascii="Times New Roman" w:hAnsi="Times New Roman" w:cs="Times New Roman"/>
          <w:sz w:val="24"/>
          <w:szCs w:val="24"/>
        </w:rPr>
        <w:tab/>
      </w:r>
      <w:r>
        <w:rPr>
          <w:rFonts w:ascii="Times New Roman" w:hAnsi="Times New Roman" w:cs="Times New Roman"/>
          <w:sz w:val="24"/>
          <w:szCs w:val="24"/>
        </w:rPr>
        <w:t>iii</w:t>
      </w:r>
    </w:p>
    <w:p w:rsidR="00E10546" w:rsidRPr="00690C02" w:rsidRDefault="00E10546" w:rsidP="00E10546">
      <w:pPr>
        <w:tabs>
          <w:tab w:val="left" w:leader="dot" w:pos="8460"/>
          <w:tab w:val="left" w:pos="8640"/>
        </w:tabs>
        <w:spacing w:line="240" w:lineRule="auto"/>
        <w:rPr>
          <w:rFonts w:ascii="Times New Roman" w:hAnsi="Times New Roman" w:cs="Times New Roman"/>
          <w:sz w:val="24"/>
          <w:szCs w:val="24"/>
        </w:rPr>
      </w:pPr>
      <w:r w:rsidRPr="00AA5E6B">
        <w:rPr>
          <w:rFonts w:ascii="Times New Roman" w:hAnsi="Times New Roman" w:cs="Times New Roman"/>
          <w:b/>
          <w:bCs/>
          <w:sz w:val="24"/>
          <w:szCs w:val="24"/>
        </w:rPr>
        <w:t>KATA PENGANTAR</w:t>
      </w:r>
      <w:r>
        <w:rPr>
          <w:rFonts w:ascii="Times New Roman" w:hAnsi="Times New Roman" w:cs="Times New Roman"/>
          <w:sz w:val="24"/>
          <w:szCs w:val="24"/>
        </w:rPr>
        <w:tab/>
        <w:t>iv</w:t>
      </w:r>
    </w:p>
    <w:p w:rsidR="00E10546" w:rsidRPr="00690C02" w:rsidRDefault="00E10546" w:rsidP="00E10546">
      <w:pPr>
        <w:tabs>
          <w:tab w:val="left" w:leader="dot" w:pos="8460"/>
          <w:tab w:val="left" w:pos="8640"/>
        </w:tabs>
        <w:spacing w:line="240" w:lineRule="auto"/>
        <w:rPr>
          <w:rFonts w:ascii="Times New Roman" w:hAnsi="Times New Roman" w:cs="Times New Roman"/>
          <w:sz w:val="24"/>
          <w:szCs w:val="24"/>
        </w:rPr>
      </w:pPr>
      <w:r w:rsidRPr="00AA5E6B">
        <w:rPr>
          <w:rFonts w:ascii="Times New Roman" w:hAnsi="Times New Roman" w:cs="Times New Roman"/>
          <w:b/>
          <w:bCs/>
          <w:sz w:val="24"/>
          <w:szCs w:val="24"/>
        </w:rPr>
        <w:t>DAFTAR ISI</w:t>
      </w:r>
      <w:r>
        <w:rPr>
          <w:rFonts w:ascii="Times New Roman" w:hAnsi="Times New Roman" w:cs="Times New Roman"/>
          <w:sz w:val="24"/>
          <w:szCs w:val="24"/>
        </w:rPr>
        <w:tab/>
        <w:t>vi</w:t>
      </w:r>
    </w:p>
    <w:p w:rsidR="00E10546" w:rsidRDefault="00E10546" w:rsidP="00E10546">
      <w:pPr>
        <w:tabs>
          <w:tab w:val="left" w:leader="dot" w:pos="8460"/>
          <w:tab w:val="left" w:pos="8640"/>
        </w:tabs>
        <w:spacing w:line="240" w:lineRule="auto"/>
        <w:rPr>
          <w:rFonts w:ascii="Times New Roman" w:hAnsi="Times New Roman" w:cs="Times New Roman"/>
          <w:sz w:val="24"/>
          <w:szCs w:val="24"/>
        </w:rPr>
      </w:pPr>
      <w:r w:rsidRPr="00AA5E6B">
        <w:rPr>
          <w:rFonts w:ascii="Times New Roman" w:hAnsi="Times New Roman" w:cs="Times New Roman"/>
          <w:b/>
          <w:bCs/>
          <w:sz w:val="24"/>
          <w:szCs w:val="24"/>
        </w:rPr>
        <w:t>DAFTAR TABEL</w:t>
      </w:r>
      <w:r>
        <w:rPr>
          <w:rFonts w:ascii="Times New Roman" w:hAnsi="Times New Roman" w:cs="Times New Roman"/>
          <w:sz w:val="24"/>
          <w:szCs w:val="24"/>
        </w:rPr>
        <w:tab/>
        <w:t>7</w:t>
      </w:r>
    </w:p>
    <w:p w:rsidR="00E10546" w:rsidRDefault="00E10546" w:rsidP="00E10546">
      <w:pPr>
        <w:tabs>
          <w:tab w:val="left" w:leader="dot" w:pos="8460"/>
          <w:tab w:val="left" w:pos="8640"/>
        </w:tabs>
        <w:spacing w:line="240" w:lineRule="auto"/>
        <w:rPr>
          <w:rFonts w:ascii="Times New Roman" w:hAnsi="Times New Roman" w:cs="Times New Roman"/>
          <w:sz w:val="24"/>
          <w:szCs w:val="24"/>
        </w:rPr>
      </w:pPr>
      <w:r w:rsidRPr="00AA5E6B">
        <w:rPr>
          <w:rFonts w:ascii="Times New Roman" w:hAnsi="Times New Roman" w:cs="Times New Roman"/>
          <w:b/>
          <w:bCs/>
          <w:sz w:val="24"/>
          <w:szCs w:val="24"/>
        </w:rPr>
        <w:t>ABSTRAK</w:t>
      </w:r>
      <w:r>
        <w:rPr>
          <w:rFonts w:ascii="Times New Roman" w:hAnsi="Times New Roman" w:cs="Times New Roman"/>
          <w:sz w:val="24"/>
          <w:szCs w:val="24"/>
        </w:rPr>
        <w:tab/>
        <w:t>1</w:t>
      </w:r>
    </w:p>
    <w:p w:rsidR="00E10546" w:rsidRDefault="00E10546" w:rsidP="00E10546">
      <w:pPr>
        <w:tabs>
          <w:tab w:val="left" w:leader="dot" w:pos="8460"/>
          <w:tab w:val="left" w:pos="8640"/>
        </w:tabs>
        <w:spacing w:line="240" w:lineRule="auto"/>
        <w:rPr>
          <w:rFonts w:ascii="Times New Roman" w:hAnsi="Times New Roman" w:cs="Times New Roman"/>
          <w:sz w:val="24"/>
          <w:szCs w:val="24"/>
        </w:rPr>
      </w:pPr>
      <w:r w:rsidRPr="00AA5E6B">
        <w:rPr>
          <w:rFonts w:ascii="Times New Roman" w:hAnsi="Times New Roman" w:cs="Times New Roman"/>
          <w:b/>
          <w:bCs/>
          <w:sz w:val="24"/>
          <w:szCs w:val="24"/>
        </w:rPr>
        <w:t>PENDAHULUAN</w:t>
      </w:r>
      <w:r>
        <w:rPr>
          <w:rFonts w:ascii="Times New Roman" w:hAnsi="Times New Roman" w:cs="Times New Roman"/>
          <w:sz w:val="24"/>
          <w:szCs w:val="24"/>
        </w:rPr>
        <w:tab/>
        <w:t>3</w:t>
      </w:r>
    </w:p>
    <w:p w:rsidR="00E10546" w:rsidRPr="00AA5E6B" w:rsidRDefault="00E10546" w:rsidP="00E10546">
      <w:pPr>
        <w:tabs>
          <w:tab w:val="left" w:leader="dot" w:pos="8460"/>
          <w:tab w:val="left" w:pos="8640"/>
        </w:tabs>
        <w:spacing w:line="240" w:lineRule="auto"/>
        <w:ind w:left="426"/>
        <w:rPr>
          <w:rFonts w:ascii="Times New Roman" w:hAnsi="Times New Roman" w:cs="Times New Roman"/>
          <w:sz w:val="24"/>
          <w:szCs w:val="24"/>
        </w:rPr>
      </w:pPr>
      <w:r>
        <w:rPr>
          <w:rFonts w:ascii="Times New Roman" w:hAnsi="Times New Roman" w:cs="Times New Roman"/>
          <w:sz w:val="24"/>
          <w:szCs w:val="24"/>
        </w:rPr>
        <w:t xml:space="preserve">1. </w:t>
      </w:r>
      <w:r w:rsidRPr="00AA5E6B">
        <w:rPr>
          <w:rFonts w:ascii="Times New Roman" w:hAnsi="Times New Roman" w:cs="Times New Roman"/>
          <w:sz w:val="24"/>
          <w:szCs w:val="24"/>
        </w:rPr>
        <w:t>Latar Belakang</w:t>
      </w:r>
      <w:r w:rsidRPr="00AA5E6B">
        <w:rPr>
          <w:rFonts w:ascii="Times New Roman" w:hAnsi="Times New Roman" w:cs="Times New Roman"/>
          <w:sz w:val="24"/>
          <w:szCs w:val="24"/>
        </w:rPr>
        <w:tab/>
      </w:r>
      <w:r>
        <w:rPr>
          <w:rFonts w:ascii="Times New Roman" w:hAnsi="Times New Roman" w:cs="Times New Roman"/>
          <w:sz w:val="24"/>
          <w:szCs w:val="24"/>
        </w:rPr>
        <w:t>3</w:t>
      </w:r>
    </w:p>
    <w:p w:rsidR="00E10546" w:rsidRPr="00AA5E6B" w:rsidRDefault="00E10546" w:rsidP="00E10546">
      <w:pPr>
        <w:tabs>
          <w:tab w:val="left" w:leader="dot" w:pos="8460"/>
          <w:tab w:val="left" w:pos="8640"/>
        </w:tabs>
        <w:spacing w:line="240" w:lineRule="auto"/>
        <w:ind w:left="426"/>
        <w:rPr>
          <w:rFonts w:ascii="Times New Roman" w:hAnsi="Times New Roman" w:cs="Times New Roman"/>
          <w:sz w:val="24"/>
          <w:szCs w:val="24"/>
        </w:rPr>
      </w:pPr>
      <w:r>
        <w:rPr>
          <w:rFonts w:ascii="Times New Roman" w:hAnsi="Times New Roman" w:cs="Times New Roman"/>
          <w:sz w:val="24"/>
          <w:szCs w:val="24"/>
        </w:rPr>
        <w:t xml:space="preserve">2. </w:t>
      </w:r>
      <w:r w:rsidRPr="00AA5E6B">
        <w:rPr>
          <w:rFonts w:ascii="Times New Roman" w:hAnsi="Times New Roman" w:cs="Times New Roman"/>
          <w:sz w:val="24"/>
          <w:szCs w:val="24"/>
        </w:rPr>
        <w:t>Tujuan</w:t>
      </w:r>
      <w:r w:rsidRPr="00AA5E6B">
        <w:rPr>
          <w:rFonts w:ascii="Times New Roman" w:hAnsi="Times New Roman" w:cs="Times New Roman"/>
          <w:sz w:val="24"/>
          <w:szCs w:val="24"/>
        </w:rPr>
        <w:tab/>
      </w:r>
      <w:r>
        <w:rPr>
          <w:rFonts w:ascii="Times New Roman" w:hAnsi="Times New Roman" w:cs="Times New Roman"/>
          <w:sz w:val="24"/>
          <w:szCs w:val="24"/>
        </w:rPr>
        <w:t>6</w:t>
      </w:r>
    </w:p>
    <w:p w:rsidR="00E10546" w:rsidRPr="00AA5E6B" w:rsidRDefault="00E10546" w:rsidP="00E10546">
      <w:pPr>
        <w:tabs>
          <w:tab w:val="left" w:leader="dot" w:pos="8460"/>
          <w:tab w:val="left" w:pos="8640"/>
        </w:tabs>
        <w:spacing w:line="240" w:lineRule="auto"/>
        <w:ind w:left="426"/>
        <w:rPr>
          <w:rFonts w:ascii="Times New Roman" w:hAnsi="Times New Roman" w:cs="Times New Roman"/>
          <w:sz w:val="24"/>
          <w:szCs w:val="24"/>
        </w:rPr>
      </w:pPr>
      <w:r>
        <w:rPr>
          <w:rFonts w:ascii="Times New Roman" w:hAnsi="Times New Roman" w:cs="Times New Roman"/>
          <w:sz w:val="24"/>
          <w:szCs w:val="24"/>
        </w:rPr>
        <w:t xml:space="preserve">3. </w:t>
      </w:r>
      <w:r w:rsidRPr="00AA5E6B">
        <w:rPr>
          <w:rFonts w:ascii="Times New Roman" w:hAnsi="Times New Roman" w:cs="Times New Roman"/>
          <w:sz w:val="24"/>
          <w:szCs w:val="24"/>
        </w:rPr>
        <w:t>Metode</w:t>
      </w:r>
      <w:r w:rsidRPr="00AA5E6B">
        <w:rPr>
          <w:rFonts w:ascii="Times New Roman" w:hAnsi="Times New Roman" w:cs="Times New Roman"/>
          <w:sz w:val="24"/>
          <w:szCs w:val="24"/>
        </w:rPr>
        <w:tab/>
      </w:r>
      <w:r>
        <w:rPr>
          <w:rFonts w:ascii="Times New Roman" w:hAnsi="Times New Roman" w:cs="Times New Roman"/>
          <w:sz w:val="24"/>
          <w:szCs w:val="24"/>
        </w:rPr>
        <w:t>6</w:t>
      </w:r>
    </w:p>
    <w:p w:rsidR="00E10546" w:rsidRDefault="00E10546" w:rsidP="00E10546">
      <w:pPr>
        <w:tabs>
          <w:tab w:val="left" w:leader="dot" w:pos="8460"/>
          <w:tab w:val="left" w:pos="8640"/>
        </w:tabs>
        <w:spacing w:line="240" w:lineRule="auto"/>
        <w:rPr>
          <w:rFonts w:ascii="Times New Roman" w:hAnsi="Times New Roman" w:cs="Times New Roman"/>
          <w:sz w:val="24"/>
          <w:szCs w:val="24"/>
        </w:rPr>
      </w:pPr>
      <w:r w:rsidRPr="00AA5E6B">
        <w:rPr>
          <w:rFonts w:ascii="Times New Roman" w:hAnsi="Times New Roman" w:cs="Times New Roman"/>
          <w:b/>
          <w:bCs/>
          <w:sz w:val="24"/>
          <w:szCs w:val="24"/>
        </w:rPr>
        <w:t>HASIL DAN PEMBAHASAN</w:t>
      </w:r>
      <w:r>
        <w:rPr>
          <w:rFonts w:ascii="Times New Roman" w:hAnsi="Times New Roman" w:cs="Times New Roman"/>
          <w:sz w:val="24"/>
          <w:szCs w:val="24"/>
        </w:rPr>
        <w:tab/>
        <w:t>7</w:t>
      </w:r>
    </w:p>
    <w:p w:rsidR="00E10546" w:rsidRDefault="00E10546" w:rsidP="00E10546">
      <w:pPr>
        <w:tabs>
          <w:tab w:val="left" w:leader="dot" w:pos="8460"/>
          <w:tab w:val="left" w:pos="8640"/>
        </w:tabs>
        <w:spacing w:line="240" w:lineRule="auto"/>
        <w:ind w:left="426"/>
        <w:rPr>
          <w:rFonts w:ascii="Times New Roman" w:hAnsi="Times New Roman" w:cs="Times New Roman"/>
          <w:sz w:val="24"/>
          <w:szCs w:val="24"/>
        </w:rPr>
      </w:pPr>
      <w:r>
        <w:rPr>
          <w:rFonts w:ascii="Times New Roman" w:hAnsi="Times New Roman" w:cs="Times New Roman"/>
          <w:sz w:val="24"/>
          <w:szCs w:val="24"/>
        </w:rPr>
        <w:t>1. Hasil dan Review Artikel</w:t>
      </w:r>
      <w:r>
        <w:rPr>
          <w:rFonts w:ascii="Times New Roman" w:hAnsi="Times New Roman" w:cs="Times New Roman"/>
          <w:sz w:val="24"/>
          <w:szCs w:val="24"/>
        </w:rPr>
        <w:tab/>
        <w:t>7</w:t>
      </w:r>
    </w:p>
    <w:p w:rsidR="00E10546" w:rsidRDefault="00E10546" w:rsidP="00E10546">
      <w:pPr>
        <w:tabs>
          <w:tab w:val="left" w:leader="dot" w:pos="8460"/>
          <w:tab w:val="left" w:pos="8640"/>
        </w:tabs>
        <w:spacing w:line="240" w:lineRule="auto"/>
        <w:ind w:left="426"/>
        <w:rPr>
          <w:rFonts w:ascii="Times New Roman" w:hAnsi="Times New Roman" w:cs="Times New Roman"/>
          <w:sz w:val="24"/>
          <w:szCs w:val="24"/>
        </w:rPr>
      </w:pPr>
      <w:r>
        <w:rPr>
          <w:rFonts w:ascii="Times New Roman" w:hAnsi="Times New Roman" w:cs="Times New Roman"/>
          <w:sz w:val="24"/>
          <w:szCs w:val="24"/>
        </w:rPr>
        <w:t>2. Pembahasan</w:t>
      </w:r>
      <w:r>
        <w:rPr>
          <w:rFonts w:ascii="Times New Roman" w:hAnsi="Times New Roman" w:cs="Times New Roman"/>
          <w:sz w:val="24"/>
          <w:szCs w:val="24"/>
        </w:rPr>
        <w:tab/>
        <w:t>10</w:t>
      </w:r>
    </w:p>
    <w:p w:rsidR="00E10546" w:rsidRPr="0026671C" w:rsidRDefault="00E10546" w:rsidP="00E10546">
      <w:pPr>
        <w:tabs>
          <w:tab w:val="left" w:leader="dot" w:pos="8460"/>
          <w:tab w:val="left" w:pos="8640"/>
        </w:tabs>
        <w:spacing w:line="240" w:lineRule="auto"/>
        <w:rPr>
          <w:rFonts w:ascii="Times New Roman" w:hAnsi="Times New Roman" w:cs="Times New Roman"/>
          <w:sz w:val="24"/>
          <w:szCs w:val="24"/>
        </w:rPr>
      </w:pPr>
      <w:r w:rsidRPr="00AA5E6B">
        <w:rPr>
          <w:rFonts w:ascii="Times New Roman" w:hAnsi="Times New Roman" w:cs="Times New Roman"/>
          <w:b/>
          <w:bCs/>
          <w:sz w:val="24"/>
          <w:szCs w:val="24"/>
        </w:rPr>
        <w:t>KESIMPULAN DAN SARAN</w:t>
      </w:r>
      <w:r>
        <w:rPr>
          <w:rFonts w:ascii="Times New Roman" w:hAnsi="Times New Roman" w:cs="Times New Roman"/>
          <w:sz w:val="24"/>
          <w:szCs w:val="24"/>
        </w:rPr>
        <w:tab/>
        <w:t>12</w:t>
      </w:r>
    </w:p>
    <w:p w:rsidR="00E10546" w:rsidRPr="00690C02" w:rsidRDefault="00E10546" w:rsidP="00E10546">
      <w:pPr>
        <w:tabs>
          <w:tab w:val="left" w:leader="dot" w:pos="8460"/>
          <w:tab w:val="left" w:pos="8640"/>
        </w:tabs>
        <w:spacing w:line="240" w:lineRule="auto"/>
        <w:ind w:left="426"/>
        <w:rPr>
          <w:rFonts w:ascii="Times New Roman" w:hAnsi="Times New Roman" w:cs="Times New Roman"/>
          <w:sz w:val="24"/>
          <w:szCs w:val="24"/>
        </w:rPr>
      </w:pPr>
      <w:r>
        <w:rPr>
          <w:rFonts w:ascii="Times New Roman" w:hAnsi="Times New Roman" w:cs="Times New Roman"/>
          <w:sz w:val="24"/>
          <w:szCs w:val="24"/>
        </w:rPr>
        <w:t>1. Kesimpulan</w:t>
      </w:r>
      <w:r>
        <w:rPr>
          <w:rFonts w:ascii="Times New Roman" w:hAnsi="Times New Roman" w:cs="Times New Roman"/>
          <w:sz w:val="24"/>
          <w:szCs w:val="24"/>
        </w:rPr>
        <w:tab/>
        <w:t>12</w:t>
      </w:r>
    </w:p>
    <w:p w:rsidR="00E10546" w:rsidRPr="00690C02" w:rsidRDefault="00E10546" w:rsidP="00E10546">
      <w:pPr>
        <w:tabs>
          <w:tab w:val="left" w:leader="dot" w:pos="8460"/>
          <w:tab w:val="left" w:pos="8640"/>
        </w:tabs>
        <w:spacing w:line="240" w:lineRule="auto"/>
        <w:ind w:left="426"/>
        <w:rPr>
          <w:rFonts w:ascii="Times New Roman" w:hAnsi="Times New Roman" w:cs="Times New Roman"/>
          <w:sz w:val="24"/>
          <w:szCs w:val="24"/>
        </w:rPr>
      </w:pPr>
      <w:r>
        <w:rPr>
          <w:rFonts w:ascii="Times New Roman" w:hAnsi="Times New Roman" w:cs="Times New Roman"/>
          <w:sz w:val="24"/>
          <w:szCs w:val="24"/>
        </w:rPr>
        <w:t>2. Saran</w:t>
      </w:r>
      <w:r>
        <w:rPr>
          <w:rFonts w:ascii="Times New Roman" w:hAnsi="Times New Roman" w:cs="Times New Roman"/>
          <w:sz w:val="24"/>
          <w:szCs w:val="24"/>
        </w:rPr>
        <w:tab/>
        <w:t>12</w:t>
      </w:r>
    </w:p>
    <w:p w:rsidR="00E10546" w:rsidRDefault="00E10546" w:rsidP="00E10546">
      <w:pPr>
        <w:tabs>
          <w:tab w:val="left" w:leader="dot" w:pos="8460"/>
          <w:tab w:val="left" w:pos="8640"/>
        </w:tabs>
        <w:spacing w:line="240" w:lineRule="auto"/>
        <w:rPr>
          <w:rFonts w:ascii="Times New Roman" w:hAnsi="Times New Roman" w:cs="Times New Roman"/>
          <w:sz w:val="24"/>
          <w:szCs w:val="24"/>
        </w:rPr>
      </w:pPr>
      <w:r w:rsidRPr="00AA5E6B">
        <w:rPr>
          <w:rFonts w:ascii="Times New Roman" w:hAnsi="Times New Roman" w:cs="Times New Roman"/>
          <w:b/>
          <w:bCs/>
          <w:sz w:val="24"/>
          <w:szCs w:val="24"/>
        </w:rPr>
        <w:t>DAFTAR PUSTAKA</w:t>
      </w:r>
      <w:r>
        <w:rPr>
          <w:rFonts w:ascii="Times New Roman" w:hAnsi="Times New Roman" w:cs="Times New Roman"/>
          <w:sz w:val="24"/>
          <w:szCs w:val="24"/>
        </w:rPr>
        <w:tab/>
        <w:t>13</w:t>
      </w:r>
    </w:p>
    <w:p w:rsidR="00E10546" w:rsidRDefault="00E10546" w:rsidP="00E10546">
      <w:pPr>
        <w:rPr>
          <w:rFonts w:ascii="Times New Roman" w:hAnsi="Times New Roman" w:cs="Times New Roman"/>
          <w:b/>
          <w:bCs/>
          <w:sz w:val="24"/>
          <w:szCs w:val="24"/>
        </w:rPr>
      </w:pPr>
      <w:r w:rsidRPr="00AA5E6B">
        <w:rPr>
          <w:rFonts w:ascii="Times New Roman" w:hAnsi="Times New Roman" w:cs="Times New Roman"/>
          <w:b/>
          <w:bCs/>
          <w:sz w:val="24"/>
          <w:szCs w:val="24"/>
        </w:rPr>
        <w:t>LAMPIRAN</w:t>
      </w:r>
    </w:p>
    <w:p w:rsidR="00E10546" w:rsidRDefault="00E10546" w:rsidP="00E10546">
      <w:pPr>
        <w:rPr>
          <w:rFonts w:ascii="Times New Roman" w:hAnsi="Times New Roman" w:cs="Times New Roman"/>
          <w:b/>
          <w:bCs/>
          <w:sz w:val="24"/>
          <w:szCs w:val="24"/>
        </w:rPr>
      </w:pPr>
    </w:p>
    <w:p w:rsidR="00E10546" w:rsidRDefault="00E10546" w:rsidP="00E10546">
      <w:pPr>
        <w:rPr>
          <w:rFonts w:ascii="Times New Roman" w:hAnsi="Times New Roman" w:cs="Times New Roman"/>
          <w:b/>
          <w:bCs/>
          <w:sz w:val="24"/>
          <w:szCs w:val="24"/>
        </w:rPr>
      </w:pPr>
    </w:p>
    <w:p w:rsidR="00E10546" w:rsidRDefault="00E10546" w:rsidP="00E10546">
      <w:pPr>
        <w:rPr>
          <w:rFonts w:ascii="Times New Roman" w:hAnsi="Times New Roman" w:cs="Times New Roman"/>
          <w:b/>
          <w:bCs/>
          <w:sz w:val="24"/>
          <w:szCs w:val="24"/>
        </w:rPr>
      </w:pPr>
    </w:p>
    <w:p w:rsidR="00E10546" w:rsidRDefault="00E10546" w:rsidP="00E10546">
      <w:pPr>
        <w:rPr>
          <w:rFonts w:ascii="Times New Roman" w:hAnsi="Times New Roman" w:cs="Times New Roman"/>
          <w:b/>
          <w:bCs/>
          <w:sz w:val="24"/>
          <w:szCs w:val="24"/>
        </w:rPr>
      </w:pPr>
    </w:p>
    <w:p w:rsidR="00E10546" w:rsidRDefault="00E10546" w:rsidP="00E10546">
      <w:pPr>
        <w:rPr>
          <w:rFonts w:ascii="Times New Roman" w:hAnsi="Times New Roman" w:cs="Times New Roman"/>
          <w:b/>
          <w:bCs/>
          <w:sz w:val="24"/>
          <w:szCs w:val="24"/>
        </w:rPr>
      </w:pPr>
    </w:p>
    <w:p w:rsidR="00E10546" w:rsidRDefault="00E10546" w:rsidP="00E10546">
      <w:pPr>
        <w:rPr>
          <w:rFonts w:ascii="Times New Roman" w:hAnsi="Times New Roman" w:cs="Times New Roman"/>
          <w:b/>
          <w:bCs/>
          <w:sz w:val="24"/>
          <w:szCs w:val="24"/>
        </w:rPr>
      </w:pPr>
    </w:p>
    <w:p w:rsidR="00E10546" w:rsidRDefault="00E10546" w:rsidP="00E10546">
      <w:pPr>
        <w:rPr>
          <w:rFonts w:ascii="Times New Roman" w:hAnsi="Times New Roman" w:cs="Times New Roman"/>
          <w:b/>
          <w:bCs/>
          <w:sz w:val="24"/>
          <w:szCs w:val="24"/>
        </w:rPr>
      </w:pPr>
    </w:p>
    <w:p w:rsidR="00E10546" w:rsidRDefault="00E10546" w:rsidP="00E10546">
      <w:pPr>
        <w:rPr>
          <w:rFonts w:ascii="Times New Roman" w:hAnsi="Times New Roman" w:cs="Times New Roman"/>
          <w:b/>
          <w:bCs/>
          <w:sz w:val="24"/>
          <w:szCs w:val="24"/>
        </w:rPr>
      </w:pPr>
    </w:p>
    <w:p w:rsidR="00E10546" w:rsidRDefault="00E10546" w:rsidP="00E10546">
      <w:pPr>
        <w:rPr>
          <w:rFonts w:ascii="Times New Roman" w:hAnsi="Times New Roman" w:cs="Times New Roman"/>
          <w:b/>
          <w:bCs/>
          <w:sz w:val="24"/>
          <w:szCs w:val="24"/>
        </w:rPr>
      </w:pPr>
    </w:p>
    <w:p w:rsidR="00E10546" w:rsidRDefault="00E10546" w:rsidP="00E10546">
      <w:pPr>
        <w:rPr>
          <w:rFonts w:ascii="Times New Roman" w:hAnsi="Times New Roman" w:cs="Times New Roman"/>
          <w:b/>
          <w:bCs/>
          <w:sz w:val="24"/>
          <w:szCs w:val="24"/>
        </w:rPr>
      </w:pPr>
    </w:p>
    <w:p w:rsidR="00A243FD" w:rsidRDefault="00A243FD" w:rsidP="00E10546">
      <w:pPr>
        <w:rPr>
          <w:rFonts w:ascii="Times New Roman" w:hAnsi="Times New Roman" w:cs="Times New Roman"/>
          <w:b/>
          <w:bCs/>
          <w:sz w:val="24"/>
          <w:szCs w:val="24"/>
        </w:rPr>
      </w:pPr>
    </w:p>
    <w:p w:rsidR="00A243FD" w:rsidRDefault="00A243FD" w:rsidP="00E10546">
      <w:pPr>
        <w:rPr>
          <w:rFonts w:ascii="Times New Roman" w:hAnsi="Times New Roman" w:cs="Times New Roman"/>
          <w:b/>
          <w:bCs/>
          <w:sz w:val="24"/>
          <w:szCs w:val="24"/>
        </w:rPr>
      </w:pPr>
    </w:p>
    <w:p w:rsidR="00E10546" w:rsidRPr="006714AD" w:rsidRDefault="00E10546" w:rsidP="00E10546">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DAFTAR TABEL</w:t>
      </w:r>
    </w:p>
    <w:p w:rsidR="00E10546" w:rsidRPr="00C17C14" w:rsidRDefault="00E10546" w:rsidP="00E10546">
      <w:pPr>
        <w:spacing w:line="240" w:lineRule="auto"/>
        <w:rPr>
          <w:rFonts w:ascii="Times New Roman" w:hAnsi="Times New Roman" w:cs="Times New Roman"/>
          <w:sz w:val="24"/>
          <w:szCs w:val="24"/>
        </w:rPr>
      </w:pPr>
    </w:p>
    <w:p w:rsidR="00E10546" w:rsidRPr="00690C02" w:rsidRDefault="00E10546" w:rsidP="00E10546">
      <w:pPr>
        <w:tabs>
          <w:tab w:val="left" w:leader="dot" w:pos="8460"/>
          <w:tab w:val="left" w:pos="8640"/>
        </w:tabs>
        <w:spacing w:line="240" w:lineRule="auto"/>
        <w:rPr>
          <w:rFonts w:ascii="Times New Roman" w:hAnsi="Times New Roman" w:cs="Times New Roman"/>
          <w:sz w:val="24"/>
          <w:szCs w:val="24"/>
        </w:rPr>
      </w:pPr>
      <w:r>
        <w:rPr>
          <w:rFonts w:ascii="Times New Roman" w:hAnsi="Times New Roman" w:cs="Times New Roman"/>
          <w:sz w:val="24"/>
          <w:szCs w:val="24"/>
        </w:rPr>
        <w:t>Tabel 1 : Hasil Review Artikel</w:t>
      </w:r>
      <w:r>
        <w:rPr>
          <w:rFonts w:ascii="Times New Roman" w:hAnsi="Times New Roman" w:cs="Times New Roman"/>
          <w:sz w:val="24"/>
          <w:szCs w:val="24"/>
        </w:rPr>
        <w:tab/>
        <w:t>7</w:t>
      </w:r>
    </w:p>
    <w:p w:rsidR="00E10546" w:rsidRDefault="00E10546" w:rsidP="00E10546"/>
    <w:p w:rsidR="00E10546" w:rsidRDefault="00E10546" w:rsidP="00E10546"/>
    <w:p w:rsidR="00E10546" w:rsidRDefault="00E10546" w:rsidP="00E10546"/>
    <w:p w:rsidR="00E10546" w:rsidRDefault="00E10546" w:rsidP="00E10546"/>
    <w:p w:rsidR="00E10546" w:rsidRDefault="00E10546" w:rsidP="00E10546"/>
    <w:p w:rsidR="00E10546" w:rsidRDefault="00E10546" w:rsidP="00E10546"/>
    <w:p w:rsidR="00E10546" w:rsidRDefault="00E10546" w:rsidP="00E10546"/>
    <w:p w:rsidR="00E10546" w:rsidRDefault="00E10546" w:rsidP="00E10546"/>
    <w:p w:rsidR="00E10546" w:rsidRDefault="00E10546" w:rsidP="00E10546"/>
    <w:p w:rsidR="00E10546" w:rsidRDefault="00E10546" w:rsidP="00E10546"/>
    <w:p w:rsidR="00E10546" w:rsidRDefault="00E10546" w:rsidP="00E10546"/>
    <w:p w:rsidR="00E10546" w:rsidRDefault="00E10546" w:rsidP="00E10546"/>
    <w:p w:rsidR="00E10546" w:rsidRDefault="00E10546" w:rsidP="00E10546"/>
    <w:p w:rsidR="00E10546" w:rsidRDefault="00E10546" w:rsidP="00E10546"/>
    <w:p w:rsidR="00E10546" w:rsidRDefault="00E10546" w:rsidP="00E10546"/>
    <w:p w:rsidR="00E10546" w:rsidRDefault="00E10546" w:rsidP="00E10546"/>
    <w:p w:rsidR="00E10546" w:rsidRDefault="00E10546" w:rsidP="00E10546"/>
    <w:p w:rsidR="00E10546" w:rsidRDefault="00E10546" w:rsidP="00E10546"/>
    <w:p w:rsidR="00E10546" w:rsidRDefault="00E10546" w:rsidP="00E10546"/>
    <w:p w:rsidR="00E10546" w:rsidRDefault="00E10546" w:rsidP="00E10546"/>
    <w:p w:rsidR="00E10546" w:rsidRDefault="00E10546" w:rsidP="00E10546"/>
    <w:p w:rsidR="00E10546" w:rsidRDefault="00E10546" w:rsidP="00E10546"/>
    <w:p w:rsidR="00E10546" w:rsidRDefault="00E10546" w:rsidP="00E10546"/>
    <w:p w:rsidR="00E10546" w:rsidRDefault="00E10546" w:rsidP="00E10546"/>
    <w:p w:rsidR="00E10546" w:rsidRDefault="00E10546" w:rsidP="00E10546"/>
    <w:p w:rsidR="00E10546" w:rsidRDefault="00E10546" w:rsidP="00E10546"/>
    <w:p w:rsidR="00E10546" w:rsidRDefault="00E10546" w:rsidP="00E10546"/>
    <w:p w:rsidR="00E10546" w:rsidRDefault="00E10546" w:rsidP="00E10546"/>
    <w:p w:rsidR="00A243FD" w:rsidRDefault="00A243FD" w:rsidP="00E10546"/>
    <w:p w:rsidR="00E10546" w:rsidRPr="00C35D17" w:rsidRDefault="00E10546" w:rsidP="00E10546">
      <w:pPr>
        <w:spacing w:line="276" w:lineRule="auto"/>
        <w:jc w:val="center"/>
        <w:rPr>
          <w:rFonts w:asciiTheme="majorBidi" w:hAnsiTheme="majorBidi" w:cstheme="majorBidi"/>
          <w:b/>
          <w:bCs/>
          <w:sz w:val="24"/>
          <w:szCs w:val="24"/>
        </w:rPr>
      </w:pPr>
      <w:r w:rsidRPr="00C35D17">
        <w:rPr>
          <w:rFonts w:asciiTheme="majorBidi" w:hAnsiTheme="majorBidi" w:cstheme="majorBidi"/>
          <w:b/>
          <w:bCs/>
          <w:sz w:val="24"/>
          <w:szCs w:val="24"/>
        </w:rPr>
        <w:lastRenderedPageBreak/>
        <w:t>PERILAKU MEROKOK PADA REMAJA</w:t>
      </w:r>
    </w:p>
    <w:p w:rsidR="00E10546" w:rsidRPr="00C35D17" w:rsidRDefault="00E10546" w:rsidP="00E10546">
      <w:pPr>
        <w:spacing w:line="276" w:lineRule="auto"/>
        <w:jc w:val="center"/>
        <w:rPr>
          <w:rFonts w:asciiTheme="majorBidi" w:hAnsiTheme="majorBidi" w:cstheme="majorBidi"/>
          <w:b/>
          <w:bCs/>
          <w:i/>
          <w:iCs/>
          <w:sz w:val="24"/>
          <w:szCs w:val="24"/>
        </w:rPr>
      </w:pPr>
      <w:r>
        <w:rPr>
          <w:rFonts w:asciiTheme="majorBidi" w:hAnsiTheme="majorBidi" w:cstheme="majorBidi"/>
          <w:b/>
          <w:bCs/>
          <w:i/>
          <w:iCs/>
          <w:sz w:val="24"/>
          <w:szCs w:val="24"/>
        </w:rPr>
        <w:t>SMOKING BEHAVIOR IN ADOLESCENCE</w:t>
      </w:r>
    </w:p>
    <w:p w:rsidR="00E10546" w:rsidRDefault="00E10546" w:rsidP="005043E7">
      <w:pPr>
        <w:spacing w:line="240" w:lineRule="auto"/>
        <w:jc w:val="center"/>
        <w:rPr>
          <w:rFonts w:asciiTheme="majorBidi" w:hAnsiTheme="majorBidi" w:cstheme="majorBidi"/>
          <w:sz w:val="24"/>
          <w:szCs w:val="24"/>
        </w:rPr>
      </w:pPr>
      <w:r>
        <w:rPr>
          <w:rFonts w:asciiTheme="majorBidi" w:hAnsiTheme="majorBidi" w:cstheme="majorBidi"/>
          <w:sz w:val="24"/>
          <w:szCs w:val="24"/>
        </w:rPr>
        <w:t>Ni Kadek Dita Febriyanti¹, Ns. Ni Wayan Trisnadewi,S.Kep.,M.Kes², Ns. Ni Komang Ayu Resiyanthi,S.Kep.,M.Kep³</w:t>
      </w:r>
    </w:p>
    <w:p w:rsidR="00E10546" w:rsidRDefault="00E10546" w:rsidP="005043E7">
      <w:pPr>
        <w:spacing w:line="240" w:lineRule="auto"/>
        <w:jc w:val="center"/>
        <w:rPr>
          <w:rFonts w:asciiTheme="majorBidi" w:hAnsiTheme="majorBidi" w:cstheme="majorBidi"/>
          <w:sz w:val="24"/>
          <w:szCs w:val="24"/>
        </w:rPr>
      </w:pPr>
      <w:r>
        <w:rPr>
          <w:rFonts w:asciiTheme="majorBidi" w:hAnsiTheme="majorBidi" w:cstheme="majorBidi"/>
          <w:sz w:val="24"/>
          <w:szCs w:val="24"/>
        </w:rPr>
        <w:t>¹Mahasiswa Program Studi S1 Keperawatan, STIKes Wira Medika Bali</w:t>
      </w:r>
    </w:p>
    <w:p w:rsidR="00E10546" w:rsidRDefault="00E10546" w:rsidP="005043E7">
      <w:pPr>
        <w:spacing w:line="240" w:lineRule="auto"/>
        <w:jc w:val="center"/>
        <w:rPr>
          <w:rFonts w:asciiTheme="majorBidi" w:hAnsiTheme="majorBidi" w:cstheme="majorBidi"/>
          <w:sz w:val="24"/>
          <w:szCs w:val="24"/>
        </w:rPr>
      </w:pPr>
      <w:r>
        <w:rPr>
          <w:rFonts w:asciiTheme="majorBidi" w:hAnsiTheme="majorBidi" w:cstheme="majorBidi"/>
          <w:sz w:val="24"/>
          <w:szCs w:val="24"/>
        </w:rPr>
        <w:t>²³Staff Dosen Program Studi S1 Keperawatan, STIKes Wira Medika Bali</w:t>
      </w:r>
    </w:p>
    <w:p w:rsidR="00E10546" w:rsidRDefault="00E10546" w:rsidP="005043E7">
      <w:pPr>
        <w:spacing w:line="276" w:lineRule="auto"/>
        <w:jc w:val="center"/>
        <w:rPr>
          <w:rFonts w:asciiTheme="majorBidi" w:hAnsiTheme="majorBidi" w:cstheme="majorBidi"/>
          <w:sz w:val="24"/>
          <w:szCs w:val="24"/>
        </w:rPr>
      </w:pPr>
      <w:r>
        <w:rPr>
          <w:rFonts w:asciiTheme="majorBidi" w:hAnsiTheme="majorBidi" w:cstheme="majorBidi"/>
          <w:sz w:val="24"/>
          <w:szCs w:val="24"/>
        </w:rPr>
        <w:t xml:space="preserve">Email: </w:t>
      </w:r>
      <w:hyperlink r:id="rId6" w:history="1">
        <w:r w:rsidRPr="008C32D5">
          <w:rPr>
            <w:rStyle w:val="Hyperlink"/>
            <w:rFonts w:asciiTheme="majorBidi" w:hAnsiTheme="majorBidi" w:cstheme="majorBidi"/>
            <w:sz w:val="24"/>
            <w:szCs w:val="24"/>
          </w:rPr>
          <w:t>ditafebriyanti96@gmail.com</w:t>
        </w:r>
      </w:hyperlink>
    </w:p>
    <w:p w:rsidR="00E10546" w:rsidRDefault="00E10546" w:rsidP="005043E7">
      <w:pPr>
        <w:spacing w:line="276" w:lineRule="auto"/>
        <w:ind w:left="360"/>
        <w:jc w:val="both"/>
        <w:rPr>
          <w:rFonts w:asciiTheme="majorBidi" w:hAnsiTheme="majorBidi" w:cstheme="majorBidi"/>
          <w:sz w:val="24"/>
          <w:szCs w:val="24"/>
        </w:rPr>
      </w:pPr>
      <w:r>
        <w:rPr>
          <w:rFonts w:asciiTheme="majorBidi" w:hAnsiTheme="majorBidi" w:cstheme="majorBidi"/>
          <w:b/>
          <w:bCs/>
          <w:sz w:val="24"/>
          <w:szCs w:val="24"/>
        </w:rPr>
        <w:t xml:space="preserve">Latar Belakang : </w:t>
      </w:r>
      <w:r>
        <w:rPr>
          <w:rFonts w:asciiTheme="majorBidi" w:hAnsiTheme="majorBidi" w:cstheme="majorBidi"/>
          <w:sz w:val="24"/>
          <w:szCs w:val="24"/>
        </w:rPr>
        <w:t xml:space="preserve">Remaja adalah masa-masa dimana seorang anak mengalami transisi dari anak-anak menuju dewasa baik dari segi fisik maupun psikologi. Perilaku merokok merupakan merupakan perilaku berbahaya bagi kesehatan. Tujuan penelusuran literature ini adalah untuk menganalisis masalah perilaku merokok pada remaja serta apa saja faktor-faktor yang mempengaruhinya. </w:t>
      </w:r>
      <w:r w:rsidRPr="00A634C4">
        <w:rPr>
          <w:rFonts w:asciiTheme="majorBidi" w:hAnsiTheme="majorBidi" w:cstheme="majorBidi"/>
          <w:b/>
          <w:bCs/>
          <w:sz w:val="24"/>
          <w:szCs w:val="24"/>
        </w:rPr>
        <w:t>Metode :</w:t>
      </w:r>
      <w:r>
        <w:rPr>
          <w:rFonts w:asciiTheme="majorBidi" w:hAnsiTheme="majorBidi" w:cstheme="majorBidi"/>
          <w:sz w:val="24"/>
          <w:szCs w:val="24"/>
        </w:rPr>
        <w:t xml:space="preserve"> Metode yang digunakan dalam penulisan </w:t>
      </w:r>
      <w:r w:rsidRPr="00364D6C">
        <w:rPr>
          <w:rFonts w:asciiTheme="majorBidi" w:hAnsiTheme="majorBidi" w:cstheme="majorBidi"/>
          <w:i/>
          <w:iCs/>
          <w:sz w:val="24"/>
          <w:szCs w:val="24"/>
        </w:rPr>
        <w:t>literature review</w:t>
      </w:r>
      <w:r>
        <w:rPr>
          <w:rFonts w:asciiTheme="majorBidi" w:hAnsiTheme="majorBidi" w:cstheme="majorBidi"/>
          <w:sz w:val="24"/>
          <w:szCs w:val="24"/>
        </w:rPr>
        <w:t xml:space="preserve"> ini dengan pencarian artikel baik internasional maupun nasional, dengan penelusuran internet dari database </w:t>
      </w:r>
      <w:r w:rsidRPr="00364D6C">
        <w:rPr>
          <w:rFonts w:asciiTheme="majorBidi" w:hAnsiTheme="majorBidi" w:cstheme="majorBidi"/>
          <w:i/>
          <w:iCs/>
          <w:sz w:val="24"/>
          <w:szCs w:val="24"/>
        </w:rPr>
        <w:t>Google Scholar</w:t>
      </w:r>
      <w:r>
        <w:rPr>
          <w:rFonts w:asciiTheme="majorBidi" w:hAnsiTheme="majorBidi" w:cstheme="majorBidi"/>
          <w:sz w:val="24"/>
          <w:szCs w:val="24"/>
        </w:rPr>
        <w:t xml:space="preserve"> atau Google Cendekia yang dipublikasikan mulai tahun 2015-2020 dengan kata kunci yang digunakan dalam pencarian artikel adalah perilaku merokok, remaja. Sedangkan kata kunci yang digunakan dalam pencarian artikel bahasa inggris adalah smoking behavior, adolescence. Dari beberapa artikel terdapat 10 artikel yang diperoleh, yang sesuai dengan kriteria inklusi melalui analisis tujuan, kesesuaian topik, etik penelitian, hasil dari setiap artikel dan disajikan dalam bentuk tabel. </w:t>
      </w:r>
      <w:r w:rsidRPr="00A634C4">
        <w:rPr>
          <w:rFonts w:asciiTheme="majorBidi" w:hAnsiTheme="majorBidi" w:cstheme="majorBidi"/>
          <w:b/>
          <w:bCs/>
          <w:sz w:val="24"/>
          <w:szCs w:val="24"/>
        </w:rPr>
        <w:t>Hasil :</w:t>
      </w:r>
      <w:r>
        <w:rPr>
          <w:rFonts w:asciiTheme="majorBidi" w:hAnsiTheme="majorBidi" w:cstheme="majorBidi"/>
          <w:sz w:val="24"/>
          <w:szCs w:val="24"/>
        </w:rPr>
        <w:t xml:space="preserve">  Hasil penelaahan menemukan bahwa p</w:t>
      </w:r>
      <w:r w:rsidRPr="008B4E3E">
        <w:rPr>
          <w:rFonts w:asciiTheme="majorBidi" w:hAnsiTheme="majorBidi" w:cstheme="majorBidi"/>
          <w:sz w:val="24"/>
          <w:szCs w:val="24"/>
        </w:rPr>
        <w:t>erilaku merokok remaja banyak dipengaruhi</w:t>
      </w:r>
      <w:r>
        <w:rPr>
          <w:rFonts w:asciiTheme="majorBidi" w:hAnsiTheme="majorBidi" w:cstheme="majorBidi"/>
          <w:sz w:val="24"/>
          <w:szCs w:val="24"/>
        </w:rPr>
        <w:t xml:space="preserve"> </w:t>
      </w:r>
      <w:r w:rsidRPr="008B4E3E">
        <w:rPr>
          <w:rFonts w:asciiTheme="majorBidi" w:hAnsiTheme="majorBidi" w:cstheme="majorBidi"/>
          <w:sz w:val="24"/>
          <w:szCs w:val="24"/>
        </w:rPr>
        <w:t>oleh beberapa faktor, yaitu mempunyai orang tua yang perokok, saudara kandung maupun teman sebaya yang juga perokok, faktor lainnya yang menyebabkan seseorang merokok adalah pengaruh iklan di media massa dan elektronik yang menampilkan gambaran bahwa perokok adalah lambang kejantanan</w:t>
      </w:r>
      <w:r>
        <w:rPr>
          <w:rFonts w:asciiTheme="majorBidi" w:hAnsiTheme="majorBidi" w:cstheme="majorBidi"/>
          <w:sz w:val="24"/>
          <w:szCs w:val="24"/>
        </w:rPr>
        <w:t>. Disarankan bagi penelitian selanjutnya hendaknya dihrapkan adanya pengembangan pemantauan terkait kebiasaan perilaku merokok pada remaja oleh tenaga kesehatan serta diadakan penyuluhan terkait bahaya dari kebiasaan merokok tersebut. Sedangkan bagi remaja itu sendiri diharapkan dapat mengetahui bahaya dari kebiasaan perilaku merokok tersebut yang sering mereka lakukan.</w:t>
      </w:r>
    </w:p>
    <w:p w:rsidR="00E10546" w:rsidRDefault="00E10546" w:rsidP="005043E7">
      <w:pPr>
        <w:spacing w:line="276" w:lineRule="auto"/>
        <w:ind w:left="360"/>
        <w:jc w:val="both"/>
        <w:rPr>
          <w:rFonts w:asciiTheme="majorBidi" w:hAnsiTheme="majorBidi" w:cstheme="majorBidi"/>
          <w:sz w:val="24"/>
          <w:szCs w:val="24"/>
        </w:rPr>
      </w:pPr>
      <w:r>
        <w:rPr>
          <w:rFonts w:asciiTheme="majorBidi" w:hAnsiTheme="majorBidi" w:cstheme="majorBidi"/>
          <w:sz w:val="24"/>
          <w:szCs w:val="24"/>
        </w:rPr>
        <w:t>Kata kunci: Perilaku merokok,Remaja</w:t>
      </w:r>
    </w:p>
    <w:p w:rsidR="00E10546" w:rsidRDefault="00E10546" w:rsidP="00E10546"/>
    <w:p w:rsidR="00E10546" w:rsidRDefault="00E10546" w:rsidP="00E10546"/>
    <w:p w:rsidR="005043E7" w:rsidRDefault="005043E7" w:rsidP="00E10546"/>
    <w:p w:rsidR="005043E7" w:rsidRDefault="005043E7" w:rsidP="00E10546"/>
    <w:p w:rsidR="005043E7" w:rsidRDefault="005043E7" w:rsidP="00E10546"/>
    <w:p w:rsidR="005043E7" w:rsidRDefault="005043E7" w:rsidP="00E10546"/>
    <w:p w:rsidR="005043E7" w:rsidRDefault="005043E7" w:rsidP="00E10546"/>
    <w:p w:rsidR="00A243FD" w:rsidRDefault="00A243FD" w:rsidP="00E10546"/>
    <w:p w:rsidR="00A243FD" w:rsidRDefault="00A243FD" w:rsidP="00E10546"/>
    <w:p w:rsidR="00A243FD" w:rsidRDefault="00A243FD" w:rsidP="00E10546"/>
    <w:p w:rsidR="00E10546" w:rsidRDefault="00E10546" w:rsidP="00E10546">
      <w:pPr>
        <w:spacing w:line="480" w:lineRule="auto"/>
        <w:ind w:left="426"/>
        <w:jc w:val="center"/>
        <w:rPr>
          <w:rFonts w:asciiTheme="majorBidi" w:hAnsiTheme="majorBidi" w:cstheme="majorBidi"/>
          <w:b/>
          <w:bCs/>
          <w:i/>
          <w:iCs/>
          <w:color w:val="222222"/>
          <w:sz w:val="24"/>
          <w:szCs w:val="24"/>
        </w:rPr>
      </w:pPr>
      <w:r w:rsidRPr="008B23F3">
        <w:rPr>
          <w:rFonts w:asciiTheme="majorBidi" w:hAnsiTheme="majorBidi" w:cstheme="majorBidi"/>
          <w:b/>
          <w:bCs/>
          <w:i/>
          <w:iCs/>
          <w:color w:val="222222"/>
          <w:sz w:val="24"/>
          <w:szCs w:val="24"/>
        </w:rPr>
        <w:lastRenderedPageBreak/>
        <w:t>ABSTRACT</w:t>
      </w:r>
    </w:p>
    <w:p w:rsidR="00E10546" w:rsidRDefault="00E10546" w:rsidP="005043E7">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heme="majorBidi" w:eastAsia="Times New Roman" w:hAnsiTheme="majorBidi" w:cstheme="majorBidi"/>
          <w:i/>
          <w:iCs/>
          <w:color w:val="222222"/>
          <w:sz w:val="24"/>
          <w:szCs w:val="24"/>
          <w:lang w:eastAsia="id-ID"/>
        </w:rPr>
      </w:pPr>
      <w:r w:rsidRPr="008B23F3">
        <w:rPr>
          <w:rFonts w:asciiTheme="majorBidi" w:eastAsia="Times New Roman" w:hAnsiTheme="majorBidi" w:cstheme="majorBidi"/>
          <w:b/>
          <w:bCs/>
          <w:i/>
          <w:iCs/>
          <w:color w:val="222222"/>
          <w:sz w:val="24"/>
          <w:szCs w:val="24"/>
          <w:lang w:eastAsia="id-ID"/>
        </w:rPr>
        <w:t xml:space="preserve">Abstract </w:t>
      </w:r>
      <w:r w:rsidRPr="008B23F3">
        <w:rPr>
          <w:rFonts w:asciiTheme="majorBidi" w:eastAsia="Times New Roman" w:hAnsiTheme="majorBidi" w:cstheme="majorBidi"/>
          <w:b/>
          <w:bCs/>
          <w:i/>
          <w:iCs/>
          <w:color w:val="222222"/>
          <w:sz w:val="24"/>
          <w:szCs w:val="24"/>
          <w:lang w:val="en" w:eastAsia="id-ID"/>
        </w:rPr>
        <w:t>:</w:t>
      </w:r>
      <w:r w:rsidRPr="008B23F3">
        <w:rPr>
          <w:rFonts w:asciiTheme="majorBidi" w:eastAsia="Times New Roman" w:hAnsiTheme="majorBidi" w:cstheme="majorBidi"/>
          <w:i/>
          <w:iCs/>
          <w:color w:val="222222"/>
          <w:sz w:val="24"/>
          <w:szCs w:val="24"/>
          <w:lang w:val="en" w:eastAsia="id-ID"/>
        </w:rPr>
        <w:t xml:space="preserve"> Teenagers are periods where a child experiences a transition from children to adulthood both physically and psychologically. Smoking behavior is a dangerous behavior for health. The purpose of this literature search is to analyze the problem of smoking behavior in adolescents and what are the factors that influence it. </w:t>
      </w:r>
      <w:r w:rsidRPr="008B23F3">
        <w:rPr>
          <w:rFonts w:asciiTheme="majorBidi" w:eastAsia="Times New Roman" w:hAnsiTheme="majorBidi" w:cstheme="majorBidi"/>
          <w:b/>
          <w:bCs/>
          <w:i/>
          <w:iCs/>
          <w:color w:val="222222"/>
          <w:sz w:val="24"/>
          <w:szCs w:val="24"/>
          <w:lang w:val="en" w:eastAsia="id-ID"/>
        </w:rPr>
        <w:t>Method</w:t>
      </w:r>
      <w:r>
        <w:rPr>
          <w:rFonts w:asciiTheme="majorBidi" w:eastAsia="Times New Roman" w:hAnsiTheme="majorBidi" w:cstheme="majorBidi"/>
          <w:b/>
          <w:bCs/>
          <w:i/>
          <w:iCs/>
          <w:color w:val="222222"/>
          <w:sz w:val="24"/>
          <w:szCs w:val="24"/>
          <w:lang w:eastAsia="id-ID"/>
        </w:rPr>
        <w:t xml:space="preserve"> </w:t>
      </w:r>
      <w:r w:rsidRPr="008B23F3">
        <w:rPr>
          <w:rFonts w:asciiTheme="majorBidi" w:eastAsia="Times New Roman" w:hAnsiTheme="majorBidi" w:cstheme="majorBidi"/>
          <w:b/>
          <w:bCs/>
          <w:i/>
          <w:iCs/>
          <w:color w:val="222222"/>
          <w:sz w:val="24"/>
          <w:szCs w:val="24"/>
          <w:lang w:val="en" w:eastAsia="id-ID"/>
        </w:rPr>
        <w:t>:</w:t>
      </w:r>
      <w:r w:rsidRPr="008B23F3">
        <w:rPr>
          <w:rFonts w:asciiTheme="majorBidi" w:eastAsia="Times New Roman" w:hAnsiTheme="majorBidi" w:cstheme="majorBidi"/>
          <w:i/>
          <w:iCs/>
          <w:color w:val="222222"/>
          <w:sz w:val="24"/>
          <w:szCs w:val="24"/>
          <w:lang w:val="en" w:eastAsia="id-ID"/>
        </w:rPr>
        <w:t xml:space="preserve"> The method used in writing this review literature by searching articles both internationally and nationally, with internet searches from the Google Scholar or Google Scholar database published from 2015-2020 with keywords used in searching articles is smoking behavior, adolescents. While the keywords used in searching English articles are smoking behavior, adolescence. From a number of articles, 10 articles were obtained, which fit the inclusion criteria through objective analysis, topic suitability, research ethics, results of each article and presented in tabular form. </w:t>
      </w:r>
      <w:r w:rsidRPr="008B23F3">
        <w:rPr>
          <w:rFonts w:asciiTheme="majorBidi" w:eastAsia="Times New Roman" w:hAnsiTheme="majorBidi" w:cstheme="majorBidi"/>
          <w:b/>
          <w:bCs/>
          <w:i/>
          <w:iCs/>
          <w:color w:val="222222"/>
          <w:sz w:val="24"/>
          <w:szCs w:val="24"/>
          <w:lang w:val="en" w:eastAsia="id-ID"/>
        </w:rPr>
        <w:t>Results</w:t>
      </w:r>
      <w:r>
        <w:rPr>
          <w:rFonts w:asciiTheme="majorBidi" w:eastAsia="Times New Roman" w:hAnsiTheme="majorBidi" w:cstheme="majorBidi"/>
          <w:b/>
          <w:bCs/>
          <w:i/>
          <w:iCs/>
          <w:color w:val="222222"/>
          <w:sz w:val="24"/>
          <w:szCs w:val="24"/>
          <w:lang w:eastAsia="id-ID"/>
        </w:rPr>
        <w:t xml:space="preserve"> </w:t>
      </w:r>
      <w:r w:rsidRPr="008B23F3">
        <w:rPr>
          <w:rFonts w:asciiTheme="majorBidi" w:eastAsia="Times New Roman" w:hAnsiTheme="majorBidi" w:cstheme="majorBidi"/>
          <w:b/>
          <w:bCs/>
          <w:i/>
          <w:iCs/>
          <w:color w:val="222222"/>
          <w:sz w:val="24"/>
          <w:szCs w:val="24"/>
          <w:lang w:val="en" w:eastAsia="id-ID"/>
        </w:rPr>
        <w:t>:</w:t>
      </w:r>
      <w:r w:rsidRPr="008B23F3">
        <w:rPr>
          <w:rFonts w:asciiTheme="majorBidi" w:eastAsia="Times New Roman" w:hAnsiTheme="majorBidi" w:cstheme="majorBidi"/>
          <w:i/>
          <w:iCs/>
          <w:color w:val="222222"/>
          <w:sz w:val="24"/>
          <w:szCs w:val="24"/>
          <w:lang w:val="en" w:eastAsia="id-ID"/>
        </w:rPr>
        <w:t xml:space="preserve"> The study found that teen smoking behavior was influenced by several factors, namely having smokers parents, siblings and peers who were also smokers, other factors that caused someone to smoke were the influence of advertisements in the mass media and electronics that displayed a picture that smokers is a symbol of virility. It is recommended for further research should be expected to develop monitoring related to smoking behavior in adolescents by health workers and counseling related to the dangers of smoking habits. As for the teens themselves, it is hoped that they can find out the dangers of the smoking habit that they often do.</w:t>
      </w:r>
    </w:p>
    <w:p w:rsidR="00E10546" w:rsidRPr="00E10546" w:rsidRDefault="00E10546" w:rsidP="005043E7">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heme="majorBidi" w:eastAsia="Times New Roman" w:hAnsiTheme="majorBidi" w:cstheme="majorBidi"/>
          <w:i/>
          <w:iCs/>
          <w:color w:val="222222"/>
          <w:sz w:val="24"/>
          <w:szCs w:val="24"/>
          <w:lang w:eastAsia="id-ID"/>
        </w:rPr>
      </w:pPr>
      <w:r w:rsidRPr="000464B5">
        <w:rPr>
          <w:rFonts w:asciiTheme="majorBidi" w:hAnsiTheme="majorBidi" w:cstheme="majorBidi"/>
          <w:i/>
          <w:iCs/>
          <w:color w:val="222222"/>
          <w:sz w:val="24"/>
          <w:szCs w:val="24"/>
        </w:rPr>
        <w:t>Keywords: Smoking behavio</w:t>
      </w:r>
      <w:r>
        <w:rPr>
          <w:rFonts w:asciiTheme="majorBidi" w:hAnsiTheme="majorBidi" w:cstheme="majorBidi"/>
          <w:i/>
          <w:iCs/>
          <w:color w:val="222222"/>
          <w:sz w:val="24"/>
          <w:szCs w:val="24"/>
        </w:rPr>
        <w:t>r, Adolescence</w:t>
      </w:r>
      <w:r w:rsidRPr="000464B5">
        <w:rPr>
          <w:rFonts w:asciiTheme="majorBidi" w:hAnsiTheme="majorBidi" w:cstheme="majorBidi"/>
          <w:i/>
          <w:iCs/>
          <w:color w:val="222222"/>
          <w:sz w:val="24"/>
          <w:szCs w:val="24"/>
        </w:rPr>
        <w:t>.</w:t>
      </w:r>
    </w:p>
    <w:p w:rsidR="00E10546" w:rsidRDefault="00E10546" w:rsidP="005043E7">
      <w:pPr>
        <w:spacing w:line="276" w:lineRule="auto"/>
      </w:pPr>
    </w:p>
    <w:p w:rsidR="00E10546" w:rsidRDefault="00E10546" w:rsidP="00E10546"/>
    <w:p w:rsidR="00E10546" w:rsidRDefault="00E10546" w:rsidP="00E10546"/>
    <w:p w:rsidR="00E10546" w:rsidRDefault="00E10546" w:rsidP="00E10546"/>
    <w:p w:rsidR="00E10546" w:rsidRDefault="00E10546" w:rsidP="00E10546"/>
    <w:p w:rsidR="00E10546" w:rsidRDefault="00E10546" w:rsidP="00E10546"/>
    <w:p w:rsidR="005043E7" w:rsidRDefault="005043E7" w:rsidP="00E10546"/>
    <w:p w:rsidR="005043E7" w:rsidRDefault="005043E7" w:rsidP="00E10546"/>
    <w:p w:rsidR="005043E7" w:rsidRDefault="005043E7" w:rsidP="00E10546"/>
    <w:p w:rsidR="005043E7" w:rsidRDefault="005043E7" w:rsidP="00E10546"/>
    <w:p w:rsidR="005043E7" w:rsidRDefault="005043E7" w:rsidP="00E10546"/>
    <w:p w:rsidR="005043E7" w:rsidRDefault="005043E7" w:rsidP="00E10546"/>
    <w:p w:rsidR="005043E7" w:rsidRDefault="005043E7" w:rsidP="00E10546"/>
    <w:p w:rsidR="005043E7" w:rsidRDefault="005043E7" w:rsidP="00E10546"/>
    <w:p w:rsidR="005043E7" w:rsidRDefault="005043E7" w:rsidP="00E10546"/>
    <w:p w:rsidR="00E10546" w:rsidRDefault="00E10546" w:rsidP="00E10546"/>
    <w:p w:rsidR="00E10546" w:rsidRDefault="00E10546" w:rsidP="00E10546"/>
    <w:p w:rsidR="00A243FD" w:rsidRDefault="00A243FD" w:rsidP="00E10546"/>
    <w:p w:rsidR="00A243FD" w:rsidRDefault="00A243FD" w:rsidP="00E10546"/>
    <w:p w:rsidR="00E10546" w:rsidRDefault="00E10546" w:rsidP="00E10546">
      <w:pPr>
        <w:jc w:val="center"/>
        <w:rPr>
          <w:rFonts w:asciiTheme="majorBidi" w:hAnsiTheme="majorBidi" w:cstheme="majorBidi"/>
          <w:b/>
          <w:bCs/>
          <w:sz w:val="24"/>
          <w:szCs w:val="24"/>
        </w:rPr>
      </w:pPr>
      <w:r w:rsidRPr="008B23F3">
        <w:rPr>
          <w:rFonts w:asciiTheme="majorBidi" w:hAnsiTheme="majorBidi" w:cstheme="majorBidi"/>
          <w:b/>
          <w:bCs/>
          <w:sz w:val="24"/>
          <w:szCs w:val="24"/>
        </w:rPr>
        <w:lastRenderedPageBreak/>
        <w:t>PENDAHULUAN</w:t>
      </w:r>
    </w:p>
    <w:p w:rsidR="00E10546" w:rsidRPr="008B23F3" w:rsidRDefault="00E10546" w:rsidP="0064294A">
      <w:pPr>
        <w:pStyle w:val="ListParagraph"/>
        <w:numPr>
          <w:ilvl w:val="1"/>
          <w:numId w:val="1"/>
        </w:numPr>
        <w:tabs>
          <w:tab w:val="clear" w:pos="1440"/>
        </w:tabs>
        <w:ind w:left="1134" w:hanging="425"/>
        <w:rPr>
          <w:rFonts w:asciiTheme="majorBidi" w:hAnsiTheme="majorBidi" w:cstheme="majorBidi"/>
          <w:b/>
          <w:bCs/>
          <w:sz w:val="24"/>
          <w:szCs w:val="24"/>
        </w:rPr>
      </w:pPr>
      <w:r>
        <w:rPr>
          <w:rFonts w:asciiTheme="majorBidi" w:hAnsiTheme="majorBidi" w:cstheme="majorBidi"/>
          <w:b/>
          <w:bCs/>
          <w:sz w:val="24"/>
          <w:szCs w:val="24"/>
        </w:rPr>
        <w:t>Latar Belakamg</w:t>
      </w:r>
    </w:p>
    <w:p w:rsidR="00E10546" w:rsidRDefault="00E10546" w:rsidP="00E10546">
      <w:pPr>
        <w:pStyle w:val="ListParagraph"/>
        <w:spacing w:line="480" w:lineRule="auto"/>
        <w:ind w:left="0" w:firstLine="360"/>
        <w:jc w:val="both"/>
        <w:rPr>
          <w:rFonts w:asciiTheme="majorBidi" w:hAnsiTheme="majorBidi" w:cstheme="majorBidi"/>
          <w:sz w:val="24"/>
          <w:szCs w:val="24"/>
        </w:rPr>
      </w:pPr>
      <w:r>
        <w:rPr>
          <w:rFonts w:asciiTheme="majorBidi" w:hAnsiTheme="majorBidi" w:cstheme="majorBidi"/>
          <w:sz w:val="24"/>
          <w:szCs w:val="24"/>
        </w:rPr>
        <w:tab/>
        <w:t xml:space="preserve">Remaja merupakan aset agama, bangsa dan negara baik dalam peran sebagai individu maupun sebagai anggota masyarakat dan warga negara. Pengembangan kecerdasan intelektual sangat diperlukan remaja agar bisa hidup dengan eksis sesuai dengan tantangan jaman global. Pengembangan yang juga penting adalah pada aspek afektif yang didasarkan pada kecerdasan emosional (Umami, 2019). Menurut </w:t>
      </w:r>
      <w:r w:rsidRPr="003E4948">
        <w:rPr>
          <w:rFonts w:asciiTheme="majorBidi" w:hAnsiTheme="majorBidi" w:cstheme="majorBidi"/>
          <w:i/>
          <w:iCs/>
          <w:sz w:val="24"/>
          <w:szCs w:val="24"/>
        </w:rPr>
        <w:t>World Health Organization</w:t>
      </w:r>
      <w:r>
        <w:rPr>
          <w:rFonts w:asciiTheme="majorBidi" w:hAnsiTheme="majorBidi" w:cstheme="majorBidi"/>
          <w:i/>
          <w:iCs/>
          <w:sz w:val="24"/>
          <w:szCs w:val="24"/>
        </w:rPr>
        <w:t xml:space="preserve"> </w:t>
      </w:r>
      <w:r>
        <w:rPr>
          <w:rFonts w:asciiTheme="majorBidi" w:hAnsiTheme="majorBidi" w:cstheme="majorBidi"/>
          <w:sz w:val="24"/>
          <w:szCs w:val="24"/>
        </w:rPr>
        <w:t>(WHO) remaja adalah suatu masa ketika individu berkembang dari saat pertama kali menunjukkan tanda-tanda seksual sekunder sampai saat mencapai kematangan seksual.</w:t>
      </w:r>
    </w:p>
    <w:p w:rsidR="00E10546" w:rsidRPr="00112412" w:rsidRDefault="00E10546" w:rsidP="00E10546">
      <w:pPr>
        <w:pStyle w:val="ListParagraph"/>
        <w:spacing w:line="480" w:lineRule="auto"/>
        <w:ind w:left="0" w:firstLine="360"/>
        <w:jc w:val="both"/>
        <w:rPr>
          <w:rFonts w:asciiTheme="majorBidi" w:hAnsiTheme="majorBidi" w:cstheme="majorBidi"/>
          <w:sz w:val="24"/>
          <w:szCs w:val="24"/>
        </w:rPr>
      </w:pPr>
      <w:r>
        <w:rPr>
          <w:rFonts w:asciiTheme="majorBidi" w:hAnsiTheme="majorBidi" w:cstheme="majorBidi"/>
          <w:sz w:val="24"/>
          <w:szCs w:val="24"/>
        </w:rPr>
        <w:tab/>
        <w:t>Pada masa remaja ini seorang anak sudah mulai ingin menjadi seorang yang ingin disebut dewasa, karena ingin menjadi seorang dewasa maka masa perkembangan remaja mengalami peralihan dari sifat yang sangat tergantung pada orang tua ke sifat yang mulai berani untuk mencoba menjadi mandiri dan bertanggung jawab (Hurlock, 2012). Menurut WHO (2014) jumlah remaja di dunia diperkirakan sebanyak 1,2 miliyar atau 18% dari jumlah penduduk dunia dan batasan usia remaja adalah 10-19 tahun. Jumlah remaja di Indonesia menurut Badan Pusat Statistik (2018) sebanyak 22.153.562 jiwa pada usia 15-19 tahun, sedangkan penduduk usia 10-24 tahun di Provinsi Bali mencapai 457.694 jiwa atau sebesar 23,3% dari total penduduk (BPS, 2018). Angka ini menunjukkan bahwa usia remaja menduduki angka yang cukup besar yaitu setara dengan seperempat populasi dari jumlah penduduk di Provinsi Bali.</w:t>
      </w:r>
    </w:p>
    <w:p w:rsidR="00E10546" w:rsidRDefault="00E10546" w:rsidP="00E10546">
      <w:pPr>
        <w:pStyle w:val="ListParagraph"/>
        <w:spacing w:line="480" w:lineRule="auto"/>
        <w:ind w:left="0" w:firstLine="360"/>
        <w:jc w:val="both"/>
        <w:rPr>
          <w:rFonts w:asciiTheme="majorBidi" w:hAnsiTheme="majorBidi" w:cstheme="majorBidi"/>
          <w:sz w:val="24"/>
          <w:szCs w:val="24"/>
        </w:rPr>
      </w:pPr>
      <w:r>
        <w:rPr>
          <w:rFonts w:asciiTheme="majorBidi" w:hAnsiTheme="majorBidi" w:cstheme="majorBidi"/>
          <w:sz w:val="24"/>
          <w:szCs w:val="24"/>
        </w:rPr>
        <w:tab/>
        <w:t xml:space="preserve">Seiring dengan peningkatan populasi pada remaja memberikan masa-masa perubahan pada diri remaja itu sendiri. Masa perubahan yang dimaksud yaitu, masa perubahan yang dialami seseorang khususnya perubahan fisik dan hormonal yang signifikan. Perubahan fisik dan hormonal yang pesat merupakan salah satu pemicu remaja untuk melakukan perilaku berisiko. Perilaku berisiko yang dimaksud adalah yang berisiko terhadap kesehatan (merokok, narkoba, minuman keras), berisiko terhadap masa depan (putus sekolah, kehamilan tidak diinginkan, konsep diri yang tidak cukup), dan perilaku yang berisiko terhadap lingkungan (pengangguran dan kriminalitas) yang dapat membahayakan aspek-aspek psikososial sehingga remaja sulit berhasil dalam melalui masa </w:t>
      </w:r>
      <w:r>
        <w:rPr>
          <w:rFonts w:asciiTheme="majorBidi" w:hAnsiTheme="majorBidi" w:cstheme="majorBidi"/>
          <w:sz w:val="24"/>
          <w:szCs w:val="24"/>
        </w:rPr>
        <w:lastRenderedPageBreak/>
        <w:t xml:space="preserve">perkembangannya (Margaretha, 2012). Perilaku berisiko terhadap kesehatan (merokok) sudah dimulai dari usia anak-anak hingga remaja yang tidak dapat kita pungkiri. Perilaku merokok merupakan perilaku yang berbahaya bagi kesehatan, tetapi masih banyak orang yang melakukannya. Perilaku manusia adalah aktivitas yang timbul karena adanya stimulus dan respon serta dapat diamati secara langsung maupun tidak langsung (Nasution, 2010). Menurut Notoatmojo (2010), perilaku merokok pada remaja dipengaruhi oleh dua faktor yaitu faktor internal dan eksternal, dimana faktor internal merupakan faktor dari dalam diri orang (faktor biologis dan faktor psikologis, seperti perilaku merokok dilakukan untuk mengurangi stress) dan yang bersangkutan yang dapat mempengaruhi perilaku remaja merokok mencakup kepribadian, jenis kelamin laki-laki dan perempuan, pengetahuan, sikap, kepercayaan misalnya kebutuhan akan </w:t>
      </w:r>
      <w:r>
        <w:rPr>
          <w:rFonts w:asciiTheme="majorBidi" w:hAnsiTheme="majorBidi" w:cstheme="majorBidi"/>
          <w:i/>
          <w:iCs/>
          <w:sz w:val="24"/>
          <w:szCs w:val="24"/>
        </w:rPr>
        <w:t xml:space="preserve"> self image</w:t>
      </w:r>
      <w:r>
        <w:rPr>
          <w:rFonts w:asciiTheme="majorBidi" w:hAnsiTheme="majorBidi" w:cstheme="majorBidi"/>
          <w:sz w:val="24"/>
          <w:szCs w:val="24"/>
        </w:rPr>
        <w:t xml:space="preserve"> atau citra diri, adanya proses </w:t>
      </w:r>
      <w:r>
        <w:rPr>
          <w:rFonts w:asciiTheme="majorBidi" w:hAnsiTheme="majorBidi" w:cstheme="majorBidi"/>
          <w:i/>
          <w:iCs/>
          <w:sz w:val="24"/>
          <w:szCs w:val="24"/>
        </w:rPr>
        <w:t>modelling</w:t>
      </w:r>
      <w:r>
        <w:rPr>
          <w:rFonts w:asciiTheme="majorBidi" w:hAnsiTheme="majorBidi" w:cstheme="majorBidi"/>
          <w:sz w:val="24"/>
          <w:szCs w:val="24"/>
        </w:rPr>
        <w:t xml:space="preserve"> yaitu keinginan untuk meniru atau mencontek perilaku orang lain. Sedangkan faktor eksternal merupakan faktor yang berasal dari luar diri seseorang dan faktor-faktor lingkungan yang berkaitan dengan penggunaan rokok antara lain, orang tua, saudara kandung maupun teman sebaya yang merokok, faktor lainnya yang menyebabkan seseorang merokok adalah pengaruh iklan di media massa dan elektronik yang menampilkan gambaran bahwa perokok adalah lambang kejantanan (Nasution, 2012).</w:t>
      </w:r>
    </w:p>
    <w:p w:rsidR="00E10546" w:rsidRDefault="00E10546" w:rsidP="00E10546">
      <w:pPr>
        <w:pStyle w:val="ListParagraph"/>
        <w:spacing w:line="480" w:lineRule="auto"/>
        <w:ind w:left="0" w:firstLine="360"/>
        <w:jc w:val="both"/>
        <w:rPr>
          <w:rFonts w:asciiTheme="majorBidi" w:hAnsiTheme="majorBidi" w:cstheme="majorBidi"/>
          <w:sz w:val="24"/>
          <w:szCs w:val="24"/>
        </w:rPr>
      </w:pPr>
      <w:r>
        <w:rPr>
          <w:rFonts w:asciiTheme="majorBidi" w:hAnsiTheme="majorBidi" w:cstheme="majorBidi"/>
          <w:sz w:val="24"/>
          <w:szCs w:val="24"/>
        </w:rPr>
        <w:t>Melalui dinas kesehatan, pemerintah memberikan peringatan bahaya merokok bagi kesehatan. Pemerintah menetapkan Kawasan Tanpa Rokok (KTR) yang tercantum dalam peraturan Undang-Undang Republik Indonesia No. 36 Tahun 2009 tentang kesehatan (Kemenkes, 2015). Pemerintah di Bali juga menerapkan Perda Provinsi Bali No. 10 Tahun 2011 tentang Kawasan Tanpa Rokok (KTR), yang melarang merokok di kantor dan tempat umum (Dinkes, 2017)</w:t>
      </w:r>
    </w:p>
    <w:p w:rsidR="00E10546" w:rsidRDefault="00E10546" w:rsidP="00E10546">
      <w:pPr>
        <w:pStyle w:val="ListParagraph"/>
        <w:spacing w:line="480" w:lineRule="auto"/>
        <w:ind w:left="0" w:firstLine="360"/>
        <w:jc w:val="both"/>
        <w:rPr>
          <w:rFonts w:asciiTheme="majorBidi" w:hAnsiTheme="majorBidi" w:cstheme="majorBidi"/>
          <w:sz w:val="24"/>
          <w:szCs w:val="24"/>
        </w:rPr>
      </w:pPr>
      <w:r>
        <w:rPr>
          <w:rFonts w:asciiTheme="majorBidi" w:hAnsiTheme="majorBidi" w:cstheme="majorBidi"/>
          <w:sz w:val="24"/>
          <w:szCs w:val="24"/>
        </w:rPr>
        <w:tab/>
        <w:t xml:space="preserve">Berbagai kegiatan dilakukan pemerintah dalam penyebarluasan informasi mengenai Perda KTR di Bali, mulai dari pelatihan pengelola dan inspeksi mendadak secara rutin, akan tetapi hal tersebut tidak memberikan dampak yang signifikan, karena penerapan KTR di tempat-tempat umum seperti pasar tradisional dan tempat hiburan sangat rendah tercatat hanya 14,1%. Hal ini dirasa belum optimal karena terdapat kesenjangan antara pengelola yang mendukung tetapi belum menerapkan </w:t>
      </w:r>
      <w:r>
        <w:rPr>
          <w:rFonts w:asciiTheme="majorBidi" w:hAnsiTheme="majorBidi" w:cstheme="majorBidi"/>
          <w:sz w:val="24"/>
          <w:szCs w:val="24"/>
        </w:rPr>
        <w:lastRenderedPageBreak/>
        <w:t xml:space="preserve">Perda KTR. Upaya menyadarkan remaja akan bahaya merokok sangatlah sulit mengingat karakteristik remaja yang mudah terpengaruh dan suka mencoba hal-hal yang baru. </w:t>
      </w:r>
    </w:p>
    <w:p w:rsidR="00E10546" w:rsidRDefault="00E10546" w:rsidP="00E10546">
      <w:pPr>
        <w:pStyle w:val="ListParagraph"/>
        <w:spacing w:line="480" w:lineRule="auto"/>
        <w:ind w:left="0" w:firstLine="360"/>
        <w:jc w:val="both"/>
        <w:rPr>
          <w:rFonts w:asciiTheme="majorBidi" w:hAnsiTheme="majorBidi" w:cstheme="majorBidi"/>
          <w:sz w:val="24"/>
          <w:szCs w:val="24"/>
        </w:rPr>
      </w:pPr>
      <w:r>
        <w:rPr>
          <w:rFonts w:asciiTheme="majorBidi" w:hAnsiTheme="majorBidi" w:cstheme="majorBidi"/>
          <w:sz w:val="24"/>
          <w:szCs w:val="24"/>
        </w:rPr>
        <w:tab/>
        <w:t xml:space="preserve">Penelitian yang dilakukan oleh Misbakhul Munir (2019) dalam penelitiannya yang berjudul Gambaran Perilaku Merokok Pada Remaja Laki-Laki di </w:t>
      </w:r>
      <w:r w:rsidRPr="001C3679">
        <w:rPr>
          <w:rFonts w:asciiTheme="majorBidi" w:hAnsiTheme="majorBidi" w:cstheme="majorBidi"/>
          <w:sz w:val="24"/>
          <w:szCs w:val="24"/>
        </w:rPr>
        <w:t>Fakultas Psikologi dan Kesehatan UIN Sunan Ampel Surabaya</w:t>
      </w:r>
      <w:r>
        <w:rPr>
          <w:rFonts w:asciiTheme="majorBidi" w:hAnsiTheme="majorBidi" w:cstheme="majorBidi"/>
          <w:sz w:val="24"/>
          <w:szCs w:val="24"/>
        </w:rPr>
        <w:t xml:space="preserve">, ditemukan bahwa </w:t>
      </w:r>
      <w:r w:rsidRPr="001C3679">
        <w:rPr>
          <w:rFonts w:asciiTheme="majorBidi" w:hAnsiTheme="majorBidi" w:cstheme="majorBidi"/>
          <w:sz w:val="24"/>
          <w:szCs w:val="24"/>
        </w:rPr>
        <w:t>16 orang (80%) diantaranya adalah perokok aktif. Mereka rata-rata merokok lebih dari 1</w:t>
      </w:r>
      <w:r>
        <w:rPr>
          <w:rFonts w:asciiTheme="majorBidi" w:hAnsiTheme="majorBidi" w:cstheme="majorBidi"/>
          <w:sz w:val="24"/>
          <w:szCs w:val="24"/>
        </w:rPr>
        <w:t xml:space="preserve">0 batang rokok dalam sehari. </w:t>
      </w:r>
      <w:r w:rsidRPr="001C3679">
        <w:rPr>
          <w:rFonts w:asciiTheme="majorBidi" w:hAnsiTheme="majorBidi" w:cstheme="majorBidi"/>
          <w:sz w:val="24"/>
          <w:szCs w:val="24"/>
        </w:rPr>
        <w:t>Perilaku merokok pada mahasiswa tersebut mayoritas dipengaruh</w:t>
      </w:r>
      <w:r>
        <w:rPr>
          <w:rFonts w:asciiTheme="majorBidi" w:hAnsiTheme="majorBidi" w:cstheme="majorBidi"/>
          <w:sz w:val="24"/>
          <w:szCs w:val="24"/>
        </w:rPr>
        <w:t>i oleh faktor dukungan teman</w:t>
      </w:r>
      <w:r w:rsidRPr="001C3679">
        <w:rPr>
          <w:rFonts w:asciiTheme="majorBidi" w:hAnsiTheme="majorBidi" w:cstheme="majorBidi"/>
          <w:sz w:val="24"/>
          <w:szCs w:val="24"/>
        </w:rPr>
        <w:t>.</w:t>
      </w:r>
    </w:p>
    <w:p w:rsidR="00E10546" w:rsidRPr="0069008F" w:rsidRDefault="00E10546" w:rsidP="00E10546">
      <w:pPr>
        <w:pStyle w:val="ListParagraph"/>
        <w:spacing w:line="480" w:lineRule="auto"/>
        <w:ind w:left="0" w:firstLine="360"/>
        <w:jc w:val="both"/>
        <w:rPr>
          <w:rFonts w:asciiTheme="majorBidi" w:hAnsiTheme="majorBidi" w:cstheme="majorBidi"/>
          <w:sz w:val="24"/>
          <w:szCs w:val="24"/>
        </w:rPr>
      </w:pPr>
      <w:r>
        <w:rPr>
          <w:rFonts w:asciiTheme="majorBidi" w:hAnsiTheme="majorBidi" w:cstheme="majorBidi"/>
          <w:sz w:val="24"/>
          <w:szCs w:val="24"/>
        </w:rPr>
        <w:tab/>
        <w:t>Oleh karena itu masalah perilaku merokok menarik untuk dibahas karena pada masa sekarang merokok merupakan perilaku yang dianggap wajib dan jantan bagi remaja.</w:t>
      </w:r>
    </w:p>
    <w:p w:rsidR="00E10546" w:rsidRPr="008B23F3" w:rsidRDefault="00E10546" w:rsidP="0064294A">
      <w:pPr>
        <w:pStyle w:val="ListParagraph"/>
        <w:numPr>
          <w:ilvl w:val="1"/>
          <w:numId w:val="1"/>
        </w:numPr>
        <w:tabs>
          <w:tab w:val="clear" w:pos="1440"/>
          <w:tab w:val="num" w:pos="1134"/>
        </w:tabs>
        <w:spacing w:line="480" w:lineRule="auto"/>
        <w:ind w:hanging="731"/>
        <w:jc w:val="both"/>
        <w:rPr>
          <w:rFonts w:asciiTheme="majorBidi" w:hAnsiTheme="majorBidi" w:cstheme="majorBidi"/>
          <w:b/>
          <w:bCs/>
          <w:sz w:val="24"/>
          <w:szCs w:val="24"/>
        </w:rPr>
      </w:pPr>
      <w:r>
        <w:rPr>
          <w:rFonts w:asciiTheme="majorBidi" w:hAnsiTheme="majorBidi" w:cstheme="majorBidi"/>
          <w:b/>
          <w:bCs/>
          <w:sz w:val="24"/>
          <w:szCs w:val="24"/>
        </w:rPr>
        <w:t>Tujuan</w:t>
      </w:r>
    </w:p>
    <w:p w:rsidR="00E10546" w:rsidRPr="001C3679" w:rsidRDefault="00E10546" w:rsidP="00E10546">
      <w:pPr>
        <w:spacing w:line="480" w:lineRule="auto"/>
        <w:ind w:firstLine="720"/>
        <w:jc w:val="both"/>
        <w:rPr>
          <w:rFonts w:asciiTheme="majorBidi" w:hAnsiTheme="majorBidi" w:cstheme="majorBidi"/>
          <w:sz w:val="24"/>
          <w:szCs w:val="24"/>
        </w:rPr>
      </w:pPr>
      <w:r w:rsidRPr="001C3679">
        <w:rPr>
          <w:rFonts w:asciiTheme="majorBidi" w:hAnsiTheme="majorBidi" w:cstheme="majorBidi"/>
          <w:sz w:val="24"/>
          <w:szCs w:val="24"/>
        </w:rPr>
        <w:t xml:space="preserve">Tujuan dari </w:t>
      </w:r>
      <w:r w:rsidRPr="00364D6C">
        <w:rPr>
          <w:rFonts w:asciiTheme="majorBidi" w:hAnsiTheme="majorBidi" w:cstheme="majorBidi"/>
          <w:i/>
          <w:iCs/>
          <w:sz w:val="24"/>
          <w:szCs w:val="24"/>
        </w:rPr>
        <w:t>literature review</w:t>
      </w:r>
      <w:r w:rsidRPr="001C3679">
        <w:rPr>
          <w:rFonts w:asciiTheme="majorBidi" w:hAnsiTheme="majorBidi" w:cstheme="majorBidi"/>
          <w:sz w:val="24"/>
          <w:szCs w:val="24"/>
        </w:rPr>
        <w:t xml:space="preserve"> ini adalah untuk menganalisa hasil penelitian yang berfokus pada perilaku merokok pada remaja</w:t>
      </w:r>
    </w:p>
    <w:p w:rsidR="00E10546" w:rsidRPr="008B23F3" w:rsidRDefault="00E10546" w:rsidP="00E10546">
      <w:pPr>
        <w:pStyle w:val="ListParagraph"/>
        <w:numPr>
          <w:ilvl w:val="1"/>
          <w:numId w:val="1"/>
        </w:numPr>
        <w:tabs>
          <w:tab w:val="clear" w:pos="1440"/>
          <w:tab w:val="num" w:pos="1134"/>
        </w:tabs>
        <w:spacing w:line="480" w:lineRule="auto"/>
        <w:ind w:hanging="731"/>
        <w:jc w:val="both"/>
        <w:rPr>
          <w:rFonts w:asciiTheme="majorBidi" w:hAnsiTheme="majorBidi" w:cstheme="majorBidi"/>
          <w:b/>
          <w:bCs/>
          <w:sz w:val="24"/>
          <w:szCs w:val="24"/>
        </w:rPr>
      </w:pPr>
      <w:r w:rsidRPr="008B23F3">
        <w:rPr>
          <w:rFonts w:asciiTheme="majorBidi" w:hAnsiTheme="majorBidi" w:cstheme="majorBidi"/>
          <w:b/>
          <w:bCs/>
          <w:sz w:val="24"/>
          <w:szCs w:val="24"/>
        </w:rPr>
        <w:t>Metode</w:t>
      </w:r>
    </w:p>
    <w:p w:rsidR="00E10546" w:rsidRPr="00BF4EC8" w:rsidRDefault="00E10546" w:rsidP="00E10546">
      <w:pPr>
        <w:spacing w:line="480" w:lineRule="auto"/>
        <w:jc w:val="both"/>
        <w:rPr>
          <w:rFonts w:asciiTheme="majorBidi" w:hAnsiTheme="majorBidi" w:cstheme="majorBidi"/>
          <w:sz w:val="24"/>
          <w:szCs w:val="24"/>
        </w:rPr>
      </w:pPr>
      <w:r>
        <w:rPr>
          <w:rFonts w:asciiTheme="majorBidi" w:hAnsiTheme="majorBidi" w:cstheme="majorBidi"/>
          <w:sz w:val="24"/>
          <w:szCs w:val="24"/>
        </w:rPr>
        <w:tab/>
        <w:t>Metode yang digunakan dalam literature review ini dengan pencarian artikel nasional maupun internasional</w:t>
      </w:r>
      <w:r>
        <w:rPr>
          <w:rFonts w:asciiTheme="majorBidi" w:hAnsiTheme="majorBidi" w:cstheme="majorBidi"/>
          <w:sz w:val="24"/>
          <w:szCs w:val="24"/>
        </w:rPr>
        <w:tab/>
        <w:t xml:space="preserve">dengan penelusuran internet dari database </w:t>
      </w:r>
      <w:r w:rsidRPr="00364D6C">
        <w:rPr>
          <w:rFonts w:asciiTheme="majorBidi" w:hAnsiTheme="majorBidi" w:cstheme="majorBidi"/>
          <w:i/>
          <w:iCs/>
          <w:sz w:val="24"/>
          <w:szCs w:val="24"/>
        </w:rPr>
        <w:t>Google Scholar</w:t>
      </w:r>
      <w:r>
        <w:rPr>
          <w:rFonts w:asciiTheme="majorBidi" w:hAnsiTheme="majorBidi" w:cstheme="majorBidi"/>
          <w:sz w:val="24"/>
          <w:szCs w:val="24"/>
        </w:rPr>
        <w:t xml:space="preserve"> atau Google Cendekia. Pada tahap awal pencarian artikel jurnal diperoleh 7.350 artikel, penelusuran dibatasi terbitan tahun 2015-2020 dengan menggunakan kata kunci perilaku merokok, remaja, </w:t>
      </w:r>
      <w:r w:rsidRPr="008B23F3">
        <w:rPr>
          <w:rFonts w:asciiTheme="majorBidi" w:hAnsiTheme="majorBidi" w:cstheme="majorBidi"/>
          <w:i/>
          <w:iCs/>
          <w:sz w:val="24"/>
          <w:szCs w:val="24"/>
        </w:rPr>
        <w:t>smoking behavior</w:t>
      </w:r>
      <w:r>
        <w:rPr>
          <w:rFonts w:asciiTheme="majorBidi" w:hAnsiTheme="majorBidi" w:cstheme="majorBidi"/>
          <w:sz w:val="24"/>
          <w:szCs w:val="24"/>
        </w:rPr>
        <w:t xml:space="preserve">, </w:t>
      </w:r>
      <w:r w:rsidRPr="008B23F3">
        <w:rPr>
          <w:rFonts w:asciiTheme="majorBidi" w:hAnsiTheme="majorBidi" w:cstheme="majorBidi"/>
          <w:i/>
          <w:iCs/>
          <w:sz w:val="24"/>
          <w:szCs w:val="24"/>
        </w:rPr>
        <w:t>adolescenc</w:t>
      </w:r>
      <w:r>
        <w:rPr>
          <w:rFonts w:asciiTheme="majorBidi" w:hAnsiTheme="majorBidi" w:cstheme="majorBidi"/>
          <w:sz w:val="24"/>
          <w:szCs w:val="24"/>
        </w:rPr>
        <w:t>e. Keseluruhan dari jumlah tersebut hanya 10 artikel yang diperoleh, yang sesuai dengan kriteria inklusi. Artikel yang digunakan sebagai sampel selanjutnya diidentifikasi sesuai analisis topic, tujuan, sampel, metode penelitian, hasil penelitian dan disajikan dalam bentuk tabel.</w:t>
      </w:r>
    </w:p>
    <w:p w:rsidR="00A243FD" w:rsidRDefault="00A243FD" w:rsidP="00E10546">
      <w:pPr>
        <w:spacing w:line="480" w:lineRule="auto"/>
        <w:jc w:val="center"/>
        <w:rPr>
          <w:rFonts w:asciiTheme="majorBidi" w:hAnsiTheme="majorBidi" w:cstheme="majorBidi"/>
          <w:b/>
          <w:bCs/>
          <w:sz w:val="24"/>
          <w:szCs w:val="24"/>
        </w:rPr>
      </w:pPr>
    </w:p>
    <w:p w:rsidR="00A243FD" w:rsidRDefault="00A243FD" w:rsidP="00E10546">
      <w:pPr>
        <w:spacing w:line="480" w:lineRule="auto"/>
        <w:jc w:val="center"/>
        <w:rPr>
          <w:rFonts w:asciiTheme="majorBidi" w:hAnsiTheme="majorBidi" w:cstheme="majorBidi"/>
          <w:b/>
          <w:bCs/>
          <w:sz w:val="24"/>
          <w:szCs w:val="24"/>
        </w:rPr>
      </w:pPr>
    </w:p>
    <w:p w:rsidR="00A243FD" w:rsidRDefault="00A243FD" w:rsidP="00E10546">
      <w:pPr>
        <w:spacing w:line="480" w:lineRule="auto"/>
        <w:jc w:val="center"/>
        <w:rPr>
          <w:rFonts w:asciiTheme="majorBidi" w:hAnsiTheme="majorBidi" w:cstheme="majorBidi"/>
          <w:b/>
          <w:bCs/>
          <w:sz w:val="24"/>
          <w:szCs w:val="24"/>
        </w:rPr>
      </w:pPr>
    </w:p>
    <w:p w:rsidR="00A243FD" w:rsidRDefault="00A243FD" w:rsidP="00E10546">
      <w:pPr>
        <w:spacing w:line="480" w:lineRule="auto"/>
        <w:jc w:val="center"/>
        <w:rPr>
          <w:rFonts w:asciiTheme="majorBidi" w:hAnsiTheme="majorBidi" w:cstheme="majorBidi"/>
          <w:b/>
          <w:bCs/>
          <w:sz w:val="24"/>
          <w:szCs w:val="24"/>
        </w:rPr>
      </w:pPr>
    </w:p>
    <w:p w:rsidR="00E10546" w:rsidRPr="008B23F3" w:rsidRDefault="00E10546" w:rsidP="00E10546">
      <w:pPr>
        <w:spacing w:line="480" w:lineRule="auto"/>
        <w:jc w:val="center"/>
        <w:rPr>
          <w:rFonts w:asciiTheme="majorBidi" w:hAnsiTheme="majorBidi" w:cstheme="majorBidi"/>
          <w:b/>
          <w:bCs/>
          <w:sz w:val="24"/>
          <w:szCs w:val="24"/>
        </w:rPr>
      </w:pPr>
      <w:r w:rsidRPr="008B23F3">
        <w:rPr>
          <w:rFonts w:asciiTheme="majorBidi" w:hAnsiTheme="majorBidi" w:cstheme="majorBidi"/>
          <w:b/>
          <w:bCs/>
          <w:sz w:val="24"/>
          <w:szCs w:val="24"/>
        </w:rPr>
        <w:lastRenderedPageBreak/>
        <w:t>HASIL DAN PEMBAHASAN</w:t>
      </w:r>
    </w:p>
    <w:p w:rsidR="00E10546" w:rsidRPr="008B23F3" w:rsidRDefault="00E10546" w:rsidP="00E10546">
      <w:pPr>
        <w:pStyle w:val="ListParagraph"/>
        <w:numPr>
          <w:ilvl w:val="2"/>
          <w:numId w:val="1"/>
        </w:numPr>
        <w:tabs>
          <w:tab w:val="clear" w:pos="2160"/>
          <w:tab w:val="right" w:pos="9026"/>
        </w:tabs>
        <w:spacing w:line="480" w:lineRule="auto"/>
        <w:ind w:left="1004" w:hanging="295"/>
        <w:rPr>
          <w:rFonts w:asciiTheme="majorBidi" w:hAnsiTheme="majorBidi" w:cstheme="majorBidi"/>
          <w:sz w:val="24"/>
          <w:szCs w:val="24"/>
        </w:rPr>
      </w:pPr>
      <w:r w:rsidRPr="008B23F3">
        <w:rPr>
          <w:rFonts w:asciiTheme="majorBidi" w:hAnsiTheme="majorBidi" w:cstheme="majorBidi"/>
          <w:sz w:val="24"/>
          <w:szCs w:val="24"/>
        </w:rPr>
        <w:t>Hasil dan Review Artikel</w:t>
      </w:r>
      <w:r w:rsidRPr="008B23F3">
        <w:rPr>
          <w:rFonts w:asciiTheme="majorBidi" w:hAnsiTheme="majorBidi" w:cstheme="majorBidi"/>
          <w:sz w:val="24"/>
          <w:szCs w:val="24"/>
        </w:rPr>
        <w:tab/>
      </w:r>
    </w:p>
    <w:tbl>
      <w:tblPr>
        <w:tblStyle w:val="TableGrid"/>
        <w:tblW w:w="11624" w:type="dxa"/>
        <w:tblInd w:w="-1281" w:type="dxa"/>
        <w:tblLayout w:type="fixed"/>
        <w:tblLook w:val="04A0" w:firstRow="1" w:lastRow="0" w:firstColumn="1" w:lastColumn="0" w:noHBand="0" w:noVBand="1"/>
      </w:tblPr>
      <w:tblGrid>
        <w:gridCol w:w="1276"/>
        <w:gridCol w:w="2127"/>
        <w:gridCol w:w="2551"/>
        <w:gridCol w:w="1843"/>
        <w:gridCol w:w="1701"/>
        <w:gridCol w:w="2126"/>
      </w:tblGrid>
      <w:tr w:rsidR="00E10546" w:rsidTr="00685C64">
        <w:trPr>
          <w:trHeight w:val="888"/>
        </w:trPr>
        <w:tc>
          <w:tcPr>
            <w:tcW w:w="1276" w:type="dxa"/>
          </w:tcPr>
          <w:p w:rsidR="00E10546" w:rsidRDefault="00E10546" w:rsidP="00E10546">
            <w:pPr>
              <w:pStyle w:val="ListParagraph"/>
              <w:spacing w:line="480" w:lineRule="auto"/>
              <w:ind w:left="0"/>
              <w:jc w:val="center"/>
              <w:rPr>
                <w:rFonts w:asciiTheme="majorBidi" w:hAnsiTheme="majorBidi" w:cstheme="majorBidi"/>
                <w:sz w:val="24"/>
                <w:szCs w:val="24"/>
              </w:rPr>
            </w:pPr>
            <w:r>
              <w:rPr>
                <w:rFonts w:asciiTheme="majorBidi" w:hAnsiTheme="majorBidi" w:cstheme="majorBidi"/>
                <w:sz w:val="24"/>
                <w:szCs w:val="24"/>
              </w:rPr>
              <w:t>Peneliti</w:t>
            </w:r>
          </w:p>
        </w:tc>
        <w:tc>
          <w:tcPr>
            <w:tcW w:w="2127" w:type="dxa"/>
          </w:tcPr>
          <w:p w:rsidR="00E10546" w:rsidRDefault="00E10546" w:rsidP="00E10546">
            <w:pPr>
              <w:pStyle w:val="ListParagraph"/>
              <w:spacing w:line="480" w:lineRule="auto"/>
              <w:ind w:left="0"/>
              <w:jc w:val="center"/>
              <w:rPr>
                <w:rFonts w:asciiTheme="majorBidi" w:hAnsiTheme="majorBidi" w:cstheme="majorBidi"/>
                <w:sz w:val="24"/>
                <w:szCs w:val="24"/>
              </w:rPr>
            </w:pPr>
            <w:r>
              <w:rPr>
                <w:rFonts w:asciiTheme="majorBidi" w:hAnsiTheme="majorBidi" w:cstheme="majorBidi"/>
                <w:sz w:val="24"/>
                <w:szCs w:val="24"/>
              </w:rPr>
              <w:t>Judul</w:t>
            </w:r>
          </w:p>
        </w:tc>
        <w:tc>
          <w:tcPr>
            <w:tcW w:w="2551" w:type="dxa"/>
          </w:tcPr>
          <w:p w:rsidR="00E10546" w:rsidRDefault="00E10546" w:rsidP="00E10546">
            <w:pPr>
              <w:pStyle w:val="ListParagraph"/>
              <w:spacing w:line="480" w:lineRule="auto"/>
              <w:ind w:left="0"/>
              <w:jc w:val="center"/>
              <w:rPr>
                <w:rFonts w:asciiTheme="majorBidi" w:hAnsiTheme="majorBidi" w:cstheme="majorBidi"/>
                <w:sz w:val="24"/>
                <w:szCs w:val="24"/>
              </w:rPr>
            </w:pPr>
            <w:r>
              <w:rPr>
                <w:rFonts w:asciiTheme="majorBidi" w:hAnsiTheme="majorBidi" w:cstheme="majorBidi"/>
                <w:sz w:val="24"/>
                <w:szCs w:val="24"/>
              </w:rPr>
              <w:t>Tujuan</w:t>
            </w:r>
          </w:p>
        </w:tc>
        <w:tc>
          <w:tcPr>
            <w:tcW w:w="1843" w:type="dxa"/>
          </w:tcPr>
          <w:p w:rsidR="00E10546" w:rsidRDefault="00E10546" w:rsidP="00E10546">
            <w:pPr>
              <w:pStyle w:val="ListParagraph"/>
              <w:spacing w:line="480" w:lineRule="auto"/>
              <w:ind w:left="0"/>
              <w:jc w:val="center"/>
              <w:rPr>
                <w:rFonts w:asciiTheme="majorBidi" w:hAnsiTheme="majorBidi" w:cstheme="majorBidi"/>
                <w:sz w:val="24"/>
                <w:szCs w:val="24"/>
              </w:rPr>
            </w:pPr>
            <w:r>
              <w:rPr>
                <w:rFonts w:asciiTheme="majorBidi" w:hAnsiTheme="majorBidi" w:cstheme="majorBidi"/>
                <w:sz w:val="24"/>
                <w:szCs w:val="24"/>
              </w:rPr>
              <w:t>Karakteristik sampel</w:t>
            </w:r>
          </w:p>
        </w:tc>
        <w:tc>
          <w:tcPr>
            <w:tcW w:w="1701" w:type="dxa"/>
          </w:tcPr>
          <w:p w:rsidR="00E10546" w:rsidRDefault="00E10546" w:rsidP="00E10546">
            <w:pPr>
              <w:pStyle w:val="ListParagraph"/>
              <w:spacing w:line="480" w:lineRule="auto"/>
              <w:ind w:left="0"/>
              <w:jc w:val="center"/>
              <w:rPr>
                <w:rFonts w:asciiTheme="majorBidi" w:hAnsiTheme="majorBidi" w:cstheme="majorBidi"/>
                <w:sz w:val="24"/>
                <w:szCs w:val="24"/>
              </w:rPr>
            </w:pPr>
            <w:r>
              <w:rPr>
                <w:rFonts w:asciiTheme="majorBidi" w:hAnsiTheme="majorBidi" w:cstheme="majorBidi"/>
                <w:sz w:val="24"/>
                <w:szCs w:val="24"/>
              </w:rPr>
              <w:t>Metodologi penelitian</w:t>
            </w:r>
          </w:p>
        </w:tc>
        <w:tc>
          <w:tcPr>
            <w:tcW w:w="2126" w:type="dxa"/>
          </w:tcPr>
          <w:p w:rsidR="00E10546" w:rsidRDefault="00E10546" w:rsidP="00E10546">
            <w:pPr>
              <w:pStyle w:val="ListParagraph"/>
              <w:spacing w:line="480" w:lineRule="auto"/>
              <w:ind w:left="0"/>
              <w:jc w:val="center"/>
              <w:rPr>
                <w:rFonts w:asciiTheme="majorBidi" w:hAnsiTheme="majorBidi" w:cstheme="majorBidi"/>
                <w:sz w:val="24"/>
                <w:szCs w:val="24"/>
              </w:rPr>
            </w:pPr>
            <w:r>
              <w:rPr>
                <w:rFonts w:asciiTheme="majorBidi" w:hAnsiTheme="majorBidi" w:cstheme="majorBidi"/>
                <w:sz w:val="24"/>
                <w:szCs w:val="24"/>
              </w:rPr>
              <w:t>Hasil</w:t>
            </w:r>
          </w:p>
        </w:tc>
      </w:tr>
      <w:tr w:rsidR="00E10546" w:rsidTr="00685C64">
        <w:tc>
          <w:tcPr>
            <w:tcW w:w="1276" w:type="dxa"/>
          </w:tcPr>
          <w:p w:rsidR="00E10546" w:rsidRDefault="00E10546" w:rsidP="00E10546">
            <w:pPr>
              <w:pStyle w:val="ListParagraph"/>
              <w:ind w:left="0"/>
              <w:rPr>
                <w:rFonts w:asciiTheme="majorBidi" w:hAnsiTheme="majorBidi" w:cstheme="majorBidi"/>
                <w:sz w:val="24"/>
                <w:szCs w:val="24"/>
              </w:rPr>
            </w:pPr>
            <w:r>
              <w:rPr>
                <w:rFonts w:asciiTheme="majorBidi" w:hAnsiTheme="majorBidi" w:cstheme="majorBidi"/>
                <w:sz w:val="24"/>
                <w:szCs w:val="24"/>
              </w:rPr>
              <w:t>Faridah, (2015)</w:t>
            </w:r>
          </w:p>
        </w:tc>
        <w:tc>
          <w:tcPr>
            <w:tcW w:w="2127" w:type="dxa"/>
          </w:tcPr>
          <w:p w:rsidR="00E10546" w:rsidRDefault="00E10546" w:rsidP="00E10546">
            <w:pPr>
              <w:pStyle w:val="ListParagraph"/>
              <w:ind w:left="0"/>
              <w:rPr>
                <w:rFonts w:asciiTheme="majorBidi" w:hAnsiTheme="majorBidi" w:cstheme="majorBidi"/>
                <w:sz w:val="24"/>
                <w:szCs w:val="24"/>
              </w:rPr>
            </w:pPr>
            <w:r>
              <w:rPr>
                <w:rFonts w:asciiTheme="majorBidi" w:hAnsiTheme="majorBidi" w:cstheme="majorBidi"/>
                <w:sz w:val="24"/>
                <w:szCs w:val="24"/>
              </w:rPr>
              <w:t>Faktor-faktor penyebab perilaku merokok remaja di SMK ”X” Surakarta.</w:t>
            </w:r>
          </w:p>
          <w:p w:rsidR="00E10546" w:rsidRDefault="00F31960" w:rsidP="00E10546">
            <w:pPr>
              <w:pStyle w:val="ListParagraph"/>
              <w:ind w:left="0"/>
              <w:rPr>
                <w:rFonts w:asciiTheme="majorBidi" w:hAnsiTheme="majorBidi" w:cstheme="majorBidi"/>
                <w:sz w:val="24"/>
                <w:szCs w:val="24"/>
                <w:shd w:val="clear" w:color="auto" w:fill="FFFFFF"/>
              </w:rPr>
            </w:pPr>
            <w:hyperlink r:id="rId7" w:history="1">
              <w:r w:rsidR="00E10546" w:rsidRPr="00715CCC">
                <w:rPr>
                  <w:rStyle w:val="Hyperlink"/>
                  <w:rFonts w:asciiTheme="majorBidi" w:hAnsiTheme="majorBidi" w:cstheme="majorBidi"/>
                  <w:sz w:val="24"/>
                  <w:szCs w:val="24"/>
                  <w:shd w:val="clear" w:color="auto" w:fill="FFFFFF"/>
                </w:rPr>
                <w:t>http://ejournal-s1.undip.ac.id/index.php/jkm</w:t>
              </w:r>
            </w:hyperlink>
          </w:p>
          <w:p w:rsidR="00E10546" w:rsidRPr="00886F1B" w:rsidRDefault="00E10546" w:rsidP="00E10546">
            <w:pPr>
              <w:pStyle w:val="ListParagraph"/>
              <w:ind w:left="0"/>
              <w:rPr>
                <w:rFonts w:asciiTheme="majorBidi" w:hAnsiTheme="majorBidi" w:cstheme="majorBidi"/>
                <w:sz w:val="24"/>
                <w:szCs w:val="24"/>
              </w:rPr>
            </w:pPr>
          </w:p>
        </w:tc>
        <w:tc>
          <w:tcPr>
            <w:tcW w:w="2551" w:type="dxa"/>
          </w:tcPr>
          <w:p w:rsidR="00E10546" w:rsidRDefault="00E10546" w:rsidP="00E10546">
            <w:pPr>
              <w:pStyle w:val="ListParagraph"/>
              <w:ind w:left="0"/>
              <w:rPr>
                <w:rFonts w:asciiTheme="majorBidi" w:hAnsiTheme="majorBidi" w:cstheme="majorBidi"/>
                <w:sz w:val="24"/>
                <w:szCs w:val="24"/>
              </w:rPr>
            </w:pPr>
            <w:r>
              <w:rPr>
                <w:rFonts w:asciiTheme="majorBidi" w:hAnsiTheme="majorBidi" w:cstheme="majorBidi"/>
                <w:sz w:val="24"/>
                <w:szCs w:val="24"/>
              </w:rPr>
              <w:t>Untuk mengetahui faktor-faktor penyebab perilaku merokok pada remaja di SMK “X” Surakarta.</w:t>
            </w:r>
          </w:p>
        </w:tc>
        <w:tc>
          <w:tcPr>
            <w:tcW w:w="1843" w:type="dxa"/>
          </w:tcPr>
          <w:p w:rsidR="00E10546" w:rsidRDefault="00E10546" w:rsidP="00E10546">
            <w:pPr>
              <w:pStyle w:val="ListParagraph"/>
              <w:ind w:left="0"/>
              <w:rPr>
                <w:rFonts w:asciiTheme="majorBidi" w:hAnsiTheme="majorBidi" w:cstheme="majorBidi"/>
                <w:sz w:val="24"/>
                <w:szCs w:val="24"/>
              </w:rPr>
            </w:pPr>
            <w:r>
              <w:rPr>
                <w:rFonts w:asciiTheme="majorBidi" w:hAnsiTheme="majorBidi" w:cstheme="majorBidi"/>
                <w:sz w:val="24"/>
                <w:szCs w:val="24"/>
              </w:rPr>
              <w:t>1.Seluruh murid di SMK “X” Surakarta yang berusia 15-19 tahun.</w:t>
            </w:r>
          </w:p>
          <w:p w:rsidR="00E10546" w:rsidRDefault="00E10546" w:rsidP="00E10546">
            <w:pPr>
              <w:pStyle w:val="ListParagraph"/>
              <w:ind w:left="0"/>
              <w:rPr>
                <w:rFonts w:asciiTheme="majorBidi" w:hAnsiTheme="majorBidi" w:cstheme="majorBidi"/>
                <w:sz w:val="24"/>
                <w:szCs w:val="24"/>
              </w:rPr>
            </w:pPr>
          </w:p>
          <w:p w:rsidR="00E10546" w:rsidRDefault="00E10546" w:rsidP="00E10546">
            <w:pPr>
              <w:pStyle w:val="ListParagraph"/>
              <w:ind w:left="0"/>
              <w:rPr>
                <w:rFonts w:asciiTheme="majorBidi" w:hAnsiTheme="majorBidi" w:cstheme="majorBidi"/>
                <w:sz w:val="24"/>
                <w:szCs w:val="24"/>
              </w:rPr>
            </w:pPr>
            <w:r>
              <w:rPr>
                <w:rFonts w:asciiTheme="majorBidi" w:hAnsiTheme="majorBidi" w:cstheme="majorBidi"/>
                <w:sz w:val="24"/>
                <w:szCs w:val="24"/>
              </w:rPr>
              <w:t>Jumlah sampel: seluruh murid di SMK “X” Surakarta berjumlah 1988 siswa.</w:t>
            </w:r>
          </w:p>
        </w:tc>
        <w:tc>
          <w:tcPr>
            <w:tcW w:w="1701" w:type="dxa"/>
          </w:tcPr>
          <w:p w:rsidR="00E10546" w:rsidRDefault="00E10546" w:rsidP="00E10546">
            <w:pPr>
              <w:pStyle w:val="ListParagraph"/>
              <w:ind w:left="0"/>
              <w:rPr>
                <w:rFonts w:asciiTheme="majorBidi" w:hAnsiTheme="majorBidi" w:cstheme="majorBidi"/>
                <w:sz w:val="24"/>
                <w:szCs w:val="24"/>
              </w:rPr>
            </w:pPr>
            <w:r>
              <w:rPr>
                <w:rFonts w:asciiTheme="majorBidi" w:hAnsiTheme="majorBidi" w:cstheme="majorBidi"/>
                <w:sz w:val="24"/>
                <w:szCs w:val="24"/>
              </w:rPr>
              <w:t xml:space="preserve">Jenis penelitian kuantitatif  dengan menggunakan pendekatan </w:t>
            </w:r>
            <w:r w:rsidRPr="00BF2035">
              <w:rPr>
                <w:rFonts w:asciiTheme="majorBidi" w:hAnsiTheme="majorBidi" w:cstheme="majorBidi"/>
                <w:i/>
                <w:iCs/>
                <w:sz w:val="24"/>
                <w:szCs w:val="24"/>
              </w:rPr>
              <w:t>cross sectional</w:t>
            </w:r>
            <w:r>
              <w:rPr>
                <w:rFonts w:asciiTheme="majorBidi" w:hAnsiTheme="majorBidi" w:cstheme="majorBidi"/>
                <w:i/>
                <w:iCs/>
                <w:sz w:val="24"/>
                <w:szCs w:val="24"/>
              </w:rPr>
              <w:t>.</w:t>
            </w:r>
          </w:p>
        </w:tc>
        <w:tc>
          <w:tcPr>
            <w:tcW w:w="2126" w:type="dxa"/>
          </w:tcPr>
          <w:p w:rsidR="00E10546" w:rsidRPr="00B763C2" w:rsidRDefault="00E10546" w:rsidP="00E10546">
            <w:pPr>
              <w:pStyle w:val="ListParagraph"/>
              <w:ind w:left="0"/>
              <w:rPr>
                <w:rFonts w:asciiTheme="majorBidi" w:hAnsiTheme="majorBidi" w:cstheme="majorBidi"/>
                <w:sz w:val="24"/>
                <w:szCs w:val="24"/>
              </w:rPr>
            </w:pPr>
            <w:r>
              <w:rPr>
                <w:rFonts w:asciiTheme="majorBidi" w:hAnsiTheme="majorBidi" w:cstheme="majorBidi"/>
                <w:sz w:val="24"/>
                <w:szCs w:val="24"/>
              </w:rPr>
              <w:t xml:space="preserve">Berdasarkan rekap data, didapat bahwa </w:t>
            </w:r>
            <w:r>
              <w:rPr>
                <w:rFonts w:asciiTheme="majorBidi" w:hAnsiTheme="majorBidi" w:cstheme="majorBidi"/>
                <w:sz w:val="24"/>
                <w:szCs w:val="24"/>
              </w:rPr>
              <w:tab/>
              <w:t xml:space="preserve">yang </w:t>
            </w:r>
            <w:r w:rsidRPr="00B763C2">
              <w:rPr>
                <w:rFonts w:asciiTheme="majorBidi" w:hAnsiTheme="majorBidi" w:cstheme="majorBidi"/>
                <w:sz w:val="24"/>
                <w:szCs w:val="24"/>
              </w:rPr>
              <w:t>pertama kali memperkenalkan rokok kepada responden sebagian besar adalah teman (60%)</w:t>
            </w:r>
            <w:r>
              <w:rPr>
                <w:rFonts w:asciiTheme="majorBidi" w:hAnsiTheme="majorBidi" w:cstheme="majorBidi"/>
                <w:sz w:val="24"/>
                <w:szCs w:val="24"/>
              </w:rPr>
              <w:t>.</w:t>
            </w:r>
          </w:p>
        </w:tc>
      </w:tr>
      <w:tr w:rsidR="00E10546" w:rsidRPr="00014E4C" w:rsidTr="00685C64">
        <w:tc>
          <w:tcPr>
            <w:tcW w:w="1276" w:type="dxa"/>
          </w:tcPr>
          <w:p w:rsidR="00E10546" w:rsidRDefault="00E10546" w:rsidP="00E10546">
            <w:pPr>
              <w:pStyle w:val="ListParagraph"/>
              <w:spacing w:line="480" w:lineRule="auto"/>
              <w:ind w:left="0"/>
              <w:rPr>
                <w:rFonts w:asciiTheme="majorBidi" w:hAnsiTheme="majorBidi" w:cstheme="majorBidi"/>
                <w:sz w:val="24"/>
                <w:szCs w:val="24"/>
              </w:rPr>
            </w:pPr>
            <w:r>
              <w:rPr>
                <w:rFonts w:asciiTheme="majorBidi" w:hAnsiTheme="majorBidi" w:cstheme="majorBidi"/>
                <w:sz w:val="24"/>
                <w:szCs w:val="24"/>
              </w:rPr>
              <w:t>Septiana, (2016)</w:t>
            </w:r>
          </w:p>
        </w:tc>
        <w:tc>
          <w:tcPr>
            <w:tcW w:w="2127" w:type="dxa"/>
          </w:tcPr>
          <w:p w:rsidR="00E10546" w:rsidRPr="007C5C72" w:rsidRDefault="00E10546" w:rsidP="00E10546">
            <w:pPr>
              <w:spacing w:after="97"/>
              <w:ind w:right="-15"/>
              <w:rPr>
                <w:rFonts w:asciiTheme="majorBidi" w:hAnsiTheme="majorBidi" w:cstheme="majorBidi"/>
                <w:bCs/>
                <w:sz w:val="24"/>
                <w:szCs w:val="24"/>
              </w:rPr>
            </w:pPr>
            <w:r w:rsidRPr="007C5C72">
              <w:rPr>
                <w:rFonts w:asciiTheme="majorBidi" w:hAnsiTheme="majorBidi" w:cstheme="majorBidi"/>
                <w:bCs/>
                <w:sz w:val="24"/>
                <w:szCs w:val="24"/>
              </w:rPr>
              <w:t xml:space="preserve">Faktor </w:t>
            </w:r>
            <w:r>
              <w:rPr>
                <w:rFonts w:asciiTheme="majorBidi" w:hAnsiTheme="majorBidi" w:cstheme="majorBidi"/>
                <w:bCs/>
                <w:sz w:val="24"/>
                <w:szCs w:val="24"/>
              </w:rPr>
              <w:t>keluarga yang mempengaruhi perilaku merokok pada s</w:t>
            </w:r>
            <w:r w:rsidRPr="007C5C72">
              <w:rPr>
                <w:rFonts w:asciiTheme="majorBidi" w:hAnsiTheme="majorBidi" w:cstheme="majorBidi"/>
                <w:bCs/>
                <w:sz w:val="24"/>
                <w:szCs w:val="24"/>
              </w:rPr>
              <w:t xml:space="preserve">iswa Sekolah </w:t>
            </w:r>
          </w:p>
          <w:p w:rsidR="00E10546" w:rsidRDefault="00E10546" w:rsidP="00E10546">
            <w:pPr>
              <w:spacing w:after="97"/>
              <w:ind w:right="-15"/>
              <w:rPr>
                <w:rFonts w:asciiTheme="majorBidi" w:hAnsiTheme="majorBidi" w:cstheme="majorBidi"/>
                <w:bCs/>
                <w:sz w:val="24"/>
                <w:szCs w:val="24"/>
              </w:rPr>
            </w:pPr>
            <w:r w:rsidRPr="007C5C72">
              <w:rPr>
                <w:rFonts w:asciiTheme="majorBidi" w:hAnsiTheme="majorBidi" w:cstheme="majorBidi"/>
                <w:bCs/>
                <w:sz w:val="24"/>
                <w:szCs w:val="24"/>
              </w:rPr>
              <w:t>Menengah Pertama</w:t>
            </w:r>
            <w:r>
              <w:rPr>
                <w:rFonts w:asciiTheme="majorBidi" w:hAnsiTheme="majorBidi" w:cstheme="majorBidi"/>
                <w:bCs/>
                <w:sz w:val="24"/>
                <w:szCs w:val="24"/>
              </w:rPr>
              <w:t>.</w:t>
            </w:r>
            <w:r w:rsidRPr="007C5C72">
              <w:rPr>
                <w:rFonts w:asciiTheme="majorBidi" w:hAnsiTheme="majorBidi" w:cstheme="majorBidi"/>
                <w:bCs/>
                <w:sz w:val="24"/>
                <w:szCs w:val="24"/>
              </w:rPr>
              <w:t xml:space="preserve"> </w:t>
            </w:r>
          </w:p>
          <w:p w:rsidR="00E10546" w:rsidRPr="007C5C72" w:rsidRDefault="00F31960" w:rsidP="00E10546">
            <w:pPr>
              <w:spacing w:after="97"/>
              <w:ind w:right="-15"/>
              <w:rPr>
                <w:rFonts w:asciiTheme="majorBidi" w:hAnsiTheme="majorBidi" w:cstheme="majorBidi"/>
                <w:bCs/>
                <w:sz w:val="24"/>
                <w:szCs w:val="24"/>
              </w:rPr>
            </w:pPr>
            <w:hyperlink r:id="rId8" w:history="1">
              <w:r w:rsidR="00E10546" w:rsidRPr="007C5C72">
                <w:rPr>
                  <w:rStyle w:val="Hyperlink"/>
                  <w:rFonts w:asciiTheme="majorBidi" w:hAnsiTheme="majorBidi" w:cstheme="majorBidi"/>
                  <w:color w:val="084F91"/>
                  <w:sz w:val="24"/>
                  <w:szCs w:val="24"/>
                  <w:shd w:val="clear" w:color="auto" w:fill="FFFFFF"/>
                </w:rPr>
                <w:t>http://www.jurnal.unsyiah.ac.id/JIK</w:t>
              </w:r>
            </w:hyperlink>
            <w:r w:rsidR="00E10546" w:rsidRPr="007C5C72">
              <w:rPr>
                <w:rFonts w:asciiTheme="majorBidi" w:hAnsiTheme="majorBidi" w:cstheme="majorBidi"/>
                <w:color w:val="666666"/>
                <w:sz w:val="24"/>
                <w:szCs w:val="24"/>
                <w:shd w:val="clear" w:color="auto" w:fill="FFFFFF"/>
              </w:rPr>
              <w:t>.</w:t>
            </w:r>
          </w:p>
          <w:p w:rsidR="00E10546" w:rsidRDefault="00E10546" w:rsidP="00E10546">
            <w:pPr>
              <w:pStyle w:val="ListParagraph"/>
              <w:ind w:left="0"/>
              <w:rPr>
                <w:rFonts w:asciiTheme="majorBidi" w:hAnsiTheme="majorBidi" w:cstheme="majorBidi"/>
                <w:sz w:val="24"/>
                <w:szCs w:val="24"/>
              </w:rPr>
            </w:pPr>
          </w:p>
        </w:tc>
        <w:tc>
          <w:tcPr>
            <w:tcW w:w="2551" w:type="dxa"/>
          </w:tcPr>
          <w:p w:rsidR="00E10546" w:rsidRDefault="00E10546" w:rsidP="00E10546">
            <w:pPr>
              <w:pStyle w:val="ListParagraph"/>
              <w:ind w:left="0"/>
              <w:rPr>
                <w:rFonts w:asciiTheme="majorBidi" w:hAnsiTheme="majorBidi" w:cstheme="majorBidi"/>
                <w:sz w:val="24"/>
                <w:szCs w:val="24"/>
              </w:rPr>
            </w:pPr>
            <w:r>
              <w:rPr>
                <w:rFonts w:asciiTheme="majorBidi" w:hAnsiTheme="majorBidi" w:cstheme="majorBidi"/>
                <w:sz w:val="24"/>
                <w:szCs w:val="24"/>
              </w:rPr>
              <w:t xml:space="preserve">Untuk </w:t>
            </w:r>
            <w:r w:rsidRPr="00014E4C">
              <w:rPr>
                <w:rFonts w:asciiTheme="majorBidi" w:hAnsiTheme="majorBidi" w:cstheme="majorBidi"/>
                <w:sz w:val="24"/>
                <w:szCs w:val="24"/>
              </w:rPr>
              <w:t>mengidentifikasi faktor keluarga yang berhubungan dengan perilaku merokok pada siswa Sekolah Menengah Pertama</w:t>
            </w:r>
            <w:r>
              <w:rPr>
                <w:rFonts w:asciiTheme="majorBidi" w:hAnsiTheme="majorBidi" w:cstheme="majorBidi"/>
                <w:sz w:val="24"/>
                <w:szCs w:val="24"/>
              </w:rPr>
              <w:t>.</w:t>
            </w:r>
          </w:p>
        </w:tc>
        <w:tc>
          <w:tcPr>
            <w:tcW w:w="1843" w:type="dxa"/>
          </w:tcPr>
          <w:p w:rsidR="00E10546" w:rsidRDefault="00E10546" w:rsidP="00E10546">
            <w:pPr>
              <w:pStyle w:val="ListParagraph"/>
              <w:ind w:left="0"/>
              <w:rPr>
                <w:rFonts w:asciiTheme="majorBidi" w:hAnsiTheme="majorBidi" w:cstheme="majorBidi"/>
                <w:sz w:val="24"/>
                <w:szCs w:val="24"/>
              </w:rPr>
            </w:pPr>
            <w:r>
              <w:rPr>
                <w:rFonts w:asciiTheme="majorBidi" w:hAnsiTheme="majorBidi" w:cstheme="majorBidi"/>
                <w:sz w:val="24"/>
                <w:szCs w:val="24"/>
              </w:rPr>
              <w:t>1.</w:t>
            </w:r>
            <w:r>
              <w:t xml:space="preserve"> </w:t>
            </w:r>
            <w:r>
              <w:rPr>
                <w:rFonts w:asciiTheme="majorBidi" w:hAnsiTheme="majorBidi" w:cstheme="majorBidi"/>
                <w:sz w:val="24"/>
                <w:szCs w:val="24"/>
              </w:rPr>
              <w:t>S</w:t>
            </w:r>
            <w:r w:rsidRPr="00014E4C">
              <w:rPr>
                <w:rFonts w:asciiTheme="majorBidi" w:hAnsiTheme="majorBidi" w:cstheme="majorBidi"/>
                <w:sz w:val="24"/>
                <w:szCs w:val="24"/>
              </w:rPr>
              <w:t>eluruh siswa laki-laki di Sekolah Menengah Pertama (SMP) Negeri di Kabupaten Aceh Besar yaitu berjumlah 4394 orang siswa</w:t>
            </w:r>
            <w:r>
              <w:rPr>
                <w:rFonts w:asciiTheme="majorBidi" w:hAnsiTheme="majorBidi" w:cstheme="majorBidi"/>
                <w:sz w:val="24"/>
                <w:szCs w:val="24"/>
              </w:rPr>
              <w:t>.</w:t>
            </w:r>
          </w:p>
          <w:p w:rsidR="00E10546" w:rsidRDefault="00E10546" w:rsidP="00E10546">
            <w:pPr>
              <w:pStyle w:val="ListParagraph"/>
              <w:ind w:left="0"/>
              <w:rPr>
                <w:rFonts w:asciiTheme="majorBidi" w:hAnsiTheme="majorBidi" w:cstheme="majorBidi"/>
                <w:sz w:val="24"/>
                <w:szCs w:val="24"/>
              </w:rPr>
            </w:pPr>
          </w:p>
          <w:p w:rsidR="00E10546" w:rsidRDefault="00E10546" w:rsidP="00E10546">
            <w:pPr>
              <w:pStyle w:val="ListParagraph"/>
              <w:ind w:left="0"/>
              <w:rPr>
                <w:rFonts w:asciiTheme="majorBidi" w:hAnsiTheme="majorBidi" w:cstheme="majorBidi"/>
                <w:sz w:val="24"/>
                <w:szCs w:val="24"/>
              </w:rPr>
            </w:pPr>
            <w:r>
              <w:rPr>
                <w:rFonts w:asciiTheme="majorBidi" w:hAnsiTheme="majorBidi" w:cstheme="majorBidi"/>
                <w:sz w:val="24"/>
                <w:szCs w:val="24"/>
              </w:rPr>
              <w:t>Jumlah sampel: 367 sampel.</w:t>
            </w:r>
          </w:p>
        </w:tc>
        <w:tc>
          <w:tcPr>
            <w:tcW w:w="1701" w:type="dxa"/>
          </w:tcPr>
          <w:p w:rsidR="00E10546" w:rsidRPr="00014E4C" w:rsidRDefault="00E10546" w:rsidP="00E10546">
            <w:pPr>
              <w:pStyle w:val="ListParagraph"/>
              <w:ind w:left="0"/>
              <w:rPr>
                <w:rFonts w:asciiTheme="majorBidi" w:hAnsiTheme="majorBidi" w:cstheme="majorBidi"/>
                <w:i/>
                <w:iCs/>
                <w:sz w:val="24"/>
                <w:szCs w:val="24"/>
              </w:rPr>
            </w:pPr>
            <w:r w:rsidRPr="00014E4C">
              <w:rPr>
                <w:rFonts w:asciiTheme="majorBidi" w:hAnsiTheme="majorBidi" w:cstheme="majorBidi"/>
                <w:i/>
                <w:iCs/>
                <w:sz w:val="24"/>
                <w:szCs w:val="24"/>
              </w:rPr>
              <w:t>Cross sectional</w:t>
            </w:r>
            <w:r>
              <w:rPr>
                <w:rFonts w:asciiTheme="majorBidi" w:hAnsiTheme="majorBidi" w:cstheme="majorBidi"/>
                <w:i/>
                <w:iCs/>
                <w:sz w:val="24"/>
                <w:szCs w:val="24"/>
              </w:rPr>
              <w:t>.</w:t>
            </w:r>
          </w:p>
        </w:tc>
        <w:tc>
          <w:tcPr>
            <w:tcW w:w="2126" w:type="dxa"/>
          </w:tcPr>
          <w:p w:rsidR="00E10546" w:rsidRDefault="00E10546" w:rsidP="00E10546">
            <w:pPr>
              <w:pStyle w:val="ListParagraph"/>
              <w:ind w:left="0"/>
              <w:rPr>
                <w:rFonts w:asciiTheme="majorBidi" w:hAnsiTheme="majorBidi" w:cstheme="majorBidi"/>
                <w:sz w:val="24"/>
                <w:szCs w:val="24"/>
              </w:rPr>
            </w:pPr>
            <w:r>
              <w:rPr>
                <w:rFonts w:asciiTheme="majorBidi" w:hAnsiTheme="majorBidi" w:cstheme="majorBidi"/>
                <w:sz w:val="24"/>
                <w:szCs w:val="24"/>
              </w:rPr>
              <w:t xml:space="preserve">Hasil penelitian menunjukkan </w:t>
            </w:r>
            <w:r w:rsidRPr="00014E4C">
              <w:rPr>
                <w:rFonts w:asciiTheme="majorBidi" w:hAnsiTheme="majorBidi" w:cstheme="majorBidi"/>
                <w:sz w:val="24"/>
                <w:szCs w:val="24"/>
              </w:rPr>
              <w:t>prevalensi merokok pada siswa SMP Negeri di Kabupaten Aceh Besar cukup tinggi yaitu 43,6%.</w:t>
            </w:r>
          </w:p>
          <w:p w:rsidR="00E10546" w:rsidRPr="00014E4C" w:rsidRDefault="00E10546" w:rsidP="00E10546">
            <w:pPr>
              <w:spacing w:after="228"/>
              <w:rPr>
                <w:rFonts w:asciiTheme="majorBidi" w:hAnsiTheme="majorBidi" w:cstheme="majorBidi"/>
                <w:sz w:val="24"/>
                <w:szCs w:val="24"/>
              </w:rPr>
            </w:pPr>
            <w:r w:rsidRPr="00014E4C">
              <w:rPr>
                <w:rFonts w:asciiTheme="majorBidi" w:hAnsiTheme="majorBidi" w:cstheme="majorBidi"/>
                <w:sz w:val="24"/>
                <w:szCs w:val="24"/>
              </w:rPr>
              <w:t>Serta struktur keluarga yang tidak utuh merupakan faktor yang paling dominan mempengaruh</w:t>
            </w:r>
            <w:r>
              <w:rPr>
                <w:rFonts w:asciiTheme="majorBidi" w:hAnsiTheme="majorBidi" w:cstheme="majorBidi"/>
                <w:sz w:val="24"/>
                <w:szCs w:val="24"/>
              </w:rPr>
              <w:t>i perilaku merokok.</w:t>
            </w:r>
          </w:p>
        </w:tc>
      </w:tr>
      <w:tr w:rsidR="00E10546" w:rsidRPr="00D13AD2" w:rsidTr="00685C64">
        <w:tc>
          <w:tcPr>
            <w:tcW w:w="1276" w:type="dxa"/>
          </w:tcPr>
          <w:p w:rsidR="00E10546" w:rsidRDefault="00E10546" w:rsidP="00E10546">
            <w:pPr>
              <w:pStyle w:val="ListParagraph"/>
              <w:spacing w:line="480" w:lineRule="auto"/>
              <w:ind w:left="0"/>
              <w:rPr>
                <w:rFonts w:asciiTheme="majorBidi" w:hAnsiTheme="majorBidi" w:cstheme="majorBidi"/>
                <w:sz w:val="24"/>
                <w:szCs w:val="24"/>
              </w:rPr>
            </w:pPr>
            <w:r w:rsidRPr="00CA42BB">
              <w:rPr>
                <w:rFonts w:asciiTheme="majorBidi" w:hAnsiTheme="majorBidi" w:cstheme="majorBidi"/>
                <w:i/>
                <w:iCs/>
                <w:sz w:val="24"/>
                <w:szCs w:val="24"/>
              </w:rPr>
              <w:t>Myoung, Ah,Jong&amp;Yeon,</w:t>
            </w:r>
            <w:r>
              <w:rPr>
                <w:rFonts w:asciiTheme="majorBidi" w:hAnsiTheme="majorBidi" w:cstheme="majorBidi"/>
                <w:sz w:val="24"/>
                <w:szCs w:val="24"/>
              </w:rPr>
              <w:t xml:space="preserve">  (2016)</w:t>
            </w:r>
          </w:p>
        </w:tc>
        <w:tc>
          <w:tcPr>
            <w:tcW w:w="2127" w:type="dxa"/>
          </w:tcPr>
          <w:p w:rsidR="00E10546" w:rsidRDefault="00E10546" w:rsidP="00E10546">
            <w:pPr>
              <w:pStyle w:val="ListParagraph"/>
              <w:ind w:left="0"/>
              <w:rPr>
                <w:rFonts w:asciiTheme="majorBidi" w:hAnsiTheme="majorBidi" w:cstheme="majorBidi"/>
                <w:i/>
                <w:iCs/>
                <w:sz w:val="24"/>
                <w:szCs w:val="24"/>
              </w:rPr>
            </w:pPr>
            <w:r w:rsidRPr="00BF2035">
              <w:rPr>
                <w:rFonts w:asciiTheme="majorBidi" w:hAnsiTheme="majorBidi" w:cstheme="majorBidi"/>
                <w:i/>
                <w:iCs/>
                <w:sz w:val="24"/>
                <w:szCs w:val="24"/>
              </w:rPr>
              <w:t>Association between Family and Friend Smoking Status and Adolescent Smoking Behavior and E-Cigarette Use in Korea</w:t>
            </w:r>
            <w:r>
              <w:rPr>
                <w:rFonts w:asciiTheme="majorBidi" w:hAnsiTheme="majorBidi" w:cstheme="majorBidi"/>
                <w:i/>
                <w:iCs/>
                <w:sz w:val="24"/>
                <w:szCs w:val="24"/>
              </w:rPr>
              <w:t>.</w:t>
            </w:r>
          </w:p>
          <w:p w:rsidR="00E10546" w:rsidRPr="0068757C" w:rsidRDefault="00E10546" w:rsidP="00E10546">
            <w:pPr>
              <w:pStyle w:val="ListParagraph"/>
              <w:ind w:left="0"/>
              <w:rPr>
                <w:rFonts w:ascii="Times New Roman" w:hAnsi="Times New Roman" w:cs="Times New Roman"/>
                <w:i/>
                <w:iCs/>
                <w:sz w:val="24"/>
                <w:szCs w:val="24"/>
              </w:rPr>
            </w:pPr>
            <w:r w:rsidRPr="0068757C">
              <w:rPr>
                <w:rFonts w:ascii="Times New Roman" w:hAnsi="Times New Roman" w:cs="Times New Roman"/>
                <w:color w:val="222222"/>
                <w:sz w:val="24"/>
                <w:szCs w:val="24"/>
                <w:shd w:val="clear" w:color="auto" w:fill="FFFFFF"/>
              </w:rPr>
              <w:t> </w:t>
            </w:r>
            <w:hyperlink r:id="rId9" w:history="1">
              <w:r w:rsidRPr="0068757C">
                <w:rPr>
                  <w:rStyle w:val="Hyperlink"/>
                  <w:rFonts w:ascii="Times New Roman" w:hAnsi="Times New Roman" w:cs="Times New Roman"/>
                  <w:color w:val="3156A2"/>
                  <w:sz w:val="24"/>
                  <w:szCs w:val="24"/>
                  <w:shd w:val="clear" w:color="auto" w:fill="FFFFFF"/>
                </w:rPr>
                <w:t>https://doi.org/10.3390/ijerph13121183</w:t>
              </w:r>
            </w:hyperlink>
          </w:p>
        </w:tc>
        <w:tc>
          <w:tcPr>
            <w:tcW w:w="2551" w:type="dxa"/>
          </w:tcPr>
          <w:p w:rsidR="00E10546" w:rsidRDefault="00E10546" w:rsidP="00E10546">
            <w:pPr>
              <w:pStyle w:val="ListParagraph"/>
              <w:ind w:left="0"/>
              <w:rPr>
                <w:rFonts w:asciiTheme="majorBidi" w:hAnsiTheme="majorBidi" w:cstheme="majorBidi"/>
                <w:sz w:val="24"/>
                <w:szCs w:val="24"/>
              </w:rPr>
            </w:pPr>
            <w:r>
              <w:rPr>
                <w:rFonts w:asciiTheme="majorBidi" w:hAnsiTheme="majorBidi" w:cstheme="majorBidi"/>
                <w:sz w:val="24"/>
                <w:szCs w:val="24"/>
              </w:rPr>
              <w:t>Untuk mengetahui pengaruh keluarga dan teman-teman terhadap status perilaku merokok pada remaja.</w:t>
            </w:r>
          </w:p>
        </w:tc>
        <w:tc>
          <w:tcPr>
            <w:tcW w:w="1843" w:type="dxa"/>
          </w:tcPr>
          <w:p w:rsidR="00E10546" w:rsidRDefault="00E10546" w:rsidP="00E10546">
            <w:pPr>
              <w:pStyle w:val="ListParagraph"/>
              <w:ind w:left="0"/>
              <w:rPr>
                <w:rFonts w:asciiTheme="majorBidi" w:hAnsiTheme="majorBidi" w:cstheme="majorBidi"/>
                <w:sz w:val="24"/>
                <w:szCs w:val="24"/>
              </w:rPr>
            </w:pPr>
            <w:r>
              <w:rPr>
                <w:rFonts w:asciiTheme="majorBidi" w:hAnsiTheme="majorBidi" w:cstheme="majorBidi"/>
                <w:sz w:val="24"/>
                <w:szCs w:val="24"/>
              </w:rPr>
              <w:t>1.Seluruh siswa di 400 SMP dan 400 SMA.</w:t>
            </w:r>
          </w:p>
          <w:p w:rsidR="00E10546" w:rsidRDefault="00E10546" w:rsidP="00E10546">
            <w:pPr>
              <w:pStyle w:val="ListParagraph"/>
              <w:ind w:left="0"/>
              <w:rPr>
                <w:rFonts w:asciiTheme="majorBidi" w:hAnsiTheme="majorBidi" w:cstheme="majorBidi"/>
                <w:sz w:val="24"/>
                <w:szCs w:val="24"/>
              </w:rPr>
            </w:pPr>
          </w:p>
          <w:p w:rsidR="00E10546" w:rsidRDefault="00E10546" w:rsidP="00E10546">
            <w:pPr>
              <w:pStyle w:val="ListParagraph"/>
              <w:ind w:left="0"/>
              <w:rPr>
                <w:rFonts w:asciiTheme="majorBidi" w:hAnsiTheme="majorBidi" w:cstheme="majorBidi"/>
                <w:sz w:val="24"/>
                <w:szCs w:val="24"/>
              </w:rPr>
            </w:pPr>
            <w:r>
              <w:rPr>
                <w:rFonts w:asciiTheme="majorBidi" w:hAnsiTheme="majorBidi" w:cstheme="majorBidi"/>
                <w:sz w:val="24"/>
                <w:szCs w:val="24"/>
              </w:rPr>
              <w:t>Jumlah sampel: Menggunakan total sampel sebanyak 74.176 sampel.</w:t>
            </w:r>
          </w:p>
        </w:tc>
        <w:tc>
          <w:tcPr>
            <w:tcW w:w="1701" w:type="dxa"/>
          </w:tcPr>
          <w:p w:rsidR="00E10546" w:rsidRDefault="00E10546" w:rsidP="00E10546">
            <w:pPr>
              <w:pStyle w:val="ListParagraph"/>
              <w:ind w:left="0"/>
              <w:rPr>
                <w:rFonts w:asciiTheme="majorBidi" w:hAnsiTheme="majorBidi" w:cstheme="majorBidi"/>
                <w:sz w:val="24"/>
                <w:szCs w:val="24"/>
              </w:rPr>
            </w:pPr>
            <w:r>
              <w:rPr>
                <w:rFonts w:asciiTheme="majorBidi" w:hAnsiTheme="majorBidi" w:cstheme="majorBidi"/>
                <w:sz w:val="24"/>
                <w:szCs w:val="24"/>
              </w:rPr>
              <w:t>Analisa deskriptif.</w:t>
            </w:r>
          </w:p>
          <w:p w:rsidR="00E10546" w:rsidRPr="00BF2035" w:rsidRDefault="00E10546" w:rsidP="00E10546">
            <w:pPr>
              <w:pStyle w:val="ListParagraph"/>
              <w:ind w:left="0"/>
              <w:rPr>
                <w:rFonts w:asciiTheme="majorBidi" w:hAnsiTheme="majorBidi" w:cstheme="majorBidi"/>
                <w:i/>
                <w:iCs/>
                <w:sz w:val="24"/>
                <w:szCs w:val="24"/>
              </w:rPr>
            </w:pPr>
            <w:r w:rsidRPr="00BF2035">
              <w:rPr>
                <w:rFonts w:asciiTheme="majorBidi" w:hAnsiTheme="majorBidi" w:cstheme="majorBidi"/>
                <w:i/>
                <w:iCs/>
                <w:sz w:val="24"/>
                <w:szCs w:val="24"/>
              </w:rPr>
              <w:t>Uji chi-square</w:t>
            </w:r>
            <w:r>
              <w:rPr>
                <w:rFonts w:asciiTheme="majorBidi" w:hAnsiTheme="majorBidi" w:cstheme="majorBidi"/>
                <w:i/>
                <w:iCs/>
                <w:sz w:val="24"/>
                <w:szCs w:val="24"/>
              </w:rPr>
              <w:t>.</w:t>
            </w:r>
          </w:p>
        </w:tc>
        <w:tc>
          <w:tcPr>
            <w:tcW w:w="2126" w:type="dxa"/>
          </w:tcPr>
          <w:p w:rsidR="00E10546" w:rsidRPr="00D13AD2" w:rsidRDefault="00E10546" w:rsidP="00E10546">
            <w:pPr>
              <w:pStyle w:val="ListParagraph"/>
              <w:ind w:left="0"/>
              <w:rPr>
                <w:rFonts w:asciiTheme="majorBidi" w:hAnsiTheme="majorBidi" w:cstheme="majorBidi"/>
                <w:sz w:val="24"/>
                <w:szCs w:val="24"/>
              </w:rPr>
            </w:pPr>
            <w:r>
              <w:rPr>
                <w:rFonts w:asciiTheme="majorBidi" w:hAnsiTheme="majorBidi" w:cstheme="majorBidi"/>
                <w:sz w:val="24"/>
                <w:szCs w:val="24"/>
              </w:rPr>
              <w:t>Hasil penelitian menunjukkan status merokok dari keluarga dan teman-teman secara signifikan terkait dengan perilaku merokok pada remaja.</w:t>
            </w:r>
          </w:p>
        </w:tc>
      </w:tr>
      <w:tr w:rsidR="00E10546" w:rsidRPr="00D13AD2" w:rsidTr="00685C64">
        <w:tc>
          <w:tcPr>
            <w:tcW w:w="1276" w:type="dxa"/>
          </w:tcPr>
          <w:p w:rsidR="00E10546" w:rsidRDefault="00E10546" w:rsidP="00E10546">
            <w:pPr>
              <w:pStyle w:val="ListParagraph"/>
              <w:spacing w:line="480" w:lineRule="auto"/>
              <w:ind w:left="0"/>
              <w:rPr>
                <w:rFonts w:asciiTheme="majorBidi" w:hAnsiTheme="majorBidi" w:cstheme="majorBidi"/>
                <w:sz w:val="24"/>
                <w:szCs w:val="24"/>
              </w:rPr>
            </w:pPr>
            <w:r>
              <w:rPr>
                <w:rFonts w:asciiTheme="majorBidi" w:hAnsiTheme="majorBidi" w:cstheme="majorBidi"/>
                <w:sz w:val="24"/>
                <w:szCs w:val="24"/>
              </w:rPr>
              <w:t>Isa, Lestari&amp;R</w:t>
            </w:r>
            <w:r>
              <w:rPr>
                <w:rFonts w:asciiTheme="majorBidi" w:hAnsiTheme="majorBidi" w:cstheme="majorBidi"/>
                <w:sz w:val="24"/>
                <w:szCs w:val="24"/>
              </w:rPr>
              <w:lastRenderedPageBreak/>
              <w:t>usliafa, (2017)</w:t>
            </w:r>
          </w:p>
        </w:tc>
        <w:tc>
          <w:tcPr>
            <w:tcW w:w="2127" w:type="dxa"/>
          </w:tcPr>
          <w:p w:rsidR="00E10546" w:rsidRDefault="00E10546" w:rsidP="00E10546">
            <w:pPr>
              <w:pStyle w:val="ListParagraph"/>
              <w:ind w:left="0"/>
              <w:rPr>
                <w:rFonts w:asciiTheme="majorBidi" w:hAnsiTheme="majorBidi" w:cstheme="majorBidi"/>
                <w:sz w:val="24"/>
                <w:szCs w:val="24"/>
              </w:rPr>
            </w:pPr>
            <w:r>
              <w:rPr>
                <w:rFonts w:asciiTheme="majorBidi" w:hAnsiTheme="majorBidi" w:cstheme="majorBidi"/>
                <w:sz w:val="24"/>
                <w:szCs w:val="24"/>
              </w:rPr>
              <w:lastRenderedPageBreak/>
              <w:t xml:space="preserve">Hubungan tipe kepribadian, peran orang tua dan saudara, peran teman sebaya dan </w:t>
            </w:r>
            <w:r>
              <w:rPr>
                <w:rFonts w:asciiTheme="majorBidi" w:hAnsiTheme="majorBidi" w:cstheme="majorBidi"/>
                <w:sz w:val="24"/>
                <w:szCs w:val="24"/>
              </w:rPr>
              <w:lastRenderedPageBreak/>
              <w:t>peran iklan rokok dengan perilaku merokok pada siswa SMP Negeri 9 Kendari.</w:t>
            </w:r>
          </w:p>
          <w:p w:rsidR="00E10546" w:rsidRDefault="00F31960" w:rsidP="00E10546">
            <w:pPr>
              <w:pStyle w:val="ListParagraph"/>
              <w:ind w:left="0"/>
              <w:rPr>
                <w:rFonts w:asciiTheme="majorBidi" w:hAnsiTheme="majorBidi" w:cstheme="majorBidi"/>
                <w:sz w:val="24"/>
                <w:szCs w:val="24"/>
              </w:rPr>
            </w:pPr>
            <w:hyperlink r:id="rId10" w:history="1">
              <w:r w:rsidR="00E10546" w:rsidRPr="00715CCC">
                <w:rPr>
                  <w:rStyle w:val="Hyperlink"/>
                  <w:rFonts w:asciiTheme="majorBidi" w:hAnsiTheme="majorBidi" w:cstheme="majorBidi"/>
                  <w:sz w:val="24"/>
                  <w:szCs w:val="24"/>
                </w:rPr>
                <w:t>http://ojs.uho.ac.id/index.php/JIMKESMAS/article/download/3423/2578</w:t>
              </w:r>
            </w:hyperlink>
          </w:p>
          <w:p w:rsidR="00E10546" w:rsidRDefault="00E10546" w:rsidP="00E10546">
            <w:pPr>
              <w:pStyle w:val="ListParagraph"/>
              <w:ind w:left="0"/>
              <w:rPr>
                <w:rFonts w:asciiTheme="majorBidi" w:hAnsiTheme="majorBidi" w:cstheme="majorBidi"/>
                <w:sz w:val="24"/>
                <w:szCs w:val="24"/>
              </w:rPr>
            </w:pPr>
          </w:p>
        </w:tc>
        <w:tc>
          <w:tcPr>
            <w:tcW w:w="2551" w:type="dxa"/>
          </w:tcPr>
          <w:p w:rsidR="00E10546" w:rsidRDefault="00E10546" w:rsidP="00E10546">
            <w:pPr>
              <w:pStyle w:val="ListParagraph"/>
              <w:ind w:left="0"/>
              <w:rPr>
                <w:rFonts w:asciiTheme="majorBidi" w:hAnsiTheme="majorBidi" w:cstheme="majorBidi"/>
                <w:sz w:val="24"/>
                <w:szCs w:val="24"/>
              </w:rPr>
            </w:pPr>
            <w:r>
              <w:rPr>
                <w:rFonts w:asciiTheme="majorBidi" w:hAnsiTheme="majorBidi" w:cstheme="majorBidi"/>
                <w:sz w:val="24"/>
                <w:szCs w:val="24"/>
              </w:rPr>
              <w:lastRenderedPageBreak/>
              <w:t xml:space="preserve">Untuk mengetahui Hubungan tipe kepribadian, peran orang tua dan saudara, peran teman sebaya dan </w:t>
            </w:r>
            <w:r>
              <w:rPr>
                <w:rFonts w:asciiTheme="majorBidi" w:hAnsiTheme="majorBidi" w:cstheme="majorBidi"/>
                <w:sz w:val="24"/>
                <w:szCs w:val="24"/>
              </w:rPr>
              <w:lastRenderedPageBreak/>
              <w:t>peran iklan rokok dengan perilaku merokok pada siswa SMP Negeri 9 Kendari.</w:t>
            </w:r>
          </w:p>
        </w:tc>
        <w:tc>
          <w:tcPr>
            <w:tcW w:w="1843" w:type="dxa"/>
          </w:tcPr>
          <w:p w:rsidR="00E10546" w:rsidRDefault="00E10546" w:rsidP="00E10546">
            <w:pPr>
              <w:pStyle w:val="ListParagraph"/>
              <w:ind w:left="0"/>
              <w:rPr>
                <w:rFonts w:asciiTheme="majorBidi" w:hAnsiTheme="majorBidi" w:cstheme="majorBidi"/>
                <w:sz w:val="24"/>
                <w:szCs w:val="24"/>
              </w:rPr>
            </w:pPr>
            <w:r>
              <w:rPr>
                <w:rFonts w:asciiTheme="majorBidi" w:hAnsiTheme="majorBidi" w:cstheme="majorBidi"/>
                <w:sz w:val="24"/>
                <w:szCs w:val="24"/>
              </w:rPr>
              <w:lastRenderedPageBreak/>
              <w:t>1.</w:t>
            </w:r>
            <w:r>
              <w:t xml:space="preserve"> </w:t>
            </w:r>
            <w:r>
              <w:rPr>
                <w:rFonts w:asciiTheme="majorBidi" w:hAnsiTheme="majorBidi" w:cstheme="majorBidi"/>
                <w:sz w:val="24"/>
                <w:szCs w:val="24"/>
              </w:rPr>
              <w:t>S</w:t>
            </w:r>
            <w:r w:rsidRPr="00B7580F">
              <w:rPr>
                <w:rFonts w:asciiTheme="majorBidi" w:hAnsiTheme="majorBidi" w:cstheme="majorBidi"/>
                <w:sz w:val="24"/>
                <w:szCs w:val="24"/>
              </w:rPr>
              <w:t>eluruh siswa laki-laki kelas VII dan VIII SMP Negeri 9 Kendari</w:t>
            </w:r>
            <w:r>
              <w:rPr>
                <w:rFonts w:asciiTheme="majorBidi" w:hAnsiTheme="majorBidi" w:cstheme="majorBidi"/>
                <w:sz w:val="24"/>
                <w:szCs w:val="24"/>
              </w:rPr>
              <w:t>.</w:t>
            </w:r>
          </w:p>
          <w:p w:rsidR="00E10546" w:rsidRDefault="00E10546" w:rsidP="00E10546">
            <w:pPr>
              <w:pStyle w:val="ListParagraph"/>
              <w:ind w:left="0"/>
              <w:rPr>
                <w:rFonts w:asciiTheme="majorBidi" w:hAnsiTheme="majorBidi" w:cstheme="majorBidi"/>
                <w:sz w:val="24"/>
                <w:szCs w:val="24"/>
              </w:rPr>
            </w:pPr>
          </w:p>
          <w:p w:rsidR="00E10546" w:rsidRDefault="00E10546" w:rsidP="00E10546">
            <w:pPr>
              <w:pStyle w:val="ListParagraph"/>
              <w:ind w:left="0"/>
              <w:rPr>
                <w:rFonts w:asciiTheme="majorBidi" w:hAnsiTheme="majorBidi" w:cstheme="majorBidi"/>
                <w:sz w:val="24"/>
                <w:szCs w:val="24"/>
              </w:rPr>
            </w:pPr>
            <w:r>
              <w:rPr>
                <w:rFonts w:asciiTheme="majorBidi" w:hAnsiTheme="majorBidi" w:cstheme="majorBidi"/>
                <w:sz w:val="24"/>
                <w:szCs w:val="24"/>
              </w:rPr>
              <w:t>Jumlah sampel: Sampel yang digunakan sebanyak 100 orang.</w:t>
            </w:r>
          </w:p>
        </w:tc>
        <w:tc>
          <w:tcPr>
            <w:tcW w:w="1701" w:type="dxa"/>
          </w:tcPr>
          <w:p w:rsidR="00E10546" w:rsidRDefault="00E10546" w:rsidP="00E10546">
            <w:pPr>
              <w:pStyle w:val="ListParagraph"/>
              <w:ind w:left="0"/>
              <w:rPr>
                <w:rFonts w:asciiTheme="majorBidi" w:hAnsiTheme="majorBidi" w:cstheme="majorBidi"/>
                <w:sz w:val="24"/>
                <w:szCs w:val="24"/>
              </w:rPr>
            </w:pPr>
            <w:r>
              <w:rPr>
                <w:rFonts w:asciiTheme="majorBidi" w:hAnsiTheme="majorBidi" w:cstheme="majorBidi"/>
                <w:sz w:val="24"/>
                <w:szCs w:val="24"/>
              </w:rPr>
              <w:lastRenderedPageBreak/>
              <w:t xml:space="preserve">Jenis penelitian </w:t>
            </w:r>
            <w:r w:rsidRPr="00BF2035">
              <w:rPr>
                <w:rFonts w:asciiTheme="majorBidi" w:hAnsiTheme="majorBidi" w:cstheme="majorBidi"/>
                <w:i/>
                <w:iCs/>
                <w:sz w:val="24"/>
                <w:szCs w:val="24"/>
              </w:rPr>
              <w:t>observasional analitik</w:t>
            </w:r>
            <w:r>
              <w:rPr>
                <w:rFonts w:asciiTheme="majorBidi" w:hAnsiTheme="majorBidi" w:cstheme="majorBidi"/>
                <w:sz w:val="24"/>
                <w:szCs w:val="24"/>
              </w:rPr>
              <w:t xml:space="preserve"> dengan </w:t>
            </w:r>
            <w:r>
              <w:rPr>
                <w:rFonts w:asciiTheme="majorBidi" w:hAnsiTheme="majorBidi" w:cstheme="majorBidi"/>
                <w:sz w:val="24"/>
                <w:szCs w:val="24"/>
              </w:rPr>
              <w:lastRenderedPageBreak/>
              <w:t xml:space="preserve">menggunakan pendekatan </w:t>
            </w:r>
            <w:r w:rsidRPr="00BF2035">
              <w:rPr>
                <w:rFonts w:asciiTheme="majorBidi" w:hAnsiTheme="majorBidi" w:cstheme="majorBidi"/>
                <w:i/>
                <w:iCs/>
                <w:sz w:val="24"/>
                <w:szCs w:val="24"/>
              </w:rPr>
              <w:t>cross sectional</w:t>
            </w:r>
            <w:r>
              <w:rPr>
                <w:rFonts w:asciiTheme="majorBidi" w:hAnsiTheme="majorBidi" w:cstheme="majorBidi"/>
                <w:i/>
                <w:iCs/>
                <w:sz w:val="24"/>
                <w:szCs w:val="24"/>
              </w:rPr>
              <w:t>.</w:t>
            </w:r>
            <w:r>
              <w:rPr>
                <w:rFonts w:asciiTheme="majorBidi" w:hAnsiTheme="majorBidi" w:cstheme="majorBidi"/>
                <w:sz w:val="24"/>
                <w:szCs w:val="24"/>
              </w:rPr>
              <w:t xml:space="preserve"> </w:t>
            </w:r>
          </w:p>
        </w:tc>
        <w:tc>
          <w:tcPr>
            <w:tcW w:w="2126" w:type="dxa"/>
          </w:tcPr>
          <w:p w:rsidR="00E10546" w:rsidRPr="00D13AD2" w:rsidRDefault="00E10546" w:rsidP="00E10546">
            <w:pPr>
              <w:pStyle w:val="ListParagraph"/>
              <w:ind w:left="0"/>
              <w:rPr>
                <w:rFonts w:asciiTheme="majorBidi" w:hAnsiTheme="majorBidi" w:cstheme="majorBidi"/>
                <w:sz w:val="24"/>
                <w:szCs w:val="24"/>
              </w:rPr>
            </w:pPr>
            <w:r>
              <w:rPr>
                <w:rFonts w:asciiTheme="majorBidi" w:hAnsiTheme="majorBidi" w:cstheme="majorBidi"/>
                <w:sz w:val="24"/>
                <w:szCs w:val="24"/>
              </w:rPr>
              <w:lastRenderedPageBreak/>
              <w:t xml:space="preserve">Hasil penelitian menunjukkan bahwa </w:t>
            </w:r>
            <w:r w:rsidRPr="00D13AD2">
              <w:rPr>
                <w:rFonts w:asciiTheme="majorBidi" w:hAnsiTheme="majorBidi" w:cstheme="majorBidi"/>
                <w:sz w:val="24"/>
                <w:szCs w:val="24"/>
              </w:rPr>
              <w:t>ada hubungan yang berm</w:t>
            </w:r>
            <w:r>
              <w:rPr>
                <w:rFonts w:asciiTheme="majorBidi" w:hAnsiTheme="majorBidi" w:cstheme="majorBidi"/>
                <w:sz w:val="24"/>
                <w:szCs w:val="24"/>
              </w:rPr>
              <w:t xml:space="preserve">akna antara </w:t>
            </w:r>
            <w:r>
              <w:rPr>
                <w:rFonts w:asciiTheme="majorBidi" w:hAnsiTheme="majorBidi" w:cstheme="majorBidi"/>
                <w:sz w:val="24"/>
                <w:szCs w:val="24"/>
              </w:rPr>
              <w:lastRenderedPageBreak/>
              <w:t xml:space="preserve">peran orang tua, </w:t>
            </w:r>
            <w:r w:rsidRPr="00D13AD2">
              <w:rPr>
                <w:rFonts w:asciiTheme="majorBidi" w:hAnsiTheme="majorBidi" w:cstheme="majorBidi"/>
                <w:sz w:val="24"/>
                <w:szCs w:val="24"/>
              </w:rPr>
              <w:t>saudara</w:t>
            </w:r>
            <w:r>
              <w:rPr>
                <w:rFonts w:asciiTheme="majorBidi" w:hAnsiTheme="majorBidi" w:cstheme="majorBidi"/>
                <w:sz w:val="24"/>
                <w:szCs w:val="24"/>
              </w:rPr>
              <w:t xml:space="preserve"> dan peran teman sebaya</w:t>
            </w:r>
            <w:r w:rsidRPr="00D13AD2">
              <w:rPr>
                <w:rFonts w:asciiTheme="majorBidi" w:hAnsiTheme="majorBidi" w:cstheme="majorBidi"/>
                <w:sz w:val="24"/>
                <w:szCs w:val="24"/>
              </w:rPr>
              <w:t xml:space="preserve"> dengan perilaku merokok.</w:t>
            </w:r>
          </w:p>
        </w:tc>
      </w:tr>
      <w:tr w:rsidR="00E10546" w:rsidTr="00685C64">
        <w:tc>
          <w:tcPr>
            <w:tcW w:w="1276" w:type="dxa"/>
          </w:tcPr>
          <w:p w:rsidR="00E10546" w:rsidRDefault="00E10546" w:rsidP="00E10546">
            <w:pPr>
              <w:pStyle w:val="ListParagraph"/>
              <w:spacing w:line="480" w:lineRule="auto"/>
              <w:ind w:left="0"/>
              <w:rPr>
                <w:rFonts w:asciiTheme="majorBidi" w:hAnsiTheme="majorBidi" w:cstheme="majorBidi"/>
                <w:sz w:val="24"/>
                <w:szCs w:val="24"/>
              </w:rPr>
            </w:pPr>
            <w:r>
              <w:rPr>
                <w:rFonts w:asciiTheme="majorBidi" w:hAnsiTheme="majorBidi" w:cstheme="majorBidi"/>
                <w:sz w:val="24"/>
                <w:szCs w:val="24"/>
              </w:rPr>
              <w:lastRenderedPageBreak/>
              <w:t>Wijayanti, Dewi&amp;Rifqatussa’adah, (2017)</w:t>
            </w:r>
          </w:p>
        </w:tc>
        <w:tc>
          <w:tcPr>
            <w:tcW w:w="2127" w:type="dxa"/>
          </w:tcPr>
          <w:p w:rsidR="00E10546" w:rsidRDefault="00E10546" w:rsidP="00E10546">
            <w:pPr>
              <w:pStyle w:val="ListParagraph"/>
              <w:ind w:left="0"/>
              <w:rPr>
                <w:rFonts w:asciiTheme="majorBidi" w:hAnsiTheme="majorBidi" w:cstheme="majorBidi"/>
                <w:bCs/>
                <w:sz w:val="24"/>
                <w:szCs w:val="24"/>
              </w:rPr>
            </w:pPr>
            <w:r w:rsidRPr="003D238D">
              <w:rPr>
                <w:rFonts w:asciiTheme="majorBidi" w:hAnsiTheme="majorBidi" w:cstheme="majorBidi"/>
                <w:bCs/>
                <w:sz w:val="24"/>
                <w:szCs w:val="24"/>
              </w:rPr>
              <w:t>Faktor-faktor ya</w:t>
            </w:r>
            <w:r>
              <w:rPr>
                <w:rFonts w:asciiTheme="majorBidi" w:hAnsiTheme="majorBidi" w:cstheme="majorBidi"/>
                <w:bCs/>
                <w:sz w:val="24"/>
                <w:szCs w:val="24"/>
              </w:rPr>
              <w:t>ng berhubungan dengan perilaku merokok pada r</w:t>
            </w:r>
            <w:r w:rsidRPr="003D238D">
              <w:rPr>
                <w:rFonts w:asciiTheme="majorBidi" w:hAnsiTheme="majorBidi" w:cstheme="majorBidi"/>
                <w:bCs/>
                <w:sz w:val="24"/>
                <w:szCs w:val="24"/>
              </w:rPr>
              <w:t>emaja Kampung Bojong Rawalele, Jatimakmur, Bekasi</w:t>
            </w:r>
            <w:r>
              <w:rPr>
                <w:rFonts w:asciiTheme="majorBidi" w:hAnsiTheme="majorBidi" w:cstheme="majorBidi"/>
                <w:bCs/>
                <w:sz w:val="24"/>
                <w:szCs w:val="24"/>
              </w:rPr>
              <w:t>.</w:t>
            </w:r>
          </w:p>
          <w:p w:rsidR="00E10546" w:rsidRDefault="00F31960" w:rsidP="00E10546">
            <w:pPr>
              <w:pStyle w:val="ListParagraph"/>
              <w:ind w:left="0"/>
              <w:rPr>
                <w:rFonts w:asciiTheme="majorBidi" w:hAnsiTheme="majorBidi" w:cstheme="majorBidi"/>
                <w:bCs/>
                <w:sz w:val="24"/>
                <w:szCs w:val="24"/>
              </w:rPr>
            </w:pPr>
            <w:hyperlink r:id="rId11" w:history="1">
              <w:r w:rsidR="00E10546" w:rsidRPr="00715CCC">
                <w:rPr>
                  <w:rStyle w:val="Hyperlink"/>
                  <w:rFonts w:asciiTheme="majorBidi" w:hAnsiTheme="majorBidi" w:cstheme="majorBidi"/>
                  <w:bCs/>
                  <w:sz w:val="24"/>
                  <w:szCs w:val="24"/>
                </w:rPr>
                <w:t>https://ejournal.unisba.ac.id/index.php/gmhc/article/view/2298</w:t>
              </w:r>
            </w:hyperlink>
          </w:p>
          <w:p w:rsidR="00E10546" w:rsidRPr="003D238D" w:rsidRDefault="00E10546" w:rsidP="00E10546">
            <w:pPr>
              <w:pStyle w:val="ListParagraph"/>
              <w:ind w:left="0"/>
              <w:rPr>
                <w:rFonts w:asciiTheme="majorBidi" w:hAnsiTheme="majorBidi" w:cstheme="majorBidi"/>
                <w:bCs/>
                <w:sz w:val="24"/>
                <w:szCs w:val="24"/>
              </w:rPr>
            </w:pPr>
          </w:p>
        </w:tc>
        <w:tc>
          <w:tcPr>
            <w:tcW w:w="2551" w:type="dxa"/>
          </w:tcPr>
          <w:p w:rsidR="00E10546" w:rsidRDefault="00E10546" w:rsidP="00E10546">
            <w:pPr>
              <w:pStyle w:val="ListParagraph"/>
              <w:ind w:left="0"/>
              <w:rPr>
                <w:rFonts w:asciiTheme="majorBidi" w:hAnsiTheme="majorBidi" w:cstheme="majorBidi"/>
                <w:sz w:val="24"/>
                <w:szCs w:val="24"/>
              </w:rPr>
            </w:pPr>
            <w:r>
              <w:rPr>
                <w:rFonts w:asciiTheme="majorBidi" w:hAnsiTheme="majorBidi" w:cstheme="majorBidi"/>
                <w:sz w:val="24"/>
                <w:szCs w:val="24"/>
              </w:rPr>
              <w:t>Untuk mengetahui faktor-faktor yang berhubungan dengan perilaku merokok pada remaja di Kampung Bojong, Rawalele, Jatimmakmur, Bekasi.</w:t>
            </w:r>
          </w:p>
        </w:tc>
        <w:tc>
          <w:tcPr>
            <w:tcW w:w="1843" w:type="dxa"/>
          </w:tcPr>
          <w:p w:rsidR="00E10546" w:rsidRDefault="00E10546" w:rsidP="00E10546">
            <w:pPr>
              <w:pStyle w:val="ListParagraph"/>
              <w:ind w:left="0"/>
              <w:rPr>
                <w:rFonts w:asciiTheme="majorBidi" w:hAnsiTheme="majorBidi" w:cstheme="majorBidi"/>
                <w:sz w:val="24"/>
                <w:szCs w:val="24"/>
              </w:rPr>
            </w:pPr>
            <w:r>
              <w:rPr>
                <w:rFonts w:asciiTheme="majorBidi" w:hAnsiTheme="majorBidi" w:cstheme="majorBidi"/>
                <w:sz w:val="24"/>
                <w:szCs w:val="24"/>
              </w:rPr>
              <w:t xml:space="preserve">1.Remaja di kampung </w:t>
            </w:r>
            <w:r w:rsidRPr="003D238D">
              <w:rPr>
                <w:rFonts w:asciiTheme="majorBidi" w:hAnsiTheme="majorBidi" w:cstheme="majorBidi"/>
                <w:bCs/>
                <w:sz w:val="24"/>
                <w:szCs w:val="24"/>
              </w:rPr>
              <w:t>Bojong Rawalele, Jatimakmur, Bekasi</w:t>
            </w:r>
            <w:r>
              <w:rPr>
                <w:rFonts w:asciiTheme="majorBidi" w:hAnsiTheme="majorBidi" w:cstheme="majorBidi"/>
                <w:bCs/>
                <w:sz w:val="24"/>
                <w:szCs w:val="24"/>
              </w:rPr>
              <w:t xml:space="preserve"> yang berusia 10-19 tahun.</w:t>
            </w:r>
          </w:p>
          <w:p w:rsidR="00E10546" w:rsidRDefault="00E10546" w:rsidP="00E10546"/>
          <w:p w:rsidR="00E10546" w:rsidRPr="003D238D" w:rsidRDefault="00E10546" w:rsidP="00E10546">
            <w:pPr>
              <w:rPr>
                <w:rFonts w:asciiTheme="majorBidi" w:hAnsiTheme="majorBidi" w:cstheme="majorBidi"/>
                <w:sz w:val="24"/>
                <w:szCs w:val="24"/>
              </w:rPr>
            </w:pPr>
            <w:r w:rsidRPr="003D238D">
              <w:rPr>
                <w:rFonts w:asciiTheme="majorBidi" w:hAnsiTheme="majorBidi" w:cstheme="majorBidi"/>
                <w:sz w:val="24"/>
                <w:szCs w:val="24"/>
              </w:rPr>
              <w:t>Jumlah sampel: 94 sampel</w:t>
            </w:r>
            <w:r>
              <w:rPr>
                <w:rFonts w:asciiTheme="majorBidi" w:hAnsiTheme="majorBidi" w:cstheme="majorBidi"/>
                <w:sz w:val="24"/>
                <w:szCs w:val="24"/>
              </w:rPr>
              <w:t>.</w:t>
            </w:r>
          </w:p>
        </w:tc>
        <w:tc>
          <w:tcPr>
            <w:tcW w:w="1701" w:type="dxa"/>
          </w:tcPr>
          <w:p w:rsidR="00E10546" w:rsidRPr="003D238D" w:rsidRDefault="00E10546" w:rsidP="00E10546">
            <w:pPr>
              <w:pStyle w:val="ListParagraph"/>
              <w:ind w:left="0"/>
              <w:rPr>
                <w:rFonts w:asciiTheme="majorBidi" w:hAnsiTheme="majorBidi" w:cstheme="majorBidi"/>
                <w:i/>
                <w:iCs/>
                <w:sz w:val="24"/>
                <w:szCs w:val="24"/>
              </w:rPr>
            </w:pPr>
            <w:r w:rsidRPr="003D238D">
              <w:rPr>
                <w:rFonts w:asciiTheme="majorBidi" w:hAnsiTheme="majorBidi" w:cstheme="majorBidi"/>
                <w:i/>
                <w:iCs/>
                <w:sz w:val="24"/>
                <w:szCs w:val="24"/>
              </w:rPr>
              <w:t>Cross sectional</w:t>
            </w:r>
            <w:r>
              <w:rPr>
                <w:rFonts w:asciiTheme="majorBidi" w:hAnsiTheme="majorBidi" w:cstheme="majorBidi"/>
                <w:i/>
                <w:iCs/>
                <w:sz w:val="24"/>
                <w:szCs w:val="24"/>
              </w:rPr>
              <w:t>.</w:t>
            </w:r>
          </w:p>
        </w:tc>
        <w:tc>
          <w:tcPr>
            <w:tcW w:w="2126" w:type="dxa"/>
          </w:tcPr>
          <w:p w:rsidR="00E10546" w:rsidRDefault="00E10546" w:rsidP="00E10546">
            <w:pPr>
              <w:pStyle w:val="ListParagraph"/>
              <w:ind w:left="0"/>
              <w:rPr>
                <w:rFonts w:asciiTheme="majorBidi" w:hAnsiTheme="majorBidi" w:cstheme="majorBidi"/>
                <w:sz w:val="24"/>
                <w:szCs w:val="24"/>
              </w:rPr>
            </w:pPr>
            <w:r>
              <w:rPr>
                <w:rFonts w:asciiTheme="majorBidi" w:hAnsiTheme="majorBidi" w:cstheme="majorBidi"/>
                <w:sz w:val="24"/>
                <w:szCs w:val="24"/>
              </w:rPr>
              <w:t xml:space="preserve">Hasil penelitian ini menyebutkan bahwa </w:t>
            </w:r>
            <w:r w:rsidRPr="006B06F7">
              <w:rPr>
                <w:rFonts w:asciiTheme="majorBidi" w:hAnsiTheme="majorBidi" w:cstheme="majorBidi"/>
                <w:sz w:val="24"/>
                <w:szCs w:val="24"/>
              </w:rPr>
              <w:t>mencegah merokok atau pemberdayaan teman pengetahuan itu berhubungan dengan perilaku sebaya untuk mencegah merokok pada remaja</w:t>
            </w:r>
            <w:r>
              <w:rPr>
                <w:rFonts w:asciiTheme="majorBidi" w:hAnsiTheme="majorBidi" w:cstheme="majorBidi"/>
                <w:sz w:val="24"/>
                <w:szCs w:val="24"/>
              </w:rPr>
              <w:t xml:space="preserve"> dimana pengalaman merokok yang lain didapatkan dari teman sebaya.</w:t>
            </w:r>
          </w:p>
        </w:tc>
      </w:tr>
      <w:tr w:rsidR="00E10546" w:rsidTr="00685C64">
        <w:tc>
          <w:tcPr>
            <w:tcW w:w="1276" w:type="dxa"/>
          </w:tcPr>
          <w:p w:rsidR="00E10546" w:rsidRDefault="00E10546" w:rsidP="00E10546">
            <w:pPr>
              <w:pStyle w:val="ListParagraph"/>
              <w:spacing w:line="480" w:lineRule="auto"/>
              <w:ind w:left="0"/>
              <w:rPr>
                <w:rFonts w:asciiTheme="majorBidi" w:hAnsiTheme="majorBidi" w:cstheme="majorBidi"/>
                <w:sz w:val="24"/>
                <w:szCs w:val="24"/>
              </w:rPr>
            </w:pPr>
            <w:r>
              <w:rPr>
                <w:rFonts w:asciiTheme="majorBidi" w:hAnsiTheme="majorBidi" w:cstheme="majorBidi"/>
                <w:sz w:val="24"/>
                <w:szCs w:val="24"/>
              </w:rPr>
              <w:t>Wijayanti, Dewi&amp;Rifqatussa’adah, (2017)</w:t>
            </w:r>
          </w:p>
        </w:tc>
        <w:tc>
          <w:tcPr>
            <w:tcW w:w="2127" w:type="dxa"/>
          </w:tcPr>
          <w:p w:rsidR="00E10546" w:rsidRDefault="00E10546" w:rsidP="00E10546">
            <w:pPr>
              <w:pStyle w:val="ListParagraph"/>
              <w:ind w:left="0"/>
              <w:rPr>
                <w:rFonts w:asciiTheme="majorBidi" w:hAnsiTheme="majorBidi" w:cstheme="majorBidi"/>
                <w:bCs/>
                <w:sz w:val="24"/>
                <w:szCs w:val="24"/>
              </w:rPr>
            </w:pPr>
            <w:r w:rsidRPr="003D238D">
              <w:rPr>
                <w:rFonts w:asciiTheme="majorBidi" w:hAnsiTheme="majorBidi" w:cstheme="majorBidi"/>
                <w:bCs/>
                <w:sz w:val="24"/>
                <w:szCs w:val="24"/>
              </w:rPr>
              <w:t>Faktor-faktor ya</w:t>
            </w:r>
            <w:r>
              <w:rPr>
                <w:rFonts w:asciiTheme="majorBidi" w:hAnsiTheme="majorBidi" w:cstheme="majorBidi"/>
                <w:bCs/>
                <w:sz w:val="24"/>
                <w:szCs w:val="24"/>
              </w:rPr>
              <w:t>ng berhubungan dengan perilaku merokok pada r</w:t>
            </w:r>
            <w:r w:rsidRPr="003D238D">
              <w:rPr>
                <w:rFonts w:asciiTheme="majorBidi" w:hAnsiTheme="majorBidi" w:cstheme="majorBidi"/>
                <w:bCs/>
                <w:sz w:val="24"/>
                <w:szCs w:val="24"/>
              </w:rPr>
              <w:t>emaja Kampung Bojong Rawalele, Jatimakmur, Bekasi</w:t>
            </w:r>
            <w:r>
              <w:rPr>
                <w:rFonts w:asciiTheme="majorBidi" w:hAnsiTheme="majorBidi" w:cstheme="majorBidi"/>
                <w:bCs/>
                <w:sz w:val="24"/>
                <w:szCs w:val="24"/>
              </w:rPr>
              <w:t>.</w:t>
            </w:r>
          </w:p>
          <w:p w:rsidR="00E10546" w:rsidRDefault="00F31960" w:rsidP="00E10546">
            <w:pPr>
              <w:pStyle w:val="ListParagraph"/>
              <w:ind w:left="0"/>
              <w:rPr>
                <w:rFonts w:asciiTheme="majorBidi" w:hAnsiTheme="majorBidi" w:cstheme="majorBidi"/>
                <w:bCs/>
                <w:sz w:val="24"/>
                <w:szCs w:val="24"/>
              </w:rPr>
            </w:pPr>
            <w:hyperlink r:id="rId12" w:history="1">
              <w:r w:rsidR="00E10546" w:rsidRPr="00715CCC">
                <w:rPr>
                  <w:rStyle w:val="Hyperlink"/>
                  <w:rFonts w:asciiTheme="majorBidi" w:hAnsiTheme="majorBidi" w:cstheme="majorBidi"/>
                  <w:bCs/>
                  <w:sz w:val="24"/>
                  <w:szCs w:val="24"/>
                </w:rPr>
                <w:t>https://ejournal.unisba.ac.id/index.php/gmhc/article/view/2298</w:t>
              </w:r>
            </w:hyperlink>
          </w:p>
          <w:p w:rsidR="00E10546" w:rsidRPr="003D238D" w:rsidRDefault="00E10546" w:rsidP="00E10546">
            <w:pPr>
              <w:pStyle w:val="ListParagraph"/>
              <w:ind w:left="0"/>
              <w:rPr>
                <w:rFonts w:asciiTheme="majorBidi" w:hAnsiTheme="majorBidi" w:cstheme="majorBidi"/>
                <w:bCs/>
                <w:sz w:val="24"/>
                <w:szCs w:val="24"/>
              </w:rPr>
            </w:pPr>
          </w:p>
        </w:tc>
        <w:tc>
          <w:tcPr>
            <w:tcW w:w="2551" w:type="dxa"/>
          </w:tcPr>
          <w:p w:rsidR="00E10546" w:rsidRDefault="00E10546" w:rsidP="00E10546">
            <w:pPr>
              <w:pStyle w:val="ListParagraph"/>
              <w:ind w:left="0"/>
              <w:rPr>
                <w:rFonts w:asciiTheme="majorBidi" w:hAnsiTheme="majorBidi" w:cstheme="majorBidi"/>
                <w:sz w:val="24"/>
                <w:szCs w:val="24"/>
              </w:rPr>
            </w:pPr>
            <w:r>
              <w:rPr>
                <w:rFonts w:asciiTheme="majorBidi" w:hAnsiTheme="majorBidi" w:cstheme="majorBidi"/>
                <w:sz w:val="24"/>
                <w:szCs w:val="24"/>
              </w:rPr>
              <w:t>Untuk mengetahui faktor-faktor yang berhubungan dengan perilaku merokok pada remaja di Kampung Bojong, Rawalele, Jatimmakmur, Bekasi.</w:t>
            </w:r>
          </w:p>
        </w:tc>
        <w:tc>
          <w:tcPr>
            <w:tcW w:w="1843" w:type="dxa"/>
          </w:tcPr>
          <w:p w:rsidR="00E10546" w:rsidRDefault="00E10546" w:rsidP="00E10546">
            <w:pPr>
              <w:pStyle w:val="ListParagraph"/>
              <w:ind w:left="0"/>
              <w:rPr>
                <w:rFonts w:asciiTheme="majorBidi" w:hAnsiTheme="majorBidi" w:cstheme="majorBidi"/>
                <w:sz w:val="24"/>
                <w:szCs w:val="24"/>
              </w:rPr>
            </w:pPr>
            <w:r>
              <w:rPr>
                <w:rFonts w:asciiTheme="majorBidi" w:hAnsiTheme="majorBidi" w:cstheme="majorBidi"/>
                <w:sz w:val="24"/>
                <w:szCs w:val="24"/>
              </w:rPr>
              <w:t xml:space="preserve">1.Remaja di kampung </w:t>
            </w:r>
            <w:r w:rsidRPr="003D238D">
              <w:rPr>
                <w:rFonts w:asciiTheme="majorBidi" w:hAnsiTheme="majorBidi" w:cstheme="majorBidi"/>
                <w:bCs/>
                <w:sz w:val="24"/>
                <w:szCs w:val="24"/>
              </w:rPr>
              <w:t>Bojong Rawalele, Jatimakmur, Bekasi</w:t>
            </w:r>
            <w:r>
              <w:rPr>
                <w:rFonts w:asciiTheme="majorBidi" w:hAnsiTheme="majorBidi" w:cstheme="majorBidi"/>
                <w:bCs/>
                <w:sz w:val="24"/>
                <w:szCs w:val="24"/>
              </w:rPr>
              <w:t xml:space="preserve"> yang berusia 10-19 tahun.</w:t>
            </w:r>
          </w:p>
          <w:p w:rsidR="00E10546" w:rsidRDefault="00E10546" w:rsidP="00E10546"/>
          <w:p w:rsidR="00E10546" w:rsidRPr="003D238D" w:rsidRDefault="00E10546" w:rsidP="00E10546">
            <w:pPr>
              <w:rPr>
                <w:rFonts w:asciiTheme="majorBidi" w:hAnsiTheme="majorBidi" w:cstheme="majorBidi"/>
                <w:sz w:val="24"/>
                <w:szCs w:val="24"/>
              </w:rPr>
            </w:pPr>
            <w:r w:rsidRPr="003D238D">
              <w:rPr>
                <w:rFonts w:asciiTheme="majorBidi" w:hAnsiTheme="majorBidi" w:cstheme="majorBidi"/>
                <w:sz w:val="24"/>
                <w:szCs w:val="24"/>
              </w:rPr>
              <w:t>Jumlah sampel: 94 sampel</w:t>
            </w:r>
            <w:r>
              <w:rPr>
                <w:rFonts w:asciiTheme="majorBidi" w:hAnsiTheme="majorBidi" w:cstheme="majorBidi"/>
                <w:sz w:val="24"/>
                <w:szCs w:val="24"/>
              </w:rPr>
              <w:t>.</w:t>
            </w:r>
          </w:p>
        </w:tc>
        <w:tc>
          <w:tcPr>
            <w:tcW w:w="1701" w:type="dxa"/>
          </w:tcPr>
          <w:p w:rsidR="00E10546" w:rsidRPr="003D238D" w:rsidRDefault="00E10546" w:rsidP="00E10546">
            <w:pPr>
              <w:pStyle w:val="ListParagraph"/>
              <w:ind w:left="0"/>
              <w:rPr>
                <w:rFonts w:asciiTheme="majorBidi" w:hAnsiTheme="majorBidi" w:cstheme="majorBidi"/>
                <w:i/>
                <w:iCs/>
                <w:sz w:val="24"/>
                <w:szCs w:val="24"/>
              </w:rPr>
            </w:pPr>
            <w:r w:rsidRPr="003D238D">
              <w:rPr>
                <w:rFonts w:asciiTheme="majorBidi" w:hAnsiTheme="majorBidi" w:cstheme="majorBidi"/>
                <w:i/>
                <w:iCs/>
                <w:sz w:val="24"/>
                <w:szCs w:val="24"/>
              </w:rPr>
              <w:t>Cross sectional</w:t>
            </w:r>
            <w:r>
              <w:rPr>
                <w:rFonts w:asciiTheme="majorBidi" w:hAnsiTheme="majorBidi" w:cstheme="majorBidi"/>
                <w:i/>
                <w:iCs/>
                <w:sz w:val="24"/>
                <w:szCs w:val="24"/>
              </w:rPr>
              <w:t>.</w:t>
            </w:r>
          </w:p>
        </w:tc>
        <w:tc>
          <w:tcPr>
            <w:tcW w:w="2126" w:type="dxa"/>
          </w:tcPr>
          <w:p w:rsidR="00E10546" w:rsidRDefault="00E10546" w:rsidP="00E10546">
            <w:pPr>
              <w:pStyle w:val="ListParagraph"/>
              <w:ind w:left="0"/>
              <w:rPr>
                <w:rFonts w:asciiTheme="majorBidi" w:hAnsiTheme="majorBidi" w:cstheme="majorBidi"/>
                <w:sz w:val="24"/>
                <w:szCs w:val="24"/>
              </w:rPr>
            </w:pPr>
            <w:r>
              <w:rPr>
                <w:rFonts w:asciiTheme="majorBidi" w:hAnsiTheme="majorBidi" w:cstheme="majorBidi"/>
                <w:sz w:val="24"/>
                <w:szCs w:val="24"/>
              </w:rPr>
              <w:t xml:space="preserve">Hasil penelitian ini menyebutkan bahwa </w:t>
            </w:r>
            <w:r w:rsidRPr="006B06F7">
              <w:rPr>
                <w:rFonts w:asciiTheme="majorBidi" w:hAnsiTheme="majorBidi" w:cstheme="majorBidi"/>
                <w:sz w:val="24"/>
                <w:szCs w:val="24"/>
              </w:rPr>
              <w:t>mencegah merokok atau pemberdayaan teman pengetahuan itu berhubungan dengan perilaku sebaya untuk mencegah merokok pada remaja</w:t>
            </w:r>
            <w:r>
              <w:rPr>
                <w:rFonts w:asciiTheme="majorBidi" w:hAnsiTheme="majorBidi" w:cstheme="majorBidi"/>
                <w:sz w:val="24"/>
                <w:szCs w:val="24"/>
              </w:rPr>
              <w:t xml:space="preserve"> dimana pengalaman merokok yang lain didapatkan dari teman sebaya.</w:t>
            </w:r>
          </w:p>
        </w:tc>
      </w:tr>
      <w:tr w:rsidR="00E10546" w:rsidTr="00685C64">
        <w:tc>
          <w:tcPr>
            <w:tcW w:w="1276" w:type="dxa"/>
          </w:tcPr>
          <w:p w:rsidR="00E10546" w:rsidRDefault="00E10546" w:rsidP="00E10546">
            <w:pPr>
              <w:pStyle w:val="ListParagraph"/>
              <w:spacing w:line="480" w:lineRule="auto"/>
              <w:ind w:left="0"/>
              <w:rPr>
                <w:rFonts w:asciiTheme="majorBidi" w:hAnsiTheme="majorBidi" w:cstheme="majorBidi"/>
                <w:sz w:val="24"/>
                <w:szCs w:val="24"/>
              </w:rPr>
            </w:pPr>
            <w:r>
              <w:rPr>
                <w:rFonts w:asciiTheme="majorBidi" w:hAnsiTheme="majorBidi" w:cstheme="majorBidi"/>
                <w:sz w:val="24"/>
                <w:szCs w:val="24"/>
              </w:rPr>
              <w:t>Tantri, Fajar&amp;Utama, (2018)</w:t>
            </w:r>
          </w:p>
        </w:tc>
        <w:tc>
          <w:tcPr>
            <w:tcW w:w="2127" w:type="dxa"/>
          </w:tcPr>
          <w:p w:rsidR="00E10546" w:rsidRDefault="00E10546" w:rsidP="00E10546">
            <w:pPr>
              <w:ind w:right="-15"/>
              <w:rPr>
                <w:rFonts w:asciiTheme="majorBidi" w:hAnsiTheme="majorBidi" w:cstheme="majorBidi"/>
                <w:bCs/>
                <w:sz w:val="24"/>
              </w:rPr>
            </w:pPr>
            <w:r w:rsidRPr="007F011B">
              <w:rPr>
                <w:rFonts w:asciiTheme="majorBidi" w:hAnsiTheme="majorBidi" w:cstheme="majorBidi"/>
                <w:bCs/>
                <w:sz w:val="24"/>
              </w:rPr>
              <w:t>H</w:t>
            </w:r>
            <w:r>
              <w:rPr>
                <w:rFonts w:asciiTheme="majorBidi" w:hAnsiTheme="majorBidi" w:cstheme="majorBidi"/>
                <w:bCs/>
                <w:sz w:val="24"/>
              </w:rPr>
              <w:t>ubungan persepsi terhadap peringatan bahaya merokok pada kemasan rokok dengan perilaku merokok pada remaja laki-laki di kota Palembang.</w:t>
            </w:r>
          </w:p>
          <w:p w:rsidR="00E10546" w:rsidRDefault="00F31960" w:rsidP="00E10546">
            <w:pPr>
              <w:ind w:right="-15"/>
              <w:rPr>
                <w:rFonts w:asciiTheme="majorBidi" w:hAnsiTheme="majorBidi" w:cstheme="majorBidi"/>
                <w:sz w:val="24"/>
                <w:szCs w:val="24"/>
                <w:shd w:val="clear" w:color="auto" w:fill="FFFFFF"/>
              </w:rPr>
            </w:pPr>
            <w:hyperlink r:id="rId13" w:history="1">
              <w:r w:rsidR="00E10546" w:rsidRPr="00715CCC">
                <w:rPr>
                  <w:rStyle w:val="Hyperlink"/>
                  <w:rFonts w:asciiTheme="majorBidi" w:hAnsiTheme="majorBidi" w:cstheme="majorBidi"/>
                  <w:sz w:val="24"/>
                  <w:szCs w:val="24"/>
                  <w:shd w:val="clear" w:color="auto" w:fill="FFFFFF"/>
                </w:rPr>
                <w:t>http://www.jikm.unsri.ac.id/index.php/jikm</w:t>
              </w:r>
            </w:hyperlink>
          </w:p>
          <w:p w:rsidR="00E10546" w:rsidRPr="00886F1B" w:rsidRDefault="00E10546" w:rsidP="00E10546">
            <w:pPr>
              <w:ind w:right="-15"/>
              <w:rPr>
                <w:rFonts w:asciiTheme="majorBidi" w:hAnsiTheme="majorBidi" w:cstheme="majorBidi"/>
                <w:sz w:val="24"/>
                <w:szCs w:val="24"/>
              </w:rPr>
            </w:pPr>
          </w:p>
        </w:tc>
        <w:tc>
          <w:tcPr>
            <w:tcW w:w="2551" w:type="dxa"/>
          </w:tcPr>
          <w:p w:rsidR="00E10546" w:rsidRPr="00554298" w:rsidRDefault="00E10546" w:rsidP="00E10546">
            <w:pPr>
              <w:pStyle w:val="ListParagraph"/>
              <w:ind w:left="0"/>
              <w:rPr>
                <w:rFonts w:asciiTheme="majorBidi" w:hAnsiTheme="majorBidi" w:cstheme="majorBidi"/>
                <w:sz w:val="24"/>
                <w:szCs w:val="24"/>
              </w:rPr>
            </w:pPr>
            <w:r>
              <w:rPr>
                <w:rFonts w:asciiTheme="majorBidi" w:hAnsiTheme="majorBidi" w:cstheme="majorBidi"/>
                <w:sz w:val="24"/>
                <w:szCs w:val="24"/>
              </w:rPr>
              <w:lastRenderedPageBreak/>
              <w:t xml:space="preserve">Untuk </w:t>
            </w:r>
            <w:r w:rsidRPr="00554298">
              <w:rPr>
                <w:rFonts w:asciiTheme="majorBidi" w:hAnsiTheme="majorBidi" w:cstheme="majorBidi"/>
                <w:sz w:val="24"/>
                <w:szCs w:val="24"/>
              </w:rPr>
              <w:t>mengetahui hubungan persepsi remaja laki-laki terhadap peringatan bahaya merokok pada kemasan rokok dan perilaku merokok remaja laki-laki di Kota Palembang</w:t>
            </w:r>
            <w:r>
              <w:rPr>
                <w:rFonts w:asciiTheme="majorBidi" w:hAnsiTheme="majorBidi" w:cstheme="majorBidi"/>
                <w:sz w:val="24"/>
                <w:szCs w:val="24"/>
              </w:rPr>
              <w:t>.</w:t>
            </w:r>
          </w:p>
        </w:tc>
        <w:tc>
          <w:tcPr>
            <w:tcW w:w="1843" w:type="dxa"/>
          </w:tcPr>
          <w:p w:rsidR="00E10546" w:rsidRDefault="00E10546" w:rsidP="00E10546">
            <w:pPr>
              <w:pStyle w:val="ListParagraph"/>
              <w:ind w:left="0"/>
              <w:rPr>
                <w:rFonts w:asciiTheme="majorBidi" w:hAnsiTheme="majorBidi" w:cstheme="majorBidi"/>
                <w:sz w:val="24"/>
                <w:szCs w:val="24"/>
              </w:rPr>
            </w:pPr>
            <w:r>
              <w:rPr>
                <w:rFonts w:asciiTheme="majorBidi" w:hAnsiTheme="majorBidi" w:cstheme="majorBidi"/>
                <w:sz w:val="24"/>
                <w:szCs w:val="24"/>
              </w:rPr>
              <w:t>1. R</w:t>
            </w:r>
            <w:r w:rsidRPr="00886F1B">
              <w:rPr>
                <w:rFonts w:asciiTheme="majorBidi" w:hAnsiTheme="majorBidi" w:cstheme="majorBidi"/>
                <w:sz w:val="24"/>
                <w:szCs w:val="24"/>
              </w:rPr>
              <w:t>emaja laki-laki di Kota Palem</w:t>
            </w:r>
            <w:r>
              <w:rPr>
                <w:rFonts w:asciiTheme="majorBidi" w:hAnsiTheme="majorBidi" w:cstheme="majorBidi"/>
                <w:sz w:val="24"/>
                <w:szCs w:val="24"/>
              </w:rPr>
              <w:t>bang yang berumur 10-19 tahun.</w:t>
            </w:r>
          </w:p>
          <w:p w:rsidR="00E10546" w:rsidRDefault="00E10546" w:rsidP="00E10546">
            <w:pPr>
              <w:pStyle w:val="ListParagraph"/>
              <w:ind w:left="0"/>
              <w:rPr>
                <w:rFonts w:asciiTheme="majorBidi" w:hAnsiTheme="majorBidi" w:cstheme="majorBidi"/>
                <w:sz w:val="24"/>
                <w:szCs w:val="24"/>
              </w:rPr>
            </w:pPr>
          </w:p>
          <w:p w:rsidR="00E10546" w:rsidRPr="00554298" w:rsidRDefault="00E10546" w:rsidP="00E10546">
            <w:pPr>
              <w:pStyle w:val="ListParagraph"/>
              <w:ind w:left="0"/>
              <w:rPr>
                <w:rFonts w:asciiTheme="majorBidi" w:hAnsiTheme="majorBidi" w:cstheme="majorBidi"/>
                <w:sz w:val="24"/>
                <w:szCs w:val="24"/>
              </w:rPr>
            </w:pPr>
            <w:r>
              <w:rPr>
                <w:rFonts w:asciiTheme="majorBidi" w:hAnsiTheme="majorBidi" w:cstheme="majorBidi"/>
                <w:sz w:val="24"/>
                <w:szCs w:val="24"/>
              </w:rPr>
              <w:t>Jumlah sampel: 125 responden.</w:t>
            </w:r>
          </w:p>
        </w:tc>
        <w:tc>
          <w:tcPr>
            <w:tcW w:w="1701" w:type="dxa"/>
          </w:tcPr>
          <w:p w:rsidR="00E10546" w:rsidRPr="00554298" w:rsidRDefault="00E10546" w:rsidP="00E10546">
            <w:pPr>
              <w:pStyle w:val="ListParagraph"/>
              <w:ind w:left="0"/>
              <w:rPr>
                <w:rFonts w:asciiTheme="majorBidi" w:hAnsiTheme="majorBidi" w:cstheme="majorBidi"/>
                <w:iCs/>
                <w:sz w:val="24"/>
                <w:szCs w:val="24"/>
              </w:rPr>
            </w:pPr>
            <w:r>
              <w:rPr>
                <w:rFonts w:asciiTheme="majorBidi" w:hAnsiTheme="majorBidi" w:cstheme="majorBidi"/>
                <w:sz w:val="24"/>
                <w:szCs w:val="24"/>
              </w:rPr>
              <w:t>P</w:t>
            </w:r>
            <w:r w:rsidRPr="00554298">
              <w:rPr>
                <w:rFonts w:asciiTheme="majorBidi" w:hAnsiTheme="majorBidi" w:cstheme="majorBidi"/>
                <w:sz w:val="24"/>
                <w:szCs w:val="24"/>
              </w:rPr>
              <w:t xml:space="preserve">engambilan sampel dengan menggunakan teknik </w:t>
            </w:r>
            <w:r>
              <w:rPr>
                <w:rFonts w:asciiTheme="majorBidi" w:hAnsiTheme="majorBidi" w:cstheme="majorBidi"/>
                <w:i/>
                <w:sz w:val="24"/>
                <w:szCs w:val="24"/>
              </w:rPr>
              <w:t>multistagerandon</w:t>
            </w:r>
            <w:r w:rsidRPr="00554298">
              <w:rPr>
                <w:rFonts w:asciiTheme="majorBidi" w:hAnsiTheme="majorBidi" w:cstheme="majorBidi"/>
                <w:i/>
                <w:sz w:val="24"/>
                <w:szCs w:val="24"/>
              </w:rPr>
              <w:t xml:space="preserve"> sampling. </w:t>
            </w:r>
            <w:r>
              <w:rPr>
                <w:rFonts w:asciiTheme="majorBidi" w:hAnsiTheme="majorBidi" w:cstheme="majorBidi"/>
                <w:iCs/>
                <w:sz w:val="24"/>
                <w:szCs w:val="24"/>
              </w:rPr>
              <w:t xml:space="preserve">Teknik analisa data menggunakan uji </w:t>
            </w:r>
            <w:r w:rsidRPr="000C11DE">
              <w:rPr>
                <w:rFonts w:asciiTheme="majorBidi" w:hAnsiTheme="majorBidi" w:cstheme="majorBidi"/>
                <w:i/>
                <w:sz w:val="24"/>
                <w:szCs w:val="24"/>
              </w:rPr>
              <w:t>chi square</w:t>
            </w:r>
            <w:r>
              <w:rPr>
                <w:rFonts w:asciiTheme="majorBidi" w:hAnsiTheme="majorBidi" w:cstheme="majorBidi"/>
                <w:i/>
                <w:sz w:val="24"/>
                <w:szCs w:val="24"/>
              </w:rPr>
              <w:t>.</w:t>
            </w:r>
          </w:p>
        </w:tc>
        <w:tc>
          <w:tcPr>
            <w:tcW w:w="2126" w:type="dxa"/>
          </w:tcPr>
          <w:p w:rsidR="00E10546" w:rsidRDefault="00E10546" w:rsidP="00E10546">
            <w:pPr>
              <w:spacing w:after="7"/>
              <w:jc w:val="both"/>
              <w:rPr>
                <w:rFonts w:asciiTheme="majorBidi" w:hAnsiTheme="majorBidi" w:cstheme="majorBidi"/>
                <w:sz w:val="24"/>
                <w:szCs w:val="24"/>
              </w:rPr>
            </w:pPr>
            <w:r w:rsidRPr="009C6D3E">
              <w:rPr>
                <w:rFonts w:asciiTheme="majorBidi" w:hAnsiTheme="majorBidi" w:cstheme="majorBidi"/>
                <w:sz w:val="24"/>
                <w:szCs w:val="24"/>
              </w:rPr>
              <w:t>Terdapat 65,6% remaja laki-laki yang merokok. Ada berbagai alasan yang membuat mereka merokok antara</w:t>
            </w:r>
            <w:r>
              <w:rPr>
                <w:rFonts w:asciiTheme="majorBidi" w:hAnsiTheme="majorBidi" w:cstheme="majorBidi"/>
                <w:sz w:val="24"/>
                <w:szCs w:val="24"/>
              </w:rPr>
              <w:t xml:space="preserve"> lain ingin mengetahui rasanya, </w:t>
            </w:r>
            <w:r w:rsidRPr="009C6D3E">
              <w:rPr>
                <w:rFonts w:asciiTheme="majorBidi" w:hAnsiTheme="majorBidi" w:cstheme="majorBidi"/>
                <w:sz w:val="24"/>
                <w:szCs w:val="24"/>
              </w:rPr>
              <w:t xml:space="preserve">dipengaruhi oleh </w:t>
            </w:r>
            <w:r w:rsidRPr="009C6D3E">
              <w:rPr>
                <w:rFonts w:asciiTheme="majorBidi" w:hAnsiTheme="majorBidi" w:cstheme="majorBidi"/>
                <w:sz w:val="24"/>
                <w:szCs w:val="24"/>
              </w:rPr>
              <w:lastRenderedPageBreak/>
              <w:t xml:space="preserve">teman, dan untuk menghilangkan rasa stress. </w:t>
            </w:r>
          </w:p>
        </w:tc>
      </w:tr>
      <w:tr w:rsidR="00E10546" w:rsidTr="00685C64">
        <w:tc>
          <w:tcPr>
            <w:tcW w:w="1276" w:type="dxa"/>
          </w:tcPr>
          <w:p w:rsidR="00E10546" w:rsidRDefault="00E10546" w:rsidP="00E10546">
            <w:pPr>
              <w:pStyle w:val="ListParagraph"/>
              <w:spacing w:line="480" w:lineRule="auto"/>
              <w:ind w:left="0"/>
              <w:rPr>
                <w:rFonts w:asciiTheme="majorBidi" w:hAnsiTheme="majorBidi" w:cstheme="majorBidi"/>
                <w:sz w:val="24"/>
                <w:szCs w:val="24"/>
              </w:rPr>
            </w:pPr>
            <w:r>
              <w:rPr>
                <w:rFonts w:asciiTheme="majorBidi" w:hAnsiTheme="majorBidi" w:cstheme="majorBidi"/>
                <w:sz w:val="24"/>
                <w:szCs w:val="24"/>
              </w:rPr>
              <w:lastRenderedPageBreak/>
              <w:t>Wahyudi,(2018)</w:t>
            </w:r>
          </w:p>
        </w:tc>
        <w:tc>
          <w:tcPr>
            <w:tcW w:w="2127" w:type="dxa"/>
          </w:tcPr>
          <w:p w:rsidR="00E10546" w:rsidRDefault="00E10546" w:rsidP="00E10546">
            <w:pPr>
              <w:ind w:left="10" w:right="-15" w:hanging="10"/>
              <w:rPr>
                <w:rFonts w:asciiTheme="majorBidi" w:hAnsiTheme="majorBidi" w:cstheme="majorBidi"/>
                <w:sz w:val="24"/>
                <w:szCs w:val="24"/>
              </w:rPr>
            </w:pPr>
            <w:r>
              <w:rPr>
                <w:rFonts w:asciiTheme="majorBidi" w:hAnsiTheme="majorBidi" w:cstheme="majorBidi"/>
                <w:sz w:val="24"/>
                <w:szCs w:val="24"/>
              </w:rPr>
              <w:t>Survey perilaku merokok pada remaja SMA di Malang.</w:t>
            </w:r>
          </w:p>
          <w:p w:rsidR="00E10546" w:rsidRPr="0006193B" w:rsidRDefault="00F31960" w:rsidP="00E10546">
            <w:pPr>
              <w:ind w:left="10" w:right="-15" w:hanging="10"/>
              <w:rPr>
                <w:rFonts w:ascii="Times New Roman" w:hAnsi="Times New Roman" w:cs="Times New Roman"/>
                <w:sz w:val="24"/>
                <w:szCs w:val="24"/>
              </w:rPr>
            </w:pPr>
            <w:hyperlink r:id="rId14" w:history="1">
              <w:r w:rsidR="00E10546" w:rsidRPr="0006193B">
                <w:rPr>
                  <w:rStyle w:val="Hyperlink"/>
                  <w:rFonts w:ascii="Times New Roman" w:hAnsi="Times New Roman" w:cs="Times New Roman"/>
                  <w:sz w:val="24"/>
                  <w:szCs w:val="24"/>
                </w:rPr>
                <w:t>http://journal.um-surabaya.ac.id/index.php/JKM/article/view/1580/1418</w:t>
              </w:r>
            </w:hyperlink>
          </w:p>
        </w:tc>
        <w:tc>
          <w:tcPr>
            <w:tcW w:w="2551" w:type="dxa"/>
          </w:tcPr>
          <w:p w:rsidR="00E10546" w:rsidRPr="00554298" w:rsidRDefault="00E10546" w:rsidP="00E10546">
            <w:pPr>
              <w:pStyle w:val="ListParagraph"/>
              <w:ind w:left="0"/>
              <w:rPr>
                <w:rFonts w:asciiTheme="majorBidi" w:hAnsiTheme="majorBidi" w:cstheme="majorBidi"/>
                <w:sz w:val="24"/>
                <w:szCs w:val="24"/>
              </w:rPr>
            </w:pPr>
            <w:r>
              <w:rPr>
                <w:rFonts w:asciiTheme="majorBidi" w:hAnsiTheme="majorBidi" w:cstheme="majorBidi"/>
                <w:sz w:val="24"/>
                <w:szCs w:val="24"/>
              </w:rPr>
              <w:t>Untuk mengetahui pemicu perilaku merokok pada remaja.</w:t>
            </w:r>
          </w:p>
        </w:tc>
        <w:tc>
          <w:tcPr>
            <w:tcW w:w="1843" w:type="dxa"/>
          </w:tcPr>
          <w:p w:rsidR="00E10546" w:rsidRPr="000775FB" w:rsidRDefault="00E10546" w:rsidP="00E10546">
            <w:pPr>
              <w:pStyle w:val="ListParagraph"/>
              <w:ind w:left="0"/>
              <w:rPr>
                <w:rFonts w:asciiTheme="majorBidi" w:hAnsiTheme="majorBidi" w:cstheme="majorBidi"/>
                <w:sz w:val="24"/>
                <w:szCs w:val="24"/>
              </w:rPr>
            </w:pPr>
            <w:r>
              <w:t>1.</w:t>
            </w:r>
            <w:r>
              <w:rPr>
                <w:rFonts w:asciiTheme="majorBidi" w:hAnsiTheme="majorBidi" w:cstheme="majorBidi"/>
                <w:sz w:val="24"/>
                <w:szCs w:val="24"/>
              </w:rPr>
              <w:t>Siswa Sekolah Menengah Atas (SMA).</w:t>
            </w:r>
          </w:p>
          <w:p w:rsidR="00E10546" w:rsidRDefault="00E10546" w:rsidP="00E10546">
            <w:pPr>
              <w:pStyle w:val="ListParagraph"/>
              <w:ind w:left="0"/>
            </w:pPr>
          </w:p>
          <w:p w:rsidR="00E10546" w:rsidRPr="00554298" w:rsidRDefault="00E10546" w:rsidP="00E10546">
            <w:pPr>
              <w:pStyle w:val="ListParagraph"/>
              <w:ind w:left="0"/>
              <w:rPr>
                <w:rFonts w:asciiTheme="majorBidi" w:hAnsiTheme="majorBidi" w:cstheme="majorBidi"/>
                <w:sz w:val="24"/>
                <w:szCs w:val="24"/>
              </w:rPr>
            </w:pPr>
            <w:r>
              <w:rPr>
                <w:rFonts w:asciiTheme="majorBidi" w:hAnsiTheme="majorBidi" w:cstheme="majorBidi"/>
                <w:sz w:val="24"/>
                <w:szCs w:val="24"/>
              </w:rPr>
              <w:t>Jumlah sampel: 210 orang siswa SMA.</w:t>
            </w:r>
          </w:p>
        </w:tc>
        <w:tc>
          <w:tcPr>
            <w:tcW w:w="1701" w:type="dxa"/>
          </w:tcPr>
          <w:p w:rsidR="00E10546" w:rsidRPr="00BF2035" w:rsidRDefault="00E10546" w:rsidP="00E10546">
            <w:pPr>
              <w:pStyle w:val="ListParagraph"/>
              <w:ind w:left="0"/>
              <w:rPr>
                <w:rFonts w:asciiTheme="majorBidi" w:hAnsiTheme="majorBidi" w:cstheme="majorBidi"/>
                <w:i/>
                <w:sz w:val="24"/>
                <w:szCs w:val="24"/>
              </w:rPr>
            </w:pPr>
            <w:r w:rsidRPr="00BF2035">
              <w:rPr>
                <w:rFonts w:asciiTheme="majorBidi" w:hAnsiTheme="majorBidi" w:cstheme="majorBidi"/>
                <w:i/>
                <w:sz w:val="24"/>
                <w:szCs w:val="24"/>
              </w:rPr>
              <w:t>Cross sectional</w:t>
            </w:r>
            <w:r>
              <w:rPr>
                <w:rFonts w:asciiTheme="majorBidi" w:hAnsiTheme="majorBidi" w:cstheme="majorBidi"/>
                <w:i/>
                <w:sz w:val="24"/>
                <w:szCs w:val="24"/>
              </w:rPr>
              <w:t>.</w:t>
            </w:r>
          </w:p>
        </w:tc>
        <w:tc>
          <w:tcPr>
            <w:tcW w:w="2126" w:type="dxa"/>
          </w:tcPr>
          <w:p w:rsidR="00E10546" w:rsidRDefault="00E10546" w:rsidP="00E10546">
            <w:pPr>
              <w:spacing w:after="7"/>
              <w:jc w:val="both"/>
              <w:rPr>
                <w:rFonts w:asciiTheme="majorBidi" w:hAnsiTheme="majorBidi" w:cstheme="majorBidi"/>
                <w:sz w:val="24"/>
                <w:szCs w:val="24"/>
              </w:rPr>
            </w:pPr>
            <w:r>
              <w:rPr>
                <w:rFonts w:asciiTheme="majorBidi" w:hAnsiTheme="majorBidi" w:cstheme="majorBidi"/>
                <w:sz w:val="24"/>
                <w:szCs w:val="24"/>
              </w:rPr>
              <w:t xml:space="preserve">Hasil penelitian menunjukkan usia, tempat dan pengaruh teman mempengaruhi perilaku merokok pada remaja. </w:t>
            </w:r>
          </w:p>
        </w:tc>
      </w:tr>
      <w:tr w:rsidR="00E10546" w:rsidRPr="00B763C2" w:rsidTr="00685C64">
        <w:tc>
          <w:tcPr>
            <w:tcW w:w="1276" w:type="dxa"/>
          </w:tcPr>
          <w:p w:rsidR="00E10546" w:rsidRDefault="00E10546" w:rsidP="00E10546">
            <w:pPr>
              <w:pStyle w:val="ListParagraph"/>
              <w:ind w:left="0"/>
              <w:rPr>
                <w:rFonts w:asciiTheme="majorBidi" w:hAnsiTheme="majorBidi" w:cstheme="majorBidi"/>
                <w:sz w:val="24"/>
                <w:szCs w:val="24"/>
              </w:rPr>
            </w:pPr>
            <w:r>
              <w:rPr>
                <w:rFonts w:asciiTheme="majorBidi" w:hAnsiTheme="majorBidi" w:cstheme="majorBidi"/>
                <w:sz w:val="24"/>
                <w:szCs w:val="24"/>
              </w:rPr>
              <w:t>Putri, (2018)</w:t>
            </w:r>
          </w:p>
          <w:p w:rsidR="00E10546" w:rsidRDefault="00E10546" w:rsidP="00E10546">
            <w:pPr>
              <w:pStyle w:val="ListParagraph"/>
              <w:ind w:left="0"/>
              <w:rPr>
                <w:rFonts w:asciiTheme="majorBidi" w:hAnsiTheme="majorBidi" w:cstheme="majorBidi"/>
                <w:sz w:val="24"/>
                <w:szCs w:val="24"/>
              </w:rPr>
            </w:pPr>
          </w:p>
        </w:tc>
        <w:tc>
          <w:tcPr>
            <w:tcW w:w="2127" w:type="dxa"/>
          </w:tcPr>
          <w:p w:rsidR="00E10546" w:rsidRDefault="00E10546" w:rsidP="00E10546">
            <w:pPr>
              <w:pStyle w:val="ListParagraph"/>
              <w:ind w:left="0"/>
              <w:rPr>
                <w:rFonts w:asciiTheme="majorBidi" w:hAnsiTheme="majorBidi" w:cstheme="majorBidi"/>
                <w:sz w:val="24"/>
                <w:szCs w:val="24"/>
              </w:rPr>
            </w:pPr>
            <w:r>
              <w:rPr>
                <w:rFonts w:asciiTheme="majorBidi" w:hAnsiTheme="majorBidi" w:cstheme="majorBidi"/>
                <w:sz w:val="24"/>
                <w:szCs w:val="24"/>
              </w:rPr>
              <w:t>Perilaku merokok pada siswa putra SMP Se Kecamatan Tenayan Raya di Kota Pekanbaru tahun 2018.</w:t>
            </w:r>
          </w:p>
          <w:p w:rsidR="00E10546" w:rsidRPr="00C61F70" w:rsidRDefault="00F31960" w:rsidP="00E10546">
            <w:pPr>
              <w:pStyle w:val="ListParagraph"/>
              <w:ind w:left="0"/>
              <w:rPr>
                <w:rFonts w:asciiTheme="majorBidi" w:hAnsiTheme="majorBidi" w:cstheme="majorBidi"/>
                <w:sz w:val="24"/>
                <w:szCs w:val="24"/>
              </w:rPr>
            </w:pPr>
            <w:hyperlink r:id="rId15" w:history="1">
              <w:r w:rsidR="00E10546" w:rsidRPr="00C61F70">
                <w:rPr>
                  <w:rStyle w:val="Hyperlink"/>
                  <w:rFonts w:asciiTheme="majorBidi" w:hAnsiTheme="majorBidi" w:cstheme="majorBidi"/>
                  <w:sz w:val="24"/>
                  <w:szCs w:val="24"/>
                </w:rPr>
                <w:t>http://jurnal.ensiklopediaku.org/ojs-2.4.8-3/index.php/ensiklopedia/article/view/324</w:t>
              </w:r>
            </w:hyperlink>
          </w:p>
        </w:tc>
        <w:tc>
          <w:tcPr>
            <w:tcW w:w="2551" w:type="dxa"/>
          </w:tcPr>
          <w:p w:rsidR="00E10546" w:rsidRDefault="00E10546" w:rsidP="00E10546">
            <w:pPr>
              <w:pStyle w:val="ListParagraph"/>
              <w:ind w:left="0"/>
              <w:rPr>
                <w:rFonts w:asciiTheme="majorBidi" w:hAnsiTheme="majorBidi" w:cstheme="majorBidi"/>
                <w:sz w:val="24"/>
                <w:szCs w:val="24"/>
              </w:rPr>
            </w:pPr>
            <w:r>
              <w:rPr>
                <w:rFonts w:asciiTheme="majorBidi" w:hAnsiTheme="majorBidi" w:cstheme="majorBidi"/>
                <w:sz w:val="24"/>
                <w:szCs w:val="24"/>
              </w:rPr>
              <w:t>Untuk mengetahui pengaruh perilaku merokok pada siswa putra SMP Se Kecamatan Tenayan Raya di Kota Pekanbaru.</w:t>
            </w:r>
          </w:p>
        </w:tc>
        <w:tc>
          <w:tcPr>
            <w:tcW w:w="1843" w:type="dxa"/>
          </w:tcPr>
          <w:p w:rsidR="00E10546" w:rsidRDefault="00E10546" w:rsidP="00E10546">
            <w:pPr>
              <w:pStyle w:val="ListParagraph"/>
              <w:ind w:left="0"/>
              <w:rPr>
                <w:rFonts w:asciiTheme="majorBidi" w:hAnsiTheme="majorBidi" w:cstheme="majorBidi"/>
                <w:sz w:val="24"/>
                <w:szCs w:val="24"/>
              </w:rPr>
            </w:pPr>
            <w:r>
              <w:rPr>
                <w:rFonts w:asciiTheme="majorBidi" w:hAnsiTheme="majorBidi" w:cstheme="majorBidi"/>
                <w:sz w:val="24"/>
                <w:szCs w:val="24"/>
              </w:rPr>
              <w:t>1.Sebagian remaja putra siswa kelas 1 dan 2 SMP</w:t>
            </w:r>
          </w:p>
          <w:p w:rsidR="00E10546" w:rsidRDefault="00E10546" w:rsidP="00E10546">
            <w:pPr>
              <w:pStyle w:val="ListParagraph"/>
              <w:ind w:left="0"/>
              <w:rPr>
                <w:rFonts w:asciiTheme="majorBidi" w:hAnsiTheme="majorBidi" w:cstheme="majorBidi"/>
                <w:sz w:val="24"/>
                <w:szCs w:val="24"/>
              </w:rPr>
            </w:pPr>
          </w:p>
          <w:p w:rsidR="00E10546" w:rsidRPr="006E51AB" w:rsidRDefault="00E10546" w:rsidP="00E10546">
            <w:pPr>
              <w:pStyle w:val="ListParagraph"/>
              <w:ind w:left="0"/>
              <w:rPr>
                <w:rFonts w:asciiTheme="majorBidi" w:hAnsiTheme="majorBidi" w:cstheme="majorBidi"/>
                <w:sz w:val="24"/>
                <w:szCs w:val="24"/>
              </w:rPr>
            </w:pPr>
            <w:r>
              <w:rPr>
                <w:rFonts w:asciiTheme="majorBidi" w:hAnsiTheme="majorBidi" w:cstheme="majorBidi"/>
                <w:sz w:val="24"/>
                <w:szCs w:val="24"/>
              </w:rPr>
              <w:t xml:space="preserve">Jumah sampel: </w:t>
            </w:r>
            <w:r w:rsidRPr="006E51AB">
              <w:rPr>
                <w:rFonts w:asciiTheme="majorBidi" w:hAnsiTheme="majorBidi" w:cstheme="majorBidi"/>
                <w:sz w:val="24"/>
                <w:szCs w:val="24"/>
              </w:rPr>
              <w:t>210 siswa.</w:t>
            </w:r>
          </w:p>
        </w:tc>
        <w:tc>
          <w:tcPr>
            <w:tcW w:w="1701" w:type="dxa"/>
          </w:tcPr>
          <w:p w:rsidR="00E10546" w:rsidRDefault="00E10546" w:rsidP="00E10546">
            <w:pPr>
              <w:pStyle w:val="ListParagraph"/>
              <w:ind w:left="0"/>
              <w:rPr>
                <w:rFonts w:asciiTheme="majorBidi" w:hAnsiTheme="majorBidi" w:cstheme="majorBidi"/>
                <w:sz w:val="24"/>
                <w:szCs w:val="24"/>
              </w:rPr>
            </w:pPr>
            <w:r>
              <w:rPr>
                <w:rFonts w:asciiTheme="majorBidi" w:hAnsiTheme="majorBidi" w:cstheme="majorBidi"/>
                <w:sz w:val="24"/>
                <w:szCs w:val="24"/>
              </w:rPr>
              <w:t xml:space="preserve">Jenis penelitian kuantitatif analitik dengan pendekatan </w:t>
            </w:r>
            <w:r w:rsidRPr="00BF2035">
              <w:rPr>
                <w:rFonts w:asciiTheme="majorBidi" w:hAnsiTheme="majorBidi" w:cstheme="majorBidi"/>
                <w:i/>
                <w:iCs/>
                <w:sz w:val="24"/>
                <w:szCs w:val="24"/>
              </w:rPr>
              <w:t>cross sectional</w:t>
            </w:r>
          </w:p>
        </w:tc>
        <w:tc>
          <w:tcPr>
            <w:tcW w:w="2126" w:type="dxa"/>
          </w:tcPr>
          <w:p w:rsidR="00E10546" w:rsidRPr="00B763C2" w:rsidRDefault="00E10546" w:rsidP="00E10546">
            <w:pPr>
              <w:pStyle w:val="ListParagraph"/>
              <w:ind w:left="0"/>
              <w:rPr>
                <w:rFonts w:asciiTheme="majorBidi" w:hAnsiTheme="majorBidi" w:cstheme="majorBidi"/>
                <w:sz w:val="24"/>
                <w:szCs w:val="24"/>
              </w:rPr>
            </w:pPr>
            <w:r>
              <w:rPr>
                <w:rFonts w:asciiTheme="majorBidi" w:hAnsiTheme="majorBidi" w:cstheme="majorBidi"/>
                <w:sz w:val="24"/>
                <w:szCs w:val="24"/>
              </w:rPr>
              <w:t xml:space="preserve">Hasil penelitian menunjukkan </w:t>
            </w:r>
            <w:r w:rsidRPr="006E51AB">
              <w:rPr>
                <w:rFonts w:asciiTheme="majorBidi" w:hAnsiTheme="majorBidi" w:cstheme="majorBidi"/>
                <w:sz w:val="24"/>
                <w:szCs w:val="24"/>
              </w:rPr>
              <w:t>pengetahuan, sikap, orang tua perokok, teman sebaya perokok, iklan rokok, dan uang saku mempengaruhi perilaku merokok pada remaja.</w:t>
            </w:r>
          </w:p>
        </w:tc>
      </w:tr>
      <w:tr w:rsidR="00E10546" w:rsidRPr="00F13F07" w:rsidTr="00685C64">
        <w:tc>
          <w:tcPr>
            <w:tcW w:w="1276" w:type="dxa"/>
          </w:tcPr>
          <w:p w:rsidR="00E10546" w:rsidRDefault="00E10546" w:rsidP="00E10546">
            <w:pPr>
              <w:pStyle w:val="ListParagraph"/>
              <w:spacing w:line="480" w:lineRule="auto"/>
              <w:ind w:left="0"/>
              <w:rPr>
                <w:rFonts w:asciiTheme="majorBidi" w:hAnsiTheme="majorBidi" w:cstheme="majorBidi"/>
                <w:sz w:val="24"/>
                <w:szCs w:val="24"/>
              </w:rPr>
            </w:pPr>
            <w:r>
              <w:rPr>
                <w:rFonts w:asciiTheme="majorBidi" w:hAnsiTheme="majorBidi" w:cstheme="majorBidi"/>
                <w:sz w:val="24"/>
                <w:szCs w:val="24"/>
              </w:rPr>
              <w:t>Munir, (2019)</w:t>
            </w:r>
          </w:p>
        </w:tc>
        <w:tc>
          <w:tcPr>
            <w:tcW w:w="2127" w:type="dxa"/>
          </w:tcPr>
          <w:p w:rsidR="00E10546" w:rsidRDefault="00E10546" w:rsidP="00E10546">
            <w:pPr>
              <w:pStyle w:val="ListParagraph"/>
              <w:ind w:left="0"/>
              <w:rPr>
                <w:rFonts w:asciiTheme="majorBidi" w:hAnsiTheme="majorBidi" w:cstheme="majorBidi"/>
                <w:color w:val="333333"/>
                <w:sz w:val="24"/>
                <w:szCs w:val="24"/>
                <w:shd w:val="clear" w:color="auto" w:fill="FCFAFA"/>
              </w:rPr>
            </w:pPr>
            <w:r>
              <w:rPr>
                <w:rFonts w:asciiTheme="majorBidi" w:hAnsiTheme="majorBidi" w:cstheme="majorBidi"/>
                <w:sz w:val="24"/>
                <w:szCs w:val="24"/>
              </w:rPr>
              <w:t>Gambaran perilaku merokok pada remaja.</w:t>
            </w:r>
          </w:p>
          <w:p w:rsidR="00E10546" w:rsidRPr="00C61F70" w:rsidRDefault="00F31960" w:rsidP="00E10546">
            <w:pPr>
              <w:pStyle w:val="ListParagraph"/>
              <w:ind w:left="0"/>
              <w:rPr>
                <w:rFonts w:asciiTheme="majorBidi" w:hAnsiTheme="majorBidi" w:cstheme="majorBidi"/>
                <w:sz w:val="24"/>
                <w:szCs w:val="24"/>
              </w:rPr>
            </w:pPr>
            <w:hyperlink r:id="rId16" w:history="1">
              <w:r w:rsidR="00E10546" w:rsidRPr="00C61F70">
                <w:rPr>
                  <w:rStyle w:val="Hyperlink"/>
                  <w:rFonts w:asciiTheme="majorBidi" w:hAnsiTheme="majorBidi" w:cstheme="majorBidi"/>
                  <w:color w:val="16387C"/>
                  <w:sz w:val="24"/>
                  <w:szCs w:val="24"/>
                  <w:shd w:val="clear" w:color="auto" w:fill="FCFAFA"/>
                </w:rPr>
                <w:t>https://doi.org/10.24252/kesehatan.v12i2.10553</w:t>
              </w:r>
            </w:hyperlink>
          </w:p>
        </w:tc>
        <w:tc>
          <w:tcPr>
            <w:tcW w:w="2551" w:type="dxa"/>
          </w:tcPr>
          <w:p w:rsidR="00E10546" w:rsidRDefault="00E10546" w:rsidP="00E10546">
            <w:pPr>
              <w:pStyle w:val="ListParagraph"/>
              <w:ind w:left="0"/>
              <w:rPr>
                <w:rFonts w:asciiTheme="majorBidi" w:hAnsiTheme="majorBidi" w:cstheme="majorBidi"/>
                <w:sz w:val="24"/>
                <w:szCs w:val="24"/>
              </w:rPr>
            </w:pPr>
            <w:r>
              <w:rPr>
                <w:rFonts w:asciiTheme="majorBidi" w:hAnsiTheme="majorBidi" w:cstheme="majorBidi"/>
                <w:sz w:val="24"/>
                <w:szCs w:val="24"/>
              </w:rPr>
              <w:t>Untuk mengetahui pengaruh apa saja dari perilaku merokok.</w:t>
            </w:r>
          </w:p>
        </w:tc>
        <w:tc>
          <w:tcPr>
            <w:tcW w:w="1843" w:type="dxa"/>
          </w:tcPr>
          <w:p w:rsidR="00E10546" w:rsidRDefault="00E10546" w:rsidP="00E10546">
            <w:pPr>
              <w:pStyle w:val="ListParagraph"/>
              <w:ind w:left="0"/>
              <w:rPr>
                <w:rFonts w:asciiTheme="majorBidi" w:hAnsiTheme="majorBidi" w:cstheme="majorBidi"/>
                <w:sz w:val="24"/>
                <w:szCs w:val="24"/>
              </w:rPr>
            </w:pPr>
            <w:r>
              <w:rPr>
                <w:rFonts w:asciiTheme="majorBidi" w:hAnsiTheme="majorBidi" w:cstheme="majorBidi"/>
                <w:sz w:val="24"/>
                <w:szCs w:val="24"/>
              </w:rPr>
              <w:t>1. Mahasiswa laki-laki</w:t>
            </w:r>
            <w:r w:rsidRPr="00F13F07">
              <w:rPr>
                <w:rFonts w:asciiTheme="majorBidi" w:hAnsiTheme="majorBidi" w:cstheme="majorBidi"/>
                <w:sz w:val="24"/>
                <w:szCs w:val="24"/>
              </w:rPr>
              <w:t xml:space="preserve"> UIN Sunan Ampel Surabaya</w:t>
            </w:r>
            <w:r>
              <w:rPr>
                <w:rFonts w:asciiTheme="majorBidi" w:hAnsiTheme="majorBidi" w:cstheme="majorBidi"/>
                <w:sz w:val="24"/>
                <w:szCs w:val="24"/>
              </w:rPr>
              <w:t>.</w:t>
            </w:r>
          </w:p>
          <w:p w:rsidR="00E10546" w:rsidRDefault="00E10546" w:rsidP="00E10546"/>
          <w:p w:rsidR="00E10546" w:rsidRPr="00F13F07" w:rsidRDefault="00E10546" w:rsidP="00E10546">
            <w:pPr>
              <w:rPr>
                <w:rFonts w:ascii="Times New Roman" w:hAnsi="Times New Roman" w:cs="Times New Roman"/>
                <w:sz w:val="24"/>
                <w:szCs w:val="24"/>
              </w:rPr>
            </w:pPr>
            <w:r w:rsidRPr="00F13F07">
              <w:rPr>
                <w:rFonts w:ascii="Times New Roman" w:hAnsi="Times New Roman" w:cs="Times New Roman"/>
                <w:sz w:val="24"/>
                <w:szCs w:val="24"/>
              </w:rPr>
              <w:t>Jumlah sampel: 50 sampel</w:t>
            </w:r>
            <w:r>
              <w:rPr>
                <w:rFonts w:ascii="Times New Roman" w:hAnsi="Times New Roman" w:cs="Times New Roman"/>
                <w:sz w:val="24"/>
                <w:szCs w:val="24"/>
              </w:rPr>
              <w:t>.</w:t>
            </w:r>
          </w:p>
        </w:tc>
        <w:tc>
          <w:tcPr>
            <w:tcW w:w="1701" w:type="dxa"/>
          </w:tcPr>
          <w:p w:rsidR="00E10546" w:rsidRPr="003D238D" w:rsidRDefault="00E10546" w:rsidP="00E10546">
            <w:pPr>
              <w:pStyle w:val="ListParagraph"/>
              <w:ind w:left="0"/>
              <w:rPr>
                <w:rFonts w:asciiTheme="majorBidi" w:hAnsiTheme="majorBidi" w:cstheme="majorBidi"/>
                <w:i/>
                <w:iCs/>
                <w:sz w:val="24"/>
                <w:szCs w:val="24"/>
              </w:rPr>
            </w:pPr>
            <w:r w:rsidRPr="003D238D">
              <w:rPr>
                <w:rFonts w:asciiTheme="majorBidi" w:hAnsiTheme="majorBidi" w:cstheme="majorBidi"/>
                <w:i/>
                <w:iCs/>
                <w:sz w:val="24"/>
                <w:szCs w:val="24"/>
              </w:rPr>
              <w:t>Cross sectional</w:t>
            </w:r>
            <w:r>
              <w:rPr>
                <w:rFonts w:asciiTheme="majorBidi" w:hAnsiTheme="majorBidi" w:cstheme="majorBidi"/>
                <w:i/>
                <w:iCs/>
                <w:sz w:val="24"/>
                <w:szCs w:val="24"/>
              </w:rPr>
              <w:t>.</w:t>
            </w:r>
          </w:p>
        </w:tc>
        <w:tc>
          <w:tcPr>
            <w:tcW w:w="2126" w:type="dxa"/>
          </w:tcPr>
          <w:p w:rsidR="00E10546" w:rsidRPr="00F13F07" w:rsidRDefault="00E10546" w:rsidP="00E10546">
            <w:pPr>
              <w:pStyle w:val="ListParagraph"/>
              <w:ind w:left="0"/>
              <w:rPr>
                <w:rFonts w:asciiTheme="majorBidi" w:hAnsiTheme="majorBidi" w:cstheme="majorBidi"/>
                <w:sz w:val="24"/>
                <w:szCs w:val="24"/>
              </w:rPr>
            </w:pPr>
            <w:r w:rsidRPr="00F13F07">
              <w:rPr>
                <w:rFonts w:asciiTheme="majorBidi" w:hAnsiTheme="majorBidi" w:cstheme="majorBidi"/>
                <w:sz w:val="24"/>
                <w:szCs w:val="24"/>
              </w:rPr>
              <w:t>Hasil penelitian ini menyebutkan bahwa mayoritas responden mulai merokok pada usia 17-19 tahun (46%). Perilaku merokok juga dapat dipengaruhi oleh faktor ekstrinsik yang meliputi pengaruh keluarga dan lingkungan sekitar, pengaruh teman sebaya dan pengaruh iklan rokok</w:t>
            </w:r>
            <w:r>
              <w:rPr>
                <w:rFonts w:asciiTheme="majorBidi" w:hAnsiTheme="majorBidi" w:cstheme="majorBidi"/>
                <w:sz w:val="24"/>
                <w:szCs w:val="24"/>
              </w:rPr>
              <w:t>.</w:t>
            </w:r>
          </w:p>
        </w:tc>
      </w:tr>
      <w:tr w:rsidR="00E10546" w:rsidRPr="00F13F07" w:rsidTr="00685C64">
        <w:tc>
          <w:tcPr>
            <w:tcW w:w="1276" w:type="dxa"/>
          </w:tcPr>
          <w:p w:rsidR="00E10546" w:rsidRDefault="00E10546" w:rsidP="00E10546">
            <w:pPr>
              <w:pStyle w:val="ListParagraph"/>
              <w:spacing w:line="480" w:lineRule="auto"/>
              <w:ind w:left="0"/>
              <w:rPr>
                <w:rFonts w:asciiTheme="majorBidi" w:hAnsiTheme="majorBidi" w:cstheme="majorBidi"/>
                <w:sz w:val="24"/>
                <w:szCs w:val="24"/>
              </w:rPr>
            </w:pPr>
            <w:r w:rsidRPr="000C11DE">
              <w:rPr>
                <w:rFonts w:asciiTheme="majorBidi" w:hAnsiTheme="majorBidi" w:cstheme="majorBidi"/>
                <w:i/>
                <w:iCs/>
                <w:sz w:val="24"/>
                <w:szCs w:val="24"/>
              </w:rPr>
              <w:t>Vitoria, Pereira, Muinos,Vries&amp;Lima,</w:t>
            </w:r>
            <w:r>
              <w:rPr>
                <w:rFonts w:asciiTheme="majorBidi" w:hAnsiTheme="majorBidi" w:cstheme="majorBidi"/>
                <w:sz w:val="24"/>
                <w:szCs w:val="24"/>
              </w:rPr>
              <w:t xml:space="preserve"> (2019)</w:t>
            </w:r>
          </w:p>
        </w:tc>
        <w:tc>
          <w:tcPr>
            <w:tcW w:w="2127" w:type="dxa"/>
          </w:tcPr>
          <w:p w:rsidR="00E10546" w:rsidRDefault="00E10546" w:rsidP="00E10546">
            <w:pPr>
              <w:pStyle w:val="ListParagraph"/>
              <w:ind w:left="0"/>
              <w:rPr>
                <w:rFonts w:asciiTheme="majorBidi" w:hAnsiTheme="majorBidi" w:cstheme="majorBidi"/>
                <w:i/>
                <w:iCs/>
                <w:sz w:val="24"/>
                <w:szCs w:val="24"/>
              </w:rPr>
            </w:pPr>
            <w:r w:rsidRPr="00BF2035">
              <w:rPr>
                <w:rFonts w:asciiTheme="majorBidi" w:hAnsiTheme="majorBidi" w:cstheme="majorBidi"/>
                <w:i/>
                <w:iCs/>
                <w:sz w:val="24"/>
                <w:szCs w:val="24"/>
              </w:rPr>
              <w:t>Parents modelling, peer influence and peer selection impact on adolescent smoking behavior: A longitudinal study in two age cohorts</w:t>
            </w:r>
            <w:r>
              <w:rPr>
                <w:rFonts w:asciiTheme="majorBidi" w:hAnsiTheme="majorBidi" w:cstheme="majorBidi"/>
                <w:i/>
                <w:iCs/>
                <w:sz w:val="24"/>
                <w:szCs w:val="24"/>
              </w:rPr>
              <w:t>.</w:t>
            </w:r>
          </w:p>
          <w:p w:rsidR="00E10546" w:rsidRPr="00B7580F" w:rsidRDefault="00F31960" w:rsidP="00E10546">
            <w:pPr>
              <w:pStyle w:val="ListParagraph"/>
              <w:ind w:left="0"/>
              <w:rPr>
                <w:rFonts w:asciiTheme="majorBidi" w:hAnsiTheme="majorBidi" w:cstheme="majorBidi"/>
                <w:i/>
                <w:iCs/>
                <w:sz w:val="24"/>
                <w:szCs w:val="24"/>
              </w:rPr>
            </w:pPr>
            <w:hyperlink r:id="rId17" w:tgtFrame="_blank" w:tooltip="Persistent link using digital object identifier" w:history="1">
              <w:r w:rsidR="00E10546" w:rsidRPr="00B7580F">
                <w:rPr>
                  <w:rStyle w:val="Hyperlink"/>
                  <w:rFonts w:asciiTheme="majorBidi" w:hAnsiTheme="majorBidi" w:cstheme="majorBidi"/>
                  <w:color w:val="0C7DBB"/>
                  <w:sz w:val="24"/>
                  <w:szCs w:val="24"/>
                </w:rPr>
                <w:t>https://doi.org/10.1016/j.addbeh.2019.106131</w:t>
              </w:r>
            </w:hyperlink>
          </w:p>
        </w:tc>
        <w:tc>
          <w:tcPr>
            <w:tcW w:w="2551" w:type="dxa"/>
          </w:tcPr>
          <w:p w:rsidR="00E10546" w:rsidRDefault="00E10546" w:rsidP="00E10546">
            <w:pPr>
              <w:pStyle w:val="ListParagraph"/>
              <w:ind w:left="0"/>
              <w:rPr>
                <w:rFonts w:asciiTheme="majorBidi" w:hAnsiTheme="majorBidi" w:cstheme="majorBidi"/>
                <w:sz w:val="24"/>
                <w:szCs w:val="24"/>
              </w:rPr>
            </w:pPr>
            <w:r>
              <w:rPr>
                <w:rFonts w:asciiTheme="majorBidi" w:hAnsiTheme="majorBidi" w:cstheme="majorBidi"/>
                <w:sz w:val="24"/>
                <w:szCs w:val="24"/>
              </w:rPr>
              <w:lastRenderedPageBreak/>
              <w:t>Untuk mengetahui pengaruh teman sebaya terhadap perilaku merokok pada remaja.</w:t>
            </w:r>
          </w:p>
        </w:tc>
        <w:tc>
          <w:tcPr>
            <w:tcW w:w="1843" w:type="dxa"/>
          </w:tcPr>
          <w:p w:rsidR="00E10546" w:rsidRDefault="00E10546" w:rsidP="00E10546">
            <w:pPr>
              <w:pStyle w:val="ListParagraph"/>
              <w:ind w:left="0"/>
              <w:rPr>
                <w:rFonts w:asciiTheme="majorBidi" w:hAnsiTheme="majorBidi" w:cstheme="majorBidi"/>
                <w:sz w:val="24"/>
                <w:szCs w:val="24"/>
              </w:rPr>
            </w:pPr>
            <w:r>
              <w:rPr>
                <w:rFonts w:asciiTheme="majorBidi" w:hAnsiTheme="majorBidi" w:cstheme="majorBidi"/>
                <w:sz w:val="24"/>
                <w:szCs w:val="24"/>
              </w:rPr>
              <w:t>1.Siswa yang berusia 13-15 tahun dan siswa yang berumur 16-18 tahun.</w:t>
            </w:r>
          </w:p>
          <w:p w:rsidR="00E10546" w:rsidRDefault="00E10546" w:rsidP="00E10546">
            <w:pPr>
              <w:pStyle w:val="ListParagraph"/>
              <w:ind w:left="0"/>
              <w:rPr>
                <w:rFonts w:asciiTheme="majorBidi" w:hAnsiTheme="majorBidi" w:cstheme="majorBidi"/>
                <w:sz w:val="24"/>
                <w:szCs w:val="24"/>
              </w:rPr>
            </w:pPr>
          </w:p>
          <w:p w:rsidR="00E10546" w:rsidRDefault="00E10546" w:rsidP="00E10546">
            <w:pPr>
              <w:pStyle w:val="ListParagraph"/>
              <w:ind w:left="0"/>
              <w:rPr>
                <w:rFonts w:asciiTheme="majorBidi" w:hAnsiTheme="majorBidi" w:cstheme="majorBidi"/>
                <w:sz w:val="24"/>
                <w:szCs w:val="24"/>
              </w:rPr>
            </w:pPr>
            <w:r>
              <w:rPr>
                <w:rFonts w:asciiTheme="majorBidi" w:hAnsiTheme="majorBidi" w:cstheme="majorBidi"/>
                <w:sz w:val="24"/>
                <w:szCs w:val="24"/>
              </w:rPr>
              <w:t xml:space="preserve">Jumlah sampel: Menggunakan sampel </w:t>
            </w:r>
            <w:r>
              <w:rPr>
                <w:rFonts w:asciiTheme="majorBidi" w:hAnsiTheme="majorBidi" w:cstheme="majorBidi"/>
                <w:sz w:val="24"/>
                <w:szCs w:val="24"/>
              </w:rPr>
              <w:lastRenderedPageBreak/>
              <w:t>sebanyak 656 murid.</w:t>
            </w:r>
          </w:p>
        </w:tc>
        <w:tc>
          <w:tcPr>
            <w:tcW w:w="1701" w:type="dxa"/>
          </w:tcPr>
          <w:p w:rsidR="00E10546" w:rsidRPr="00BF2035" w:rsidRDefault="00E10546" w:rsidP="00E10546">
            <w:pPr>
              <w:pStyle w:val="ListParagraph"/>
              <w:ind w:left="0"/>
              <w:rPr>
                <w:rFonts w:asciiTheme="majorBidi" w:hAnsiTheme="majorBidi" w:cstheme="majorBidi"/>
                <w:i/>
                <w:iCs/>
                <w:sz w:val="24"/>
                <w:szCs w:val="24"/>
              </w:rPr>
            </w:pPr>
            <w:r w:rsidRPr="00BF2035">
              <w:rPr>
                <w:rFonts w:asciiTheme="majorBidi" w:hAnsiTheme="majorBidi" w:cstheme="majorBidi"/>
                <w:i/>
                <w:iCs/>
                <w:sz w:val="24"/>
                <w:szCs w:val="24"/>
              </w:rPr>
              <w:lastRenderedPageBreak/>
              <w:t>Longitudinal data</w:t>
            </w:r>
          </w:p>
          <w:p w:rsidR="00E10546" w:rsidRDefault="00E10546" w:rsidP="00E10546">
            <w:pPr>
              <w:pStyle w:val="ListParagraph"/>
              <w:ind w:left="0"/>
              <w:rPr>
                <w:rFonts w:asciiTheme="majorBidi" w:hAnsiTheme="majorBidi" w:cstheme="majorBidi"/>
                <w:sz w:val="24"/>
                <w:szCs w:val="24"/>
              </w:rPr>
            </w:pPr>
            <w:r w:rsidRPr="00BF2035">
              <w:rPr>
                <w:rFonts w:asciiTheme="majorBidi" w:hAnsiTheme="majorBidi" w:cstheme="majorBidi"/>
                <w:i/>
                <w:iCs/>
                <w:sz w:val="24"/>
                <w:szCs w:val="24"/>
              </w:rPr>
              <w:t>Autoregressive cross-lagged model (ARCL)</w:t>
            </w:r>
            <w:r>
              <w:rPr>
                <w:rFonts w:asciiTheme="majorBidi" w:hAnsiTheme="majorBidi" w:cstheme="majorBidi"/>
                <w:i/>
                <w:iCs/>
                <w:sz w:val="24"/>
                <w:szCs w:val="24"/>
              </w:rPr>
              <w:t>.</w:t>
            </w:r>
            <w:r>
              <w:rPr>
                <w:rFonts w:asciiTheme="majorBidi" w:hAnsiTheme="majorBidi" w:cstheme="majorBidi"/>
                <w:sz w:val="24"/>
                <w:szCs w:val="24"/>
              </w:rPr>
              <w:t xml:space="preserve"> </w:t>
            </w:r>
          </w:p>
        </w:tc>
        <w:tc>
          <w:tcPr>
            <w:tcW w:w="2126" w:type="dxa"/>
          </w:tcPr>
          <w:p w:rsidR="00E10546" w:rsidRPr="00D13AD2" w:rsidRDefault="00E10546" w:rsidP="00E10546">
            <w:pPr>
              <w:pStyle w:val="ListParagraph"/>
              <w:ind w:left="0"/>
              <w:rPr>
                <w:rFonts w:asciiTheme="majorBidi" w:hAnsiTheme="majorBidi" w:cstheme="majorBidi"/>
                <w:sz w:val="24"/>
                <w:szCs w:val="24"/>
              </w:rPr>
            </w:pPr>
            <w:r>
              <w:rPr>
                <w:rFonts w:asciiTheme="majorBidi" w:hAnsiTheme="majorBidi" w:cstheme="majorBidi"/>
                <w:sz w:val="24"/>
                <w:szCs w:val="24"/>
              </w:rPr>
              <w:t>Hasil penelitian menunjukkan bahwa ada pengaruh teman sebaya terhadap perilaku merokok.</w:t>
            </w:r>
          </w:p>
        </w:tc>
      </w:tr>
    </w:tbl>
    <w:p w:rsidR="00E10546" w:rsidRDefault="00E10546" w:rsidP="00E10546">
      <w:pPr>
        <w:spacing w:line="480" w:lineRule="auto"/>
      </w:pPr>
    </w:p>
    <w:p w:rsidR="00E10546" w:rsidRPr="00765B4F" w:rsidRDefault="00E10546" w:rsidP="00E10546">
      <w:pPr>
        <w:pStyle w:val="ListParagraph"/>
        <w:numPr>
          <w:ilvl w:val="2"/>
          <w:numId w:val="1"/>
        </w:numPr>
        <w:tabs>
          <w:tab w:val="clear" w:pos="2160"/>
          <w:tab w:val="num" w:pos="284"/>
        </w:tabs>
        <w:spacing w:line="480" w:lineRule="auto"/>
        <w:ind w:hanging="2160"/>
        <w:rPr>
          <w:rFonts w:asciiTheme="majorBidi" w:hAnsiTheme="majorBidi" w:cstheme="majorBidi"/>
          <w:b/>
          <w:bCs/>
          <w:sz w:val="24"/>
          <w:szCs w:val="24"/>
        </w:rPr>
      </w:pPr>
      <w:r>
        <w:rPr>
          <w:rFonts w:asciiTheme="majorBidi" w:hAnsiTheme="majorBidi" w:cstheme="majorBidi"/>
          <w:b/>
          <w:bCs/>
          <w:sz w:val="24"/>
          <w:szCs w:val="24"/>
        </w:rPr>
        <w:t>Pembahasan</w:t>
      </w:r>
    </w:p>
    <w:p w:rsidR="00E10546" w:rsidRDefault="00E10546" w:rsidP="00E10546">
      <w:pPr>
        <w:spacing w:line="480" w:lineRule="auto"/>
        <w:ind w:firstLine="720"/>
        <w:jc w:val="both"/>
        <w:rPr>
          <w:rFonts w:asciiTheme="majorBidi" w:hAnsiTheme="majorBidi" w:cstheme="majorBidi"/>
          <w:sz w:val="24"/>
          <w:szCs w:val="24"/>
        </w:rPr>
      </w:pPr>
      <w:r w:rsidRPr="00FC3BDC">
        <w:rPr>
          <w:rFonts w:asciiTheme="majorBidi" w:hAnsiTheme="majorBidi" w:cstheme="majorBidi"/>
          <w:sz w:val="24"/>
          <w:szCs w:val="24"/>
        </w:rPr>
        <w:t>Perilaku merokok merup</w:t>
      </w:r>
      <w:r>
        <w:rPr>
          <w:rFonts w:asciiTheme="majorBidi" w:hAnsiTheme="majorBidi" w:cstheme="majorBidi"/>
          <w:sz w:val="24"/>
          <w:szCs w:val="24"/>
        </w:rPr>
        <w:t xml:space="preserve">akan perilaku yang berbahaya bagi kesehatan, tetapi masih banyak orang yang melakukannya, bahkan orang mulai merokok ketika dia masih remaja. Perilaku merokok adalah perilaku yang dinilai sangat merugikan dilihat dari berbagai sudut pandang baik bagi diri sendiri maupun orang lain disekitarnya. </w:t>
      </w:r>
    </w:p>
    <w:p w:rsidR="00E10546" w:rsidRDefault="00E10546" w:rsidP="00E10546">
      <w:pPr>
        <w:spacing w:line="480" w:lineRule="auto"/>
        <w:ind w:firstLine="720"/>
        <w:jc w:val="both"/>
        <w:rPr>
          <w:rFonts w:asciiTheme="majorBidi" w:hAnsiTheme="majorBidi" w:cstheme="majorBidi"/>
          <w:sz w:val="24"/>
          <w:szCs w:val="24"/>
        </w:rPr>
      </w:pPr>
      <w:r>
        <w:rPr>
          <w:rFonts w:asciiTheme="majorBidi" w:hAnsiTheme="majorBidi" w:cstheme="majorBidi"/>
          <w:sz w:val="24"/>
          <w:szCs w:val="24"/>
        </w:rPr>
        <w:t>Dalam penelitian Tantri, dkk (2018) menyebutkan bahwa a</w:t>
      </w:r>
      <w:r w:rsidRPr="009C6D3E">
        <w:rPr>
          <w:rFonts w:asciiTheme="majorBidi" w:hAnsiTheme="majorBidi" w:cstheme="majorBidi"/>
          <w:sz w:val="24"/>
          <w:szCs w:val="24"/>
        </w:rPr>
        <w:t>da ber</w:t>
      </w:r>
      <w:r>
        <w:rPr>
          <w:rFonts w:asciiTheme="majorBidi" w:hAnsiTheme="majorBidi" w:cstheme="majorBidi"/>
          <w:sz w:val="24"/>
          <w:szCs w:val="24"/>
        </w:rPr>
        <w:t>bagai alasan yang membuat para remaja</w:t>
      </w:r>
      <w:r w:rsidRPr="009C6D3E">
        <w:rPr>
          <w:rFonts w:asciiTheme="majorBidi" w:hAnsiTheme="majorBidi" w:cstheme="majorBidi"/>
          <w:sz w:val="24"/>
          <w:szCs w:val="24"/>
        </w:rPr>
        <w:t xml:space="preserve"> merokok</w:t>
      </w:r>
      <w:r>
        <w:rPr>
          <w:rFonts w:asciiTheme="majorBidi" w:hAnsiTheme="majorBidi" w:cstheme="majorBidi"/>
          <w:sz w:val="24"/>
          <w:szCs w:val="24"/>
        </w:rPr>
        <w:t xml:space="preserve"> yaitu</w:t>
      </w:r>
      <w:r w:rsidRPr="009C6D3E">
        <w:rPr>
          <w:rFonts w:asciiTheme="majorBidi" w:hAnsiTheme="majorBidi" w:cstheme="majorBidi"/>
          <w:sz w:val="24"/>
          <w:szCs w:val="24"/>
        </w:rPr>
        <w:t xml:space="preserve"> antara</w:t>
      </w:r>
      <w:r>
        <w:rPr>
          <w:rFonts w:asciiTheme="majorBidi" w:hAnsiTheme="majorBidi" w:cstheme="majorBidi"/>
          <w:sz w:val="24"/>
          <w:szCs w:val="24"/>
        </w:rPr>
        <w:t xml:space="preserve"> lain ingin mengetahui rasanya, </w:t>
      </w:r>
      <w:r w:rsidRPr="009C6D3E">
        <w:rPr>
          <w:rFonts w:asciiTheme="majorBidi" w:hAnsiTheme="majorBidi" w:cstheme="majorBidi"/>
          <w:sz w:val="24"/>
          <w:szCs w:val="24"/>
        </w:rPr>
        <w:t>dipengaruhi oleh teman, dan</w:t>
      </w:r>
      <w:r>
        <w:rPr>
          <w:rFonts w:asciiTheme="majorBidi" w:hAnsiTheme="majorBidi" w:cstheme="majorBidi"/>
          <w:sz w:val="24"/>
          <w:szCs w:val="24"/>
        </w:rPr>
        <w:t xml:space="preserve"> untuk menghilangkan rasa stres</w:t>
      </w:r>
      <w:r w:rsidRPr="009C6D3E">
        <w:rPr>
          <w:rFonts w:asciiTheme="majorBidi" w:hAnsiTheme="majorBidi" w:cstheme="majorBidi"/>
          <w:sz w:val="24"/>
          <w:szCs w:val="24"/>
        </w:rPr>
        <w:t>.</w:t>
      </w:r>
      <w:r>
        <w:rPr>
          <w:rFonts w:asciiTheme="majorBidi" w:hAnsiTheme="majorBidi" w:cstheme="majorBidi"/>
          <w:sz w:val="24"/>
          <w:szCs w:val="24"/>
        </w:rPr>
        <w:t xml:space="preserve"> Hal ini sesuai dengan penelitian yang dilakukan oleh Faridah (2015), yang mengidentifikasi faktor-faktor penyebab perilaku merokok pada remaja di SMK “X” Surakarta. Dari hasil yang diperoleh berdasarkan rekap data, didapat bahwa yang </w:t>
      </w:r>
      <w:r w:rsidRPr="00B763C2">
        <w:rPr>
          <w:rFonts w:asciiTheme="majorBidi" w:hAnsiTheme="majorBidi" w:cstheme="majorBidi"/>
          <w:sz w:val="24"/>
          <w:szCs w:val="24"/>
        </w:rPr>
        <w:t>pertama kali memperkenalkan rokok kepada responden</w:t>
      </w:r>
      <w:r>
        <w:rPr>
          <w:rFonts w:asciiTheme="majorBidi" w:hAnsiTheme="majorBidi" w:cstheme="majorBidi"/>
          <w:sz w:val="24"/>
          <w:szCs w:val="24"/>
        </w:rPr>
        <w:t xml:space="preserve"> remaja</w:t>
      </w:r>
      <w:r w:rsidRPr="00B763C2">
        <w:rPr>
          <w:rFonts w:asciiTheme="majorBidi" w:hAnsiTheme="majorBidi" w:cstheme="majorBidi"/>
          <w:sz w:val="24"/>
          <w:szCs w:val="24"/>
        </w:rPr>
        <w:t xml:space="preserve"> sebagian besar adalah teman</w:t>
      </w:r>
      <w:r>
        <w:rPr>
          <w:rFonts w:asciiTheme="majorBidi" w:hAnsiTheme="majorBidi" w:cstheme="majorBidi"/>
          <w:sz w:val="24"/>
          <w:szCs w:val="24"/>
        </w:rPr>
        <w:t>. Hasil serupa ditunjukkan oleh Lisna (2017), yang menyebutkan bahwa d</w:t>
      </w:r>
      <w:r w:rsidRPr="007358D6">
        <w:rPr>
          <w:rFonts w:asciiTheme="majorBidi" w:hAnsiTheme="majorBidi" w:cstheme="majorBidi"/>
          <w:sz w:val="24"/>
          <w:szCs w:val="24"/>
        </w:rPr>
        <w:t xml:space="preserve">istribusi pengaruh teman sebaya dalam penelitian ini merupakan pengaruh besar </w:t>
      </w:r>
      <w:r>
        <w:rPr>
          <w:rFonts w:asciiTheme="majorBidi" w:hAnsiTheme="majorBidi" w:cstheme="majorBidi"/>
          <w:sz w:val="24"/>
          <w:szCs w:val="24"/>
        </w:rPr>
        <w:t xml:space="preserve">dan </w:t>
      </w:r>
      <w:r w:rsidRPr="007358D6">
        <w:rPr>
          <w:rFonts w:asciiTheme="majorBidi" w:hAnsiTheme="majorBidi" w:cstheme="majorBidi"/>
          <w:sz w:val="24"/>
          <w:szCs w:val="24"/>
        </w:rPr>
        <w:t>kuat dalam mempengar</w:t>
      </w:r>
      <w:r>
        <w:rPr>
          <w:rFonts w:asciiTheme="majorBidi" w:hAnsiTheme="majorBidi" w:cstheme="majorBidi"/>
          <w:sz w:val="24"/>
          <w:szCs w:val="24"/>
        </w:rPr>
        <w:t>uhi perilaku merokok pada siswa. D</w:t>
      </w:r>
      <w:r w:rsidRPr="007358D6">
        <w:rPr>
          <w:rFonts w:asciiTheme="majorBidi" w:hAnsiTheme="majorBidi" w:cstheme="majorBidi"/>
          <w:sz w:val="24"/>
          <w:szCs w:val="24"/>
        </w:rPr>
        <w:t>ikarenakan remaja SMP merupakan remaja awal dimana, dimasa ini merupakan masa peralihan dari masa anak-anak menuju masa dewasa karena usia remaja masih rentan dan mudah terpengaruh oleh lingkungan sekitarnya sehingga perubahan pola pikir dimulai dari masa ini dan adanya pengaruh pergaulan yang sudah mulai terbentuk</w:t>
      </w:r>
      <w:r>
        <w:rPr>
          <w:rFonts w:asciiTheme="majorBidi" w:hAnsiTheme="majorBidi" w:cstheme="majorBidi"/>
          <w:sz w:val="24"/>
          <w:szCs w:val="24"/>
        </w:rPr>
        <w:t xml:space="preserve"> kelompok – kelompok pertemanan.</w:t>
      </w:r>
    </w:p>
    <w:p w:rsidR="00E10546" w:rsidRDefault="00E10546" w:rsidP="00E10546">
      <w:pPr>
        <w:pStyle w:val="ListParagraph"/>
        <w:spacing w:line="480" w:lineRule="auto"/>
        <w:ind w:left="0" w:firstLine="360"/>
        <w:jc w:val="both"/>
        <w:rPr>
          <w:rFonts w:asciiTheme="majorBidi" w:hAnsiTheme="majorBidi" w:cstheme="majorBidi"/>
          <w:sz w:val="24"/>
          <w:szCs w:val="24"/>
        </w:rPr>
      </w:pPr>
      <w:r>
        <w:rPr>
          <w:rFonts w:asciiTheme="majorBidi" w:hAnsiTheme="majorBidi" w:cstheme="majorBidi"/>
          <w:sz w:val="24"/>
          <w:szCs w:val="24"/>
        </w:rPr>
        <w:t xml:space="preserve">Menurut Putri (2018) hasil penelitian menunjukkan </w:t>
      </w:r>
      <w:r w:rsidRPr="006E51AB">
        <w:rPr>
          <w:rFonts w:asciiTheme="majorBidi" w:hAnsiTheme="majorBidi" w:cstheme="majorBidi"/>
          <w:sz w:val="24"/>
          <w:szCs w:val="24"/>
        </w:rPr>
        <w:t>pengetahuan, sikap, orang tua perokok, teman sebaya perokok, iklan rokok, dan uang saku mempengaruhi perilaku merokok pada remaja.</w:t>
      </w:r>
      <w:r>
        <w:rPr>
          <w:rFonts w:asciiTheme="majorBidi" w:hAnsiTheme="majorBidi" w:cstheme="majorBidi"/>
          <w:sz w:val="24"/>
          <w:szCs w:val="24"/>
        </w:rPr>
        <w:t xml:space="preserve"> Dimana b</w:t>
      </w:r>
      <w:r w:rsidRPr="00F663E8">
        <w:rPr>
          <w:rFonts w:asciiTheme="majorBidi" w:hAnsiTheme="majorBidi" w:cstheme="majorBidi"/>
          <w:sz w:val="24"/>
          <w:szCs w:val="24"/>
        </w:rPr>
        <w:t>erdasarkan hasil analisis multivariat didapatkan bahwa teman yang perokok menyebabkan  remaja merokok.</w:t>
      </w:r>
      <w:r>
        <w:rPr>
          <w:rFonts w:asciiTheme="majorBidi" w:hAnsiTheme="majorBidi" w:cstheme="majorBidi"/>
          <w:sz w:val="24"/>
          <w:szCs w:val="24"/>
        </w:rPr>
        <w:t xml:space="preserve"> Hasil serupa ditunjukkan oleh penelitian yang dilakukan oleh Munir(2019) dimana mayoritas responden mulai merokok pada usia 17-19 tahun (46%). Perilaku merokok juga dapat dipengaruhi oleh faktor ekstrinsik yang meliputi pengaruh keluarga dan lingkungan sekitar, pengaruh </w:t>
      </w:r>
      <w:r>
        <w:rPr>
          <w:rFonts w:asciiTheme="majorBidi" w:hAnsiTheme="majorBidi" w:cstheme="majorBidi"/>
          <w:sz w:val="24"/>
          <w:szCs w:val="24"/>
        </w:rPr>
        <w:lastRenderedPageBreak/>
        <w:t>teman sebaya dan pengaruh iklan rokok. Hal yang sama juga ditunjukkan dalam penelitian Isa, dkk (2017) dimana hasil penelitian menunjukkan pengaruh pera keluarga dan teman sebaya yang perokok memiliki hubungan yang bermakna atau saling berkaitan satu sama lain</w:t>
      </w:r>
    </w:p>
    <w:p w:rsidR="00E10546" w:rsidRDefault="00E10546" w:rsidP="00E10546">
      <w:pPr>
        <w:pStyle w:val="ListParagraph"/>
        <w:spacing w:line="480" w:lineRule="auto"/>
        <w:ind w:left="0" w:firstLine="360"/>
        <w:jc w:val="both"/>
        <w:rPr>
          <w:rFonts w:ascii="Times New Roman" w:hAnsi="Times New Roman" w:cs="Times New Roman"/>
          <w:sz w:val="24"/>
          <w:szCs w:val="24"/>
        </w:rPr>
      </w:pPr>
      <w:r>
        <w:rPr>
          <w:rFonts w:asciiTheme="majorBidi" w:hAnsiTheme="majorBidi" w:cstheme="majorBidi"/>
          <w:sz w:val="24"/>
          <w:szCs w:val="24"/>
        </w:rPr>
        <w:t xml:space="preserve">Wahyudi (2018) menyebutkan dalam hasil penelitiannya usia, tempat dan pengaruh teman mempengaruhi perilaku merokok pada remaja. Hasil serupa ditunjukkan oleh </w:t>
      </w:r>
      <w:r w:rsidRPr="00765B4F">
        <w:rPr>
          <w:rFonts w:asciiTheme="majorBidi" w:hAnsiTheme="majorBidi" w:cstheme="majorBidi"/>
          <w:i/>
          <w:iCs/>
          <w:sz w:val="24"/>
          <w:szCs w:val="24"/>
        </w:rPr>
        <w:t>Vitoria, et. Al</w:t>
      </w:r>
      <w:r>
        <w:rPr>
          <w:rFonts w:asciiTheme="majorBidi" w:hAnsiTheme="majorBidi" w:cstheme="majorBidi"/>
          <w:sz w:val="24"/>
          <w:szCs w:val="24"/>
        </w:rPr>
        <w:t xml:space="preserve"> (2019) dimana dalam penelitiannya yang menggunakan sampel sebanyak 656 murid dengan siswa yang berusia 13-15 tahun dan siswa yang berumur 16-18 tahun. Dengan hasil penelitian menunjukkan bahwa ada pengaruh teman sebaya terhadap perilaku merokokpada murid-murid tersebut. </w:t>
      </w:r>
    </w:p>
    <w:p w:rsidR="00E10546" w:rsidRDefault="00E10546" w:rsidP="00E10546">
      <w:pPr>
        <w:pStyle w:val="ListParagraph"/>
        <w:spacing w:line="480" w:lineRule="auto"/>
        <w:ind w:left="0" w:firstLine="360"/>
        <w:jc w:val="both"/>
        <w:rPr>
          <w:rFonts w:ascii="Times New Roman" w:hAnsi="Times New Roman" w:cs="Times New Roman"/>
          <w:sz w:val="24"/>
          <w:szCs w:val="24"/>
        </w:rPr>
      </w:pPr>
      <w:r>
        <w:rPr>
          <w:rFonts w:ascii="Times New Roman" w:hAnsi="Times New Roman" w:cs="Times New Roman"/>
          <w:sz w:val="24"/>
          <w:szCs w:val="24"/>
        </w:rPr>
        <w:t>Beberapa studi yang dipublikasikan pada umumnya pengaruh perilaku merokok pada remaja yaitu berasal dari orang tua yang perokok, pengaruh teman sebaya dan melihat iklan rokok di media massa. Selain itu pada remaja yang melakukan kegiatan merokok meyakini bahwa merokok dapat menghilangkan stress dan menganggap dirinya lebih maskulin atau jantan.</w:t>
      </w:r>
    </w:p>
    <w:p w:rsidR="00E10546" w:rsidRDefault="00E10546" w:rsidP="00E10546">
      <w:pPr>
        <w:spacing w:line="480" w:lineRule="auto"/>
      </w:pPr>
    </w:p>
    <w:p w:rsidR="00685C64" w:rsidRDefault="00685C64" w:rsidP="00E10546">
      <w:pPr>
        <w:spacing w:line="480" w:lineRule="auto"/>
      </w:pPr>
    </w:p>
    <w:p w:rsidR="00685C64" w:rsidRDefault="00685C64" w:rsidP="00E10546">
      <w:pPr>
        <w:spacing w:line="480" w:lineRule="auto"/>
      </w:pPr>
    </w:p>
    <w:p w:rsidR="00685C64" w:rsidRDefault="00685C64" w:rsidP="00E10546">
      <w:pPr>
        <w:spacing w:line="480" w:lineRule="auto"/>
      </w:pPr>
    </w:p>
    <w:p w:rsidR="00A243FD" w:rsidRDefault="00A243FD" w:rsidP="00E10546">
      <w:pPr>
        <w:spacing w:line="480" w:lineRule="auto"/>
      </w:pPr>
    </w:p>
    <w:p w:rsidR="00A243FD" w:rsidRDefault="00A243FD" w:rsidP="00E10546">
      <w:pPr>
        <w:spacing w:line="480" w:lineRule="auto"/>
      </w:pPr>
    </w:p>
    <w:p w:rsidR="00A243FD" w:rsidRDefault="00A243FD" w:rsidP="00E10546">
      <w:pPr>
        <w:spacing w:line="480" w:lineRule="auto"/>
      </w:pPr>
    </w:p>
    <w:p w:rsidR="00A243FD" w:rsidRDefault="00A243FD" w:rsidP="00E10546">
      <w:pPr>
        <w:spacing w:line="480" w:lineRule="auto"/>
      </w:pPr>
    </w:p>
    <w:p w:rsidR="00A243FD" w:rsidRDefault="00A243FD" w:rsidP="00E10546">
      <w:pPr>
        <w:spacing w:line="480" w:lineRule="auto"/>
      </w:pPr>
    </w:p>
    <w:p w:rsidR="00A243FD" w:rsidRDefault="00A243FD" w:rsidP="00E10546">
      <w:pPr>
        <w:spacing w:line="480" w:lineRule="auto"/>
      </w:pPr>
    </w:p>
    <w:p w:rsidR="00A243FD" w:rsidRDefault="00A243FD" w:rsidP="00E10546">
      <w:pPr>
        <w:spacing w:line="480" w:lineRule="auto"/>
      </w:pPr>
    </w:p>
    <w:p w:rsidR="00685C64" w:rsidRDefault="00685C64" w:rsidP="00E10546">
      <w:pPr>
        <w:spacing w:line="480" w:lineRule="auto"/>
      </w:pPr>
    </w:p>
    <w:p w:rsidR="00E10546" w:rsidRPr="00765B4F" w:rsidRDefault="00E10546" w:rsidP="00E10546">
      <w:pPr>
        <w:spacing w:line="480" w:lineRule="auto"/>
        <w:jc w:val="center"/>
        <w:rPr>
          <w:rFonts w:asciiTheme="majorBidi" w:hAnsiTheme="majorBidi" w:cstheme="majorBidi"/>
          <w:b/>
          <w:bCs/>
          <w:sz w:val="24"/>
          <w:szCs w:val="24"/>
        </w:rPr>
      </w:pPr>
      <w:r w:rsidRPr="00765B4F">
        <w:rPr>
          <w:rFonts w:asciiTheme="majorBidi" w:hAnsiTheme="majorBidi" w:cstheme="majorBidi"/>
          <w:b/>
          <w:bCs/>
          <w:sz w:val="24"/>
          <w:szCs w:val="24"/>
        </w:rPr>
        <w:t>KESIMPULAN DAN SARAN</w:t>
      </w:r>
    </w:p>
    <w:p w:rsidR="00E10546" w:rsidRPr="00765B4F" w:rsidRDefault="00E10546" w:rsidP="00E10546">
      <w:pPr>
        <w:pStyle w:val="ListParagraph"/>
        <w:numPr>
          <w:ilvl w:val="0"/>
          <w:numId w:val="3"/>
        </w:numPr>
        <w:spacing w:line="480" w:lineRule="auto"/>
        <w:jc w:val="both"/>
        <w:rPr>
          <w:rFonts w:asciiTheme="majorBidi" w:hAnsiTheme="majorBidi" w:cstheme="majorBidi"/>
          <w:b/>
          <w:bCs/>
          <w:sz w:val="24"/>
          <w:szCs w:val="24"/>
        </w:rPr>
      </w:pPr>
      <w:r w:rsidRPr="00765B4F">
        <w:rPr>
          <w:rFonts w:asciiTheme="majorBidi" w:hAnsiTheme="majorBidi" w:cstheme="majorBidi"/>
          <w:b/>
          <w:bCs/>
          <w:sz w:val="24"/>
          <w:szCs w:val="24"/>
        </w:rPr>
        <w:t>Kesimpulan</w:t>
      </w:r>
    </w:p>
    <w:p w:rsidR="00E10546" w:rsidRDefault="00E10546" w:rsidP="00E10546">
      <w:pPr>
        <w:spacing w:line="480" w:lineRule="auto"/>
        <w:ind w:left="360" w:firstLine="720"/>
        <w:jc w:val="both"/>
        <w:rPr>
          <w:rFonts w:asciiTheme="majorBidi" w:hAnsiTheme="majorBidi" w:cstheme="majorBidi"/>
          <w:sz w:val="24"/>
          <w:szCs w:val="24"/>
        </w:rPr>
      </w:pPr>
      <w:r>
        <w:rPr>
          <w:rFonts w:asciiTheme="majorBidi" w:hAnsiTheme="majorBidi" w:cstheme="majorBidi"/>
          <w:sz w:val="24"/>
          <w:szCs w:val="24"/>
        </w:rPr>
        <w:t>Berdasarkan hasil identifikasi dan telaah jurnal dari beberapa artikel dapat disimpulkan bahwa p</w:t>
      </w:r>
      <w:r w:rsidRPr="008B4E3E">
        <w:rPr>
          <w:rFonts w:asciiTheme="majorBidi" w:hAnsiTheme="majorBidi" w:cstheme="majorBidi"/>
          <w:sz w:val="24"/>
          <w:szCs w:val="24"/>
        </w:rPr>
        <w:t>erilaku merokok remaja banyak dipengaruhi</w:t>
      </w:r>
      <w:r>
        <w:rPr>
          <w:rFonts w:asciiTheme="majorBidi" w:hAnsiTheme="majorBidi" w:cstheme="majorBidi"/>
          <w:sz w:val="24"/>
          <w:szCs w:val="24"/>
        </w:rPr>
        <w:t xml:space="preserve"> </w:t>
      </w:r>
      <w:r w:rsidRPr="008B4E3E">
        <w:rPr>
          <w:rFonts w:asciiTheme="majorBidi" w:hAnsiTheme="majorBidi" w:cstheme="majorBidi"/>
          <w:sz w:val="24"/>
          <w:szCs w:val="24"/>
        </w:rPr>
        <w:t>oleh beberapa faktor, yaitu mempunyai orang tua yang perokok, saudara kandung maupun teman sebaya yang juga perokok, faktor lainnya yang menyebabkan seseorang merokok adalah pengaruh iklan di media massa dan elektronik yang menampilkan gambaran bahwa perokok adalah lambang kejantanan</w:t>
      </w:r>
      <w:r>
        <w:rPr>
          <w:rFonts w:asciiTheme="majorBidi" w:hAnsiTheme="majorBidi" w:cstheme="majorBidi"/>
          <w:sz w:val="24"/>
          <w:szCs w:val="24"/>
        </w:rPr>
        <w:t>.</w:t>
      </w:r>
    </w:p>
    <w:p w:rsidR="00E10546" w:rsidRPr="009732B7" w:rsidRDefault="00E10546" w:rsidP="00E10546">
      <w:pPr>
        <w:pStyle w:val="ListParagraph"/>
        <w:numPr>
          <w:ilvl w:val="0"/>
          <w:numId w:val="3"/>
        </w:numPr>
        <w:spacing w:line="480" w:lineRule="auto"/>
        <w:jc w:val="both"/>
        <w:rPr>
          <w:rFonts w:asciiTheme="majorBidi" w:hAnsiTheme="majorBidi" w:cstheme="majorBidi"/>
          <w:b/>
          <w:bCs/>
          <w:sz w:val="24"/>
          <w:szCs w:val="24"/>
        </w:rPr>
      </w:pPr>
      <w:r w:rsidRPr="009732B7">
        <w:rPr>
          <w:rFonts w:asciiTheme="majorBidi" w:hAnsiTheme="majorBidi" w:cstheme="majorBidi"/>
          <w:b/>
          <w:bCs/>
          <w:sz w:val="24"/>
          <w:szCs w:val="24"/>
        </w:rPr>
        <w:t>Saran</w:t>
      </w:r>
    </w:p>
    <w:p w:rsidR="00E10546" w:rsidRDefault="00E10546" w:rsidP="00E10546">
      <w:pPr>
        <w:pStyle w:val="ListParagraph"/>
        <w:spacing w:line="480" w:lineRule="auto"/>
        <w:ind w:firstLine="360"/>
        <w:jc w:val="both"/>
        <w:rPr>
          <w:rFonts w:asciiTheme="majorBidi" w:hAnsiTheme="majorBidi" w:cstheme="majorBidi"/>
          <w:sz w:val="24"/>
          <w:szCs w:val="24"/>
        </w:rPr>
      </w:pPr>
      <w:r>
        <w:rPr>
          <w:rFonts w:asciiTheme="majorBidi" w:hAnsiTheme="majorBidi" w:cstheme="majorBidi"/>
          <w:sz w:val="24"/>
          <w:szCs w:val="24"/>
        </w:rPr>
        <w:t>Bagi penelitian selanjutnya hendaknya diharapkan adanya pengembangan pemantauan terkait kebiasaan perilaku merokok pada remaja oleh tenaga kesehatan serta diadakan penyuluhan terkait bahaya dari kebiasaan merokok tersebut.</w:t>
      </w:r>
    </w:p>
    <w:p w:rsidR="00E10546" w:rsidRDefault="00E10546" w:rsidP="00E10546">
      <w:pPr>
        <w:spacing w:line="480" w:lineRule="auto"/>
      </w:pPr>
    </w:p>
    <w:p w:rsidR="00E10546" w:rsidRDefault="00E10546" w:rsidP="00E10546">
      <w:pPr>
        <w:spacing w:line="480" w:lineRule="auto"/>
      </w:pPr>
    </w:p>
    <w:p w:rsidR="00E10546" w:rsidRDefault="00E10546" w:rsidP="00E10546">
      <w:pPr>
        <w:spacing w:line="480" w:lineRule="auto"/>
      </w:pPr>
    </w:p>
    <w:p w:rsidR="00E10546" w:rsidRDefault="00E10546" w:rsidP="00E10546">
      <w:pPr>
        <w:spacing w:line="480" w:lineRule="auto"/>
      </w:pPr>
    </w:p>
    <w:p w:rsidR="00E10546" w:rsidRDefault="00E10546" w:rsidP="00E10546">
      <w:pPr>
        <w:spacing w:line="480" w:lineRule="auto"/>
      </w:pPr>
    </w:p>
    <w:p w:rsidR="00E10546" w:rsidRDefault="00E10546" w:rsidP="00E10546">
      <w:pPr>
        <w:spacing w:line="480" w:lineRule="auto"/>
      </w:pPr>
    </w:p>
    <w:p w:rsidR="00E10546" w:rsidRDefault="00E10546" w:rsidP="00E10546">
      <w:pPr>
        <w:spacing w:line="480" w:lineRule="auto"/>
      </w:pPr>
    </w:p>
    <w:p w:rsidR="00E10546" w:rsidRDefault="00E10546" w:rsidP="00E10546">
      <w:pPr>
        <w:spacing w:line="480" w:lineRule="auto"/>
      </w:pPr>
    </w:p>
    <w:p w:rsidR="00E10546" w:rsidRDefault="00E10546" w:rsidP="00E10546">
      <w:pPr>
        <w:spacing w:line="480" w:lineRule="auto"/>
      </w:pPr>
    </w:p>
    <w:p w:rsidR="00E10546" w:rsidRDefault="00E10546" w:rsidP="00E10546">
      <w:pPr>
        <w:spacing w:line="480" w:lineRule="auto"/>
      </w:pPr>
    </w:p>
    <w:p w:rsidR="00E10546" w:rsidRPr="00E10546" w:rsidRDefault="00E10546" w:rsidP="00E10546">
      <w:pPr>
        <w:pStyle w:val="ListParagraph"/>
        <w:spacing w:line="480" w:lineRule="auto"/>
        <w:ind w:firstLine="360"/>
        <w:jc w:val="center"/>
        <w:rPr>
          <w:rFonts w:asciiTheme="majorBidi" w:hAnsiTheme="majorBidi" w:cstheme="majorBidi"/>
          <w:b/>
          <w:bCs/>
          <w:sz w:val="24"/>
          <w:szCs w:val="24"/>
        </w:rPr>
      </w:pPr>
      <w:r w:rsidRPr="00E10546">
        <w:rPr>
          <w:rFonts w:asciiTheme="majorBidi" w:hAnsiTheme="majorBidi" w:cstheme="majorBidi"/>
          <w:b/>
          <w:bCs/>
          <w:sz w:val="24"/>
          <w:szCs w:val="24"/>
        </w:rPr>
        <w:lastRenderedPageBreak/>
        <w:t>DAFTAR PUSTAKA</w:t>
      </w:r>
    </w:p>
    <w:p w:rsidR="00E10546" w:rsidRDefault="00E10546" w:rsidP="00E10546">
      <w:pPr>
        <w:spacing w:line="360" w:lineRule="auto"/>
        <w:ind w:left="709" w:hanging="709"/>
        <w:rPr>
          <w:rFonts w:asciiTheme="majorBidi" w:hAnsiTheme="majorBidi" w:cstheme="majorBidi"/>
          <w:sz w:val="24"/>
          <w:szCs w:val="24"/>
        </w:rPr>
      </w:pPr>
      <w:r>
        <w:rPr>
          <w:rFonts w:asciiTheme="majorBidi" w:hAnsiTheme="majorBidi" w:cstheme="majorBidi"/>
          <w:bCs/>
          <w:sz w:val="24"/>
          <w:szCs w:val="24"/>
        </w:rPr>
        <w:t xml:space="preserve">Faridah, Fathin, 2018. </w:t>
      </w:r>
      <w:r>
        <w:rPr>
          <w:rFonts w:asciiTheme="majorBidi" w:hAnsiTheme="majorBidi" w:cstheme="majorBidi"/>
          <w:sz w:val="24"/>
          <w:szCs w:val="24"/>
        </w:rPr>
        <w:t>Faktor-faktor penyebab perilaku merokok remaja di SMK ”X” Surakarta. Jurnal Kesehatan Masyarakat (E-Journal).</w:t>
      </w:r>
    </w:p>
    <w:p w:rsidR="00E10546" w:rsidRDefault="00E10546" w:rsidP="00E10546">
      <w:pPr>
        <w:pStyle w:val="NormalWeb"/>
        <w:spacing w:after="198" w:line="360" w:lineRule="auto"/>
      </w:pPr>
      <w:r w:rsidRPr="00CA42BB">
        <w:rPr>
          <w:i/>
          <w:iCs/>
        </w:rPr>
        <w:t>Headman, et., al</w:t>
      </w:r>
      <w:r>
        <w:t xml:space="preserve">. (2007). </w:t>
      </w:r>
      <w:r>
        <w:rPr>
          <w:i/>
          <w:iCs/>
        </w:rPr>
        <w:t>Factor related to tobacco use among teenagers</w:t>
      </w:r>
    </w:p>
    <w:p w:rsidR="00E10546" w:rsidRPr="005F19B6" w:rsidRDefault="00E10546" w:rsidP="00E10546">
      <w:pPr>
        <w:pStyle w:val="NormalWeb"/>
        <w:spacing w:after="198" w:line="360" w:lineRule="auto"/>
      </w:pPr>
      <w:r w:rsidRPr="00CA42BB">
        <w:rPr>
          <w:i/>
          <w:iCs/>
        </w:rPr>
        <w:t>Hurlock, E. B</w:t>
      </w:r>
      <w:r>
        <w:rPr>
          <w:i/>
          <w:iCs/>
          <w:lang w:val="id-ID"/>
        </w:rPr>
        <w:t>.</w:t>
      </w:r>
      <w:r>
        <w:t xml:space="preserve"> 2012. </w:t>
      </w:r>
      <w:r>
        <w:rPr>
          <w:i/>
          <w:iCs/>
        </w:rPr>
        <w:t xml:space="preserve">Psikologi Perkembangan. </w:t>
      </w:r>
      <w:r>
        <w:t>Jakarta: Erlangga</w:t>
      </w:r>
    </w:p>
    <w:p w:rsidR="00E10546" w:rsidRDefault="00E10546" w:rsidP="00E10546">
      <w:pPr>
        <w:spacing w:line="360" w:lineRule="auto"/>
        <w:ind w:left="709" w:hanging="709"/>
        <w:rPr>
          <w:rFonts w:asciiTheme="majorBidi" w:hAnsiTheme="majorBidi" w:cstheme="majorBidi"/>
          <w:sz w:val="24"/>
          <w:szCs w:val="24"/>
        </w:rPr>
      </w:pPr>
      <w:r w:rsidRPr="006955FC">
        <w:rPr>
          <w:rFonts w:asciiTheme="majorBidi" w:hAnsiTheme="majorBidi" w:cstheme="majorBidi"/>
          <w:sz w:val="24"/>
          <w:szCs w:val="24"/>
        </w:rPr>
        <w:t>Isa, L., Lestari, H &amp; Rusliafa, J. (2017). Hubungan tipe kepribadian, peran orang tua dan saudara, peran teman sebaya dan peran iklan rokok dengan perilaku merokok pada siswa SMP Negeri 9 Kendari. JIMKESMAS: Jurnal Ilmiah Mahasiswa Kesehatan Masyarakat.</w:t>
      </w:r>
    </w:p>
    <w:p w:rsidR="00E10546" w:rsidRDefault="00E10546" w:rsidP="00E10546">
      <w:pPr>
        <w:spacing w:line="360" w:lineRule="auto"/>
        <w:ind w:left="709" w:hanging="709"/>
        <w:rPr>
          <w:rFonts w:asciiTheme="majorBidi" w:hAnsiTheme="majorBidi" w:cstheme="majorBidi"/>
          <w:sz w:val="24"/>
          <w:szCs w:val="24"/>
        </w:rPr>
      </w:pPr>
      <w:r>
        <w:rPr>
          <w:rFonts w:asciiTheme="majorBidi" w:hAnsiTheme="majorBidi" w:cstheme="majorBidi"/>
          <w:sz w:val="24"/>
          <w:szCs w:val="24"/>
        </w:rPr>
        <w:t>Munir, M. (2019). Gambaran perilaku merokok pada remaja laki-laki. Jurnal Kesehatan Vol (12) No (2)</w:t>
      </w:r>
    </w:p>
    <w:p w:rsidR="00E10546" w:rsidRDefault="00E10546" w:rsidP="00E10546">
      <w:pPr>
        <w:spacing w:line="360" w:lineRule="auto"/>
        <w:ind w:left="709" w:hanging="709"/>
        <w:rPr>
          <w:rFonts w:asciiTheme="majorBidi" w:hAnsiTheme="majorBidi" w:cstheme="majorBidi"/>
          <w:i/>
          <w:iCs/>
          <w:sz w:val="24"/>
          <w:szCs w:val="24"/>
        </w:rPr>
      </w:pPr>
      <w:r>
        <w:rPr>
          <w:rFonts w:asciiTheme="majorBidi" w:hAnsiTheme="majorBidi" w:cstheme="majorBidi"/>
          <w:sz w:val="24"/>
          <w:szCs w:val="24"/>
        </w:rPr>
        <w:t xml:space="preserve">Myoung, J.J., Mi, A.H., Jong, P., &amp; So, Y.R. (2016). </w:t>
      </w:r>
      <w:r>
        <w:rPr>
          <w:rFonts w:asciiTheme="majorBidi" w:hAnsiTheme="majorBidi" w:cstheme="majorBidi"/>
          <w:i/>
          <w:iCs/>
          <w:sz w:val="24"/>
          <w:szCs w:val="24"/>
        </w:rPr>
        <w:t>Association between Family and Friend Smoking Status and Adolescent Smoking Behavior and E-Cigarette Use in Korea. Internasional Journal of Environmental Research and Public Health.</w:t>
      </w:r>
    </w:p>
    <w:p w:rsidR="00E10546" w:rsidRDefault="00E10546" w:rsidP="00E10546">
      <w:pPr>
        <w:spacing w:line="360" w:lineRule="auto"/>
        <w:ind w:left="709" w:hanging="709"/>
        <w:rPr>
          <w:rFonts w:asciiTheme="majorBidi" w:hAnsiTheme="majorBidi" w:cstheme="majorBidi"/>
          <w:sz w:val="24"/>
          <w:szCs w:val="24"/>
        </w:rPr>
      </w:pPr>
      <w:r>
        <w:rPr>
          <w:rFonts w:asciiTheme="majorBidi" w:hAnsiTheme="majorBidi" w:cstheme="majorBidi"/>
          <w:sz w:val="24"/>
          <w:szCs w:val="24"/>
        </w:rPr>
        <w:t>Notoadmojo, S. (2010). Promosi Kesehatan Teori dan Aplikasi. Jakarta: Renika Cipta.</w:t>
      </w:r>
    </w:p>
    <w:p w:rsidR="00E10546" w:rsidRDefault="00E10546" w:rsidP="00E10546">
      <w:pPr>
        <w:spacing w:line="360" w:lineRule="auto"/>
        <w:ind w:left="709" w:hanging="709"/>
        <w:rPr>
          <w:rFonts w:asciiTheme="majorBidi" w:hAnsiTheme="majorBidi" w:cstheme="majorBidi"/>
          <w:sz w:val="24"/>
          <w:szCs w:val="24"/>
        </w:rPr>
      </w:pPr>
      <w:r>
        <w:rPr>
          <w:rFonts w:asciiTheme="majorBidi" w:hAnsiTheme="majorBidi" w:cstheme="majorBidi"/>
          <w:sz w:val="24"/>
          <w:szCs w:val="24"/>
        </w:rPr>
        <w:t>Putri, M.D. (2018). Perilaku merokok pada siswa putra SMP Se-Kecamatan Tenayan Raya di Kota Pekanbaru tahun 2018.</w:t>
      </w:r>
    </w:p>
    <w:p w:rsidR="00E10546" w:rsidRDefault="00E10546" w:rsidP="00E10546">
      <w:pPr>
        <w:spacing w:line="360" w:lineRule="auto"/>
        <w:ind w:left="709" w:hanging="709"/>
        <w:rPr>
          <w:rFonts w:asciiTheme="majorBidi" w:hAnsiTheme="majorBidi" w:cstheme="majorBidi"/>
          <w:sz w:val="24"/>
          <w:szCs w:val="24"/>
        </w:rPr>
      </w:pPr>
      <w:r>
        <w:rPr>
          <w:rFonts w:asciiTheme="majorBidi" w:hAnsiTheme="majorBidi" w:cstheme="majorBidi"/>
          <w:sz w:val="24"/>
          <w:szCs w:val="24"/>
        </w:rPr>
        <w:t>Septiana, N. (2016). Faktor keluarga yang mempengaruhi perilaku merokok pada siswa Sekolah Menengah Pertama</w:t>
      </w:r>
    </w:p>
    <w:p w:rsidR="00E10546" w:rsidRDefault="00E10546" w:rsidP="00E10546">
      <w:pPr>
        <w:spacing w:line="360" w:lineRule="auto"/>
        <w:ind w:left="709" w:hanging="709"/>
        <w:rPr>
          <w:b/>
          <w:sz w:val="16"/>
        </w:rPr>
      </w:pPr>
      <w:r>
        <w:rPr>
          <w:rFonts w:asciiTheme="majorBidi" w:hAnsiTheme="majorBidi" w:cstheme="majorBidi"/>
          <w:sz w:val="24"/>
          <w:szCs w:val="24"/>
        </w:rPr>
        <w:t xml:space="preserve">Tantri, A., Fajar, N. A., &amp; Utama, F. (2018). Hubungan persepsi terhadap peringata bahaya merokok pada kemasan rokok dengan perilaku merokok pada remaja laki-laki di kota Palembang. </w:t>
      </w:r>
      <w:r w:rsidRPr="00C86F03">
        <w:rPr>
          <w:rFonts w:asciiTheme="majorBidi" w:hAnsiTheme="majorBidi" w:cstheme="majorBidi"/>
          <w:bCs/>
          <w:sz w:val="24"/>
          <w:szCs w:val="24"/>
        </w:rPr>
        <w:t>Jurnal Ilmu Kesehatan Masyarakat, Maret 2018, 9(1):74-82</w:t>
      </w:r>
    </w:p>
    <w:p w:rsidR="00E10546" w:rsidRDefault="00E10546" w:rsidP="00E10546">
      <w:pPr>
        <w:spacing w:line="360" w:lineRule="auto"/>
        <w:ind w:left="709" w:hanging="709"/>
        <w:rPr>
          <w:rFonts w:asciiTheme="majorBidi" w:hAnsiTheme="majorBidi" w:cstheme="majorBidi"/>
          <w:sz w:val="24"/>
          <w:szCs w:val="24"/>
        </w:rPr>
      </w:pPr>
      <w:r>
        <w:rPr>
          <w:rFonts w:asciiTheme="majorBidi" w:hAnsiTheme="majorBidi" w:cstheme="majorBidi"/>
          <w:sz w:val="24"/>
          <w:szCs w:val="24"/>
        </w:rPr>
        <w:t>Umami, Ida. (2019). Psikologi Remaja. Yogyakarta: IDEA Press.</w:t>
      </w:r>
    </w:p>
    <w:p w:rsidR="00E10546" w:rsidRDefault="00E10546" w:rsidP="00E10546">
      <w:pPr>
        <w:spacing w:line="360" w:lineRule="auto"/>
        <w:ind w:left="709" w:hanging="709"/>
        <w:rPr>
          <w:rFonts w:asciiTheme="majorBidi" w:hAnsiTheme="majorBidi" w:cstheme="majorBidi"/>
          <w:i/>
          <w:iCs/>
          <w:sz w:val="24"/>
          <w:szCs w:val="24"/>
        </w:rPr>
      </w:pPr>
      <w:r>
        <w:rPr>
          <w:rFonts w:asciiTheme="majorBidi" w:hAnsiTheme="majorBidi" w:cstheme="majorBidi"/>
          <w:sz w:val="24"/>
          <w:szCs w:val="24"/>
        </w:rPr>
        <w:t xml:space="preserve">Vitoria, P., Pereira, S. E., Muinos. G., Vries, H. D., &amp; Lima, M. L. (2018). </w:t>
      </w:r>
      <w:r>
        <w:rPr>
          <w:rFonts w:asciiTheme="majorBidi" w:hAnsiTheme="majorBidi" w:cstheme="majorBidi"/>
          <w:i/>
          <w:iCs/>
          <w:sz w:val="24"/>
          <w:szCs w:val="24"/>
        </w:rPr>
        <w:t>Parents modelling, peer selection impact on adolescent smoking behavior: A longitudinal study in two age cohorts</w:t>
      </w:r>
    </w:p>
    <w:p w:rsidR="00E10546" w:rsidRDefault="00E10546" w:rsidP="00E10546">
      <w:pPr>
        <w:spacing w:line="360" w:lineRule="auto"/>
        <w:ind w:left="709" w:hanging="709"/>
        <w:rPr>
          <w:rFonts w:asciiTheme="majorBidi" w:hAnsiTheme="majorBidi" w:cstheme="majorBidi"/>
          <w:sz w:val="24"/>
          <w:szCs w:val="24"/>
        </w:rPr>
      </w:pPr>
      <w:r>
        <w:rPr>
          <w:rFonts w:asciiTheme="majorBidi" w:hAnsiTheme="majorBidi" w:cstheme="majorBidi"/>
          <w:sz w:val="24"/>
          <w:szCs w:val="24"/>
        </w:rPr>
        <w:t>Wahyudi, Y. (2018). Survey perilaku merokok pada remaja SMA di Malang</w:t>
      </w:r>
    </w:p>
    <w:p w:rsidR="00E10546" w:rsidRDefault="00E10546" w:rsidP="00E10546">
      <w:pPr>
        <w:spacing w:line="360" w:lineRule="auto"/>
        <w:ind w:left="709" w:hanging="709"/>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t>WHO 2014</w:t>
      </w:r>
      <w:r>
        <w:rPr>
          <w:rFonts w:ascii="Times New Roman" w:eastAsia="Times New Roman" w:hAnsi="Times New Roman" w:cs="Times New Roman"/>
          <w:sz w:val="24"/>
          <w:szCs w:val="24"/>
          <w:vertAlign w:val="superscript"/>
          <w:lang w:eastAsia="en-AU"/>
        </w:rPr>
        <w:t>th</w:t>
      </w:r>
      <w:r>
        <w:rPr>
          <w:rFonts w:ascii="Times New Roman" w:eastAsia="Times New Roman" w:hAnsi="Times New Roman" w:cs="Times New Roman"/>
          <w:sz w:val="24"/>
          <w:szCs w:val="24"/>
          <w:lang w:eastAsia="en-AU"/>
        </w:rPr>
        <w:t xml:space="preserve"> . </w:t>
      </w:r>
      <w:r>
        <w:rPr>
          <w:rFonts w:ascii="Times New Roman" w:eastAsia="Times New Roman" w:hAnsi="Times New Roman" w:cs="Times New Roman"/>
          <w:i/>
          <w:iCs/>
          <w:sz w:val="24"/>
          <w:szCs w:val="24"/>
          <w:lang w:eastAsia="en-AU"/>
        </w:rPr>
        <w:t>Tobacco Surveillance</w:t>
      </w:r>
      <w:r>
        <w:rPr>
          <w:rFonts w:ascii="Times New Roman" w:eastAsia="Times New Roman" w:hAnsi="Times New Roman" w:cs="Times New Roman"/>
          <w:sz w:val="24"/>
          <w:szCs w:val="24"/>
          <w:lang w:eastAsia="en-AU"/>
        </w:rPr>
        <w:t xml:space="preserve">. Diperoleh dari </w:t>
      </w:r>
      <w:hyperlink r:id="rId18">
        <w:r>
          <w:rPr>
            <w:rStyle w:val="InternetLink"/>
            <w:rFonts w:ascii="Times New Roman" w:eastAsia="Times New Roman" w:hAnsi="Times New Roman" w:cs="Times New Roman"/>
            <w:sz w:val="24"/>
            <w:szCs w:val="24"/>
            <w:lang w:eastAsia="en-AU"/>
          </w:rPr>
          <w:t>www.who.int/surveillance/gvst. (2017</w:t>
        </w:r>
      </w:hyperlink>
      <w:r>
        <w:rPr>
          <w:rFonts w:ascii="Times New Roman" w:eastAsia="Times New Roman" w:hAnsi="Times New Roman" w:cs="Times New Roman"/>
          <w:sz w:val="24"/>
          <w:szCs w:val="24"/>
          <w:lang w:eastAsia="en-AU"/>
        </w:rPr>
        <w:t>, 06 Februari)</w:t>
      </w:r>
    </w:p>
    <w:p w:rsidR="00E10546" w:rsidRDefault="00E10546" w:rsidP="00E10546">
      <w:pPr>
        <w:spacing w:line="360" w:lineRule="auto"/>
        <w:ind w:left="709" w:hanging="709"/>
        <w:rPr>
          <w:rFonts w:asciiTheme="majorBidi" w:hAnsiTheme="majorBidi" w:cstheme="majorBidi"/>
          <w:sz w:val="24"/>
          <w:szCs w:val="24"/>
        </w:rPr>
      </w:pPr>
      <w:r>
        <w:rPr>
          <w:rFonts w:asciiTheme="majorBidi" w:hAnsiTheme="majorBidi" w:cstheme="majorBidi"/>
          <w:sz w:val="24"/>
          <w:szCs w:val="24"/>
        </w:rPr>
        <w:lastRenderedPageBreak/>
        <w:t>Wijayanti, E., Dewi, C., &amp; Rifqatussa’adah. (2017). Faktor-faktor yang berhubungan dengan perilaku merokok pada remaja Kampung Bojong, Rawalele, Jatimakmur, Bekasi</w:t>
      </w:r>
    </w:p>
    <w:p w:rsidR="00E10546" w:rsidRDefault="00E10546" w:rsidP="00E10546">
      <w:pPr>
        <w:spacing w:line="480" w:lineRule="auto"/>
      </w:pPr>
    </w:p>
    <w:p w:rsidR="00E10546" w:rsidRDefault="00E10546" w:rsidP="00E10546"/>
    <w:p w:rsidR="005C4FBC" w:rsidRDefault="005C4FBC" w:rsidP="00E10546"/>
    <w:p w:rsidR="005C4FBC" w:rsidRDefault="005C4FBC" w:rsidP="00E10546"/>
    <w:p w:rsidR="005C4FBC" w:rsidRDefault="005C4FBC" w:rsidP="00E10546"/>
    <w:p w:rsidR="005C4FBC" w:rsidRDefault="005C4FBC" w:rsidP="00E10546"/>
    <w:p w:rsidR="005C4FBC" w:rsidRDefault="005C4FBC" w:rsidP="00E10546"/>
    <w:p w:rsidR="005C4FBC" w:rsidRDefault="005C4FBC" w:rsidP="00E10546"/>
    <w:p w:rsidR="005C4FBC" w:rsidRDefault="005C4FBC" w:rsidP="00E10546"/>
    <w:p w:rsidR="005C4FBC" w:rsidRDefault="005C4FBC" w:rsidP="00E10546"/>
    <w:p w:rsidR="005C4FBC" w:rsidRDefault="005C4FBC" w:rsidP="00E10546"/>
    <w:p w:rsidR="005C4FBC" w:rsidRDefault="005C4FBC" w:rsidP="00E10546"/>
    <w:p w:rsidR="005C4FBC" w:rsidRDefault="005C4FBC" w:rsidP="00E10546"/>
    <w:p w:rsidR="005C4FBC" w:rsidRDefault="005C4FBC" w:rsidP="00E10546"/>
    <w:p w:rsidR="005C4FBC" w:rsidRDefault="005C4FBC" w:rsidP="00E10546"/>
    <w:p w:rsidR="005C4FBC" w:rsidRDefault="005C4FBC" w:rsidP="00E10546"/>
    <w:p w:rsidR="005C4FBC" w:rsidRDefault="005C4FBC" w:rsidP="00E10546"/>
    <w:p w:rsidR="005C4FBC" w:rsidRDefault="005C4FBC" w:rsidP="00E10546"/>
    <w:p w:rsidR="005C4FBC" w:rsidRDefault="005C4FBC" w:rsidP="00E10546"/>
    <w:p w:rsidR="005C4FBC" w:rsidRDefault="005C4FBC" w:rsidP="00E10546"/>
    <w:p w:rsidR="005C4FBC" w:rsidRDefault="005C4FBC" w:rsidP="00E10546"/>
    <w:p w:rsidR="005C4FBC" w:rsidRDefault="005C4FBC" w:rsidP="00E10546"/>
    <w:p w:rsidR="005C4FBC" w:rsidRDefault="005C4FBC" w:rsidP="00E10546"/>
    <w:p w:rsidR="005C4FBC" w:rsidRDefault="005C4FBC" w:rsidP="00E10546"/>
    <w:p w:rsidR="005C4FBC" w:rsidRDefault="005C4FBC" w:rsidP="00E10546"/>
    <w:p w:rsidR="005C4FBC" w:rsidRDefault="005C4FBC" w:rsidP="00E10546"/>
    <w:p w:rsidR="00A243FD" w:rsidRDefault="00A243FD" w:rsidP="00E10546"/>
    <w:p w:rsidR="00A243FD" w:rsidRDefault="00A243FD" w:rsidP="00E10546"/>
    <w:p w:rsidR="00A243FD" w:rsidRDefault="00A243FD" w:rsidP="00E10546"/>
    <w:p w:rsidR="00A243FD" w:rsidRDefault="00A243FD" w:rsidP="00E10546"/>
    <w:p w:rsidR="00437101" w:rsidRDefault="00437101" w:rsidP="00437101">
      <w:pPr>
        <w:spacing w:after="218" w:line="240" w:lineRule="auto"/>
        <w:jc w:val="center"/>
      </w:pPr>
      <w:r>
        <w:rPr>
          <w:b/>
          <w:sz w:val="17"/>
        </w:rPr>
        <w:lastRenderedPageBreak/>
        <w:t>Global Medical and Health Communication</w:t>
      </w:r>
    </w:p>
    <w:p w:rsidR="00437101" w:rsidRDefault="00437101" w:rsidP="00437101">
      <w:pPr>
        <w:spacing w:after="252" w:line="240" w:lineRule="auto"/>
        <w:ind w:right="281"/>
      </w:pPr>
      <w:r>
        <w:rPr>
          <w:sz w:val="12"/>
        </w:rPr>
        <w:t>Online submission: http://ejournal.unisba.ac.id/index.php/gmhc GMHC. 2017;5(3):194–8 DOI: http://dx.doi.org/10.29313/gmhc.v5i3.2298 pISSN 2301-9123 │ eISSN 2460-5441</w:t>
      </w:r>
    </w:p>
    <w:p w:rsidR="00437101" w:rsidRDefault="00437101" w:rsidP="00437101">
      <w:pPr>
        <w:pStyle w:val="Heading1"/>
        <w:spacing w:after="0"/>
      </w:pPr>
      <w:r>
        <w:t>ARTIKEL PENELITIAN</w:t>
      </w:r>
    </w:p>
    <w:p w:rsidR="00437101" w:rsidRDefault="00437101" w:rsidP="00437101">
      <w:pPr>
        <w:spacing w:after="130" w:line="240" w:lineRule="auto"/>
      </w:pPr>
      <w:r>
        <w:rPr>
          <w:noProof/>
          <w:lang w:eastAsia="id-ID"/>
        </w:rPr>
        <mc:AlternateContent>
          <mc:Choice Requires="wpg">
            <w:drawing>
              <wp:inline distT="0" distB="0" distL="0" distR="0">
                <wp:extent cx="5761990" cy="12700"/>
                <wp:effectExtent l="0" t="0" r="10160" b="25400"/>
                <wp:docPr id="6133" name="Group 6133"/>
                <wp:cNvGraphicFramePr/>
                <a:graphic xmlns:a="http://schemas.openxmlformats.org/drawingml/2006/main">
                  <a:graphicData uri="http://schemas.microsoft.com/office/word/2010/wordprocessingGroup">
                    <wpg:wgp>
                      <wpg:cNvGrpSpPr/>
                      <wpg:grpSpPr>
                        <a:xfrm>
                          <a:off x="0" y="0"/>
                          <a:ext cx="5761355" cy="12700"/>
                          <a:chOff x="0" y="0"/>
                          <a:chExt cx="5761698" cy="12712"/>
                        </a:xfrm>
                      </wpg:grpSpPr>
                      <wps:wsp>
                        <wps:cNvPr id="50" name="Shape 7977"/>
                        <wps:cNvSpPr/>
                        <wps:spPr>
                          <a:xfrm>
                            <a:off x="0" y="0"/>
                            <a:ext cx="5761698" cy="12712"/>
                          </a:xfrm>
                          <a:custGeom>
                            <a:avLst/>
                            <a:gdLst/>
                            <a:ahLst/>
                            <a:cxnLst/>
                            <a:rect l="0" t="0" r="0" b="0"/>
                            <a:pathLst>
                              <a:path w="5761698" h="12712">
                                <a:moveTo>
                                  <a:pt x="0" y="0"/>
                                </a:moveTo>
                                <a:lnTo>
                                  <a:pt x="5761698" y="0"/>
                                </a:lnTo>
                                <a:lnTo>
                                  <a:pt x="5761698" y="12712"/>
                                </a:lnTo>
                                <a:lnTo>
                                  <a:pt x="0" y="127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 name="Shape 8"/>
                        <wps:cNvSpPr/>
                        <wps:spPr>
                          <a:xfrm>
                            <a:off x="0" y="0"/>
                            <a:ext cx="5761698" cy="12712"/>
                          </a:xfrm>
                          <a:custGeom>
                            <a:avLst/>
                            <a:gdLst/>
                            <a:ahLst/>
                            <a:cxnLst/>
                            <a:rect l="0" t="0" r="0" b="0"/>
                            <a:pathLst>
                              <a:path w="5761698" h="12712">
                                <a:moveTo>
                                  <a:pt x="0" y="12712"/>
                                </a:moveTo>
                                <a:lnTo>
                                  <a:pt x="5761698" y="12712"/>
                                </a:lnTo>
                                <a:lnTo>
                                  <a:pt x="5761698" y="0"/>
                                </a:lnTo>
                                <a:lnTo>
                                  <a:pt x="0" y="0"/>
                                </a:ln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4A0CB84D" id="Group 6133" o:spid="_x0000_s1026" style="width:453.7pt;height:1pt;mso-position-horizontal-relative:char;mso-position-vertical-relative:line" coordsize="5761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">
                <v:shape id="Shape 7977" o:spid="_x0000_s1027" style="position:absolute;width:57616;height:127;visibility:visible;mso-wrap-style:square;v-text-anchor:top" coordsize="5761698,12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xlt78A&#10;AADbAAAADwAAAGRycy9kb3ducmV2LnhtbERPy4rCMBTdC/5DuMLsbNpBZajGIkJhwMX4Gtxemmtb&#10;bW5KE23n7ycLweXhvFfZYBrxpM7VlhUkUQyCuLC65lLB+ZRPv0A4j6yxsUwK/shBth6PVphq2/OB&#10;nkdfihDCLkUFlfdtKqUrKjLoItsSB+5qO4M+wK6UusM+hJtGfsbxQhqsOTRU2NK2ouJ+fBgFlxnt&#10;6Jbkh3zY//5sFz3vLLFSH5NhswThafBv8cv9rRXMw/rwJfwAuf4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wfGW3vwAAANsAAAAPAAAAAAAAAAAAAAAAAJgCAABkcnMvZG93bnJl&#10;di54bWxQSwUGAAAAAAQABAD1AAAAhAMAAAAA&#10;" path="m,l5761698,r,12712l,12712,,e" fillcolor="black" stroked="f" strokeweight="0">
                  <v:stroke miterlimit="83231f" joinstyle="miter"/>
                  <v:path arrowok="t" textboxrect="0,0,5761698,12712"/>
                </v:shape>
                <v:shape id="Shape 8" o:spid="_x0000_s1028" style="position:absolute;width:57616;height:127;visibility:visible;mso-wrap-style:square;v-text-anchor:top" coordsize="5761698,12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L3zscA&#10;AADbAAAADwAAAGRycy9kb3ducmV2LnhtbESPQWvCQBSE70L/w/IKvUizsWipaVYploAHBU314O2R&#10;fU1Cs29jdmvSf+8WBI/DzHzDpMvBNOJCnastK5hEMQjiwuqaSwWHr+z5DYTzyBoby6TgjxwsFw+j&#10;FBNte97TJfelCBB2CSqovG8TKV1RkUEX2ZY4eN+2M+iD7EqpO+wD3DTyJY5fpcGaw0KFLa0qKn7y&#10;X6NgvN9ud59TczzZfn7YbY6bLDsXSj09Dh/vIDwN/h6+tddawWwC/1/CD5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y987HAAAA2wAAAA8AAAAAAAAAAAAAAAAAmAIAAGRy&#10;cy9kb3ducmV2LnhtbFBLBQYAAAAABAAEAPUAAACMAwAAAAA=&#10;" path="m,12712r5761698,l5761698,,,,,12712xe" filled="f" strokecolor="#181717" strokeweight="1pt">
                  <v:stroke miterlimit="1" joinstyle="miter"/>
                  <v:path arrowok="t" textboxrect="0,0,5761698,12712"/>
                </v:shape>
                <w10:anchorlock/>
              </v:group>
            </w:pict>
          </mc:Fallback>
        </mc:AlternateContent>
      </w:r>
    </w:p>
    <w:p w:rsidR="00437101" w:rsidRDefault="00437101" w:rsidP="00437101">
      <w:pPr>
        <w:spacing w:after="240" w:line="216" w:lineRule="auto"/>
        <w:ind w:left="69" w:right="610"/>
        <w:jc w:val="center"/>
      </w:pPr>
      <w:r>
        <w:rPr>
          <w:b/>
          <w:sz w:val="26"/>
        </w:rPr>
        <w:t xml:space="preserve">Faktor-faktor yang Berhubungan dengan Perilaku Merokok pada Remaja Kampung Bojong Rawalele, Jatimakmur, Bekasi </w:t>
      </w:r>
    </w:p>
    <w:p w:rsidR="00437101" w:rsidRDefault="00437101" w:rsidP="00437101">
      <w:pPr>
        <w:spacing w:after="28" w:line="240" w:lineRule="auto"/>
        <w:jc w:val="center"/>
      </w:pPr>
      <w:r>
        <w:rPr>
          <w:b/>
        </w:rPr>
        <w:t>Erlina Wijayanti, Citra Dewi, Rifqatussa’adah</w:t>
      </w:r>
    </w:p>
    <w:p w:rsidR="00437101" w:rsidRDefault="00437101" w:rsidP="00437101">
      <w:pPr>
        <w:spacing w:after="157" w:line="240" w:lineRule="auto"/>
        <w:jc w:val="center"/>
      </w:pPr>
      <w:r>
        <w:rPr>
          <w:sz w:val="18"/>
        </w:rPr>
        <w:t>Departemen Ilmu Kesehatan Masyarakat, Fakultas Kedokteran, Universitas YARSI, Jakarta Pusat, Indonesia</w:t>
      </w:r>
    </w:p>
    <w:p w:rsidR="00437101" w:rsidRDefault="00437101" w:rsidP="00437101">
      <w:pPr>
        <w:spacing w:after="27" w:line="240" w:lineRule="auto"/>
        <w:jc w:val="center"/>
      </w:pPr>
      <w:r>
        <w:rPr>
          <w:b/>
        </w:rPr>
        <w:t xml:space="preserve"> </w:t>
      </w:r>
    </w:p>
    <w:p w:rsidR="00437101" w:rsidRDefault="00437101" w:rsidP="00437101">
      <w:pPr>
        <w:spacing w:after="152" w:line="240" w:lineRule="auto"/>
        <w:ind w:left="-5" w:right="-15"/>
      </w:pPr>
      <w:r>
        <w:rPr>
          <w:b/>
          <w:sz w:val="18"/>
        </w:rPr>
        <w:t>Abstrak</w:t>
      </w:r>
    </w:p>
    <w:p w:rsidR="00437101" w:rsidRDefault="00437101" w:rsidP="00437101">
      <w:pPr>
        <w:spacing w:after="152" w:line="249" w:lineRule="auto"/>
        <w:ind w:left="-5" w:right="524"/>
      </w:pPr>
      <w:r>
        <w:rPr>
          <w:sz w:val="18"/>
        </w:rPr>
        <w:t xml:space="preserve">Salah satu perilaku berisiko yang memiliki prevalensi tinggi di usia remaja adalah merokok, sedangkan seseorang yang merokok pada usia lebih muda akan lebih sulit berhenti dibanding dengan yang mulai merokok pada usia lebih tua. Tujuan penelitian ini mengidentifikasi faktor-faktor yang berhubungan dengan perilaku merokok pada remaja. Penelitian yang dilakukan merupakan penelitian deskriptif dengan desain </w:t>
      </w:r>
      <w:r>
        <w:rPr>
          <w:i/>
          <w:sz w:val="18"/>
        </w:rPr>
        <w:t>cross-sectional</w:t>
      </w:r>
      <w:r>
        <w:rPr>
          <w:sz w:val="18"/>
        </w:rPr>
        <w:t xml:space="preserve">. Penelitian dilakukan di Kampung Bojong Rawalele, Pondok Gede, Bekasi, Jawa Barat periode Januari–Februari 2017. Populasi penelitian adalah remaja di kampung tersebut. Subjek penelitian adalah individu usia 10–19 tahun. Sampel yang diambil sebanyak 94 responden dengan teknik </w:t>
      </w:r>
      <w:r>
        <w:rPr>
          <w:i/>
          <w:sz w:val="18"/>
        </w:rPr>
        <w:t>snowball sampling</w:t>
      </w:r>
      <w:r>
        <w:rPr>
          <w:sz w:val="18"/>
        </w:rPr>
        <w:t>. Remaja yang terlibat berpendidikan belum tamat SD sampai sudah tamat SMA. Di antara 19 remaja perokok (20%), merokok rata-rata sebanyak 5–6 batang per hari dan sudah merokok rata-rata selama 2–3 tahun. Sebagian besar (95%) perokok tersebut ingin berhenti merokok. Analisis bivariat menunjukkan bahwa jenis kelamin, usia, pengalaman, pengetahuan, dan sikap berhubungan signifikan dengan perilaku merokok (p&lt;0,05). Pendidikan tidak berhubungan dengan perilaku merokok (p≥0,05). Simpulan, prediktor perilaku merokok pada remaja di Kampung Bojong Rawalele adalah jenis kelamin, usia, pengalaman, pengetahuan, dan sikap. Disarankan kepada orangtua maupun sekolah untuk memperhatikan kelompok berisiko merokok pada remaja.</w:t>
      </w:r>
    </w:p>
    <w:p w:rsidR="00437101" w:rsidRDefault="00437101" w:rsidP="00437101">
      <w:pPr>
        <w:spacing w:after="830" w:line="249" w:lineRule="auto"/>
        <w:ind w:left="-5" w:right="-15"/>
      </w:pPr>
      <w:r>
        <w:rPr>
          <w:b/>
          <w:sz w:val="18"/>
        </w:rPr>
        <w:t>Kata kunci:</w:t>
      </w:r>
      <w:r>
        <w:rPr>
          <w:sz w:val="18"/>
        </w:rPr>
        <w:t xml:space="preserve"> Merokok, perilaku, remaja</w:t>
      </w:r>
    </w:p>
    <w:p w:rsidR="00437101" w:rsidRDefault="00437101" w:rsidP="00437101">
      <w:pPr>
        <w:spacing w:after="374" w:line="216" w:lineRule="auto"/>
        <w:ind w:left="628" w:right="1123"/>
        <w:jc w:val="center"/>
      </w:pPr>
      <w:r>
        <w:rPr>
          <w:b/>
          <w:sz w:val="26"/>
        </w:rPr>
        <w:t>Factors Associated with Teenager’s Smoking Behavior at Bojong Rawalele, Jatimakmur, Bekasi</w:t>
      </w:r>
    </w:p>
    <w:p w:rsidR="00437101" w:rsidRDefault="00437101" w:rsidP="00437101">
      <w:pPr>
        <w:spacing w:after="152" w:line="240" w:lineRule="auto"/>
        <w:ind w:left="-5" w:right="-15"/>
      </w:pPr>
      <w:r>
        <w:rPr>
          <w:b/>
          <w:sz w:val="18"/>
        </w:rPr>
        <w:t>Abstract</w:t>
      </w:r>
    </w:p>
    <w:p w:rsidR="00437101" w:rsidRDefault="00437101" w:rsidP="00437101">
      <w:pPr>
        <w:spacing w:after="152" w:line="249" w:lineRule="auto"/>
        <w:ind w:right="525"/>
      </w:pPr>
      <w:r>
        <w:rPr>
          <w:sz w:val="18"/>
        </w:rPr>
        <w:t>One among risky behaviors of teenager was smoking. Someone who smoked at younger age would be more difficult to stop than who started smoking at an older age. The purpose of this study was to identify factors associated with smoking behavior in teenagers This is a cross-sectional study on 94 teenagers 10 to 19 years old using snowball sampling technique. The study conducted from January to February 2017 at Bojong Rawalele, Pondok Gede, Bekasi, West Java. Results showed respondents have primary school to senior high school education. Among 19 smokers, ciggaretes were consumed 5–6 stems per day and they had smoked for 2–3 years on average. Most of the smokers wanted to stop smoking (95%). The bivariate analysis showed that gender, age, experience, knowledge, and attitude significantly associated with smoking behavior (p&lt;0.05). However, education was not associated with smoking behavior (p≥0.05). In conclusion, the predictors of smoking behavior were gender, age, experience, knowledge, and attitude. It was suggested to parents and schools to pay attention to risky groups on smoking behavior.</w:t>
      </w:r>
    </w:p>
    <w:p w:rsidR="00437101" w:rsidRDefault="00437101" w:rsidP="00437101">
      <w:pPr>
        <w:spacing w:after="2134" w:line="249" w:lineRule="auto"/>
        <w:ind w:left="-5" w:right="-15"/>
      </w:pPr>
      <w:r>
        <w:rPr>
          <w:b/>
          <w:sz w:val="18"/>
        </w:rPr>
        <w:t>Key words:</w:t>
      </w:r>
      <w:r>
        <w:rPr>
          <w:sz w:val="18"/>
        </w:rPr>
        <w:t xml:space="preserve"> Attitude, smoking, teenagers</w:t>
      </w:r>
    </w:p>
    <w:p w:rsidR="00437101" w:rsidRDefault="00437101" w:rsidP="00437101">
      <w:pPr>
        <w:spacing w:after="12" w:line="232" w:lineRule="auto"/>
        <w:ind w:left="-5" w:right="-15"/>
      </w:pPr>
      <w:r>
        <w:rPr>
          <w:sz w:val="15"/>
        </w:rPr>
        <w:t>Received: 23 March 2017; Revised: 20 November 2017; Accepted: 26 November 2017; Published: 27 December 2017</w:t>
      </w:r>
    </w:p>
    <w:p w:rsidR="00437101" w:rsidRDefault="00437101" w:rsidP="00437101">
      <w:pPr>
        <w:spacing w:after="49" w:line="240" w:lineRule="auto"/>
      </w:pPr>
      <w:r>
        <w:rPr>
          <w:noProof/>
          <w:lang w:eastAsia="id-ID"/>
        </w:rPr>
        <mc:AlternateContent>
          <mc:Choice Requires="wpg">
            <w:drawing>
              <wp:inline distT="0" distB="0" distL="0" distR="0">
                <wp:extent cx="5760085" cy="12700"/>
                <wp:effectExtent l="0" t="0" r="12065" b="6350"/>
                <wp:docPr id="6134" name="Group 6134"/>
                <wp:cNvGraphicFramePr/>
                <a:graphic xmlns:a="http://schemas.openxmlformats.org/drawingml/2006/main">
                  <a:graphicData uri="http://schemas.microsoft.com/office/word/2010/wordprocessingGroup">
                    <wpg:wgp>
                      <wpg:cNvGrpSpPr/>
                      <wpg:grpSpPr>
                        <a:xfrm>
                          <a:off x="0" y="0"/>
                          <a:ext cx="5759450" cy="12700"/>
                          <a:chOff x="0" y="0"/>
                          <a:chExt cx="5759996" cy="0"/>
                        </a:xfrm>
                      </wpg:grpSpPr>
                      <wps:wsp>
                        <wps:cNvPr id="53" name="Shape 62"/>
                        <wps:cNvSpPr/>
                        <wps:spPr>
                          <a:xfrm>
                            <a:off x="0" y="0"/>
                            <a:ext cx="5759996" cy="0"/>
                          </a:xfrm>
                          <a:custGeom>
                            <a:avLst/>
                            <a:gdLst/>
                            <a:ahLst/>
                            <a:cxnLst/>
                            <a:rect l="0" t="0" r="0" b="0"/>
                            <a:pathLst>
                              <a:path w="5759996">
                                <a:moveTo>
                                  <a:pt x="0" y="0"/>
                                </a:moveTo>
                                <a:lnTo>
                                  <a:pt x="5759996"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76521B4A" id="Group 6134" o:spid="_x0000_s1026" style="width:453.55pt;height:1pt;mso-position-horizontal-relative:char;mso-position-vertical-relative:line" coordsize="575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">
                <v:shape id="Shape 62" o:spid="_x0000_s1027" style="position:absolute;width:57599;height:0;visibility:visible;mso-wrap-style:square;v-text-anchor:top" coordsize="5759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Upt8UA&#10;AADbAAAADwAAAGRycy9kb3ducmV2LnhtbESP0WrCQBRE34X+w3ILfZG6UVFq6ipitaj40tQPuGRv&#10;k2j2bsiuJvr1XUHwcZiZM8x03ppSXKh2hWUF/V4Egji1uuBMweF3/f4BwnlkjaVlUnAlB/PZS2eK&#10;sbYN/9Al8ZkIEHYxKsi9r2IpXZqTQdezFXHw/mxt0AdZZ1LX2AS4KeUgisbSYMFhIceKljmlp+Rs&#10;FAz2t91x1aXj7VCkq8kk2n59NyOl3l7bxScIT61/hh/tjVYwGsL9S/gBcv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lSm3xQAAANsAAAAPAAAAAAAAAAAAAAAAAJgCAABkcnMv&#10;ZG93bnJldi54bWxQSwUGAAAAAAQABAD1AAAAigMAAAAA&#10;" path="m,l5759996,e" filled="f" strokecolor="#181717" strokeweight="1pt">
                  <v:stroke miterlimit="1" joinstyle="miter"/>
                  <v:path arrowok="t" textboxrect="0,0,5759996,0"/>
                </v:shape>
                <w10:anchorlock/>
              </v:group>
            </w:pict>
          </mc:Fallback>
        </mc:AlternateContent>
      </w:r>
    </w:p>
    <w:p w:rsidR="00437101" w:rsidRDefault="00437101" w:rsidP="00437101">
      <w:pPr>
        <w:spacing w:after="12" w:line="232" w:lineRule="auto"/>
        <w:ind w:left="-5" w:right="-15"/>
      </w:pPr>
      <w:r>
        <w:rPr>
          <w:b/>
          <w:sz w:val="15"/>
        </w:rPr>
        <w:lastRenderedPageBreak/>
        <w:t>Korespondensi:</w:t>
      </w:r>
      <w:r>
        <w:rPr>
          <w:sz w:val="15"/>
        </w:rPr>
        <w:t xml:space="preserve"> Erlina Wijayanti, dr., M.P.H. Departemen Ilmu Kesehatan Masyarakat, Fakultas Kedokteran, Universitas YARSI. </w:t>
      </w:r>
    </w:p>
    <w:p w:rsidR="005C4FBC" w:rsidRDefault="00437101" w:rsidP="00437101">
      <w:pPr>
        <w:rPr>
          <w:sz w:val="15"/>
        </w:rPr>
      </w:pPr>
      <w:r>
        <w:rPr>
          <w:sz w:val="15"/>
        </w:rPr>
        <w:t xml:space="preserve">Jln. Letjen Suprapto, Jakarta Pusat, DKI Jakarta, Indonesia Telepon: (021) 4206674. Faksimile: (021) 4243171. HP: 081390510969; 089681587805. </w:t>
      </w:r>
      <w:r>
        <w:rPr>
          <w:i/>
          <w:sz w:val="15"/>
        </w:rPr>
        <w:t>E-mail</w:t>
      </w:r>
      <w:r>
        <w:rPr>
          <w:sz w:val="15"/>
        </w:rPr>
        <w:t>: e</w:t>
      </w:r>
      <w:r w:rsidRPr="00437101">
        <w:rPr>
          <w:sz w:val="15"/>
        </w:rPr>
        <w:t xml:space="preserve"> </w:t>
      </w:r>
      <w:r>
        <w:rPr>
          <w:sz w:val="15"/>
        </w:rPr>
        <w:t xml:space="preserve">rlina.wijayanti@yarsi.ac.id; </w:t>
      </w:r>
      <w:hyperlink r:id="rId19" w:history="1">
        <w:r w:rsidRPr="007724A4">
          <w:rPr>
            <w:rStyle w:val="Hyperlink"/>
            <w:sz w:val="15"/>
          </w:rPr>
          <w:t>erlina.apri@gmail.com</w:t>
        </w:r>
      </w:hyperlink>
    </w:p>
    <w:p w:rsidR="00437101" w:rsidRDefault="00437101" w:rsidP="00437101">
      <w:pPr>
        <w:spacing w:after="0" w:line="240" w:lineRule="auto"/>
        <w:jc w:val="center"/>
      </w:pPr>
      <w:r>
        <w:rPr>
          <w:rFonts w:ascii="Gill Sans MT" w:eastAsia="Gill Sans MT" w:hAnsi="Gill Sans MT" w:cs="Gill Sans MT"/>
          <w:sz w:val="18"/>
        </w:rPr>
        <w:t>194</w:t>
      </w:r>
    </w:p>
    <w:p w:rsidR="00437101" w:rsidRDefault="00437101" w:rsidP="00437101">
      <w:pPr>
        <w:spacing w:after="658" w:line="580" w:lineRule="auto"/>
        <w:ind w:left="10" w:right="-15"/>
        <w:jc w:val="right"/>
      </w:pPr>
      <w:r>
        <w:rPr>
          <w:b/>
          <w:sz w:val="16"/>
        </w:rPr>
        <w:t>Erlina Wijayanti dkk.:</w:t>
      </w:r>
      <w:r>
        <w:rPr>
          <w:sz w:val="16"/>
        </w:rPr>
        <w:t xml:space="preserve"> Faktor-faktor yang Berhubungan dengan Perilaku Merokok pada Remaja Kampung Bojong </w:t>
      </w:r>
      <w:r>
        <w:rPr>
          <w:sz w:val="18"/>
        </w:rPr>
        <w:t>195</w:t>
      </w:r>
    </w:p>
    <w:p w:rsidR="00437101" w:rsidRDefault="00437101" w:rsidP="00437101">
      <w:r>
        <w:rPr>
          <w:b/>
        </w:rPr>
        <w:t>Pendahuluan</w:t>
      </w:r>
      <w:r>
        <w:t xml:space="preserve"> Tujuan penelitian ini adalah mengidentifikasi faktor-faktor yang berhubungan dengan perilaku Kesehatan remaja merupakan hal yang penting merokok pada remaja Kampung Bojong Rawalele, untuk diperhatikan karena status kesehatan di Jatimakmur, Pondok Gede, Bekasi.</w:t>
      </w:r>
    </w:p>
    <w:p w:rsidR="00437101" w:rsidRDefault="00437101" w:rsidP="00437101">
      <w:pPr>
        <w:ind w:right="3551"/>
      </w:pPr>
      <w:r>
        <w:t xml:space="preserve">masa dewasa umumnya ditentukan sejak dari masa tersebut. Perilaku yang mempunyai risiko </w:t>
      </w:r>
      <w:r>
        <w:rPr>
          <w:b/>
        </w:rPr>
        <w:t>Metode</w:t>
      </w:r>
    </w:p>
    <w:p w:rsidR="00437101" w:rsidRDefault="00437101" w:rsidP="00437101">
      <w:pPr>
        <w:spacing w:after="33" w:line="240" w:lineRule="auto"/>
        <w:ind w:left="567"/>
      </w:pPr>
      <w:r>
        <w:t>pada umumnya dimulai pada fase remaja.</w:t>
      </w:r>
      <w:r>
        <w:rPr>
          <w:sz w:val="18"/>
          <w:vertAlign w:val="superscript"/>
        </w:rPr>
        <w:t>1</w:t>
      </w:r>
      <w:r>
        <w:t xml:space="preserve"> </w:t>
      </w:r>
    </w:p>
    <w:p w:rsidR="00437101" w:rsidRDefault="00437101" w:rsidP="00437101">
      <w:r>
        <w:t xml:space="preserve">Walaupun status kesehatan yang prima dijumpai Penelitian yang dilakukan merupakan penelitian pada masa remaja, tetapi sejumlah remaja sudah deskriptif dengan desain </w:t>
      </w:r>
      <w:r>
        <w:rPr>
          <w:i/>
        </w:rPr>
        <w:t>cross-sectional</w:t>
      </w:r>
      <w:r>
        <w:t>. Metode terdeteksi menderita penyakit tidak menular atau kuantitatif dikumpulkan melalui survei dengan PTM. Deteksi dini diharapkan dapat mencegah pengisian kuesioner. Penelitian dilaksanakan di penyakit lebih lanjut melalui modifikasi faktor Kampung Bojong Rawalele, Jatimakmur, Pondok atau perilaku berisiko.</w:t>
      </w:r>
      <w:r>
        <w:rPr>
          <w:sz w:val="18"/>
          <w:vertAlign w:val="superscript"/>
        </w:rPr>
        <w:t>2</w:t>
      </w:r>
      <w:r>
        <w:t xml:space="preserve"> Perilaku berisiko yang Gede, Bekasi, Jawa Barat pada periode Januari– memiliki prevalensi tinggi di usia remaja antara Februari 2017 dan telah melalui kajian etik oleh lain prevalensi merokok.</w:t>
      </w:r>
      <w:r>
        <w:rPr>
          <w:sz w:val="18"/>
          <w:vertAlign w:val="superscript"/>
        </w:rPr>
        <w:t xml:space="preserve">1 </w:t>
      </w:r>
      <w:r>
        <w:t xml:space="preserve">Komite Etik Penelitian dari Lembaga Penelitian, </w:t>
      </w:r>
    </w:p>
    <w:p w:rsidR="00437101" w:rsidRDefault="00437101" w:rsidP="00437101">
      <w:pPr>
        <w:ind w:left="566" w:firstLine="283"/>
      </w:pPr>
      <w:r>
        <w:t>Data dari Riskesdas tahun 2007 dan 2010 Universitas YARSI dengan surat Nomor: 340/ menunjukkan bahwa prevalensi mulai merokok KEP-UY/BIA/XI/2017.</w:t>
      </w:r>
    </w:p>
    <w:p w:rsidR="00437101" w:rsidRDefault="00437101" w:rsidP="00437101">
      <w:r>
        <w:t>usia 15–19 tahun semakin tinggi, yaitu 32,4% Populasi penelitian ini adalah remaja di pada tahun 2007 menjadi 43,3% pada tahun Kampung Bojong Rawalele, Jatimakmur, Pondok 2010.</w:t>
      </w:r>
      <w:r>
        <w:rPr>
          <w:sz w:val="18"/>
          <w:vertAlign w:val="superscript"/>
        </w:rPr>
        <w:t>3,4</w:t>
      </w:r>
      <w:r>
        <w:t xml:space="preserve"> Padahal seorang yang merokok pada usia Gede, Bekasi. Kriteria inklusi untuk responden muda memiliki tingkat ketergantungan nikotin adalah usia 10–20 tahun. Kriteria eksklusi adalah yang lebih tinggi.</w:t>
      </w:r>
      <w:r>
        <w:rPr>
          <w:sz w:val="18"/>
          <w:vertAlign w:val="superscript"/>
        </w:rPr>
        <w:t xml:space="preserve">5 </w:t>
      </w:r>
      <w:r>
        <w:t xml:space="preserve">individu yang tidak kooperatif. Jumlah sampel </w:t>
      </w:r>
    </w:p>
    <w:p w:rsidR="00437101" w:rsidRDefault="00437101" w:rsidP="00437101">
      <w:pPr>
        <w:spacing w:after="33" w:line="240" w:lineRule="auto"/>
        <w:ind w:left="567" w:firstLine="283"/>
      </w:pPr>
      <w:r>
        <w:t>Kota Bekasi mempunyai luas wilayah 213,58 minimal yang diperlukan adalah 56 responden. km</w:t>
      </w:r>
      <w:r>
        <w:rPr>
          <w:sz w:val="18"/>
          <w:vertAlign w:val="superscript"/>
        </w:rPr>
        <w:t>2</w:t>
      </w:r>
      <w:r>
        <w:t xml:space="preserve"> dan terdiri atas 12 kecamatan. Jumlah Teknik pengambilan sampel itu menggunakan penduduk di Kota Bekasi sebanyak 2.523.032 </w:t>
      </w:r>
      <w:r>
        <w:rPr>
          <w:i/>
        </w:rPr>
        <w:t>snowball sampling</w:t>
      </w:r>
      <w:r>
        <w:t xml:space="preserve">. Data kuantitatif dianalisis jiwa, sedangkan komposisi remaja (usia 10–19 memakai uji </w:t>
      </w:r>
      <w:r>
        <w:rPr>
          <w:i/>
        </w:rPr>
        <w:t>chi-square</w:t>
      </w:r>
      <w:r>
        <w:t xml:space="preserve"> untuk mengidentifikasi tahun) sebanyak 17,18% dari total penduduk faktor-faktor yang berhubungan dengan perilaku </w:t>
      </w:r>
    </w:p>
    <w:p w:rsidR="00437101" w:rsidRDefault="00437101" w:rsidP="00437101">
      <w:pPr>
        <w:tabs>
          <w:tab w:val="center" w:pos="1149"/>
          <w:tab w:val="center" w:pos="5734"/>
        </w:tabs>
      </w:pPr>
      <w:r>
        <w:rPr>
          <w:rFonts w:ascii="Calibri" w:eastAsia="Calibri" w:hAnsi="Calibri" w:cs="Calibri"/>
          <w:color w:val="000000"/>
        </w:rPr>
        <w:tab/>
      </w:r>
      <w:r>
        <w:t>Kota Bekasi.</w:t>
      </w:r>
      <w:r>
        <w:rPr>
          <w:sz w:val="18"/>
          <w:vertAlign w:val="superscript"/>
        </w:rPr>
        <w:t>6</w:t>
      </w:r>
      <w:r>
        <w:rPr>
          <w:sz w:val="18"/>
          <w:vertAlign w:val="superscript"/>
        </w:rPr>
        <w:tab/>
      </w:r>
      <w:r>
        <w:t>merokok.</w:t>
      </w:r>
    </w:p>
    <w:p w:rsidR="00437101" w:rsidRDefault="00437101" w:rsidP="00437101">
      <w:pPr>
        <w:ind w:left="566" w:firstLine="283"/>
      </w:pPr>
      <w:r>
        <w:t xml:space="preserve">Kampung Bojong Rawalele berlokasi di Kel. Definisi tentang pengalaman dalam penelitian Jatimakmur, Kec. Pondok Gede, Kota Bekasi, ini adalah segala sesuatu yang pernah dialami Jawa Barat. Fakta menunjukkan bahwa beberapa seseorang terkait merokok seperti pernah diajak remaja memiliki perilaku yang tidak baik seperti merokok atau dipaksa untuk merokok, kehabisan merokok. Selain itu, remaja juga jarang mendapat uang karena rokok, nilai turun karena merokok, penyuluhan persuasif mengenai merokok. dihukum karena merokok, merasa mual karena </w:t>
      </w:r>
    </w:p>
    <w:p w:rsidR="00437101" w:rsidRDefault="00437101" w:rsidP="00437101">
      <w:pPr>
        <w:ind w:left="566" w:firstLine="283"/>
      </w:pPr>
      <w:r>
        <w:t>Menurut Lawrence Green yang dikutip oleh merokok atau pernah dijauhi teman bila tidak Kholid,</w:t>
      </w:r>
      <w:r>
        <w:rPr>
          <w:sz w:val="18"/>
          <w:vertAlign w:val="superscript"/>
        </w:rPr>
        <w:t>7</w:t>
      </w:r>
      <w:r>
        <w:t xml:space="preserve"> perilaku dipengaruhi oleh tiga faktor merokok. Pengalaman buruk jika mengalami utama, yaitu faktor predisposisi yang meliputi minimal satu kejadian seperti pernah diajak pengetahuan, sikap, tradisi, dan kepercayaan merokok atau dipaksa merokok, tidak pernah masyarakat; faktor pemungkin yang meliputi kehabisan uang karena rokok, nilai tidak pernah sarana dan prasarana; dan faktor penguat yang turun karena merokok, tidak pernah dihukum meliputi tokoh masyarakat, tokoh agama, dan </w:t>
      </w:r>
      <w:r>
        <w:lastRenderedPageBreak/>
        <w:t>karena merokok, tidak pernah merasa mual petugas kesehatan. Sikap dan perilaku merokok karena merokok atau pernah dijauhi teman berhubungan signifikan. Sikap positif terhadap bila tidak merokok. Pengalaman baik bila tidak merokok saat remaja akan mengurangi perilaku pernah mengalami kejadian tersebut.</w:t>
      </w:r>
    </w:p>
    <w:p w:rsidR="00437101" w:rsidRDefault="00437101" w:rsidP="00437101">
      <w:pPr>
        <w:tabs>
          <w:tab w:val="center" w:pos="1571"/>
          <w:tab w:val="right" w:pos="9638"/>
        </w:tabs>
      </w:pPr>
      <w:r>
        <w:rPr>
          <w:rFonts w:ascii="Calibri" w:eastAsia="Calibri" w:hAnsi="Calibri" w:cs="Calibri"/>
          <w:color w:val="000000"/>
        </w:rPr>
        <w:tab/>
      </w:r>
      <w:r>
        <w:t>merokok saat dewasa.</w:t>
      </w:r>
      <w:r>
        <w:rPr>
          <w:sz w:val="18"/>
          <w:vertAlign w:val="superscript"/>
        </w:rPr>
        <w:t>8</w:t>
      </w:r>
      <w:r>
        <w:rPr>
          <w:sz w:val="18"/>
          <w:vertAlign w:val="superscript"/>
        </w:rPr>
        <w:tab/>
      </w:r>
      <w:r>
        <w:t xml:space="preserve">Pengetahuan mengenai merokok merupakan </w:t>
      </w:r>
    </w:p>
    <w:p w:rsidR="00437101" w:rsidRDefault="00437101" w:rsidP="00437101">
      <w:pPr>
        <w:spacing w:after="368"/>
        <w:ind w:left="566" w:firstLine="283"/>
      </w:pPr>
      <w:r>
        <w:t>Perubahan perilaku melalui tiga tahap, yaitu wawasan yang dimiliki oleh seseorang tentang pengetahuan, sikap, dan juga perilaku.</w:t>
      </w:r>
      <w:r>
        <w:rPr>
          <w:sz w:val="18"/>
          <w:vertAlign w:val="superscript"/>
        </w:rPr>
        <w:t>9</w:t>
      </w:r>
      <w:r>
        <w:t xml:space="preserve"> Penelitian arti merokok, zat-zat yang terkandung di dalam oleh Istiyorini</w:t>
      </w:r>
      <w:r>
        <w:rPr>
          <w:sz w:val="18"/>
          <w:vertAlign w:val="superscript"/>
        </w:rPr>
        <w:t>10</w:t>
      </w:r>
      <w:r>
        <w:t xml:space="preserve"> menyatakan terdapat hubungan rokok, dampak merokok bagi kesehatan, dan tingkat pengetahuan tentang bahaya merokok dampak merokok bagi orang lain. Jawaban dengan sikap bahaya asap rokok. Seseorang yang responden diberi nilai dengan rentang 0–100. telah memiliki pengetahuan baik akan memiliki Pengetahuan kurang baik bila skor &lt;median, kecenderungan bersikap baik pula. Pengetahuan yaitu 90, sedangkan pengetahuan baik bila skor dan sikap tentang bahaya merokok memiliki ≥90. hubungan negatif dengan kebiasaan merokok.</w:t>
      </w:r>
      <w:r>
        <w:rPr>
          <w:sz w:val="18"/>
          <w:vertAlign w:val="superscript"/>
        </w:rPr>
        <w:t xml:space="preserve">11 </w:t>
      </w:r>
      <w:r>
        <w:t xml:space="preserve">Sikap tentang merokok adalah penilaian atau </w:t>
      </w:r>
    </w:p>
    <w:p w:rsidR="00437101" w:rsidRDefault="00437101" w:rsidP="00437101">
      <w:pPr>
        <w:spacing w:after="0" w:line="240" w:lineRule="auto"/>
        <w:ind w:left="10" w:right="-15"/>
        <w:jc w:val="right"/>
      </w:pPr>
      <w:r>
        <w:rPr>
          <w:b/>
          <w:sz w:val="16"/>
        </w:rPr>
        <w:t xml:space="preserve">Global Medical and Health Communication, </w:t>
      </w:r>
      <w:r>
        <w:rPr>
          <w:sz w:val="16"/>
        </w:rPr>
        <w:t>Vol. 5  No. 3 Tahun 2017</w:t>
      </w:r>
    </w:p>
    <w:p w:rsidR="00437101" w:rsidRDefault="00437101" w:rsidP="00437101">
      <w:pPr>
        <w:tabs>
          <w:tab w:val="center" w:pos="4463"/>
        </w:tabs>
        <w:spacing w:after="0" w:line="240" w:lineRule="auto"/>
      </w:pPr>
      <w:r>
        <w:rPr>
          <w:sz w:val="18"/>
        </w:rPr>
        <w:t>196</w:t>
      </w:r>
      <w:r>
        <w:rPr>
          <w:sz w:val="18"/>
        </w:rPr>
        <w:tab/>
      </w:r>
      <w:r>
        <w:rPr>
          <w:b/>
          <w:sz w:val="16"/>
        </w:rPr>
        <w:t>Erlina Wijayanti dkk.:</w:t>
      </w:r>
      <w:r>
        <w:rPr>
          <w:sz w:val="16"/>
        </w:rPr>
        <w:t xml:space="preserve"> Faktor-faktor yang Berhubungan dengan Perilaku Merokok pada Remaja Kampung Bojong </w:t>
      </w:r>
    </w:p>
    <w:p w:rsidR="00437101" w:rsidRDefault="00437101" w:rsidP="00437101">
      <w:pPr>
        <w:spacing w:after="0"/>
        <w:sectPr w:rsidR="00437101">
          <w:pgSz w:w="11906" w:h="16838"/>
          <w:pgMar w:top="1134" w:right="1133" w:bottom="1148" w:left="1134" w:header="720" w:footer="720" w:gutter="0"/>
          <w:cols w:space="720"/>
        </w:sectPr>
      </w:pPr>
    </w:p>
    <w:p w:rsidR="00437101" w:rsidRDefault="00437101" w:rsidP="00437101">
      <w:pPr>
        <w:spacing w:after="273"/>
        <w:ind w:left="10"/>
      </w:pPr>
      <w:r>
        <w:lastRenderedPageBreak/>
        <w:t>pendapat seseorang tentang merokok dinilai dari kepercayaan bahwa rokok itu mengandung zat yang berbahaya, kepercayaan bahwa merokok memberi dampak buruk bagi kesehatan perokok maupun orang sekitar, perasaan suka atau tidak suka terhadap perilaku merokok serta keinginan untuk merokok. Pilihan jawaban bagi responden mempergunakan skala Likert dengan pilihan jawaban sangat tidak setuju, tidak setuju, setuju, dan sangat setuju. Sikap kurang baik bila skor &lt;median, yaitu 36, sedangkan sikap baik bila skor ≥36.</w:t>
      </w:r>
    </w:p>
    <w:p w:rsidR="00437101" w:rsidRDefault="00437101" w:rsidP="00437101">
      <w:pPr>
        <w:pStyle w:val="Heading1"/>
      </w:pPr>
      <w:r>
        <w:t>Hasil</w:t>
      </w:r>
    </w:p>
    <w:p w:rsidR="00437101" w:rsidRDefault="00437101" w:rsidP="00437101">
      <w:pPr>
        <w:ind w:left="10"/>
      </w:pPr>
      <w:r>
        <w:t>Responden yang terlibat sebanyak 94 orang. Jumlah remaja perokok sebesar 19 orang (20,2%). Tabel memperlihatkan karakteristik responden.</w:t>
      </w:r>
    </w:p>
    <w:p w:rsidR="00437101" w:rsidRDefault="00437101" w:rsidP="00437101">
      <w:pPr>
        <w:spacing w:after="654" w:line="240" w:lineRule="auto"/>
        <w:ind w:left="-15" w:firstLine="283"/>
      </w:pPr>
      <w:r>
        <w:t xml:space="preserve">Tabel menunjukkan bahwa jumlah responden laki-laki dan perempuan hampir seimbang. Demikian juga dengan pendidikan belum tamat SD sampai SD dan SMP–SMA. Responden berusia ≥15 tahun sebesar 50 dari 94 responden (53%). Pengalaman buruk dialami 44 dari 94 (47%) responden. Pengetahuan baik sebanyak 65 dari 94 responden (69%), sedangkan sikap baik 60 dari 94 responden (64%). Di antara keenam variabel independen, hanya </w:t>
      </w:r>
    </w:p>
    <w:p w:rsidR="00437101" w:rsidRDefault="00437101" w:rsidP="00437101">
      <w:pPr>
        <w:ind w:left="10"/>
      </w:pPr>
      <w:r>
        <w:rPr>
          <w:b/>
        </w:rPr>
        <w:lastRenderedPageBreak/>
        <w:t xml:space="preserve">Tabel  Karakteristik Responden Penelitian </w:t>
      </w:r>
      <w:r>
        <w:t>variabel pendidikan yang tidak berhubungan secara bermakna dengan perilaku merokok. Jenis kelamin, usia, pengalaman, pengetahuan, dan sikap berhubungan signifikan dengan perilaku merokok.</w:t>
      </w:r>
    </w:p>
    <w:p w:rsidR="00437101" w:rsidRDefault="00437101" w:rsidP="00437101">
      <w:pPr>
        <w:spacing w:after="273" w:line="240" w:lineRule="auto"/>
        <w:ind w:left="-15" w:firstLine="283"/>
      </w:pPr>
      <w:r>
        <w:t>Dari data primer, ditemukan bahwa di antara 19 remaja perokok, merokok sebanyak rata-rata 5–6 batang per hari dan sudah merokok rata-rata selama 2–3 tahun. Sebagian besar perokok (95%) tersebut ingin berhenti merokok.</w:t>
      </w:r>
    </w:p>
    <w:p w:rsidR="00437101" w:rsidRDefault="00437101" w:rsidP="00437101">
      <w:pPr>
        <w:pStyle w:val="Heading1"/>
      </w:pPr>
      <w:r>
        <w:t>Pembahasan</w:t>
      </w:r>
    </w:p>
    <w:p w:rsidR="00437101" w:rsidRDefault="00437101" w:rsidP="00437101">
      <w:pPr>
        <w:ind w:left="10"/>
      </w:pPr>
      <w:r>
        <w:t>Remaja merupakan aset masa depan bangsa. Perilaku remaja akan berpengaruh terhadap masa depan remaja itu. Perilaku berisiko seperti merokok akan menyebabkan derajat kesehatan masa dewasa menurun. Prevalensi merokok pada penelitian ini sebesar 19 dari 94 orang (20%). Angka tersebut lebih tinggi dibanding dengan prevalensi merokok pada remaja di Indonesia, yaitu 11,7%.</w:t>
      </w:r>
      <w:r>
        <w:rPr>
          <w:sz w:val="18"/>
          <w:vertAlign w:val="superscript"/>
        </w:rPr>
        <w:t>12</w:t>
      </w:r>
    </w:p>
    <w:p w:rsidR="00437101" w:rsidRDefault="00437101" w:rsidP="00437101">
      <w:pPr>
        <w:ind w:firstLine="283"/>
      </w:pPr>
      <w:r>
        <w:t>Analisis bivariat pada riset ini menunjukkan bahwa faktor-faktor yang berhubungan dengan perilaku merokok antara lain jenis kelamin, usia, pengalaman, pengetahuan, dan sikap</w:t>
      </w:r>
      <w:r>
        <w:rPr>
          <w:sz w:val="18"/>
          <w:vertAlign w:val="superscript"/>
        </w:rPr>
        <w:t>.</w:t>
      </w:r>
    </w:p>
    <w:p w:rsidR="00437101" w:rsidRDefault="00437101" w:rsidP="00437101">
      <w:pPr>
        <w:ind w:firstLine="283"/>
      </w:pPr>
      <w:r>
        <w:t xml:space="preserve">Remaja laki-laki lebih banyak yang merokok daripada remaja perempuan. Keadaan ini sesuai </w:t>
      </w:r>
    </w:p>
    <w:p w:rsidR="00437101" w:rsidRDefault="00437101" w:rsidP="00437101">
      <w:pPr>
        <w:spacing w:after="0"/>
        <w:sectPr w:rsidR="00437101" w:rsidSect="00437101">
          <w:type w:val="continuous"/>
          <w:pgSz w:w="11906" w:h="16838"/>
          <w:pgMar w:top="1440" w:right="1701" w:bottom="1440" w:left="1134" w:header="720" w:footer="720" w:gutter="0"/>
          <w:cols w:num="2" w:space="375"/>
        </w:sectPr>
      </w:pPr>
    </w:p>
    <w:tbl>
      <w:tblPr>
        <w:tblStyle w:val="TableGrid0"/>
        <w:tblW w:w="9091" w:type="dxa"/>
        <w:tblInd w:w="4" w:type="dxa"/>
        <w:tblCellMar>
          <w:right w:w="115" w:type="dxa"/>
        </w:tblCellMar>
        <w:tblLook w:val="04A0" w:firstRow="1" w:lastRow="0" w:firstColumn="1" w:lastColumn="0" w:noHBand="0" w:noVBand="1"/>
      </w:tblPr>
      <w:tblGrid>
        <w:gridCol w:w="3091"/>
        <w:gridCol w:w="1494"/>
        <w:gridCol w:w="2047"/>
        <w:gridCol w:w="1553"/>
        <w:gridCol w:w="906"/>
      </w:tblGrid>
      <w:tr w:rsidR="00437101" w:rsidTr="00437101">
        <w:trPr>
          <w:trHeight w:val="546"/>
        </w:trPr>
        <w:tc>
          <w:tcPr>
            <w:tcW w:w="3090" w:type="dxa"/>
            <w:tcBorders>
              <w:top w:val="single" w:sz="8" w:space="0" w:color="181717"/>
              <w:left w:val="nil"/>
              <w:bottom w:val="single" w:sz="8" w:space="0" w:color="181717"/>
              <w:right w:val="nil"/>
            </w:tcBorders>
            <w:vAlign w:val="center"/>
            <w:hideMark/>
          </w:tcPr>
          <w:p w:rsidR="00437101" w:rsidRDefault="00437101">
            <w:pPr>
              <w:spacing w:line="276" w:lineRule="auto"/>
              <w:ind w:left="118"/>
              <w:rPr>
                <w:sz w:val="20"/>
              </w:rPr>
            </w:pPr>
            <w:r>
              <w:rPr>
                <w:b/>
                <w:sz w:val="20"/>
              </w:rPr>
              <w:lastRenderedPageBreak/>
              <w:t>Karakteristik</w:t>
            </w:r>
          </w:p>
        </w:tc>
        <w:tc>
          <w:tcPr>
            <w:tcW w:w="1494" w:type="dxa"/>
            <w:tcBorders>
              <w:top w:val="single" w:sz="8" w:space="0" w:color="181717"/>
              <w:left w:val="nil"/>
              <w:bottom w:val="single" w:sz="8" w:space="0" w:color="181717"/>
              <w:right w:val="nil"/>
            </w:tcBorders>
            <w:hideMark/>
          </w:tcPr>
          <w:p w:rsidR="00437101" w:rsidRDefault="00437101">
            <w:pPr>
              <w:spacing w:line="276" w:lineRule="auto"/>
              <w:ind w:left="251" w:hanging="251"/>
              <w:rPr>
                <w:sz w:val="20"/>
              </w:rPr>
            </w:pPr>
            <w:r>
              <w:rPr>
                <w:b/>
                <w:sz w:val="20"/>
              </w:rPr>
              <w:t>Frekuensi n=94</w:t>
            </w:r>
          </w:p>
        </w:tc>
        <w:tc>
          <w:tcPr>
            <w:tcW w:w="2047" w:type="dxa"/>
            <w:tcBorders>
              <w:top w:val="single" w:sz="8" w:space="0" w:color="181717"/>
              <w:left w:val="nil"/>
              <w:bottom w:val="single" w:sz="8" w:space="0" w:color="181717"/>
              <w:right w:val="nil"/>
            </w:tcBorders>
            <w:hideMark/>
          </w:tcPr>
          <w:p w:rsidR="00437101" w:rsidRDefault="00437101">
            <w:pPr>
              <w:spacing w:line="276" w:lineRule="auto"/>
              <w:ind w:left="529" w:hanging="529"/>
              <w:rPr>
                <w:sz w:val="20"/>
              </w:rPr>
            </w:pPr>
            <w:r>
              <w:rPr>
                <w:b/>
                <w:sz w:val="20"/>
              </w:rPr>
              <w:t>Tidak Merokok n=75</w:t>
            </w:r>
          </w:p>
        </w:tc>
        <w:tc>
          <w:tcPr>
            <w:tcW w:w="1553" w:type="dxa"/>
            <w:tcBorders>
              <w:top w:val="single" w:sz="8" w:space="0" w:color="181717"/>
              <w:left w:val="nil"/>
              <w:bottom w:val="single" w:sz="8" w:space="0" w:color="181717"/>
              <w:right w:val="nil"/>
            </w:tcBorders>
            <w:hideMark/>
          </w:tcPr>
          <w:p w:rsidR="00437101" w:rsidRDefault="00437101">
            <w:pPr>
              <w:spacing w:line="276" w:lineRule="auto"/>
              <w:ind w:left="212" w:right="2" w:hanging="212"/>
              <w:rPr>
                <w:sz w:val="20"/>
              </w:rPr>
            </w:pPr>
            <w:r>
              <w:rPr>
                <w:b/>
                <w:sz w:val="20"/>
              </w:rPr>
              <w:t>Merokok n=19</w:t>
            </w:r>
          </w:p>
        </w:tc>
        <w:tc>
          <w:tcPr>
            <w:tcW w:w="906" w:type="dxa"/>
            <w:tcBorders>
              <w:top w:val="single" w:sz="8" w:space="0" w:color="181717"/>
              <w:left w:val="nil"/>
              <w:bottom w:val="single" w:sz="8" w:space="0" w:color="181717"/>
              <w:right w:val="nil"/>
            </w:tcBorders>
            <w:vAlign w:val="center"/>
            <w:hideMark/>
          </w:tcPr>
          <w:p w:rsidR="00437101" w:rsidRDefault="00437101">
            <w:pPr>
              <w:spacing w:line="276" w:lineRule="auto"/>
              <w:ind w:left="207"/>
              <w:rPr>
                <w:sz w:val="20"/>
              </w:rPr>
            </w:pPr>
            <w:r>
              <w:rPr>
                <w:b/>
                <w:sz w:val="20"/>
              </w:rPr>
              <w:t>p</w:t>
            </w:r>
          </w:p>
        </w:tc>
      </w:tr>
      <w:tr w:rsidR="00437101" w:rsidTr="00437101">
        <w:trPr>
          <w:trHeight w:val="295"/>
        </w:trPr>
        <w:tc>
          <w:tcPr>
            <w:tcW w:w="3090" w:type="dxa"/>
            <w:tcBorders>
              <w:top w:val="single" w:sz="8" w:space="0" w:color="181717"/>
              <w:left w:val="nil"/>
              <w:bottom w:val="nil"/>
              <w:right w:val="nil"/>
            </w:tcBorders>
            <w:hideMark/>
          </w:tcPr>
          <w:p w:rsidR="00437101" w:rsidRDefault="00437101">
            <w:pPr>
              <w:spacing w:line="276" w:lineRule="auto"/>
              <w:ind w:left="118"/>
              <w:rPr>
                <w:sz w:val="20"/>
              </w:rPr>
            </w:pPr>
            <w:r>
              <w:rPr>
                <w:sz w:val="20"/>
              </w:rPr>
              <w:t>Jenis kelamin</w:t>
            </w:r>
          </w:p>
        </w:tc>
        <w:tc>
          <w:tcPr>
            <w:tcW w:w="1494" w:type="dxa"/>
            <w:tcBorders>
              <w:top w:val="single" w:sz="8" w:space="0" w:color="181717"/>
              <w:left w:val="nil"/>
              <w:bottom w:val="nil"/>
              <w:right w:val="nil"/>
            </w:tcBorders>
          </w:tcPr>
          <w:p w:rsidR="00437101" w:rsidRDefault="00437101">
            <w:pPr>
              <w:spacing w:line="276" w:lineRule="auto"/>
              <w:rPr>
                <w:sz w:val="20"/>
              </w:rPr>
            </w:pPr>
          </w:p>
        </w:tc>
        <w:tc>
          <w:tcPr>
            <w:tcW w:w="2047" w:type="dxa"/>
            <w:tcBorders>
              <w:top w:val="single" w:sz="8" w:space="0" w:color="181717"/>
              <w:left w:val="nil"/>
              <w:bottom w:val="nil"/>
              <w:right w:val="nil"/>
            </w:tcBorders>
          </w:tcPr>
          <w:p w:rsidR="00437101" w:rsidRDefault="00437101">
            <w:pPr>
              <w:spacing w:line="276" w:lineRule="auto"/>
              <w:rPr>
                <w:sz w:val="20"/>
              </w:rPr>
            </w:pPr>
          </w:p>
        </w:tc>
        <w:tc>
          <w:tcPr>
            <w:tcW w:w="1553" w:type="dxa"/>
            <w:tcBorders>
              <w:top w:val="single" w:sz="8" w:space="0" w:color="181717"/>
              <w:left w:val="nil"/>
              <w:bottom w:val="nil"/>
              <w:right w:val="nil"/>
            </w:tcBorders>
          </w:tcPr>
          <w:p w:rsidR="00437101" w:rsidRDefault="00437101">
            <w:pPr>
              <w:spacing w:line="276" w:lineRule="auto"/>
              <w:rPr>
                <w:sz w:val="20"/>
              </w:rPr>
            </w:pPr>
          </w:p>
        </w:tc>
        <w:tc>
          <w:tcPr>
            <w:tcW w:w="906" w:type="dxa"/>
            <w:tcBorders>
              <w:top w:val="single" w:sz="8" w:space="0" w:color="181717"/>
              <w:left w:val="nil"/>
              <w:bottom w:val="nil"/>
              <w:right w:val="nil"/>
            </w:tcBorders>
          </w:tcPr>
          <w:p w:rsidR="00437101" w:rsidRDefault="00437101">
            <w:pPr>
              <w:spacing w:line="276" w:lineRule="auto"/>
              <w:rPr>
                <w:sz w:val="20"/>
              </w:rPr>
            </w:pPr>
          </w:p>
        </w:tc>
      </w:tr>
      <w:tr w:rsidR="00437101" w:rsidTr="00437101">
        <w:trPr>
          <w:trHeight w:val="781"/>
        </w:trPr>
        <w:tc>
          <w:tcPr>
            <w:tcW w:w="3090" w:type="dxa"/>
            <w:hideMark/>
          </w:tcPr>
          <w:p w:rsidR="00437101" w:rsidRDefault="00437101">
            <w:pPr>
              <w:spacing w:after="28"/>
              <w:ind w:left="118"/>
              <w:rPr>
                <w:sz w:val="20"/>
              </w:rPr>
            </w:pPr>
            <w:r>
              <w:rPr>
                <w:sz w:val="20"/>
              </w:rPr>
              <w:t xml:space="preserve">   Laki-laki</w:t>
            </w:r>
          </w:p>
          <w:p w:rsidR="00437101" w:rsidRDefault="00437101">
            <w:pPr>
              <w:spacing w:after="104"/>
              <w:ind w:left="118"/>
              <w:rPr>
                <w:sz w:val="20"/>
              </w:rPr>
            </w:pPr>
            <w:r>
              <w:rPr>
                <w:sz w:val="20"/>
              </w:rPr>
              <w:t xml:space="preserve">   Perempuan </w:t>
            </w:r>
          </w:p>
          <w:p w:rsidR="00437101" w:rsidRDefault="00437101">
            <w:pPr>
              <w:spacing w:line="276" w:lineRule="auto"/>
              <w:ind w:left="118"/>
              <w:rPr>
                <w:sz w:val="20"/>
              </w:rPr>
            </w:pPr>
            <w:r>
              <w:rPr>
                <w:sz w:val="20"/>
              </w:rPr>
              <w:t>Usia (tahun)</w:t>
            </w:r>
          </w:p>
        </w:tc>
        <w:tc>
          <w:tcPr>
            <w:tcW w:w="1494" w:type="dxa"/>
            <w:hideMark/>
          </w:tcPr>
          <w:p w:rsidR="00437101" w:rsidRDefault="00437101">
            <w:pPr>
              <w:spacing w:after="28"/>
              <w:ind w:left="411"/>
              <w:rPr>
                <w:sz w:val="20"/>
              </w:rPr>
            </w:pPr>
            <w:r>
              <w:rPr>
                <w:sz w:val="20"/>
              </w:rPr>
              <w:t xml:space="preserve">45 </w:t>
            </w:r>
          </w:p>
          <w:p w:rsidR="00437101" w:rsidRDefault="00437101">
            <w:pPr>
              <w:spacing w:line="276" w:lineRule="auto"/>
              <w:ind w:left="407"/>
              <w:rPr>
                <w:sz w:val="20"/>
              </w:rPr>
            </w:pPr>
            <w:r>
              <w:rPr>
                <w:sz w:val="20"/>
              </w:rPr>
              <w:t xml:space="preserve">49 </w:t>
            </w:r>
          </w:p>
        </w:tc>
        <w:tc>
          <w:tcPr>
            <w:tcW w:w="2047" w:type="dxa"/>
            <w:hideMark/>
          </w:tcPr>
          <w:p w:rsidR="00437101" w:rsidRDefault="00437101">
            <w:pPr>
              <w:spacing w:line="276" w:lineRule="auto"/>
              <w:ind w:left="670" w:right="776" w:firstLine="15"/>
              <w:rPr>
                <w:sz w:val="20"/>
              </w:rPr>
            </w:pPr>
            <w:r>
              <w:rPr>
                <w:sz w:val="20"/>
              </w:rPr>
              <w:t xml:space="preserve">31 44 </w:t>
            </w:r>
          </w:p>
        </w:tc>
        <w:tc>
          <w:tcPr>
            <w:tcW w:w="1553" w:type="dxa"/>
            <w:hideMark/>
          </w:tcPr>
          <w:p w:rsidR="00437101" w:rsidRDefault="00437101">
            <w:pPr>
              <w:spacing w:line="276" w:lineRule="auto"/>
              <w:ind w:left="413" w:right="720" w:hanging="47"/>
              <w:rPr>
                <w:sz w:val="20"/>
              </w:rPr>
            </w:pPr>
            <w:r>
              <w:rPr>
                <w:sz w:val="20"/>
              </w:rPr>
              <w:t xml:space="preserve">14 5 </w:t>
            </w:r>
          </w:p>
        </w:tc>
        <w:tc>
          <w:tcPr>
            <w:tcW w:w="906" w:type="dxa"/>
            <w:hideMark/>
          </w:tcPr>
          <w:p w:rsidR="00437101" w:rsidRDefault="00437101">
            <w:pPr>
              <w:spacing w:line="276" w:lineRule="auto"/>
              <w:ind w:left="23"/>
              <w:rPr>
                <w:sz w:val="20"/>
              </w:rPr>
            </w:pPr>
            <w:r>
              <w:rPr>
                <w:sz w:val="20"/>
              </w:rPr>
              <w:t>0,019</w:t>
            </w:r>
          </w:p>
        </w:tc>
      </w:tr>
      <w:tr w:rsidR="00437101" w:rsidTr="00437101">
        <w:trPr>
          <w:trHeight w:val="781"/>
        </w:trPr>
        <w:tc>
          <w:tcPr>
            <w:tcW w:w="3090" w:type="dxa"/>
            <w:hideMark/>
          </w:tcPr>
          <w:p w:rsidR="00437101" w:rsidRDefault="00437101">
            <w:pPr>
              <w:spacing w:after="28"/>
              <w:ind w:left="118"/>
              <w:rPr>
                <w:sz w:val="20"/>
              </w:rPr>
            </w:pPr>
            <w:r>
              <w:rPr>
                <w:sz w:val="20"/>
              </w:rPr>
              <w:t xml:space="preserve">   &lt;15 </w:t>
            </w:r>
          </w:p>
          <w:p w:rsidR="00437101" w:rsidRDefault="00437101">
            <w:pPr>
              <w:spacing w:after="104"/>
              <w:ind w:left="118"/>
              <w:rPr>
                <w:sz w:val="20"/>
              </w:rPr>
            </w:pPr>
            <w:r>
              <w:rPr>
                <w:sz w:val="20"/>
              </w:rPr>
              <w:t xml:space="preserve">   ≥15</w:t>
            </w:r>
            <w:r>
              <w:t xml:space="preserve"> </w:t>
            </w:r>
          </w:p>
          <w:p w:rsidR="00437101" w:rsidRDefault="00437101">
            <w:pPr>
              <w:spacing w:line="276" w:lineRule="auto"/>
              <w:ind w:left="118"/>
              <w:rPr>
                <w:sz w:val="20"/>
              </w:rPr>
            </w:pPr>
            <w:r>
              <w:rPr>
                <w:sz w:val="20"/>
              </w:rPr>
              <w:t>Pendidikan</w:t>
            </w:r>
          </w:p>
        </w:tc>
        <w:tc>
          <w:tcPr>
            <w:tcW w:w="1494" w:type="dxa"/>
            <w:hideMark/>
          </w:tcPr>
          <w:p w:rsidR="00437101" w:rsidRDefault="00437101">
            <w:pPr>
              <w:spacing w:line="276" w:lineRule="auto"/>
              <w:ind w:left="412" w:right="481" w:hanging="4"/>
              <w:rPr>
                <w:sz w:val="20"/>
              </w:rPr>
            </w:pPr>
            <w:r>
              <w:rPr>
                <w:sz w:val="20"/>
              </w:rPr>
              <w:t xml:space="preserve">42 52 </w:t>
            </w:r>
          </w:p>
        </w:tc>
        <w:tc>
          <w:tcPr>
            <w:tcW w:w="2047" w:type="dxa"/>
            <w:hideMark/>
          </w:tcPr>
          <w:p w:rsidR="00437101" w:rsidRDefault="00437101">
            <w:pPr>
              <w:spacing w:after="28"/>
              <w:ind w:left="671"/>
              <w:rPr>
                <w:sz w:val="20"/>
              </w:rPr>
            </w:pPr>
            <w:r>
              <w:rPr>
                <w:sz w:val="20"/>
              </w:rPr>
              <w:t xml:space="preserve">39 </w:t>
            </w:r>
          </w:p>
          <w:p w:rsidR="00437101" w:rsidRDefault="00437101">
            <w:pPr>
              <w:spacing w:line="276" w:lineRule="auto"/>
              <w:ind w:left="671"/>
              <w:rPr>
                <w:sz w:val="20"/>
              </w:rPr>
            </w:pPr>
            <w:r>
              <w:rPr>
                <w:sz w:val="20"/>
              </w:rPr>
              <w:t xml:space="preserve">36 </w:t>
            </w:r>
          </w:p>
        </w:tc>
        <w:tc>
          <w:tcPr>
            <w:tcW w:w="1553" w:type="dxa"/>
            <w:hideMark/>
          </w:tcPr>
          <w:p w:rsidR="00437101" w:rsidRDefault="00437101">
            <w:pPr>
              <w:spacing w:after="28"/>
              <w:ind w:left="410"/>
              <w:rPr>
                <w:sz w:val="20"/>
              </w:rPr>
            </w:pPr>
            <w:r>
              <w:rPr>
                <w:sz w:val="20"/>
              </w:rPr>
              <w:t xml:space="preserve">3 </w:t>
            </w:r>
          </w:p>
          <w:p w:rsidR="00437101" w:rsidRDefault="00437101">
            <w:pPr>
              <w:spacing w:line="276" w:lineRule="auto"/>
              <w:ind w:left="365"/>
              <w:rPr>
                <w:sz w:val="20"/>
              </w:rPr>
            </w:pPr>
            <w:r>
              <w:rPr>
                <w:sz w:val="20"/>
              </w:rPr>
              <w:t xml:space="preserve">16 </w:t>
            </w:r>
          </w:p>
        </w:tc>
        <w:tc>
          <w:tcPr>
            <w:tcW w:w="906" w:type="dxa"/>
            <w:hideMark/>
          </w:tcPr>
          <w:p w:rsidR="00437101" w:rsidRDefault="00437101">
            <w:pPr>
              <w:spacing w:line="276" w:lineRule="auto"/>
              <w:ind w:left="8"/>
              <w:rPr>
                <w:sz w:val="20"/>
              </w:rPr>
            </w:pPr>
            <w:r>
              <w:rPr>
                <w:sz w:val="20"/>
              </w:rPr>
              <w:t>0,005</w:t>
            </w:r>
          </w:p>
        </w:tc>
      </w:tr>
      <w:tr w:rsidR="00437101" w:rsidTr="00437101">
        <w:trPr>
          <w:trHeight w:val="781"/>
        </w:trPr>
        <w:tc>
          <w:tcPr>
            <w:tcW w:w="3090" w:type="dxa"/>
            <w:hideMark/>
          </w:tcPr>
          <w:p w:rsidR="00437101" w:rsidRDefault="00437101">
            <w:pPr>
              <w:spacing w:after="104" w:line="237" w:lineRule="auto"/>
              <w:ind w:left="118"/>
              <w:rPr>
                <w:sz w:val="20"/>
              </w:rPr>
            </w:pPr>
            <w:r>
              <w:rPr>
                <w:sz w:val="20"/>
              </w:rPr>
              <w:t xml:space="preserve">   Belum tamat SD sampai SD    SMP–SMA</w:t>
            </w:r>
          </w:p>
          <w:p w:rsidR="00437101" w:rsidRDefault="00437101">
            <w:pPr>
              <w:spacing w:line="276" w:lineRule="auto"/>
              <w:ind w:left="118"/>
              <w:rPr>
                <w:sz w:val="20"/>
              </w:rPr>
            </w:pPr>
            <w:r>
              <w:rPr>
                <w:sz w:val="20"/>
              </w:rPr>
              <w:t xml:space="preserve">Pengalaman </w:t>
            </w:r>
          </w:p>
        </w:tc>
        <w:tc>
          <w:tcPr>
            <w:tcW w:w="1494" w:type="dxa"/>
            <w:hideMark/>
          </w:tcPr>
          <w:p w:rsidR="00437101" w:rsidRDefault="00437101">
            <w:pPr>
              <w:spacing w:after="28"/>
              <w:ind w:left="413"/>
              <w:rPr>
                <w:sz w:val="20"/>
              </w:rPr>
            </w:pPr>
            <w:r>
              <w:rPr>
                <w:sz w:val="20"/>
              </w:rPr>
              <w:t xml:space="preserve">47 </w:t>
            </w:r>
          </w:p>
          <w:p w:rsidR="00437101" w:rsidRDefault="00437101">
            <w:pPr>
              <w:spacing w:line="276" w:lineRule="auto"/>
              <w:ind w:left="413"/>
              <w:rPr>
                <w:sz w:val="20"/>
              </w:rPr>
            </w:pPr>
            <w:r>
              <w:rPr>
                <w:sz w:val="20"/>
              </w:rPr>
              <w:t xml:space="preserve">47 </w:t>
            </w:r>
          </w:p>
        </w:tc>
        <w:tc>
          <w:tcPr>
            <w:tcW w:w="2047" w:type="dxa"/>
            <w:hideMark/>
          </w:tcPr>
          <w:p w:rsidR="00437101" w:rsidRDefault="00437101">
            <w:pPr>
              <w:spacing w:after="28"/>
              <w:ind w:left="684"/>
              <w:rPr>
                <w:sz w:val="20"/>
              </w:rPr>
            </w:pPr>
            <w:r>
              <w:rPr>
                <w:sz w:val="20"/>
              </w:rPr>
              <w:t xml:space="preserve">41 </w:t>
            </w:r>
          </w:p>
          <w:p w:rsidR="00437101" w:rsidRDefault="00437101">
            <w:pPr>
              <w:spacing w:line="276" w:lineRule="auto"/>
              <w:ind w:left="672"/>
              <w:rPr>
                <w:sz w:val="20"/>
              </w:rPr>
            </w:pPr>
            <w:r>
              <w:rPr>
                <w:sz w:val="20"/>
              </w:rPr>
              <w:t xml:space="preserve">34 </w:t>
            </w:r>
          </w:p>
        </w:tc>
        <w:tc>
          <w:tcPr>
            <w:tcW w:w="1553" w:type="dxa"/>
            <w:hideMark/>
          </w:tcPr>
          <w:p w:rsidR="00437101" w:rsidRDefault="00437101">
            <w:pPr>
              <w:spacing w:line="276" w:lineRule="auto"/>
              <w:ind w:left="367" w:right="720" w:firstLine="42"/>
              <w:rPr>
                <w:sz w:val="20"/>
              </w:rPr>
            </w:pPr>
            <w:r>
              <w:rPr>
                <w:sz w:val="20"/>
              </w:rPr>
              <w:t>6 13</w:t>
            </w:r>
          </w:p>
        </w:tc>
        <w:tc>
          <w:tcPr>
            <w:tcW w:w="906" w:type="dxa"/>
            <w:hideMark/>
          </w:tcPr>
          <w:p w:rsidR="00437101" w:rsidRDefault="00437101">
            <w:pPr>
              <w:spacing w:line="276" w:lineRule="auto"/>
              <w:ind w:left="29"/>
              <w:rPr>
                <w:sz w:val="20"/>
              </w:rPr>
            </w:pPr>
            <w:r>
              <w:rPr>
                <w:sz w:val="20"/>
              </w:rPr>
              <w:t>0,122</w:t>
            </w:r>
          </w:p>
        </w:tc>
      </w:tr>
      <w:tr w:rsidR="00437101" w:rsidTr="00437101">
        <w:trPr>
          <w:trHeight w:val="781"/>
        </w:trPr>
        <w:tc>
          <w:tcPr>
            <w:tcW w:w="3090" w:type="dxa"/>
            <w:hideMark/>
          </w:tcPr>
          <w:p w:rsidR="00437101" w:rsidRDefault="00437101">
            <w:pPr>
              <w:spacing w:after="28"/>
              <w:ind w:left="118"/>
              <w:rPr>
                <w:sz w:val="20"/>
              </w:rPr>
            </w:pPr>
            <w:r>
              <w:rPr>
                <w:sz w:val="20"/>
              </w:rPr>
              <w:t xml:space="preserve">   Buruk</w:t>
            </w:r>
          </w:p>
          <w:p w:rsidR="00437101" w:rsidRDefault="00437101">
            <w:pPr>
              <w:spacing w:after="104"/>
              <w:ind w:left="118"/>
              <w:rPr>
                <w:sz w:val="20"/>
              </w:rPr>
            </w:pPr>
            <w:r>
              <w:rPr>
                <w:sz w:val="20"/>
              </w:rPr>
              <w:t xml:space="preserve">   Baik</w:t>
            </w:r>
          </w:p>
          <w:p w:rsidR="00437101" w:rsidRDefault="00437101">
            <w:pPr>
              <w:spacing w:line="276" w:lineRule="auto"/>
              <w:ind w:left="118"/>
              <w:rPr>
                <w:sz w:val="20"/>
              </w:rPr>
            </w:pPr>
            <w:r>
              <w:rPr>
                <w:sz w:val="20"/>
              </w:rPr>
              <w:t xml:space="preserve">Pengetahuan </w:t>
            </w:r>
          </w:p>
        </w:tc>
        <w:tc>
          <w:tcPr>
            <w:tcW w:w="1494" w:type="dxa"/>
            <w:hideMark/>
          </w:tcPr>
          <w:p w:rsidR="00437101" w:rsidRDefault="00437101">
            <w:pPr>
              <w:spacing w:after="28"/>
              <w:ind w:left="407"/>
              <w:rPr>
                <w:sz w:val="20"/>
              </w:rPr>
            </w:pPr>
            <w:r>
              <w:rPr>
                <w:sz w:val="20"/>
              </w:rPr>
              <w:t xml:space="preserve">44 </w:t>
            </w:r>
          </w:p>
          <w:p w:rsidR="00437101" w:rsidRDefault="00437101">
            <w:pPr>
              <w:spacing w:line="276" w:lineRule="auto"/>
              <w:ind w:left="406"/>
              <w:rPr>
                <w:sz w:val="20"/>
              </w:rPr>
            </w:pPr>
            <w:r>
              <w:rPr>
                <w:sz w:val="20"/>
              </w:rPr>
              <w:t xml:space="preserve">50 </w:t>
            </w:r>
          </w:p>
        </w:tc>
        <w:tc>
          <w:tcPr>
            <w:tcW w:w="2047" w:type="dxa"/>
            <w:hideMark/>
          </w:tcPr>
          <w:p w:rsidR="00437101" w:rsidRDefault="00437101">
            <w:pPr>
              <w:spacing w:after="28"/>
              <w:ind w:left="675"/>
              <w:rPr>
                <w:sz w:val="20"/>
              </w:rPr>
            </w:pPr>
            <w:r>
              <w:rPr>
                <w:sz w:val="20"/>
              </w:rPr>
              <w:t xml:space="preserve">25 </w:t>
            </w:r>
          </w:p>
          <w:p w:rsidR="00437101" w:rsidRDefault="00437101">
            <w:pPr>
              <w:spacing w:line="276" w:lineRule="auto"/>
              <w:ind w:left="669"/>
              <w:rPr>
                <w:sz w:val="20"/>
              </w:rPr>
            </w:pPr>
            <w:r>
              <w:rPr>
                <w:sz w:val="20"/>
              </w:rPr>
              <w:t xml:space="preserve">50 </w:t>
            </w:r>
          </w:p>
        </w:tc>
        <w:tc>
          <w:tcPr>
            <w:tcW w:w="1553" w:type="dxa"/>
            <w:hideMark/>
          </w:tcPr>
          <w:p w:rsidR="00437101" w:rsidRDefault="00437101">
            <w:pPr>
              <w:spacing w:line="276" w:lineRule="auto"/>
              <w:ind w:left="403" w:right="702" w:hanging="38"/>
              <w:rPr>
                <w:sz w:val="20"/>
              </w:rPr>
            </w:pPr>
            <w:r>
              <w:rPr>
                <w:sz w:val="20"/>
              </w:rPr>
              <w:t xml:space="preserve">19 0 </w:t>
            </w:r>
          </w:p>
        </w:tc>
        <w:tc>
          <w:tcPr>
            <w:tcW w:w="906" w:type="dxa"/>
            <w:hideMark/>
          </w:tcPr>
          <w:p w:rsidR="00437101" w:rsidRDefault="00437101">
            <w:pPr>
              <w:spacing w:line="276" w:lineRule="auto"/>
              <w:rPr>
                <w:sz w:val="20"/>
              </w:rPr>
            </w:pPr>
            <w:r>
              <w:rPr>
                <w:sz w:val="20"/>
              </w:rPr>
              <w:t>0,000</w:t>
            </w:r>
          </w:p>
        </w:tc>
      </w:tr>
      <w:tr w:rsidR="00437101" w:rsidTr="00437101">
        <w:trPr>
          <w:trHeight w:val="781"/>
        </w:trPr>
        <w:tc>
          <w:tcPr>
            <w:tcW w:w="3090" w:type="dxa"/>
            <w:hideMark/>
          </w:tcPr>
          <w:p w:rsidR="00437101" w:rsidRDefault="00437101">
            <w:pPr>
              <w:spacing w:after="28"/>
              <w:ind w:left="118"/>
              <w:rPr>
                <w:sz w:val="20"/>
              </w:rPr>
            </w:pPr>
            <w:r>
              <w:rPr>
                <w:sz w:val="20"/>
              </w:rPr>
              <w:t xml:space="preserve">   Kurang</w:t>
            </w:r>
          </w:p>
          <w:p w:rsidR="00437101" w:rsidRDefault="00437101">
            <w:pPr>
              <w:spacing w:after="104"/>
              <w:ind w:left="118"/>
              <w:rPr>
                <w:sz w:val="20"/>
              </w:rPr>
            </w:pPr>
            <w:r>
              <w:rPr>
                <w:sz w:val="20"/>
              </w:rPr>
              <w:t xml:space="preserve">   Baik </w:t>
            </w:r>
          </w:p>
          <w:p w:rsidR="00437101" w:rsidRDefault="00437101">
            <w:pPr>
              <w:spacing w:line="276" w:lineRule="auto"/>
              <w:ind w:left="118"/>
              <w:rPr>
                <w:sz w:val="20"/>
              </w:rPr>
            </w:pPr>
            <w:r>
              <w:rPr>
                <w:sz w:val="20"/>
              </w:rPr>
              <w:t>Sikap</w:t>
            </w:r>
          </w:p>
        </w:tc>
        <w:tc>
          <w:tcPr>
            <w:tcW w:w="1494" w:type="dxa"/>
            <w:hideMark/>
          </w:tcPr>
          <w:p w:rsidR="00437101" w:rsidRDefault="00437101">
            <w:pPr>
              <w:spacing w:line="276" w:lineRule="auto"/>
              <w:ind w:left="411" w:right="479" w:hanging="3"/>
              <w:rPr>
                <w:sz w:val="20"/>
              </w:rPr>
            </w:pPr>
            <w:r>
              <w:rPr>
                <w:sz w:val="20"/>
              </w:rPr>
              <w:t xml:space="preserve">29 65 </w:t>
            </w:r>
          </w:p>
        </w:tc>
        <w:tc>
          <w:tcPr>
            <w:tcW w:w="2047" w:type="dxa"/>
            <w:hideMark/>
          </w:tcPr>
          <w:p w:rsidR="00437101" w:rsidRDefault="00437101">
            <w:pPr>
              <w:spacing w:after="28"/>
              <w:ind w:left="684"/>
              <w:rPr>
                <w:sz w:val="20"/>
              </w:rPr>
            </w:pPr>
            <w:r>
              <w:rPr>
                <w:sz w:val="20"/>
              </w:rPr>
              <w:t xml:space="preserve">19 </w:t>
            </w:r>
          </w:p>
          <w:p w:rsidR="00437101" w:rsidRDefault="00437101">
            <w:pPr>
              <w:spacing w:line="276" w:lineRule="auto"/>
              <w:ind w:left="674"/>
              <w:rPr>
                <w:sz w:val="20"/>
              </w:rPr>
            </w:pPr>
            <w:r>
              <w:rPr>
                <w:sz w:val="20"/>
              </w:rPr>
              <w:t xml:space="preserve">56 </w:t>
            </w:r>
          </w:p>
        </w:tc>
        <w:tc>
          <w:tcPr>
            <w:tcW w:w="1553" w:type="dxa"/>
            <w:hideMark/>
          </w:tcPr>
          <w:p w:rsidR="00437101" w:rsidRDefault="00437101">
            <w:pPr>
              <w:spacing w:line="276" w:lineRule="auto"/>
              <w:ind w:left="409" w:right="707" w:hanging="48"/>
              <w:rPr>
                <w:sz w:val="20"/>
              </w:rPr>
            </w:pPr>
            <w:r>
              <w:rPr>
                <w:sz w:val="20"/>
              </w:rPr>
              <w:t xml:space="preserve">10 9 </w:t>
            </w:r>
          </w:p>
        </w:tc>
        <w:tc>
          <w:tcPr>
            <w:tcW w:w="906" w:type="dxa"/>
            <w:hideMark/>
          </w:tcPr>
          <w:p w:rsidR="00437101" w:rsidRDefault="00437101">
            <w:pPr>
              <w:spacing w:line="276" w:lineRule="auto"/>
              <w:ind w:left="7"/>
              <w:rPr>
                <w:sz w:val="20"/>
              </w:rPr>
            </w:pPr>
            <w:r>
              <w:rPr>
                <w:sz w:val="20"/>
              </w:rPr>
              <w:t>0,028</w:t>
            </w:r>
          </w:p>
        </w:tc>
      </w:tr>
      <w:tr w:rsidR="00437101" w:rsidTr="00437101">
        <w:trPr>
          <w:trHeight w:val="486"/>
        </w:trPr>
        <w:tc>
          <w:tcPr>
            <w:tcW w:w="3090" w:type="dxa"/>
            <w:tcBorders>
              <w:top w:val="nil"/>
              <w:left w:val="nil"/>
              <w:bottom w:val="single" w:sz="8" w:space="0" w:color="181717"/>
              <w:right w:val="nil"/>
            </w:tcBorders>
            <w:hideMark/>
          </w:tcPr>
          <w:p w:rsidR="00437101" w:rsidRDefault="00437101">
            <w:pPr>
              <w:spacing w:after="28"/>
              <w:ind w:left="118"/>
              <w:rPr>
                <w:sz w:val="20"/>
              </w:rPr>
            </w:pPr>
            <w:r>
              <w:rPr>
                <w:sz w:val="20"/>
              </w:rPr>
              <w:t xml:space="preserve">   Kurang baik</w:t>
            </w:r>
          </w:p>
          <w:p w:rsidR="00437101" w:rsidRDefault="00437101">
            <w:pPr>
              <w:spacing w:line="276" w:lineRule="auto"/>
              <w:ind w:left="118"/>
              <w:rPr>
                <w:sz w:val="20"/>
              </w:rPr>
            </w:pPr>
            <w:r>
              <w:rPr>
                <w:sz w:val="20"/>
              </w:rPr>
              <w:t xml:space="preserve">   Baik </w:t>
            </w:r>
          </w:p>
        </w:tc>
        <w:tc>
          <w:tcPr>
            <w:tcW w:w="1494" w:type="dxa"/>
            <w:tcBorders>
              <w:top w:val="nil"/>
              <w:left w:val="nil"/>
              <w:bottom w:val="single" w:sz="8" w:space="0" w:color="181717"/>
              <w:right w:val="nil"/>
            </w:tcBorders>
            <w:hideMark/>
          </w:tcPr>
          <w:p w:rsidR="00437101" w:rsidRDefault="00437101">
            <w:pPr>
              <w:spacing w:after="28"/>
              <w:ind w:left="408"/>
              <w:rPr>
                <w:sz w:val="20"/>
              </w:rPr>
            </w:pPr>
            <w:r>
              <w:rPr>
                <w:sz w:val="20"/>
              </w:rPr>
              <w:t xml:space="preserve">34 </w:t>
            </w:r>
          </w:p>
          <w:p w:rsidR="00437101" w:rsidRDefault="00437101">
            <w:pPr>
              <w:spacing w:line="276" w:lineRule="auto"/>
              <w:ind w:left="402"/>
              <w:rPr>
                <w:sz w:val="20"/>
              </w:rPr>
            </w:pPr>
            <w:r>
              <w:rPr>
                <w:sz w:val="20"/>
              </w:rPr>
              <w:t xml:space="preserve">60 </w:t>
            </w:r>
          </w:p>
        </w:tc>
        <w:tc>
          <w:tcPr>
            <w:tcW w:w="2047" w:type="dxa"/>
            <w:tcBorders>
              <w:top w:val="nil"/>
              <w:left w:val="nil"/>
              <w:bottom w:val="single" w:sz="8" w:space="0" w:color="181717"/>
              <w:right w:val="nil"/>
            </w:tcBorders>
            <w:hideMark/>
          </w:tcPr>
          <w:p w:rsidR="00437101" w:rsidRDefault="00437101">
            <w:pPr>
              <w:spacing w:after="28"/>
              <w:ind w:left="681"/>
              <w:rPr>
                <w:sz w:val="20"/>
              </w:rPr>
            </w:pPr>
            <w:r>
              <w:rPr>
                <w:sz w:val="20"/>
              </w:rPr>
              <w:t xml:space="preserve">18 </w:t>
            </w:r>
          </w:p>
          <w:p w:rsidR="00437101" w:rsidRDefault="00437101">
            <w:pPr>
              <w:spacing w:line="276" w:lineRule="auto"/>
              <w:ind w:left="680"/>
              <w:rPr>
                <w:sz w:val="20"/>
              </w:rPr>
            </w:pPr>
            <w:r>
              <w:rPr>
                <w:sz w:val="20"/>
              </w:rPr>
              <w:t xml:space="preserve">57 </w:t>
            </w:r>
          </w:p>
        </w:tc>
        <w:tc>
          <w:tcPr>
            <w:tcW w:w="1553" w:type="dxa"/>
            <w:tcBorders>
              <w:top w:val="nil"/>
              <w:left w:val="nil"/>
              <w:bottom w:val="single" w:sz="8" w:space="0" w:color="181717"/>
              <w:right w:val="nil"/>
            </w:tcBorders>
            <w:hideMark/>
          </w:tcPr>
          <w:p w:rsidR="00437101" w:rsidRDefault="00437101">
            <w:pPr>
              <w:spacing w:line="276" w:lineRule="auto"/>
              <w:ind w:left="409" w:right="715" w:hanging="44"/>
              <w:rPr>
                <w:sz w:val="20"/>
              </w:rPr>
            </w:pPr>
            <w:r>
              <w:rPr>
                <w:sz w:val="20"/>
              </w:rPr>
              <w:t xml:space="preserve">16 3 </w:t>
            </w:r>
          </w:p>
        </w:tc>
        <w:tc>
          <w:tcPr>
            <w:tcW w:w="906" w:type="dxa"/>
            <w:tcBorders>
              <w:top w:val="nil"/>
              <w:left w:val="nil"/>
              <w:bottom w:val="single" w:sz="8" w:space="0" w:color="181717"/>
              <w:right w:val="nil"/>
            </w:tcBorders>
            <w:hideMark/>
          </w:tcPr>
          <w:p w:rsidR="00437101" w:rsidRDefault="00437101">
            <w:pPr>
              <w:spacing w:line="276" w:lineRule="auto"/>
              <w:rPr>
                <w:sz w:val="20"/>
              </w:rPr>
            </w:pPr>
            <w:r>
              <w:rPr>
                <w:sz w:val="20"/>
              </w:rPr>
              <w:t>0,000</w:t>
            </w:r>
          </w:p>
        </w:tc>
      </w:tr>
    </w:tbl>
    <w:p w:rsidR="00437101" w:rsidRDefault="00437101" w:rsidP="00437101">
      <w:pPr>
        <w:pStyle w:val="Heading2"/>
        <w:rPr>
          <w:rFonts w:ascii="Georgia" w:eastAsia="Georgia" w:hAnsi="Georgia" w:cs="Georgia"/>
          <w:color w:val="181717"/>
          <w:sz w:val="16"/>
          <w:szCs w:val="22"/>
        </w:rPr>
      </w:pPr>
      <w:r>
        <w:t xml:space="preserve">Global Medical and Health Communication, </w:t>
      </w:r>
      <w:r>
        <w:rPr>
          <w:b/>
        </w:rPr>
        <w:t>Vol. 5  No. 3 Tahun 2017</w:t>
      </w:r>
    </w:p>
    <w:p w:rsidR="00437101" w:rsidRDefault="00437101" w:rsidP="00437101">
      <w:pPr>
        <w:spacing w:after="658" w:line="580" w:lineRule="auto"/>
        <w:ind w:left="10" w:right="-15"/>
        <w:jc w:val="right"/>
      </w:pPr>
      <w:r>
        <w:rPr>
          <w:b/>
          <w:sz w:val="16"/>
        </w:rPr>
        <w:t>Erlina Wijayanti dkk.:</w:t>
      </w:r>
      <w:r>
        <w:rPr>
          <w:sz w:val="16"/>
        </w:rPr>
        <w:t xml:space="preserve"> Faktor-faktor yang Berhubungan dengan Perilaku Merokok pada Remaja Kampung Bojong </w:t>
      </w:r>
      <w:r>
        <w:rPr>
          <w:sz w:val="18"/>
        </w:rPr>
        <w:t>197</w:t>
      </w:r>
    </w:p>
    <w:p w:rsidR="00437101" w:rsidRDefault="00437101" w:rsidP="00437101">
      <w:pPr>
        <w:spacing w:after="0"/>
        <w:sectPr w:rsidR="00437101">
          <w:type w:val="continuous"/>
          <w:pgSz w:w="11906" w:h="16838"/>
          <w:pgMar w:top="1440" w:right="1701" w:bottom="1440" w:left="1134" w:header="720" w:footer="720" w:gutter="0"/>
          <w:cols w:num="2" w:space="375"/>
        </w:sectPr>
      </w:pPr>
    </w:p>
    <w:p w:rsidR="00437101" w:rsidRDefault="00437101" w:rsidP="00437101">
      <w:r>
        <w:lastRenderedPageBreak/>
        <w:t>dengan penelitian lain. Bagi remaja terutama merokok memberi dampak buruk bagi kesehatan remaja laki-laki, merokok merupakan simbol atas perokok, dan merokok memberi dampak buruk kekuasaan, kejantanan, dan kedewasaan. Remaja bagi kesehatan orang sekitar), aspek afektif tidak ingin dirinya disebut ‘pengecut’. Selain itu, (perasaan suka/tidak suka terhadap perilaku remaja laki-laki lebih berani mengambil risiko merokok), dan aspek konatif (keinginan untuk daripada perempuan, sebagai salah satu contoh merokok).</w:t>
      </w:r>
      <w:r>
        <w:rPr>
          <w:sz w:val="18"/>
          <w:vertAlign w:val="superscript"/>
        </w:rPr>
        <w:t>14</w:t>
      </w:r>
    </w:p>
    <w:p w:rsidR="00437101" w:rsidRDefault="00437101" w:rsidP="00437101">
      <w:pPr>
        <w:tabs>
          <w:tab w:val="center" w:pos="2146"/>
          <w:tab w:val="right" w:pos="9652"/>
        </w:tabs>
      </w:pPr>
      <w:r>
        <w:rPr>
          <w:rFonts w:ascii="Calibri" w:eastAsia="Calibri" w:hAnsi="Calibri" w:cs="Calibri"/>
          <w:color w:val="000000"/>
        </w:rPr>
        <w:tab/>
      </w:r>
      <w:r>
        <w:t>adalah perilaku berisiko merokok.</w:t>
      </w:r>
      <w:r>
        <w:rPr>
          <w:sz w:val="18"/>
          <w:vertAlign w:val="superscript"/>
        </w:rPr>
        <w:t>13</w:t>
      </w:r>
      <w:r>
        <w:rPr>
          <w:sz w:val="18"/>
          <w:vertAlign w:val="superscript"/>
        </w:rPr>
        <w:tab/>
      </w:r>
      <w:r>
        <w:t xml:space="preserve">Sikap adalah penilaian atau dapat berupa </w:t>
      </w:r>
    </w:p>
    <w:p w:rsidR="00437101" w:rsidRDefault="00437101" w:rsidP="00437101">
      <w:pPr>
        <w:ind w:left="566" w:firstLine="283"/>
      </w:pPr>
      <w:r>
        <w:t>Proporsi merokok pada remaja usia ≥15 tahun pendapat seseorang terhadap stimulus atau pun lebih besar dibanding dengan remaja usia &lt;15 objek. Setelah seseorang mengetahui stimulus tahun. Data Riskesdas tahun 2013 menyatakan atau objek, proses selanjutnya akan menilai atau bahwa kenaikan prevalensi merokok dari usia bersikap terhadap stimulus atau objek tersebut.</w:t>
      </w:r>
      <w:r>
        <w:rPr>
          <w:sz w:val="18"/>
          <w:vertAlign w:val="superscript"/>
        </w:rPr>
        <w:t>9</w:t>
      </w:r>
      <w:r>
        <w:t xml:space="preserve"> 10–14 tahun ke usia 15–19 tahun sebesar 10,7%.</w:t>
      </w:r>
      <w:r>
        <w:rPr>
          <w:sz w:val="18"/>
          <w:vertAlign w:val="superscript"/>
        </w:rPr>
        <w:t>12</w:t>
      </w:r>
      <w:r>
        <w:t xml:space="preserve"> Sikap terhadap merokok adalah penilaian atau Mulai usia 15 tahun, interaksi antara remaja pendapat seseorang tentang merokok.</w:t>
      </w:r>
    </w:p>
    <w:p w:rsidR="00437101" w:rsidRDefault="00437101" w:rsidP="00437101">
      <w:r>
        <w:t>dan temannya meningkat bahkan lebih besar Sikap dibagi menjadi tiga komponen, yaitu dibanding dengan interaksi remaja dengan komponen kognitif, afektif, dan komponen konatif. orangtuanya.</w:t>
      </w:r>
      <w:r>
        <w:rPr>
          <w:sz w:val="18"/>
          <w:vertAlign w:val="superscript"/>
        </w:rPr>
        <w:t xml:space="preserve">14 </w:t>
      </w:r>
      <w:r>
        <w:t xml:space="preserve">Komponen kognitif berisi persepsi, kepercayaan, </w:t>
      </w:r>
    </w:p>
    <w:p w:rsidR="00437101" w:rsidRDefault="00437101" w:rsidP="00437101">
      <w:pPr>
        <w:ind w:left="566" w:firstLine="283"/>
      </w:pPr>
      <w:r>
        <w:t>Variabel pengalaman ternyata berhubungan dan stereotipe yang dimiliki individu mengenai dengan perilaku merokok. Pengalaman itu akan sesuatu objek. Komponen kognitif merupakan memengaruhi sikap dan perilaku seseorang.</w:t>
      </w:r>
      <w:r>
        <w:rPr>
          <w:sz w:val="18"/>
          <w:vertAlign w:val="superscript"/>
        </w:rPr>
        <w:t>14</w:t>
      </w:r>
      <w:r>
        <w:t xml:space="preserve"> representasi apa yang dipercayai oleh individu Pengalaman seputar merokok seperti sensasi pemilik sikap. Komponen afektif menyangkut merasa mual, pusing, dan mulut pahit akan masalah emosional subjektif seseorang terhadap menghambat remaja dalam merokok. Sebaliknya, suatu objek sikap. Seseorang yang percaya bahwa pengalaman seperti merasa nikmat, puas, tenang, merokok itu membawa dampak negatif terhadap hangat, dan percaya diri akan mempermudah kesehatannya maka akan terbentuk perasaan remaja merokok.</w:t>
      </w:r>
      <w:r>
        <w:rPr>
          <w:sz w:val="18"/>
          <w:vertAlign w:val="superscript"/>
        </w:rPr>
        <w:t>15</w:t>
      </w:r>
      <w:r>
        <w:t xml:space="preserve"> tidak suka terhadap rokok. Komponen konatif </w:t>
      </w:r>
    </w:p>
    <w:p w:rsidR="00437101" w:rsidRDefault="00437101" w:rsidP="00437101">
      <w:pPr>
        <w:ind w:left="566" w:firstLine="283"/>
      </w:pPr>
      <w:r>
        <w:t>Pengalaman lain didapat dari teman sebaya. adalah komponen sikap yang  berupa  kesiapan Pengalaman remaja dipaksa merokok atau dijauhi seseorang  untuk  berperilaku  yang  berhubungan teman bila tidak merokok akan menyebabkan dengan objek sikap. Berisi kecenderungan untuk pengalaman buruk yang mengarah ke perilaku bertindak terhadap sesuatu.</w:t>
      </w:r>
      <w:r>
        <w:rPr>
          <w:sz w:val="18"/>
          <w:vertAlign w:val="superscript"/>
        </w:rPr>
        <w:t>14</w:t>
      </w:r>
      <w:r>
        <w:t xml:space="preserve"> merokok. Remaja akan berupaya dapat diterima Tren prevalensi merokok yang meningkat oleh teman sebayanya sehingga tidak sedikit yang memerlukan perhatian orangtua, teman, sekolah, mengikuti ajakan untuk merokok. Kebutuhan dan pemerintah. Penelitian yang dapat dilakukan diterima oleh kelompok merupakan kebutuhan meliputi penelitian efektivitas penerapan aturan yang sangat penting.</w:t>
      </w:r>
      <w:r>
        <w:rPr>
          <w:sz w:val="18"/>
          <w:vertAlign w:val="superscript"/>
        </w:rPr>
        <w:t xml:space="preserve">16 </w:t>
      </w:r>
      <w:r>
        <w:t xml:space="preserve">merokok di sekolah, teknik persuasif untuk </w:t>
      </w:r>
    </w:p>
    <w:p w:rsidR="00437101" w:rsidRDefault="00437101" w:rsidP="00437101">
      <w:pPr>
        <w:ind w:left="566" w:firstLine="283"/>
      </w:pPr>
      <w:r>
        <w:t>Hasil penelitian ini memperlihatkan bahwa mencegah merokok atau pemberdayaan teman pengetahuan itu berhubungan dengan perilaku sebaya untuk mencegah merokok pada remaja. merokok. Salah satu pendorong perilaku merokok Penelitian juga dapat dikembangkan dengan adalah pengetahuan. Seorang remaja yang telah meneliti faktor eksternal (seperti faktor sosial memahami mengenai merokok dan bahayanya budaya) dan faktor psikologis sebagai prediktor akan berkeyakinan kuat untuk menghindari perilaku seseorang.</w:t>
      </w:r>
      <w:r>
        <w:rPr>
          <w:sz w:val="18"/>
          <w:vertAlign w:val="superscript"/>
        </w:rPr>
        <w:t>18</w:t>
      </w:r>
    </w:p>
    <w:p w:rsidR="00437101" w:rsidRDefault="00437101" w:rsidP="00437101">
      <w:pPr>
        <w:ind w:right="3326"/>
      </w:pPr>
      <w:r>
        <w:t>rokok. Penelitian Alamsyah</w:t>
      </w:r>
      <w:r>
        <w:rPr>
          <w:sz w:val="18"/>
          <w:vertAlign w:val="superscript"/>
        </w:rPr>
        <w:t>17</w:t>
      </w:r>
      <w:r>
        <w:t xml:space="preserve"> juga dinyatakan bahwa pengetahuan tentang bahaya merokok </w:t>
      </w:r>
      <w:r>
        <w:tab/>
      </w:r>
      <w:r>
        <w:rPr>
          <w:b/>
        </w:rPr>
        <w:t>Simpulan</w:t>
      </w:r>
    </w:p>
    <w:p w:rsidR="00437101" w:rsidRDefault="00437101" w:rsidP="00437101">
      <w:r>
        <w:t xml:space="preserve">berhubungan yang bermakna dengan kebiasaan merokok. Penelitian lain menyatakan bahwa Kelompok berisiko merokok adalah remaja lakipengetahuan tentang bahaya merokok dengan laki, usia ≥15 tahun, </w:t>
      </w:r>
      <w:r>
        <w:lastRenderedPageBreak/>
        <w:t>memiliki pengalaman buruk, perilaku merokok berhubungan bermakna.</w:t>
      </w:r>
      <w:r>
        <w:rPr>
          <w:sz w:val="18"/>
          <w:vertAlign w:val="superscript"/>
        </w:rPr>
        <w:t xml:space="preserve">11 </w:t>
      </w:r>
      <w:r>
        <w:t xml:space="preserve">berpengetahuan tentang rokok kurang, dan </w:t>
      </w:r>
    </w:p>
    <w:p w:rsidR="00437101" w:rsidRDefault="00437101" w:rsidP="00437101">
      <w:pPr>
        <w:ind w:left="566" w:firstLine="283"/>
      </w:pPr>
      <w:r>
        <w:t>Hubungan sikap dengan perilaku merokok memiliki sikap kurang baik. Untuk mengurangi juga bermakna. Sikap itu berhubungan negatif kejadian merokok perlu pendidikan merokok dengan perilaku merokok, bahwa seseorang yang secara persuasif pada awal usia remaja terutama bersikap baik tentang bahaya merokok akan yang disampaikan oleh teman sebaya.</w:t>
      </w:r>
    </w:p>
    <w:p w:rsidR="00437101" w:rsidRDefault="00437101" w:rsidP="00437101">
      <w:r>
        <w:t>mengurangi risiko berperilaku merokok.</w:t>
      </w:r>
      <w:r>
        <w:rPr>
          <w:sz w:val="18"/>
          <w:vertAlign w:val="superscript"/>
        </w:rPr>
        <w:t>11</w:t>
      </w:r>
      <w:r>
        <w:t xml:space="preserve"> </w:t>
      </w:r>
    </w:p>
    <w:p w:rsidR="00437101" w:rsidRDefault="00437101" w:rsidP="00437101">
      <w:pPr>
        <w:spacing w:after="367"/>
        <w:ind w:left="566" w:firstLine="283"/>
      </w:pPr>
      <w:r>
        <w:t xml:space="preserve">Dalam penelitian ini dipergunakan indikator </w:t>
      </w:r>
      <w:r>
        <w:rPr>
          <w:b/>
        </w:rPr>
        <w:t xml:space="preserve">Ucapan Terima Kasih </w:t>
      </w:r>
      <w:r>
        <w:t xml:space="preserve">penilaian sikap, yaitu aspek kognitif (kepercayaan bahwa rokok itu mengandung zat berbahaya, Ucapan terima kasih disampaikan kepada Dikti </w:t>
      </w:r>
    </w:p>
    <w:p w:rsidR="00437101" w:rsidRDefault="00437101" w:rsidP="00437101">
      <w:pPr>
        <w:spacing w:after="0" w:line="240" w:lineRule="auto"/>
        <w:ind w:left="10" w:right="-15"/>
        <w:jc w:val="right"/>
      </w:pPr>
      <w:r>
        <w:rPr>
          <w:b/>
          <w:sz w:val="16"/>
        </w:rPr>
        <w:t xml:space="preserve">Global Medical and Health Communication, </w:t>
      </w:r>
      <w:r>
        <w:rPr>
          <w:sz w:val="16"/>
        </w:rPr>
        <w:t>Vol. 5  No. 3 Tahun 2017</w:t>
      </w:r>
    </w:p>
    <w:p w:rsidR="00437101" w:rsidRDefault="00437101" w:rsidP="00437101">
      <w:pPr>
        <w:tabs>
          <w:tab w:val="center" w:pos="4477"/>
        </w:tabs>
        <w:spacing w:after="0" w:line="240" w:lineRule="auto"/>
      </w:pPr>
      <w:r>
        <w:rPr>
          <w:sz w:val="18"/>
        </w:rPr>
        <w:t>198</w:t>
      </w:r>
      <w:r>
        <w:rPr>
          <w:sz w:val="18"/>
        </w:rPr>
        <w:tab/>
      </w:r>
      <w:r>
        <w:rPr>
          <w:b/>
          <w:sz w:val="16"/>
        </w:rPr>
        <w:t>Erlina Wijayanti dkk.:</w:t>
      </w:r>
      <w:r>
        <w:rPr>
          <w:sz w:val="16"/>
        </w:rPr>
        <w:t xml:space="preserve"> Faktor-faktor yang Berhubungan dengan Perilaku Merokok pada Remaja Kampung Bojong </w:t>
      </w:r>
    </w:p>
    <w:p w:rsidR="00437101" w:rsidRDefault="00437101" w:rsidP="00437101">
      <w:pPr>
        <w:spacing w:after="0"/>
        <w:sectPr w:rsidR="00437101">
          <w:pgSz w:w="11906" w:h="16838"/>
          <w:pgMar w:top="1417" w:right="1134" w:bottom="1148" w:left="1120" w:header="720" w:footer="720" w:gutter="0"/>
          <w:cols w:space="720"/>
        </w:sectPr>
      </w:pPr>
    </w:p>
    <w:p w:rsidR="00437101" w:rsidRDefault="00437101" w:rsidP="00437101">
      <w:pPr>
        <w:spacing w:after="273"/>
        <w:ind w:left="10"/>
      </w:pPr>
      <w:r>
        <w:lastRenderedPageBreak/>
        <w:t>yang telah mendukung penelitian ini.</w:t>
      </w:r>
    </w:p>
    <w:p w:rsidR="00437101" w:rsidRDefault="00437101" w:rsidP="00437101">
      <w:pPr>
        <w:pStyle w:val="Heading1"/>
      </w:pPr>
      <w:r>
        <w:t>Daftar Pustaka</w:t>
      </w:r>
    </w:p>
    <w:p w:rsidR="00437101" w:rsidRDefault="00437101" w:rsidP="00437101">
      <w:pPr>
        <w:numPr>
          <w:ilvl w:val="0"/>
          <w:numId w:val="4"/>
        </w:numPr>
        <w:spacing w:after="37" w:line="242" w:lineRule="auto"/>
        <w:ind w:hanging="360"/>
        <w:jc w:val="both"/>
      </w:pPr>
      <w:r>
        <w:t>Isfandari S, Lolong DB. Analisa faktor risiko dan status kesehatan remaja Indonesia pada dekade mendatang. Bul Penelit Kesehat. 2014;42(2):122–30.</w:t>
      </w:r>
    </w:p>
    <w:p w:rsidR="00437101" w:rsidRDefault="00437101" w:rsidP="00437101">
      <w:pPr>
        <w:numPr>
          <w:ilvl w:val="0"/>
          <w:numId w:val="4"/>
        </w:numPr>
        <w:spacing w:after="33" w:line="240" w:lineRule="auto"/>
        <w:ind w:hanging="360"/>
        <w:jc w:val="both"/>
      </w:pPr>
      <w:r>
        <w:t>Sawyer SM, Afifi RA, Bearinger LH, Blakemore SJ, Dick B, Ezeh AC, dkk. Adolescence: a foundation for future health. Lancet. 2012;379(9826):1630–40.</w:t>
      </w:r>
    </w:p>
    <w:p w:rsidR="00437101" w:rsidRDefault="00437101" w:rsidP="00437101">
      <w:pPr>
        <w:numPr>
          <w:ilvl w:val="0"/>
          <w:numId w:val="4"/>
        </w:numPr>
        <w:spacing w:after="37" w:line="242" w:lineRule="auto"/>
        <w:ind w:hanging="360"/>
        <w:jc w:val="both"/>
      </w:pPr>
      <w:r>
        <w:t xml:space="preserve">Badan Penelitian dan Pengembangan Kesehatan, Departemen Kesehatan Republik </w:t>
      </w:r>
    </w:p>
    <w:p w:rsidR="00437101" w:rsidRDefault="00437101" w:rsidP="00437101">
      <w:pPr>
        <w:ind w:left="370"/>
      </w:pPr>
      <w:r>
        <w:t>Indonesia. Riset kesehatan dasar (Riskesdas) 2007. Jakarta: Badan Penelitian dan Pengembangan Kesehatan, Depkes RI; 2008.</w:t>
      </w:r>
    </w:p>
    <w:p w:rsidR="00437101" w:rsidRDefault="00437101" w:rsidP="00437101">
      <w:pPr>
        <w:numPr>
          <w:ilvl w:val="0"/>
          <w:numId w:val="4"/>
        </w:numPr>
        <w:spacing w:after="37" w:line="242" w:lineRule="auto"/>
        <w:ind w:hanging="360"/>
        <w:jc w:val="both"/>
      </w:pPr>
      <w:r>
        <w:t xml:space="preserve">Badan Penelitian dan Pengembangan Kesehatan, Kementerian Kesehatan </w:t>
      </w:r>
    </w:p>
    <w:p w:rsidR="00437101" w:rsidRDefault="00437101" w:rsidP="00437101">
      <w:pPr>
        <w:ind w:left="370"/>
      </w:pPr>
      <w:r>
        <w:t>Republik Indonesia. Riset kesehatan dasar (Riskesdas) 2010. Jakarta: Badan Penelitian dan Pengembangan Kesehatan, Kemenkes RI; 2010.</w:t>
      </w:r>
    </w:p>
    <w:p w:rsidR="00437101" w:rsidRDefault="00437101" w:rsidP="00437101">
      <w:pPr>
        <w:numPr>
          <w:ilvl w:val="0"/>
          <w:numId w:val="4"/>
        </w:numPr>
        <w:spacing w:after="33" w:line="240" w:lineRule="auto"/>
        <w:ind w:hanging="360"/>
        <w:jc w:val="both"/>
      </w:pPr>
      <w:r>
        <w:t>Kendler KS, Myers J, Damaj MI, Chen X. Early smoking onset and risk for subsequent nicotine dependence: a monozygotic cotwin control study. Am J Psychiatry. 2013;170(4):408–13.</w:t>
      </w:r>
    </w:p>
    <w:p w:rsidR="00437101" w:rsidRDefault="00437101" w:rsidP="00437101">
      <w:pPr>
        <w:numPr>
          <w:ilvl w:val="0"/>
          <w:numId w:val="4"/>
        </w:numPr>
        <w:spacing w:after="37" w:line="242" w:lineRule="auto"/>
        <w:ind w:hanging="360"/>
        <w:jc w:val="both"/>
      </w:pPr>
      <w:r>
        <w:t>Wahyuni D, Rahmadewi. Kajian profil penduduk remaja (10–24 thn): ada apa dengan remaja? Jakarta: Pusat Penelitian dan Pengembangan Kependudukan, BKKBN; 2011.</w:t>
      </w:r>
    </w:p>
    <w:p w:rsidR="00437101" w:rsidRDefault="00437101" w:rsidP="00437101">
      <w:pPr>
        <w:numPr>
          <w:ilvl w:val="0"/>
          <w:numId w:val="4"/>
        </w:numPr>
        <w:spacing w:after="37" w:line="242" w:lineRule="auto"/>
        <w:ind w:hanging="360"/>
        <w:jc w:val="both"/>
      </w:pPr>
      <w:r>
        <w:t>Kholid A. Promosi kesehatan dengan pendekatan teori perilaku, media, dan aplikasinya. Jakarta: PT Rajagrafindo Persada; 2014.</w:t>
      </w:r>
    </w:p>
    <w:p w:rsidR="00437101" w:rsidRDefault="00437101" w:rsidP="00437101">
      <w:pPr>
        <w:numPr>
          <w:ilvl w:val="0"/>
          <w:numId w:val="4"/>
        </w:numPr>
        <w:spacing w:after="33" w:line="240" w:lineRule="auto"/>
        <w:ind w:hanging="360"/>
        <w:jc w:val="both"/>
      </w:pPr>
      <w:r>
        <w:t>Macy JT, Chassin L, Presson CC. Smoking behaviors and attitudes during adolescence prospectively predict support for tobacco control policies in adulthood. Nicotine Tob Res. 2012;14(7):871–9.</w:t>
      </w:r>
    </w:p>
    <w:p w:rsidR="00437101" w:rsidRDefault="00437101" w:rsidP="00437101">
      <w:pPr>
        <w:numPr>
          <w:ilvl w:val="0"/>
          <w:numId w:val="4"/>
        </w:numPr>
        <w:spacing w:after="33" w:line="240" w:lineRule="auto"/>
        <w:ind w:hanging="360"/>
        <w:jc w:val="both"/>
      </w:pPr>
      <w:r>
        <w:t>Notoatmodjo S. Promosi kesehatan dan ilmu perilaku. Jakarta: Rineka Cipta; 2007.</w:t>
      </w:r>
    </w:p>
    <w:p w:rsidR="00437101" w:rsidRDefault="00437101" w:rsidP="00437101">
      <w:pPr>
        <w:numPr>
          <w:ilvl w:val="0"/>
          <w:numId w:val="4"/>
        </w:numPr>
        <w:spacing w:after="33" w:line="240" w:lineRule="auto"/>
        <w:ind w:hanging="360"/>
        <w:jc w:val="both"/>
      </w:pPr>
      <w:r>
        <w:t xml:space="preserve">Istiyorini H. Hubungan tingkat pengetahuan tentang bahaya merokok dengan sikap siswa terhadap bahaya merokok di SMK YPKK 3 </w:t>
      </w:r>
      <w:r>
        <w:lastRenderedPageBreak/>
        <w:t xml:space="preserve">Sleman Yogyakarta. Jurnal Ilmiah Permata Medika. 2013;2(2):22–9.  </w:t>
      </w:r>
    </w:p>
    <w:p w:rsidR="00437101" w:rsidRDefault="00437101" w:rsidP="00437101">
      <w:pPr>
        <w:numPr>
          <w:ilvl w:val="0"/>
          <w:numId w:val="4"/>
        </w:numPr>
        <w:spacing w:after="33" w:line="240" w:lineRule="auto"/>
        <w:ind w:hanging="360"/>
        <w:jc w:val="both"/>
      </w:pPr>
      <w:r>
        <w:t>Maseda DR, Suba B, Wongkar D. Hubungan pengetahuan dan sikap tentang bahaya merokok dengan perilaku merokok pada remaja putra di SMA Negeri 1 Tompasobaru. eKp. 2013;1(1):1–7.</w:t>
      </w:r>
    </w:p>
    <w:p w:rsidR="00437101" w:rsidRDefault="00437101" w:rsidP="00437101">
      <w:pPr>
        <w:numPr>
          <w:ilvl w:val="0"/>
          <w:numId w:val="4"/>
        </w:numPr>
        <w:spacing w:after="37" w:line="242" w:lineRule="auto"/>
        <w:ind w:hanging="360"/>
        <w:jc w:val="both"/>
      </w:pPr>
      <w:r>
        <w:t xml:space="preserve">Badan Penelitian dan Pengembangan Kesehatan, Kementerian Kesehatan </w:t>
      </w:r>
    </w:p>
    <w:p w:rsidR="00437101" w:rsidRDefault="00437101" w:rsidP="00437101">
      <w:pPr>
        <w:ind w:left="370"/>
      </w:pPr>
      <w:r>
        <w:t>Republik Indonesia. Riset kesehatan dasar (Riskesdas) 2013. Jakarta: Badan Penelitian dan Pengembangan Kesehatan, Kemenkes RI; 2013.</w:t>
      </w:r>
    </w:p>
    <w:p w:rsidR="00437101" w:rsidRDefault="00437101" w:rsidP="00437101">
      <w:pPr>
        <w:numPr>
          <w:ilvl w:val="0"/>
          <w:numId w:val="4"/>
        </w:numPr>
        <w:spacing w:after="33" w:line="240" w:lineRule="auto"/>
        <w:ind w:hanging="360"/>
        <w:jc w:val="both"/>
      </w:pPr>
      <w:r>
        <w:t>Amos A, Angus K, Bostock Y, Fidler J,Hastings G. A review of young people and smoking in England: final report. Edinburgh, Scotland: Public Health Research Consortium; 2009.</w:t>
      </w:r>
    </w:p>
    <w:p w:rsidR="00437101" w:rsidRDefault="00437101" w:rsidP="00437101">
      <w:pPr>
        <w:numPr>
          <w:ilvl w:val="0"/>
          <w:numId w:val="4"/>
        </w:numPr>
        <w:spacing w:after="37" w:line="242" w:lineRule="auto"/>
        <w:ind w:hanging="360"/>
        <w:jc w:val="both"/>
      </w:pPr>
      <w:r>
        <w:t xml:space="preserve">Azwar S. Sikap manusia: teori dan pengukurannya. Yogyakarta: Pustaka </w:t>
      </w:r>
    </w:p>
    <w:p w:rsidR="00437101" w:rsidRDefault="00437101" w:rsidP="00437101">
      <w:pPr>
        <w:spacing w:after="33" w:line="240" w:lineRule="auto"/>
        <w:ind w:left="360"/>
      </w:pPr>
      <w:r>
        <w:t>Pelajar; 2003.</w:t>
      </w:r>
    </w:p>
    <w:p w:rsidR="00437101" w:rsidRDefault="00437101" w:rsidP="00437101">
      <w:pPr>
        <w:numPr>
          <w:ilvl w:val="0"/>
          <w:numId w:val="4"/>
        </w:numPr>
        <w:spacing w:after="33" w:line="240" w:lineRule="auto"/>
        <w:ind w:hanging="360"/>
        <w:jc w:val="both"/>
      </w:pPr>
      <w:r>
        <w:t>Komasari D, Helmi AF. Faktor-faktor penyebab perilaku merokok pada remaja. JPSI. 2000;27(1):37–47.</w:t>
      </w:r>
    </w:p>
    <w:p w:rsidR="00437101" w:rsidRDefault="00437101" w:rsidP="00437101">
      <w:pPr>
        <w:numPr>
          <w:ilvl w:val="0"/>
          <w:numId w:val="4"/>
        </w:numPr>
        <w:spacing w:after="33" w:line="240" w:lineRule="auto"/>
        <w:ind w:hanging="360"/>
        <w:jc w:val="both"/>
      </w:pPr>
      <w:r>
        <w:t>Brigham CJ. Social psychology. Edisi ke-2. New York: Harper Collins Publisher, Inc; 1991.</w:t>
      </w:r>
    </w:p>
    <w:p w:rsidR="00437101" w:rsidRDefault="00437101" w:rsidP="00437101">
      <w:pPr>
        <w:numPr>
          <w:ilvl w:val="0"/>
          <w:numId w:val="4"/>
        </w:numPr>
        <w:spacing w:after="37" w:line="242" w:lineRule="auto"/>
        <w:ind w:hanging="360"/>
        <w:jc w:val="both"/>
      </w:pPr>
      <w:r>
        <w:t>Alamsyah RM. Faktor yang mempengaruhi kebiasaan merokok dan hubungannya dengan status penyakit periodontal remaja di Kota Medan (tesis). Medan: Universitas Sumatera Utara; 2009.</w:t>
      </w:r>
    </w:p>
    <w:p w:rsidR="00437101" w:rsidRDefault="00437101" w:rsidP="00437101">
      <w:pPr>
        <w:numPr>
          <w:ilvl w:val="0"/>
          <w:numId w:val="4"/>
        </w:numPr>
        <w:spacing w:after="33" w:line="240" w:lineRule="auto"/>
        <w:ind w:hanging="360"/>
        <w:jc w:val="both"/>
      </w:pPr>
      <w:r>
        <w:t xml:space="preserve">Mayzufli </w:t>
      </w:r>
      <w:r>
        <w:tab/>
        <w:t xml:space="preserve">A, </w:t>
      </w:r>
      <w:r>
        <w:tab/>
        <w:t xml:space="preserve">Respati </w:t>
      </w:r>
      <w:r>
        <w:tab/>
        <w:t xml:space="preserve">T, </w:t>
      </w:r>
      <w:r>
        <w:tab/>
        <w:t xml:space="preserve">Budiman. </w:t>
      </w:r>
    </w:p>
    <w:p w:rsidR="00437101" w:rsidRDefault="00437101" w:rsidP="00437101">
      <w:pPr>
        <w:ind w:left="370"/>
      </w:pPr>
      <w:r>
        <w:t>Pengetahuan, sikap, dan perilaku mengenai kesehatan reproduksi siswa SMA swasta dan madrasah alliyah. GMHC. 2013;1(2):46–51.</w:t>
      </w:r>
    </w:p>
    <w:p w:rsidR="00437101" w:rsidRDefault="00437101" w:rsidP="00437101">
      <w:pPr>
        <w:spacing w:after="0"/>
        <w:sectPr w:rsidR="00437101">
          <w:pgSz w:w="11906" w:h="16838"/>
          <w:pgMar w:top="1440" w:right="1701" w:bottom="1440" w:left="1134" w:header="720" w:footer="720" w:gutter="0"/>
          <w:cols w:num="2" w:space="375"/>
        </w:sectPr>
      </w:pPr>
    </w:p>
    <w:p w:rsidR="00437101" w:rsidRDefault="00437101" w:rsidP="00437101"/>
    <w:p w:rsidR="005C4FBC" w:rsidRDefault="005C4FBC" w:rsidP="00E10546"/>
    <w:p w:rsidR="00437101" w:rsidRDefault="00437101" w:rsidP="00E10546"/>
    <w:p w:rsidR="00437101" w:rsidRDefault="00437101" w:rsidP="00E10546"/>
    <w:p w:rsidR="00437101" w:rsidRDefault="00437101" w:rsidP="00E10546"/>
    <w:p w:rsidR="00437101" w:rsidRDefault="00437101" w:rsidP="00E10546"/>
    <w:p w:rsidR="00437101" w:rsidRDefault="00437101" w:rsidP="00E10546"/>
    <w:p w:rsidR="00437101" w:rsidRDefault="00437101" w:rsidP="00E10546"/>
    <w:p w:rsidR="00437101" w:rsidRDefault="00437101" w:rsidP="00E10546"/>
    <w:p w:rsidR="00437101" w:rsidRDefault="00437101" w:rsidP="00E10546"/>
    <w:p w:rsidR="00437101" w:rsidRDefault="00437101" w:rsidP="00E10546"/>
    <w:p w:rsidR="00437101" w:rsidRDefault="00437101" w:rsidP="00E10546"/>
    <w:p w:rsidR="00437101" w:rsidRDefault="00437101" w:rsidP="00E10546"/>
    <w:p w:rsidR="00437101" w:rsidRDefault="00437101" w:rsidP="00E10546"/>
    <w:p w:rsidR="00437101" w:rsidRDefault="00437101" w:rsidP="00E10546"/>
    <w:p w:rsidR="00437101" w:rsidRDefault="00437101" w:rsidP="00E10546"/>
    <w:p w:rsidR="00437101" w:rsidRDefault="00437101" w:rsidP="00E10546"/>
    <w:p w:rsidR="00437101" w:rsidRDefault="00437101" w:rsidP="00E10546"/>
    <w:p w:rsidR="00437101" w:rsidRDefault="00437101" w:rsidP="00E10546"/>
    <w:p w:rsidR="00437101" w:rsidRDefault="00437101" w:rsidP="00E10546"/>
    <w:p w:rsidR="00437101" w:rsidRDefault="00437101" w:rsidP="00E10546"/>
    <w:p w:rsidR="00437101" w:rsidRDefault="00437101" w:rsidP="00E10546"/>
    <w:p w:rsidR="00437101" w:rsidRDefault="00437101" w:rsidP="00E10546"/>
    <w:p w:rsidR="00437101" w:rsidRDefault="00437101" w:rsidP="00E10546"/>
    <w:p w:rsidR="00437101" w:rsidRDefault="00437101" w:rsidP="00E10546"/>
    <w:p w:rsidR="00437101" w:rsidRDefault="00437101" w:rsidP="00E10546"/>
    <w:p w:rsidR="00437101" w:rsidRDefault="00437101" w:rsidP="00E10546"/>
    <w:p w:rsidR="00437101" w:rsidRDefault="00437101" w:rsidP="00E10546"/>
    <w:p w:rsidR="00437101" w:rsidRDefault="00437101" w:rsidP="00E10546"/>
    <w:p w:rsidR="00437101" w:rsidRDefault="00437101" w:rsidP="00E10546"/>
    <w:p w:rsidR="00437101" w:rsidRDefault="00437101" w:rsidP="00E10546"/>
    <w:p w:rsidR="00534296" w:rsidRDefault="00534296" w:rsidP="00534296">
      <w:pPr>
        <w:spacing w:after="41" w:line="240" w:lineRule="auto"/>
        <w:ind w:left="12" w:right="-15" w:hanging="10"/>
      </w:pPr>
      <w:r>
        <w:rPr>
          <w:b/>
          <w:sz w:val="24"/>
        </w:rPr>
        <w:lastRenderedPageBreak/>
        <w:t>HUBUNGAN TIPE KEPRIBADIAN, PERAN ORANG TUA DAN SAUDARA, PERAN TEMAN SEBAYA,</w:t>
      </w:r>
    </w:p>
    <w:p w:rsidR="00534296" w:rsidRDefault="00534296" w:rsidP="00534296">
      <w:pPr>
        <w:spacing w:after="14" w:line="247" w:lineRule="auto"/>
        <w:ind w:left="10" w:right="-15" w:hanging="10"/>
        <w:jc w:val="center"/>
      </w:pPr>
      <w:r>
        <w:rPr>
          <w:b/>
          <w:sz w:val="24"/>
        </w:rPr>
        <w:t>DAN PERAN IKLAN ROKOK DENGAN PERILAKU MEROKOK PADA SISWA SMP NEGERI 9 KENDARI TAHUN 2017</w:t>
      </w:r>
    </w:p>
    <w:p w:rsidR="00534296" w:rsidRDefault="00534296" w:rsidP="00534296">
      <w:pPr>
        <w:spacing w:after="298" w:line="240" w:lineRule="auto"/>
        <w:ind w:left="46"/>
      </w:pPr>
      <w:r>
        <w:rPr>
          <w:noProof/>
          <w:lang w:eastAsia="id-ID"/>
        </w:rPr>
        <mc:AlternateContent>
          <mc:Choice Requires="wpg">
            <w:drawing>
              <wp:inline distT="0" distB="0" distL="0" distR="0">
                <wp:extent cx="5695315" cy="8890"/>
                <wp:effectExtent l="0" t="0" r="19685" b="10160"/>
                <wp:docPr id="23713" name="Group 23713"/>
                <wp:cNvGraphicFramePr/>
                <a:graphic xmlns:a="http://schemas.openxmlformats.org/drawingml/2006/main">
                  <a:graphicData uri="http://schemas.microsoft.com/office/word/2010/wordprocessingGroup">
                    <wpg:wgp>
                      <wpg:cNvGrpSpPr/>
                      <wpg:grpSpPr>
                        <a:xfrm>
                          <a:off x="0" y="0"/>
                          <a:ext cx="5694680" cy="8890"/>
                          <a:chOff x="0" y="0"/>
                          <a:chExt cx="5695188" cy="0"/>
                        </a:xfrm>
                      </wpg:grpSpPr>
                      <wps:wsp>
                        <wps:cNvPr id="55" name="Shape 473"/>
                        <wps:cNvSpPr/>
                        <wps:spPr>
                          <a:xfrm>
                            <a:off x="0" y="0"/>
                            <a:ext cx="5695188" cy="0"/>
                          </a:xfrm>
                          <a:custGeom>
                            <a:avLst/>
                            <a:gdLst/>
                            <a:ahLst/>
                            <a:cxnLst/>
                            <a:rect l="0" t="0" r="0" b="0"/>
                            <a:pathLst>
                              <a:path w="5695188">
                                <a:moveTo>
                                  <a:pt x="0" y="0"/>
                                </a:moveTo>
                                <a:lnTo>
                                  <a:pt x="5695188" y="0"/>
                                </a:lnTo>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550B283" id="Group 23713" o:spid="_x0000_s1026" style="width:448.45pt;height:.7pt;mso-position-horizontal-relative:char;mso-position-vertical-relative:line" coordsize="569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">
                <v:shape id="Shape 473" o:spid="_x0000_s1027" style="position:absolute;width:56951;height:0;visibility:visible;mso-wrap-style:square;v-text-anchor:top" coordsize="56951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nCv8YA&#10;AADbAAAADwAAAGRycy9kb3ducmV2LnhtbESPQWvCQBSE7wX/w/KEXopuDNhKdBNqi1RPtSqCt0f2&#10;mYRm34bdrcZ/3xUKPQ4z8w2zKHrTigs531hWMBknIIhLqxuuFBz2q9EMhA/IGlvLpOBGHop88LDA&#10;TNsrf9FlFyoRIewzVFCH0GVS+rImg35sO+Lona0zGKJ0ldQOrxFuWpkmybM02HBcqLGjt5rK792P&#10;UfDysfW39H1zNMvz6mm9PX2m7iiVehz2r3MQgfrwH/5rr7WC6RTuX+IPk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HnCv8YAAADbAAAADwAAAAAAAAAAAAAAAACYAgAAZHJz&#10;L2Rvd25yZXYueG1sUEsFBgAAAAAEAAQA9QAAAIsDAAAAAA==&#10;" path="m,l5695188,e" filled="f" strokeweight=".72pt">
                  <v:path arrowok="t" textboxrect="0,0,5695188,0"/>
                </v:shape>
                <w10:anchorlock/>
              </v:group>
            </w:pict>
          </mc:Fallback>
        </mc:AlternateContent>
      </w:r>
    </w:p>
    <w:p w:rsidR="00534296" w:rsidRDefault="00534296" w:rsidP="00534296">
      <w:pPr>
        <w:spacing w:after="37"/>
        <w:ind w:left="10" w:right="-15" w:hanging="10"/>
        <w:jc w:val="center"/>
      </w:pPr>
      <w:r>
        <w:t>Lisna Isa</w:t>
      </w:r>
      <w:r>
        <w:rPr>
          <w:vertAlign w:val="superscript"/>
        </w:rPr>
        <w:t xml:space="preserve">1 </w:t>
      </w:r>
      <w:r>
        <w:t>Hariati Lestari</w:t>
      </w:r>
      <w:r>
        <w:rPr>
          <w:vertAlign w:val="superscript"/>
        </w:rPr>
        <w:t xml:space="preserve">2 </w:t>
      </w:r>
      <w:r>
        <w:t>Jusniar Rusli Afa</w:t>
      </w:r>
      <w:r>
        <w:rPr>
          <w:vertAlign w:val="superscript"/>
        </w:rPr>
        <w:t>3</w:t>
      </w:r>
    </w:p>
    <w:p w:rsidR="00534296" w:rsidRDefault="00534296" w:rsidP="00534296">
      <w:pPr>
        <w:spacing w:after="37"/>
        <w:ind w:left="10" w:right="-15" w:hanging="10"/>
        <w:jc w:val="center"/>
      </w:pPr>
      <w:r>
        <w:t>Fakultas Kesehatan Masyarakat Universitas Halu Oleo</w:t>
      </w:r>
      <w:r>
        <w:rPr>
          <w:vertAlign w:val="superscript"/>
        </w:rPr>
        <w:t>123</w:t>
      </w:r>
    </w:p>
    <w:p w:rsidR="00534296" w:rsidRDefault="00534296" w:rsidP="00534296">
      <w:pPr>
        <w:spacing w:after="279"/>
        <w:ind w:left="10" w:right="-15" w:hanging="10"/>
        <w:jc w:val="center"/>
      </w:pPr>
      <w:r>
        <w:t>Lisna_isa@gmail.com</w:t>
      </w:r>
      <w:r>
        <w:rPr>
          <w:vertAlign w:val="superscript"/>
        </w:rPr>
        <w:t xml:space="preserve">1 </w:t>
      </w:r>
      <w:r>
        <w:t>lestarihariati@yahoo.co.id</w:t>
      </w:r>
      <w:r>
        <w:rPr>
          <w:vertAlign w:val="superscript"/>
        </w:rPr>
        <w:t xml:space="preserve">2 </w:t>
      </w:r>
      <w:r>
        <w:t>jusniar.rusliafa@yahoo.com</w:t>
      </w:r>
      <w:r>
        <w:rPr>
          <w:vertAlign w:val="superscript"/>
        </w:rPr>
        <w:t>3</w:t>
      </w:r>
    </w:p>
    <w:p w:rsidR="00534296" w:rsidRDefault="00534296" w:rsidP="00534296">
      <w:pPr>
        <w:spacing w:after="34" w:line="240" w:lineRule="auto"/>
        <w:ind w:left="10" w:right="-15" w:hanging="10"/>
        <w:jc w:val="center"/>
      </w:pPr>
      <w:r>
        <w:rPr>
          <w:b/>
        </w:rPr>
        <w:t>ABSTRAK</w:t>
      </w:r>
    </w:p>
    <w:p w:rsidR="00534296" w:rsidRDefault="00534296" w:rsidP="00534296">
      <w:pPr>
        <w:spacing w:after="276"/>
      </w:pPr>
      <w:r>
        <w:t xml:space="preserve">Perilaku merokok dalam kehidupan sehari-hari seringkali ditemui dimana-mana, baik instansi pemerintah, tempattempat umum, maupun tempat pendidikan yaitu sekolah. Tidak jarang kita menemukan remaja yang masih mengenakan seragam sekolahnya, (baik SMP maupun SMA) merokok bersama teman-temannya ataupun sendiri. Penelitian ini bertujuan untuk mengetahui hubungan tipe kepribadian, peran orang tua dan saudara, peran teman sebaya, dan peran iklan rokok dengan perilaku merokok pada siswa SMP Negeri 9 Kendari tahun 2017. Jenis penelitian ini adalah analitik observasional dengan pendekatan </w:t>
      </w:r>
      <w:r>
        <w:rPr>
          <w:i/>
        </w:rPr>
        <w:t>cross sectional study</w:t>
      </w:r>
      <w:r>
        <w:t xml:space="preserve">. Sampel dalam penelitian ini berjumlah 100 orang dengan menggunakan tehnik </w:t>
      </w:r>
      <w:r>
        <w:rPr>
          <w:i/>
        </w:rPr>
        <w:t xml:space="preserve">proportionate stratified random sampling </w:t>
      </w:r>
      <w:r>
        <w:t>yakni mengambil secara acak jumlah sampel penelitian sampai kurun waktu tertentu sehingga jumlah sampel terpenuhi. Diperoleh ada hubungan antara pengaruh kepribadian, peran orang tua dan saudara, peran teman sebaya dengan perilaku merokok pada siswa dan tidak ada hubungan antara peran iklan rokok dengan perilaku merokok pada siswa  SMP Negeri 9 Kendari. Disarankan bagi siswa agar lebih aktif dan menyeluruh dalam mencari informasi dari berbagai media, sehingga para remaja memiliki wawasan dan pemahaman yang tinggi tentang perilaku kesehatan agar terhindar dari resiko-resiko dampak dari perilaku merokok, tidak mudah tepengaruh terhadap teman-teman kelompoknya untuk melakukan perilaku yang tidak baik dan lebih memperdalam agama agar tidak mudah terpengaruh atau terjerumus dalam pergaulan yang tidak baik.</w:t>
      </w:r>
    </w:p>
    <w:p w:rsidR="00534296" w:rsidRDefault="00534296" w:rsidP="00534296">
      <w:pPr>
        <w:spacing w:after="528" w:line="249" w:lineRule="auto"/>
        <w:ind w:left="1133" w:hanging="1133"/>
      </w:pPr>
      <w:r>
        <w:rPr>
          <w:b/>
          <w:i/>
        </w:rPr>
        <w:t>Kata kunci :</w:t>
      </w:r>
      <w:r>
        <w:rPr>
          <w:b/>
          <w:i/>
        </w:rPr>
        <w:tab/>
        <w:t>tipe kepribadian, peran orang tua dan saudara, peran teman sebaya, peran iklan rokok,  perilaku merokok</w:t>
      </w:r>
    </w:p>
    <w:p w:rsidR="00534296" w:rsidRDefault="00534296" w:rsidP="00534296">
      <w:pPr>
        <w:spacing w:after="41" w:line="240" w:lineRule="auto"/>
        <w:ind w:left="190" w:right="-15" w:hanging="10"/>
      </w:pPr>
      <w:r>
        <w:rPr>
          <w:b/>
          <w:sz w:val="24"/>
        </w:rPr>
        <w:t>THE RELATION BETWEEN PERSONALITY TYPE, THE ROLE OF PARENTS AND RELATIVES, THE</w:t>
      </w:r>
    </w:p>
    <w:p w:rsidR="00534296" w:rsidRDefault="00534296" w:rsidP="00534296">
      <w:pPr>
        <w:spacing w:after="181" w:line="240" w:lineRule="auto"/>
        <w:ind w:left="46"/>
      </w:pPr>
      <w:r>
        <w:rPr>
          <w:noProof/>
          <w:lang w:eastAsia="id-ID"/>
        </w:rPr>
        <mc:AlternateContent>
          <mc:Choice Requires="wpg">
            <w:drawing>
              <wp:inline distT="0" distB="0" distL="0" distR="0">
                <wp:extent cx="5695315" cy="8890"/>
                <wp:effectExtent l="0" t="0" r="19685" b="10160"/>
                <wp:docPr id="23714" name="Group 23714"/>
                <wp:cNvGraphicFramePr/>
                <a:graphic xmlns:a="http://schemas.openxmlformats.org/drawingml/2006/main">
                  <a:graphicData uri="http://schemas.microsoft.com/office/word/2010/wordprocessingGroup">
                    <wpg:wgp>
                      <wpg:cNvGrpSpPr/>
                      <wpg:grpSpPr>
                        <a:xfrm>
                          <a:off x="0" y="0"/>
                          <a:ext cx="5694680" cy="8890"/>
                          <a:chOff x="0" y="0"/>
                          <a:chExt cx="5695188" cy="0"/>
                        </a:xfrm>
                      </wpg:grpSpPr>
                      <wps:wsp>
                        <wps:cNvPr id="57" name="Shape 474"/>
                        <wps:cNvSpPr/>
                        <wps:spPr>
                          <a:xfrm>
                            <a:off x="0" y="0"/>
                            <a:ext cx="5695188" cy="0"/>
                          </a:xfrm>
                          <a:custGeom>
                            <a:avLst/>
                            <a:gdLst/>
                            <a:ahLst/>
                            <a:cxnLst/>
                            <a:rect l="0" t="0" r="0" b="0"/>
                            <a:pathLst>
                              <a:path w="5695188">
                                <a:moveTo>
                                  <a:pt x="0" y="0"/>
                                </a:moveTo>
                                <a:lnTo>
                                  <a:pt x="5695188" y="0"/>
                                </a:lnTo>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969EBDE" id="Group 23714" o:spid="_x0000_s1026" style="width:448.45pt;height:.7pt;mso-position-horizontal-relative:char;mso-position-vertical-relative:line" coordsize="569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">
                <v:shape id="Shape 474" o:spid="_x0000_s1027" style="position:absolute;width:56951;height:0;visibility:visible;mso-wrap-style:square;v-text-anchor:top" coordsize="56951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5U8YA&#10;AADbAAAADwAAAGRycy9kb3ducmV2LnhtbESPT2sCMRTE74V+h/CEXkrNulCVdaOoRbSnqi1Cb4/N&#10;2z9087IkUddv3xSEHoeZ+Q2TL3rTigs531hWMBomIIgLqxuuFHx9bl6mIHxA1thaJgU38rCYPz7k&#10;mGl75QNdjqESEcI+QwV1CF0mpS9qMuiHtiOOXmmdwRClq6R2eI1w08o0ScbSYMNxocaO1jUVP8ez&#10;UTDZ7v0tfXs/mVW5ed7tvz9Sd5JKPQ365QxEoD78h+/tnVbwOoG/L/EH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f5U8YAAADbAAAADwAAAAAAAAAAAAAAAACYAgAAZHJz&#10;L2Rvd25yZXYueG1sUEsFBgAAAAAEAAQA9QAAAIsDAAAAAA==&#10;" path="m,l5695188,e" filled="f" strokeweight=".72pt">
                  <v:path arrowok="t" textboxrect="0,0,5695188,0"/>
                </v:shape>
                <w10:anchorlock/>
              </v:group>
            </w:pict>
          </mc:Fallback>
        </mc:AlternateContent>
      </w:r>
    </w:p>
    <w:p w:rsidR="00534296" w:rsidRDefault="00534296" w:rsidP="00534296">
      <w:pPr>
        <w:spacing w:after="37"/>
        <w:ind w:left="10" w:right="-15" w:hanging="10"/>
        <w:jc w:val="center"/>
      </w:pPr>
      <w:r>
        <w:t>Lisna Isa</w:t>
      </w:r>
      <w:r>
        <w:rPr>
          <w:vertAlign w:val="superscript"/>
        </w:rPr>
        <w:t xml:space="preserve">1 </w:t>
      </w:r>
      <w:r>
        <w:t>Hariati Lestari</w:t>
      </w:r>
      <w:r>
        <w:rPr>
          <w:vertAlign w:val="superscript"/>
        </w:rPr>
        <w:t xml:space="preserve">2 </w:t>
      </w:r>
      <w:r>
        <w:t>Jusniar Rusli Afa</w:t>
      </w:r>
      <w:r>
        <w:rPr>
          <w:vertAlign w:val="superscript"/>
        </w:rPr>
        <w:t>3</w:t>
      </w:r>
    </w:p>
    <w:p w:rsidR="00534296" w:rsidRDefault="00534296" w:rsidP="00534296">
      <w:pPr>
        <w:spacing w:after="37"/>
        <w:ind w:left="10" w:right="-15" w:hanging="10"/>
        <w:jc w:val="center"/>
      </w:pPr>
      <w:r>
        <w:t>Public Health Faculty of Halu Oleo University</w:t>
      </w:r>
      <w:r>
        <w:rPr>
          <w:vertAlign w:val="superscript"/>
        </w:rPr>
        <w:t>123</w:t>
      </w:r>
    </w:p>
    <w:p w:rsidR="00534296" w:rsidRDefault="00534296" w:rsidP="00534296">
      <w:pPr>
        <w:spacing w:after="279"/>
        <w:ind w:left="10" w:right="-15" w:hanging="10"/>
        <w:jc w:val="center"/>
      </w:pPr>
      <w:r>
        <w:t>Lisna_isa@gmail.com</w:t>
      </w:r>
      <w:r>
        <w:rPr>
          <w:vertAlign w:val="superscript"/>
        </w:rPr>
        <w:t xml:space="preserve">1 </w:t>
      </w:r>
      <w:r>
        <w:t>lestarihariati@yahoo.co.id</w:t>
      </w:r>
      <w:r>
        <w:rPr>
          <w:vertAlign w:val="superscript"/>
        </w:rPr>
        <w:t xml:space="preserve">2 </w:t>
      </w:r>
      <w:r>
        <w:t>jusniar.rusliafa@yahoo.com</w:t>
      </w:r>
      <w:r>
        <w:rPr>
          <w:vertAlign w:val="superscript"/>
        </w:rPr>
        <w:t>3</w:t>
      </w:r>
    </w:p>
    <w:p w:rsidR="00534296" w:rsidRDefault="00534296" w:rsidP="00534296">
      <w:pPr>
        <w:spacing w:after="34" w:line="240" w:lineRule="auto"/>
        <w:ind w:left="10" w:right="-15" w:hanging="10"/>
        <w:jc w:val="center"/>
      </w:pPr>
      <w:r>
        <w:rPr>
          <w:b/>
        </w:rPr>
        <w:t>ABSTRACT</w:t>
      </w:r>
    </w:p>
    <w:p w:rsidR="00534296" w:rsidRDefault="00534296" w:rsidP="00534296">
      <w:pPr>
        <w:spacing w:after="278"/>
      </w:pPr>
      <w:r>
        <w:t xml:space="preserve">Smoking behavior in everyday life is often found everywhere, such as: in government offices, public places, and educational places i.e. the school. Not infrequently, we find adolescents who are still wearing school uniform (junior high school or senior high school) and smoking with friends or by self. The study aimed to determine the relation between personality type, the role of parents and relatives, the role of peers and the role of cigarette advertisements with smoking behavior of students at SMP Negeri 9 Kendari in 2017. Type of study was an analytic observational by cross-sectional approach. The samples in this study amounted to 100 people using proportionate stratified random sampling technique that takes randomly the number of study samples until a certain time so the number of </w:t>
      </w:r>
      <w:r>
        <w:lastRenderedPageBreak/>
        <w:t>samples was fulfilled. There was relation between the influence of personality, the role of parents and relatives and the role of peers with smoking behavior of students and there was no relation between the role of cigarette advertisements with smoking behavior of students at SMP Negeri 9 Kendari. Recommendation for the students to be more active and comprehensive in seeking information from the various of media, so the adolescents have high insight and understanding about health behavior in order to avoid the risk of impact of smoking behavior, they are not easy to influenced by their friends to do bad behavior and to be more learn about the religion so they are not easy to influenced or fall into bad friendships.</w:t>
      </w:r>
    </w:p>
    <w:p w:rsidR="00534296" w:rsidRDefault="00534296" w:rsidP="00534296">
      <w:pPr>
        <w:spacing w:after="204"/>
        <w:ind w:left="979" w:right="11" w:hanging="994"/>
      </w:pPr>
      <w:r>
        <w:rPr>
          <w:b/>
        </w:rPr>
        <w:t>Keywords: personality type, the role of parents and relatives, the role of peers, the role of cigarette advertisements, smoking behavior</w:t>
      </w:r>
    </w:p>
    <w:p w:rsidR="00534296" w:rsidRDefault="00534296" w:rsidP="00534296">
      <w:pPr>
        <w:spacing w:after="0" w:line="240" w:lineRule="auto"/>
        <w:ind w:left="10" w:right="-15" w:hanging="10"/>
        <w:jc w:val="right"/>
      </w:pPr>
      <w:r>
        <w:t>1</w:t>
      </w:r>
    </w:p>
    <w:p w:rsidR="00534296" w:rsidRDefault="00534296" w:rsidP="00534296">
      <w:pPr>
        <w:spacing w:after="0"/>
        <w:sectPr w:rsidR="00534296">
          <w:pgSz w:w="11906" w:h="16838"/>
          <w:pgMar w:top="1440" w:right="1194" w:bottom="1440" w:left="1411" w:header="720" w:footer="720" w:gutter="0"/>
          <w:cols w:space="720"/>
        </w:sectPr>
      </w:pPr>
    </w:p>
    <w:p w:rsidR="00534296" w:rsidRDefault="00534296" w:rsidP="00534296">
      <w:pPr>
        <w:spacing w:after="20"/>
        <w:ind w:left="-5" w:right="11" w:hanging="10"/>
      </w:pPr>
      <w:r>
        <w:rPr>
          <w:b/>
        </w:rPr>
        <w:lastRenderedPageBreak/>
        <w:t>PENDAHULUAN</w:t>
      </w:r>
    </w:p>
    <w:tbl>
      <w:tblPr>
        <w:tblStyle w:val="TableGrid0"/>
        <w:tblpPr w:vertAnchor="text" w:horzAnchor="margin" w:tblpY="-1694"/>
        <w:tblOverlap w:val="never"/>
        <w:tblW w:w="9273" w:type="dxa"/>
        <w:tblInd w:w="0" w:type="dxa"/>
        <w:tblCellMar>
          <w:left w:w="115" w:type="dxa"/>
          <w:right w:w="25" w:type="dxa"/>
        </w:tblCellMar>
        <w:tblLook w:val="04A0" w:firstRow="1" w:lastRow="0" w:firstColumn="1" w:lastColumn="0" w:noHBand="0" w:noVBand="1"/>
      </w:tblPr>
      <w:tblGrid>
        <w:gridCol w:w="9273"/>
      </w:tblGrid>
      <w:tr w:rsidR="00534296" w:rsidTr="00534296">
        <w:tc>
          <w:tcPr>
            <w:tcW w:w="9355" w:type="dxa"/>
            <w:shd w:val="clear" w:color="auto" w:fill="5F497A"/>
            <w:hideMark/>
          </w:tcPr>
          <w:p w:rsidR="00534296" w:rsidRDefault="00534296">
            <w:pPr>
              <w:spacing w:line="276" w:lineRule="auto"/>
              <w:ind w:right="6"/>
              <w:jc w:val="right"/>
              <w:rPr>
                <w:sz w:val="20"/>
              </w:rPr>
            </w:pPr>
            <w:r>
              <w:rPr>
                <w:rFonts w:ascii="Garamond" w:eastAsia="Garamond" w:hAnsi="Garamond" w:cs="Garamond"/>
                <w:b/>
                <w:color w:val="FFFFFF"/>
                <w:sz w:val="36"/>
              </w:rPr>
              <w:t>JIMKESMAS</w:t>
            </w:r>
          </w:p>
        </w:tc>
      </w:tr>
      <w:tr w:rsidR="00534296" w:rsidTr="00534296">
        <w:tc>
          <w:tcPr>
            <w:tcW w:w="9355" w:type="dxa"/>
            <w:shd w:val="clear" w:color="auto" w:fill="5F497A"/>
            <w:hideMark/>
          </w:tcPr>
          <w:p w:rsidR="00534296" w:rsidRDefault="00534296">
            <w:pPr>
              <w:spacing w:line="276" w:lineRule="auto"/>
              <w:ind w:right="3"/>
              <w:jc w:val="right"/>
              <w:rPr>
                <w:sz w:val="20"/>
              </w:rPr>
            </w:pPr>
            <w:r>
              <w:rPr>
                <w:rFonts w:ascii="Garamond" w:eastAsia="Garamond" w:hAnsi="Garamond" w:cs="Garamond"/>
                <w:color w:val="FFFFFF"/>
              </w:rPr>
              <w:t>JURNAL ILMIAH MAHASISWA KESEHATAN MASYARAKAT</w:t>
            </w:r>
          </w:p>
        </w:tc>
      </w:tr>
      <w:tr w:rsidR="00534296" w:rsidTr="00534296">
        <w:tc>
          <w:tcPr>
            <w:tcW w:w="9355" w:type="dxa"/>
            <w:shd w:val="clear" w:color="auto" w:fill="5F497A"/>
            <w:hideMark/>
          </w:tcPr>
          <w:p w:rsidR="00534296" w:rsidRDefault="00534296">
            <w:pPr>
              <w:spacing w:line="276" w:lineRule="auto"/>
              <w:jc w:val="right"/>
              <w:rPr>
                <w:sz w:val="20"/>
              </w:rPr>
            </w:pPr>
            <w:r>
              <w:rPr>
                <w:color w:val="FFFFFF"/>
              </w:rPr>
              <w:t>VOL. 2/NO.7/  AGUSTUS 2017; ISSN 2502-731X ,</w:t>
            </w:r>
          </w:p>
        </w:tc>
      </w:tr>
    </w:tbl>
    <w:p w:rsidR="00534296" w:rsidRDefault="00534296" w:rsidP="00534296">
      <w:pPr>
        <w:rPr>
          <w:rFonts w:ascii="Calibri" w:eastAsia="Calibri" w:hAnsi="Calibri" w:cs="Calibri"/>
          <w:color w:val="000000"/>
          <w:sz w:val="20"/>
        </w:rPr>
      </w:pPr>
      <w:r>
        <w:rPr>
          <w:i/>
        </w:rPr>
        <w:t xml:space="preserve">World Health Organization </w:t>
      </w:r>
      <w:r>
        <w:t>(WHO) memprediksikan bahwa pada tahun 2020 penyakit tidak menular akan menjadi penyebab 73% kematian di dunia. Tingginya insiden penyakit tidak menular disebabkan beberapa faktor salah satunya adalah angka harapan hidup yang semakin tinggi, makanan yang kurang sehat, kurang aktivitas fisik, konsumsi alkohol dan merokok setiap hari.</w:t>
      </w:r>
      <w:r>
        <w:rPr>
          <w:vertAlign w:val="superscript"/>
        </w:rPr>
        <w:t>1</w:t>
      </w:r>
    </w:p>
    <w:p w:rsidR="00534296" w:rsidRDefault="00534296" w:rsidP="00534296">
      <w:r>
        <w:t>Perilaku merokok dalam kehidupan seharihari seringkali ditemui dimana-mana, baik instansi pemerintah, tempat-tempat umum, maupun tempat pendidikan yaitu sekolah. Perilaku merokok di kalangan remaja sekarang bukanlah hal baru lagi. Tidak jarang kita menemukan remaja yang masih mengenakan seragam sekolahnya, (baik SMP maupun SMA) merokok bersama teman-temanya ataupun sendiri, baik merokok secara terangterangan maupun secara sembunyi sembunyi. Pada saat anak duduk di sekolah menengah pertama, menurut mereka merokok merupakan lambang pergaulan bagi mereka. Apabila dalam suatu kelompok remaja telah melakukan kegiatan merokok maka individu remaja merasa harus melakukannya juga. Individu remaja tersebut mulai merokok karena individu dalam kelompok remaja tersebut tidak ingin dianggap sebagai orang asing, bukan karena individu tersebut menyukai rokok.</w:t>
      </w:r>
      <w:r>
        <w:rPr>
          <w:vertAlign w:val="superscript"/>
        </w:rPr>
        <w:t>2</w:t>
      </w:r>
    </w:p>
    <w:p w:rsidR="00534296" w:rsidRDefault="00534296" w:rsidP="00534296">
      <w:r>
        <w:t xml:space="preserve">Menurut data terbaru </w:t>
      </w:r>
      <w:r>
        <w:rPr>
          <w:i/>
        </w:rPr>
        <w:t xml:space="preserve">Global Youth Tobacco Survey </w:t>
      </w:r>
      <w:r>
        <w:t>(GYTS) 2014, 18,3 persen pelajar Indonesia sudah punya kebiasaan merokok, dengan 33,9 persen berjenis laki-laki dan 2,5 persen perempuan. GYTS 2014 dilakukan pada pelajar tingkat SLTP berusia 13-15 tahun. Data perokok rata-rata masyarakat Indonesia (usia 15 tahun ke atas) adalah sekitar 30 persen, artinya dengan bertambahnya umur maka persentase perokoknya terus meningkat Artinya, bila kita dapat menekan kebiasaan merokok pada kaum muda atau pelajar, maka kita dapat juga mengharapkan angka perokok pada dewasa dapat dikendalikan lebih baik,” tulis Prof dr Tjandra Yoga Adiatama, SpP(K), MARS, DTM&amp;H, DTCE, Kepala Badan Penelitian dan Pengembangan Kesehatan Kementerian Kesehatan, dalam keterangan pers yang diterima CNN</w:t>
      </w:r>
    </w:p>
    <w:p w:rsidR="00534296" w:rsidRDefault="00534296" w:rsidP="00534296">
      <w:r>
        <w:t>Indonesia.</w:t>
      </w:r>
      <w:r>
        <w:rPr>
          <w:vertAlign w:val="superscript"/>
        </w:rPr>
        <w:t>3</w:t>
      </w:r>
    </w:p>
    <w:p w:rsidR="00534296" w:rsidRDefault="00534296" w:rsidP="00534296">
      <w:r>
        <w:t>Kebiasaan merokok sudah menjadi budaya pada bangsa Indonesia. Remaja, dewasa, bahkan anak-anak sudah tidak asing lagi dengan benda mematikan tersebut. Perilaku merokok yang dilakukan oleh remaja sering kita lihat di berbagai tempat, misalnya di warung dekat sekolah, perjalanan menuju sekolah, halte bus, kendaraan pribadi, angkutan umum, bahkan di lingkungan rumah. Hal ini sudah menjadi pemandangan yang biasa dan jarang mendapat perhatian masyarakat, padahal perilaku tersebut berbahaya bagi remaja dan orang di sekitarnya.</w:t>
      </w:r>
      <w:r>
        <w:rPr>
          <w:vertAlign w:val="superscript"/>
        </w:rPr>
        <w:t>4</w:t>
      </w:r>
    </w:p>
    <w:p w:rsidR="00534296" w:rsidRDefault="00534296" w:rsidP="00534296">
      <w:pPr>
        <w:ind w:right="425"/>
      </w:pPr>
      <w:r>
        <w:t>Sarwono (2011) menyebutkan usia 12-15 tahun merupakan usia yang identik dengan cobacoba, misalnya mencoba untuk merokok dan mungkin perilaku menyimpang lainnya. Perilaku tersebut didasarkan oleh pengetahuan remaja tentang efek dari perilaku tersebut. Butuh himbauan orang terdekat untuk memberi pengarahan tentang bahaya perilau yang menyimpang.</w:t>
      </w:r>
      <w:r>
        <w:rPr>
          <w:vertAlign w:val="superscript"/>
        </w:rPr>
        <w:t>5</w:t>
      </w:r>
    </w:p>
    <w:p w:rsidR="00534296" w:rsidRDefault="00534296" w:rsidP="00534296">
      <w:pPr>
        <w:ind w:right="428"/>
      </w:pPr>
      <w:r>
        <w:t>Data hasil Riset Kesehatan Dasar (Riskesdas) tahun 2013, proporsi penduduk di Indonesia umur ≥10 tahun menurut karakteristik. Proporsi terbanyak perokok aktif setiap hari pada umur 30-34 tahun sebesar 33,4 %, umur 35-39 tahun 32,2 %, sedangkan proporsi perokok setiap hari pada laki-laki lebih banyak dibandingkan perokok perempuan 47,5% perokok laki-laki dan 1,1% perokok perempuan atau selisih sebesar 46,4%.</w:t>
      </w:r>
      <w:r>
        <w:rPr>
          <w:vertAlign w:val="superscript"/>
        </w:rPr>
        <w:t>6</w:t>
      </w:r>
    </w:p>
    <w:p w:rsidR="00534296" w:rsidRDefault="00534296" w:rsidP="00534296">
      <w:pPr>
        <w:ind w:right="428"/>
      </w:pPr>
      <w:r>
        <w:t>Presentase penduduk kebiasaan merokok yang berumur 5 tahun ke atas di provinsi sulawesi tenggara menurut Badan Pusat Statistik (BPS, 2015) sebesar 36,78% merokok setiap hari, 3,94% merokok tidak setiap</w:t>
      </w:r>
      <w:r w:rsidRPr="00534296">
        <w:t xml:space="preserve"> </w:t>
      </w:r>
      <w:r>
        <w:t>hari, 58,70% tidak merokok dan 0,58% tidak tahu. Angka ini menunjukkan peningkatan yang cukup besar, bila dibandingkan pada tahun 2012 sampai 2013  penduduk berumur 10 tahun ke atas yang merokok setiap hari sebesar 24,34% dan 23,74%, penduduk merokok kadangkadang sebesar 5,40% dan 4,56%.</w:t>
      </w:r>
      <w:r>
        <w:rPr>
          <w:vertAlign w:val="superscript"/>
        </w:rPr>
        <w:t>7</w:t>
      </w:r>
    </w:p>
    <w:p w:rsidR="00534296" w:rsidRDefault="00534296" w:rsidP="00534296">
      <w:pPr>
        <w:spacing w:after="230"/>
        <w:ind w:right="426"/>
      </w:pPr>
      <w:r>
        <w:lastRenderedPageBreak/>
        <w:t>Berdasarkan hasil survei awal yang di lakukan di SMP Negeri 9 Kendari pada siswa kelas VII dan VIII yang berjumlah 10 orang atau 10% dari total sampel menunjukkan bahwa sebanyak 6 siswa (60%) mengatakan ya, atau pernah merokok. Berdasarkan uraian di atas, maka peneliti tertarik untuk melakukan penelitian tentang hubungan pengaruh kepribadian, peran orang tua dan saudara, peran teman sebaya, dan peran iklan rokok dengan perilaku merokok pada siswa SMP Negeri 9 Kendari tahun 2017.</w:t>
      </w:r>
    </w:p>
    <w:p w:rsidR="00534296" w:rsidRDefault="00534296" w:rsidP="00534296">
      <w:pPr>
        <w:spacing w:after="20"/>
        <w:ind w:left="-5" w:right="11" w:hanging="10"/>
      </w:pPr>
      <w:r>
        <w:rPr>
          <w:b/>
        </w:rPr>
        <w:t>METODE</w:t>
      </w:r>
    </w:p>
    <w:p w:rsidR="00534296" w:rsidRDefault="00534296" w:rsidP="00534296">
      <w:pPr>
        <w:ind w:right="426"/>
      </w:pPr>
      <w:r>
        <w:t xml:space="preserve">Penelitian ini merupakan penelitian observasional analitik, dengan pendekatan </w:t>
      </w:r>
      <w:r>
        <w:rPr>
          <w:i/>
        </w:rPr>
        <w:t xml:space="preserve">cross sectional study </w:t>
      </w:r>
      <w:r>
        <w:t>yang  bertujuan untuk mengetahui hubungan tipe kepribadian, peran orang tua dan saudara, peran teman sebaya, dan peran iklan rokok dengan perilaku merokok pada siswa SMP Negeri 9 Kendari tahun 2017. Penelitian ini telah dilaksanakan pada bulan Maret 2017 yang bertempat diwilayah SMP Negeri 9 Kendari.</w:t>
      </w:r>
    </w:p>
    <w:p w:rsidR="00534296" w:rsidRDefault="00534296" w:rsidP="00534296">
      <w:pPr>
        <w:spacing w:after="0" w:line="240" w:lineRule="auto"/>
        <w:ind w:left="10" w:right="-15" w:hanging="10"/>
        <w:jc w:val="right"/>
      </w:pPr>
      <w:r>
        <w:t>2</w:t>
      </w:r>
    </w:p>
    <w:p w:rsidR="00534296" w:rsidRDefault="00534296" w:rsidP="00534296">
      <w:r>
        <w:t xml:space="preserve">Populasi dalam penelitian ini Populasi dalam penelitian ini adalah seluruh siswa laki-laki kelas VII dan VIII SMP Negeri 9 Kendari sebanyak 394 orang. Teknik pengambilan sampel yang digunakan </w:t>
      </w:r>
      <w:r>
        <w:rPr>
          <w:i/>
        </w:rPr>
        <w:t>proportionate stratified random sampling</w:t>
      </w:r>
      <w:r>
        <w:t>, yaitu suatu cara pengambilan sampel yang digunakan bila populasinya tidak homogen dan berstrata secara proporsional. Sampel dalam penelitian ini berjumlah 100 orang, sampel ini diperoleh dari perhitungan berdasarkan rumus Lameshow.</w:t>
      </w:r>
    </w:p>
    <w:p w:rsidR="00534296" w:rsidRDefault="00534296" w:rsidP="00534296">
      <w:r>
        <w:t>Variabel terikat yaitu perilaku merokok pada siswa kelas VII dan VIII di lingkup SMP Negeri 9 Kendari tahun 2017 sedangkan variabel bebas yaitu, tipe kepribdian, peran orang tua dan saudara, peran teman sebaya, dan peran iklan rokok. Analisis data dilakukan menggunakan komputer dengan program Microsoft Exel dan SPSS. Analisis univariat dilakukan untuk mendeskripsikan distribusi frekuensi masing-masing variabel penelitian. Analisis bivariat dilakukan untuk melihat hubungan variabel penelitian dengan perilaku merokok.</w:t>
      </w:r>
      <w:r>
        <w:rPr>
          <w:vertAlign w:val="superscript"/>
        </w:rPr>
        <w:t>7</w:t>
      </w:r>
    </w:p>
    <w:p w:rsidR="00534296" w:rsidRDefault="00534296" w:rsidP="00534296">
      <w:pPr>
        <w:spacing w:after="20"/>
        <w:ind w:left="-5" w:right="11" w:hanging="10"/>
      </w:pPr>
      <w:r>
        <w:rPr>
          <w:b/>
        </w:rPr>
        <w:t>HASIL</w:t>
      </w:r>
    </w:p>
    <w:p w:rsidR="00534296" w:rsidRDefault="00534296" w:rsidP="00534296">
      <w:pPr>
        <w:spacing w:after="8" w:line="276" w:lineRule="auto"/>
        <w:ind w:left="-5" w:right="-15" w:hanging="10"/>
      </w:pPr>
      <w:r>
        <w:rPr>
          <w:b/>
          <w:u w:val="single" w:color="000000"/>
        </w:rPr>
        <w:t>Tabel 1. Umur Respo</w:t>
      </w:r>
      <w:r>
        <w:rPr>
          <w:b/>
        </w:rPr>
        <w:t>nden</w:t>
      </w:r>
    </w:p>
    <w:tbl>
      <w:tblPr>
        <w:tblStyle w:val="TableGrid0"/>
        <w:tblW w:w="4265" w:type="dxa"/>
        <w:tblInd w:w="-14" w:type="dxa"/>
        <w:tblCellMar>
          <w:right w:w="115" w:type="dxa"/>
        </w:tblCellMar>
        <w:tblLook w:val="04A0" w:firstRow="1" w:lastRow="0" w:firstColumn="1" w:lastColumn="0" w:noHBand="0" w:noVBand="1"/>
      </w:tblPr>
      <w:tblGrid>
        <w:gridCol w:w="689"/>
        <w:gridCol w:w="1193"/>
        <w:gridCol w:w="1219"/>
        <w:gridCol w:w="1164"/>
      </w:tblGrid>
      <w:tr w:rsidR="00534296" w:rsidTr="00534296">
        <w:trPr>
          <w:trHeight w:val="499"/>
        </w:trPr>
        <w:tc>
          <w:tcPr>
            <w:tcW w:w="689" w:type="dxa"/>
            <w:tcBorders>
              <w:top w:val="nil"/>
              <w:left w:val="nil"/>
              <w:bottom w:val="single" w:sz="4" w:space="0" w:color="000000"/>
              <w:right w:val="nil"/>
            </w:tcBorders>
            <w:hideMark/>
          </w:tcPr>
          <w:p w:rsidR="00534296" w:rsidRDefault="00534296">
            <w:pPr>
              <w:spacing w:line="276" w:lineRule="auto"/>
              <w:ind w:left="122"/>
              <w:rPr>
                <w:sz w:val="20"/>
              </w:rPr>
            </w:pPr>
            <w:r>
              <w:rPr>
                <w:b/>
                <w:sz w:val="20"/>
              </w:rPr>
              <w:t>No</w:t>
            </w:r>
          </w:p>
        </w:tc>
        <w:tc>
          <w:tcPr>
            <w:tcW w:w="1193" w:type="dxa"/>
            <w:tcBorders>
              <w:top w:val="nil"/>
              <w:left w:val="nil"/>
              <w:bottom w:val="single" w:sz="4" w:space="0" w:color="000000"/>
              <w:right w:val="nil"/>
            </w:tcBorders>
            <w:hideMark/>
          </w:tcPr>
          <w:p w:rsidR="00534296" w:rsidRDefault="00534296">
            <w:pPr>
              <w:spacing w:line="276" w:lineRule="auto"/>
              <w:rPr>
                <w:sz w:val="20"/>
              </w:rPr>
            </w:pPr>
            <w:r>
              <w:rPr>
                <w:b/>
                <w:sz w:val="20"/>
              </w:rPr>
              <w:t>Umur</w:t>
            </w:r>
          </w:p>
        </w:tc>
        <w:tc>
          <w:tcPr>
            <w:tcW w:w="1219" w:type="dxa"/>
            <w:tcBorders>
              <w:top w:val="single" w:sz="4" w:space="0" w:color="000000"/>
              <w:left w:val="nil"/>
              <w:bottom w:val="single" w:sz="4" w:space="0" w:color="000000"/>
              <w:right w:val="nil"/>
            </w:tcBorders>
            <w:hideMark/>
          </w:tcPr>
          <w:p w:rsidR="00534296" w:rsidRDefault="00534296">
            <w:pPr>
              <w:spacing w:line="276" w:lineRule="auto"/>
              <w:ind w:left="286" w:right="69" w:hanging="286"/>
              <w:rPr>
                <w:sz w:val="20"/>
              </w:rPr>
            </w:pPr>
            <w:r>
              <w:rPr>
                <w:b/>
                <w:sz w:val="20"/>
              </w:rPr>
              <w:t>Frekuensi (n)</w:t>
            </w:r>
          </w:p>
        </w:tc>
        <w:tc>
          <w:tcPr>
            <w:tcW w:w="1164" w:type="dxa"/>
            <w:tcBorders>
              <w:top w:val="single" w:sz="4" w:space="0" w:color="000000"/>
              <w:left w:val="nil"/>
              <w:bottom w:val="single" w:sz="4" w:space="0" w:color="000000"/>
              <w:right w:val="nil"/>
            </w:tcBorders>
            <w:hideMark/>
          </w:tcPr>
          <w:p w:rsidR="00534296" w:rsidRDefault="00534296">
            <w:pPr>
              <w:spacing w:line="276" w:lineRule="auto"/>
              <w:ind w:left="322" w:hanging="322"/>
              <w:rPr>
                <w:sz w:val="20"/>
              </w:rPr>
            </w:pPr>
            <w:r>
              <w:rPr>
                <w:b/>
                <w:sz w:val="20"/>
              </w:rPr>
              <w:t>Persentase (%)</w:t>
            </w:r>
          </w:p>
        </w:tc>
      </w:tr>
      <w:tr w:rsidR="00534296" w:rsidTr="00534296">
        <w:trPr>
          <w:trHeight w:val="268"/>
        </w:trPr>
        <w:tc>
          <w:tcPr>
            <w:tcW w:w="689" w:type="dxa"/>
            <w:tcBorders>
              <w:top w:val="single" w:sz="4" w:space="0" w:color="000000"/>
              <w:left w:val="nil"/>
              <w:bottom w:val="nil"/>
              <w:right w:val="nil"/>
            </w:tcBorders>
            <w:hideMark/>
          </w:tcPr>
          <w:p w:rsidR="00534296" w:rsidRDefault="00534296">
            <w:pPr>
              <w:spacing w:line="276" w:lineRule="auto"/>
              <w:ind w:left="221"/>
              <w:rPr>
                <w:sz w:val="20"/>
              </w:rPr>
            </w:pPr>
            <w:r>
              <w:rPr>
                <w:sz w:val="20"/>
              </w:rPr>
              <w:t>1.</w:t>
            </w:r>
          </w:p>
        </w:tc>
        <w:tc>
          <w:tcPr>
            <w:tcW w:w="1193" w:type="dxa"/>
            <w:tcBorders>
              <w:top w:val="single" w:sz="4" w:space="0" w:color="000000"/>
              <w:left w:val="nil"/>
              <w:bottom w:val="nil"/>
              <w:right w:val="nil"/>
            </w:tcBorders>
            <w:hideMark/>
          </w:tcPr>
          <w:p w:rsidR="00534296" w:rsidRDefault="00534296">
            <w:pPr>
              <w:spacing w:line="276" w:lineRule="auto"/>
              <w:ind w:left="98"/>
              <w:rPr>
                <w:sz w:val="20"/>
              </w:rPr>
            </w:pPr>
            <w:r>
              <w:rPr>
                <w:sz w:val="20"/>
              </w:rPr>
              <w:t>12 tahun</w:t>
            </w:r>
          </w:p>
        </w:tc>
        <w:tc>
          <w:tcPr>
            <w:tcW w:w="1219" w:type="dxa"/>
            <w:tcBorders>
              <w:top w:val="single" w:sz="4" w:space="0" w:color="000000"/>
              <w:left w:val="nil"/>
              <w:bottom w:val="nil"/>
              <w:right w:val="nil"/>
            </w:tcBorders>
            <w:hideMark/>
          </w:tcPr>
          <w:p w:rsidR="00534296" w:rsidRDefault="00534296">
            <w:pPr>
              <w:spacing w:line="276" w:lineRule="auto"/>
              <w:ind w:left="302"/>
              <w:rPr>
                <w:sz w:val="20"/>
              </w:rPr>
            </w:pPr>
            <w:r>
              <w:rPr>
                <w:sz w:val="20"/>
              </w:rPr>
              <w:t>19</w:t>
            </w:r>
          </w:p>
        </w:tc>
        <w:tc>
          <w:tcPr>
            <w:tcW w:w="1164" w:type="dxa"/>
            <w:tcBorders>
              <w:top w:val="single" w:sz="4" w:space="0" w:color="000000"/>
              <w:left w:val="nil"/>
              <w:bottom w:val="nil"/>
              <w:right w:val="nil"/>
            </w:tcBorders>
            <w:hideMark/>
          </w:tcPr>
          <w:p w:rsidR="00534296" w:rsidRDefault="00534296">
            <w:pPr>
              <w:spacing w:line="276" w:lineRule="auto"/>
              <w:ind w:left="278"/>
              <w:rPr>
                <w:sz w:val="20"/>
              </w:rPr>
            </w:pPr>
            <w:r>
              <w:rPr>
                <w:sz w:val="20"/>
              </w:rPr>
              <w:t>19,0</w:t>
            </w:r>
          </w:p>
        </w:tc>
      </w:tr>
      <w:tr w:rsidR="00534296" w:rsidTr="00534296">
        <w:trPr>
          <w:trHeight w:val="245"/>
        </w:trPr>
        <w:tc>
          <w:tcPr>
            <w:tcW w:w="689" w:type="dxa"/>
            <w:hideMark/>
          </w:tcPr>
          <w:p w:rsidR="00534296" w:rsidRDefault="00534296">
            <w:pPr>
              <w:spacing w:line="276" w:lineRule="auto"/>
              <w:ind w:left="221"/>
              <w:rPr>
                <w:sz w:val="20"/>
              </w:rPr>
            </w:pPr>
            <w:r>
              <w:rPr>
                <w:sz w:val="20"/>
              </w:rPr>
              <w:t>2.</w:t>
            </w:r>
          </w:p>
        </w:tc>
        <w:tc>
          <w:tcPr>
            <w:tcW w:w="1193" w:type="dxa"/>
            <w:hideMark/>
          </w:tcPr>
          <w:p w:rsidR="00534296" w:rsidRDefault="00534296">
            <w:pPr>
              <w:spacing w:line="276" w:lineRule="auto"/>
              <w:ind w:left="98"/>
              <w:rPr>
                <w:sz w:val="20"/>
              </w:rPr>
            </w:pPr>
            <w:r>
              <w:rPr>
                <w:sz w:val="20"/>
              </w:rPr>
              <w:t>13 tahun</w:t>
            </w:r>
          </w:p>
        </w:tc>
        <w:tc>
          <w:tcPr>
            <w:tcW w:w="1219" w:type="dxa"/>
            <w:hideMark/>
          </w:tcPr>
          <w:p w:rsidR="00534296" w:rsidRDefault="00534296">
            <w:pPr>
              <w:spacing w:line="276" w:lineRule="auto"/>
              <w:ind w:left="302"/>
              <w:rPr>
                <w:sz w:val="20"/>
              </w:rPr>
            </w:pPr>
            <w:r>
              <w:rPr>
                <w:sz w:val="20"/>
              </w:rPr>
              <w:t>54</w:t>
            </w:r>
          </w:p>
        </w:tc>
        <w:tc>
          <w:tcPr>
            <w:tcW w:w="1164" w:type="dxa"/>
            <w:hideMark/>
          </w:tcPr>
          <w:p w:rsidR="00534296" w:rsidRDefault="00534296">
            <w:pPr>
              <w:spacing w:line="276" w:lineRule="auto"/>
              <w:ind w:left="278"/>
              <w:rPr>
                <w:sz w:val="20"/>
              </w:rPr>
            </w:pPr>
            <w:r>
              <w:rPr>
                <w:sz w:val="20"/>
              </w:rPr>
              <w:t>54,0</w:t>
            </w:r>
          </w:p>
        </w:tc>
      </w:tr>
      <w:tr w:rsidR="00534296" w:rsidTr="00534296">
        <w:trPr>
          <w:trHeight w:val="244"/>
        </w:trPr>
        <w:tc>
          <w:tcPr>
            <w:tcW w:w="689" w:type="dxa"/>
            <w:hideMark/>
          </w:tcPr>
          <w:p w:rsidR="00534296" w:rsidRDefault="00534296">
            <w:pPr>
              <w:spacing w:line="276" w:lineRule="auto"/>
              <w:ind w:left="221"/>
              <w:rPr>
                <w:sz w:val="20"/>
              </w:rPr>
            </w:pPr>
            <w:r>
              <w:rPr>
                <w:sz w:val="20"/>
              </w:rPr>
              <w:t>3.</w:t>
            </w:r>
          </w:p>
        </w:tc>
        <w:tc>
          <w:tcPr>
            <w:tcW w:w="1193" w:type="dxa"/>
            <w:hideMark/>
          </w:tcPr>
          <w:p w:rsidR="00534296" w:rsidRDefault="00534296">
            <w:pPr>
              <w:spacing w:line="276" w:lineRule="auto"/>
              <w:ind w:left="98"/>
              <w:rPr>
                <w:sz w:val="20"/>
              </w:rPr>
            </w:pPr>
            <w:r>
              <w:rPr>
                <w:sz w:val="20"/>
              </w:rPr>
              <w:t>14 tahun</w:t>
            </w:r>
          </w:p>
        </w:tc>
        <w:tc>
          <w:tcPr>
            <w:tcW w:w="1219" w:type="dxa"/>
            <w:hideMark/>
          </w:tcPr>
          <w:p w:rsidR="00534296" w:rsidRDefault="00534296">
            <w:pPr>
              <w:spacing w:line="276" w:lineRule="auto"/>
              <w:ind w:left="302"/>
              <w:rPr>
                <w:sz w:val="20"/>
              </w:rPr>
            </w:pPr>
            <w:r>
              <w:rPr>
                <w:sz w:val="20"/>
              </w:rPr>
              <w:t>18</w:t>
            </w:r>
          </w:p>
        </w:tc>
        <w:tc>
          <w:tcPr>
            <w:tcW w:w="1164" w:type="dxa"/>
            <w:hideMark/>
          </w:tcPr>
          <w:p w:rsidR="00534296" w:rsidRDefault="00534296">
            <w:pPr>
              <w:spacing w:line="276" w:lineRule="auto"/>
              <w:ind w:left="278"/>
              <w:rPr>
                <w:sz w:val="20"/>
              </w:rPr>
            </w:pPr>
            <w:r>
              <w:rPr>
                <w:sz w:val="20"/>
              </w:rPr>
              <w:t>18,0</w:t>
            </w:r>
          </w:p>
        </w:tc>
      </w:tr>
      <w:tr w:rsidR="00534296" w:rsidTr="00534296">
        <w:trPr>
          <w:trHeight w:val="244"/>
        </w:trPr>
        <w:tc>
          <w:tcPr>
            <w:tcW w:w="689" w:type="dxa"/>
            <w:hideMark/>
          </w:tcPr>
          <w:p w:rsidR="00534296" w:rsidRDefault="00534296">
            <w:pPr>
              <w:spacing w:line="276" w:lineRule="auto"/>
              <w:ind w:left="221"/>
              <w:rPr>
                <w:sz w:val="20"/>
              </w:rPr>
            </w:pPr>
            <w:r>
              <w:rPr>
                <w:sz w:val="20"/>
              </w:rPr>
              <w:t>4.</w:t>
            </w:r>
          </w:p>
        </w:tc>
        <w:tc>
          <w:tcPr>
            <w:tcW w:w="1193" w:type="dxa"/>
            <w:hideMark/>
          </w:tcPr>
          <w:p w:rsidR="00534296" w:rsidRDefault="00534296">
            <w:pPr>
              <w:spacing w:line="276" w:lineRule="auto"/>
              <w:ind w:left="98"/>
              <w:rPr>
                <w:sz w:val="20"/>
              </w:rPr>
            </w:pPr>
            <w:r>
              <w:rPr>
                <w:sz w:val="20"/>
              </w:rPr>
              <w:t>15 tahun</w:t>
            </w:r>
          </w:p>
        </w:tc>
        <w:tc>
          <w:tcPr>
            <w:tcW w:w="1219" w:type="dxa"/>
            <w:hideMark/>
          </w:tcPr>
          <w:p w:rsidR="00534296" w:rsidRDefault="00534296">
            <w:pPr>
              <w:spacing w:line="276" w:lineRule="auto"/>
              <w:ind w:left="353"/>
              <w:rPr>
                <w:sz w:val="20"/>
              </w:rPr>
            </w:pPr>
            <w:r>
              <w:rPr>
                <w:sz w:val="20"/>
              </w:rPr>
              <w:t>7</w:t>
            </w:r>
          </w:p>
        </w:tc>
        <w:tc>
          <w:tcPr>
            <w:tcW w:w="1164" w:type="dxa"/>
            <w:hideMark/>
          </w:tcPr>
          <w:p w:rsidR="00534296" w:rsidRDefault="00534296">
            <w:pPr>
              <w:spacing w:line="276" w:lineRule="auto"/>
              <w:ind w:left="331"/>
              <w:rPr>
                <w:sz w:val="20"/>
              </w:rPr>
            </w:pPr>
            <w:r>
              <w:rPr>
                <w:sz w:val="20"/>
              </w:rPr>
              <w:t>7,0</w:t>
            </w:r>
          </w:p>
        </w:tc>
      </w:tr>
      <w:tr w:rsidR="00534296" w:rsidTr="00534296">
        <w:trPr>
          <w:trHeight w:val="231"/>
        </w:trPr>
        <w:tc>
          <w:tcPr>
            <w:tcW w:w="689" w:type="dxa"/>
            <w:tcBorders>
              <w:top w:val="nil"/>
              <w:left w:val="nil"/>
              <w:bottom w:val="single" w:sz="4" w:space="0" w:color="000000"/>
              <w:right w:val="nil"/>
            </w:tcBorders>
            <w:hideMark/>
          </w:tcPr>
          <w:p w:rsidR="00534296" w:rsidRDefault="00534296">
            <w:pPr>
              <w:spacing w:line="276" w:lineRule="auto"/>
              <w:ind w:left="221"/>
              <w:rPr>
                <w:sz w:val="20"/>
              </w:rPr>
            </w:pPr>
            <w:r>
              <w:rPr>
                <w:sz w:val="20"/>
              </w:rPr>
              <w:t>5.</w:t>
            </w:r>
          </w:p>
        </w:tc>
        <w:tc>
          <w:tcPr>
            <w:tcW w:w="1193" w:type="dxa"/>
            <w:tcBorders>
              <w:top w:val="nil"/>
              <w:left w:val="nil"/>
              <w:bottom w:val="single" w:sz="4" w:space="0" w:color="000000"/>
              <w:right w:val="nil"/>
            </w:tcBorders>
            <w:hideMark/>
          </w:tcPr>
          <w:p w:rsidR="00534296" w:rsidRDefault="00534296">
            <w:pPr>
              <w:spacing w:line="276" w:lineRule="auto"/>
              <w:ind w:left="98"/>
              <w:rPr>
                <w:sz w:val="20"/>
              </w:rPr>
            </w:pPr>
            <w:r>
              <w:rPr>
                <w:sz w:val="20"/>
              </w:rPr>
              <w:t>16 tahun</w:t>
            </w:r>
          </w:p>
        </w:tc>
        <w:tc>
          <w:tcPr>
            <w:tcW w:w="1219" w:type="dxa"/>
            <w:tcBorders>
              <w:top w:val="nil"/>
              <w:left w:val="nil"/>
              <w:bottom w:val="single" w:sz="4" w:space="0" w:color="000000"/>
              <w:right w:val="nil"/>
            </w:tcBorders>
            <w:hideMark/>
          </w:tcPr>
          <w:p w:rsidR="00534296" w:rsidRDefault="00534296">
            <w:pPr>
              <w:spacing w:line="276" w:lineRule="auto"/>
              <w:ind w:left="353"/>
              <w:rPr>
                <w:sz w:val="20"/>
              </w:rPr>
            </w:pPr>
            <w:r>
              <w:rPr>
                <w:sz w:val="20"/>
              </w:rPr>
              <w:t>2</w:t>
            </w:r>
          </w:p>
        </w:tc>
        <w:tc>
          <w:tcPr>
            <w:tcW w:w="1164" w:type="dxa"/>
            <w:tcBorders>
              <w:top w:val="nil"/>
              <w:left w:val="nil"/>
              <w:bottom w:val="single" w:sz="4" w:space="0" w:color="000000"/>
              <w:right w:val="nil"/>
            </w:tcBorders>
            <w:hideMark/>
          </w:tcPr>
          <w:p w:rsidR="00534296" w:rsidRDefault="00534296">
            <w:pPr>
              <w:spacing w:line="276" w:lineRule="auto"/>
              <w:ind w:left="331"/>
              <w:rPr>
                <w:sz w:val="20"/>
              </w:rPr>
            </w:pPr>
            <w:r>
              <w:rPr>
                <w:sz w:val="20"/>
              </w:rPr>
              <w:t>2,0</w:t>
            </w:r>
          </w:p>
        </w:tc>
      </w:tr>
      <w:tr w:rsidR="00534296" w:rsidTr="00534296">
        <w:trPr>
          <w:trHeight w:val="254"/>
        </w:trPr>
        <w:tc>
          <w:tcPr>
            <w:tcW w:w="689" w:type="dxa"/>
            <w:tcBorders>
              <w:top w:val="single" w:sz="4" w:space="0" w:color="000000"/>
              <w:left w:val="nil"/>
              <w:bottom w:val="single" w:sz="4" w:space="0" w:color="000000"/>
              <w:right w:val="nil"/>
            </w:tcBorders>
          </w:tcPr>
          <w:p w:rsidR="00534296" w:rsidRDefault="00534296">
            <w:pPr>
              <w:spacing w:line="276" w:lineRule="auto"/>
              <w:rPr>
                <w:sz w:val="20"/>
              </w:rPr>
            </w:pPr>
          </w:p>
        </w:tc>
        <w:tc>
          <w:tcPr>
            <w:tcW w:w="1193" w:type="dxa"/>
            <w:tcBorders>
              <w:top w:val="single" w:sz="4" w:space="0" w:color="000000"/>
              <w:left w:val="nil"/>
              <w:bottom w:val="single" w:sz="4" w:space="0" w:color="000000"/>
              <w:right w:val="nil"/>
            </w:tcBorders>
            <w:hideMark/>
          </w:tcPr>
          <w:p w:rsidR="00534296" w:rsidRDefault="00534296">
            <w:pPr>
              <w:spacing w:line="276" w:lineRule="auto"/>
              <w:ind w:left="242"/>
              <w:rPr>
                <w:sz w:val="20"/>
              </w:rPr>
            </w:pPr>
            <w:r>
              <w:rPr>
                <w:b/>
                <w:sz w:val="20"/>
              </w:rPr>
              <w:t>Jumlah</w:t>
            </w:r>
          </w:p>
        </w:tc>
        <w:tc>
          <w:tcPr>
            <w:tcW w:w="1219" w:type="dxa"/>
            <w:tcBorders>
              <w:top w:val="single" w:sz="4" w:space="0" w:color="000000"/>
              <w:left w:val="nil"/>
              <w:bottom w:val="single" w:sz="4" w:space="0" w:color="000000"/>
              <w:right w:val="nil"/>
            </w:tcBorders>
            <w:hideMark/>
          </w:tcPr>
          <w:p w:rsidR="00534296" w:rsidRDefault="00534296">
            <w:pPr>
              <w:spacing w:line="276" w:lineRule="auto"/>
              <w:ind w:left="250"/>
              <w:rPr>
                <w:sz w:val="20"/>
              </w:rPr>
            </w:pPr>
            <w:r>
              <w:rPr>
                <w:b/>
                <w:sz w:val="20"/>
              </w:rPr>
              <w:t>100</w:t>
            </w:r>
          </w:p>
        </w:tc>
        <w:tc>
          <w:tcPr>
            <w:tcW w:w="1164" w:type="dxa"/>
            <w:tcBorders>
              <w:top w:val="single" w:sz="4" w:space="0" w:color="000000"/>
              <w:left w:val="nil"/>
              <w:bottom w:val="single" w:sz="4" w:space="0" w:color="000000"/>
              <w:right w:val="nil"/>
            </w:tcBorders>
            <w:hideMark/>
          </w:tcPr>
          <w:p w:rsidR="00534296" w:rsidRDefault="00534296">
            <w:pPr>
              <w:spacing w:line="276" w:lineRule="auto"/>
              <w:ind w:left="228"/>
              <w:rPr>
                <w:sz w:val="20"/>
              </w:rPr>
            </w:pPr>
            <w:r>
              <w:rPr>
                <w:b/>
                <w:sz w:val="20"/>
              </w:rPr>
              <w:t>100.0</w:t>
            </w:r>
          </w:p>
        </w:tc>
      </w:tr>
    </w:tbl>
    <w:p w:rsidR="00534296" w:rsidRDefault="00534296" w:rsidP="00534296">
      <w:pPr>
        <w:spacing w:after="32"/>
        <w:ind w:left="-5" w:right="6" w:hanging="10"/>
      </w:pPr>
      <w:r>
        <w:rPr>
          <w:i/>
        </w:rPr>
        <w:t>Sumber : Data Primer</w:t>
      </w:r>
    </w:p>
    <w:p w:rsidR="00534296" w:rsidRDefault="00534296" w:rsidP="00534296">
      <w:pPr>
        <w:spacing w:after="32" w:line="247" w:lineRule="auto"/>
        <w:ind w:right="13"/>
      </w:pPr>
      <w:r>
        <w:t xml:space="preserve">Berdasarkan tabel 1, menunjukkan bahwa penelitian yang dilakukan terhadap 100 responden, sebagian besar responden berada pada umur 13 tahun </w:t>
      </w:r>
      <w:r>
        <w:tab/>
        <w:t xml:space="preserve">yaitu </w:t>
      </w:r>
      <w:r>
        <w:tab/>
        <w:t xml:space="preserve">sebanyak </w:t>
      </w:r>
      <w:r>
        <w:tab/>
        <w:t xml:space="preserve">54 </w:t>
      </w:r>
      <w:r>
        <w:tab/>
        <w:t xml:space="preserve">responden </w:t>
      </w:r>
      <w:r>
        <w:tab/>
        <w:t>(54%), sedangkan yang paling rendah adalah 16 tahun sebanyak 2 responden (2%).</w:t>
      </w:r>
    </w:p>
    <w:p w:rsidR="00534296" w:rsidRDefault="00534296" w:rsidP="00534296">
      <w:pPr>
        <w:spacing w:after="8" w:line="276" w:lineRule="auto"/>
        <w:ind w:left="-5" w:right="-15" w:hanging="10"/>
      </w:pPr>
      <w:r>
        <w:rPr>
          <w:b/>
          <w:u w:val="single" w:color="000000"/>
        </w:rPr>
        <w:t>Tabel 2. Kelas re</w:t>
      </w:r>
      <w:r>
        <w:rPr>
          <w:b/>
        </w:rPr>
        <w:t>sponden</w:t>
      </w:r>
    </w:p>
    <w:tbl>
      <w:tblPr>
        <w:tblStyle w:val="TableGrid0"/>
        <w:tblW w:w="4325" w:type="dxa"/>
        <w:tblInd w:w="-14" w:type="dxa"/>
        <w:tblCellMar>
          <w:right w:w="115" w:type="dxa"/>
        </w:tblCellMar>
        <w:tblLook w:val="04A0" w:firstRow="1" w:lastRow="0" w:firstColumn="1" w:lastColumn="0" w:noHBand="0" w:noVBand="1"/>
      </w:tblPr>
      <w:tblGrid>
        <w:gridCol w:w="829"/>
        <w:gridCol w:w="838"/>
        <w:gridCol w:w="1394"/>
        <w:gridCol w:w="1264"/>
      </w:tblGrid>
      <w:tr w:rsidR="00534296" w:rsidTr="00534296">
        <w:trPr>
          <w:trHeight w:val="497"/>
        </w:trPr>
        <w:tc>
          <w:tcPr>
            <w:tcW w:w="758" w:type="dxa"/>
            <w:tcBorders>
              <w:top w:val="nil"/>
              <w:left w:val="nil"/>
              <w:bottom w:val="single" w:sz="4" w:space="0" w:color="000000"/>
              <w:right w:val="nil"/>
            </w:tcBorders>
            <w:hideMark/>
          </w:tcPr>
          <w:p w:rsidR="00534296" w:rsidRDefault="00534296">
            <w:pPr>
              <w:spacing w:line="276" w:lineRule="auto"/>
              <w:ind w:left="122"/>
              <w:rPr>
                <w:sz w:val="20"/>
              </w:rPr>
            </w:pPr>
            <w:r>
              <w:rPr>
                <w:b/>
                <w:sz w:val="20"/>
              </w:rPr>
              <w:t>No</w:t>
            </w:r>
          </w:p>
        </w:tc>
        <w:tc>
          <w:tcPr>
            <w:tcW w:w="866" w:type="dxa"/>
            <w:tcBorders>
              <w:top w:val="nil"/>
              <w:left w:val="nil"/>
              <w:bottom w:val="single" w:sz="4" w:space="0" w:color="000000"/>
              <w:right w:val="nil"/>
            </w:tcBorders>
            <w:hideMark/>
          </w:tcPr>
          <w:p w:rsidR="00534296" w:rsidRDefault="00534296">
            <w:pPr>
              <w:spacing w:line="276" w:lineRule="auto"/>
              <w:rPr>
                <w:sz w:val="20"/>
              </w:rPr>
            </w:pPr>
            <w:r>
              <w:rPr>
                <w:b/>
                <w:sz w:val="20"/>
              </w:rPr>
              <w:t>Kelas</w:t>
            </w:r>
          </w:p>
        </w:tc>
        <w:tc>
          <w:tcPr>
            <w:tcW w:w="1414" w:type="dxa"/>
            <w:tcBorders>
              <w:top w:val="single" w:sz="4" w:space="0" w:color="000000"/>
              <w:left w:val="nil"/>
              <w:bottom w:val="single" w:sz="4" w:space="0" w:color="000000"/>
              <w:right w:val="nil"/>
            </w:tcBorders>
            <w:hideMark/>
          </w:tcPr>
          <w:p w:rsidR="00534296" w:rsidRDefault="00534296">
            <w:pPr>
              <w:spacing w:line="276" w:lineRule="auto"/>
              <w:ind w:left="286" w:right="264" w:hanging="286"/>
              <w:rPr>
                <w:sz w:val="20"/>
              </w:rPr>
            </w:pPr>
            <w:r>
              <w:rPr>
                <w:b/>
                <w:sz w:val="20"/>
              </w:rPr>
              <w:t>Frekuensi (n)</w:t>
            </w:r>
          </w:p>
        </w:tc>
        <w:tc>
          <w:tcPr>
            <w:tcW w:w="1286" w:type="dxa"/>
            <w:tcBorders>
              <w:top w:val="single" w:sz="4" w:space="0" w:color="000000"/>
              <w:left w:val="nil"/>
              <w:bottom w:val="single" w:sz="4" w:space="0" w:color="000000"/>
              <w:right w:val="nil"/>
            </w:tcBorders>
            <w:hideMark/>
          </w:tcPr>
          <w:p w:rsidR="00534296" w:rsidRDefault="00534296">
            <w:pPr>
              <w:spacing w:line="276" w:lineRule="auto"/>
              <w:ind w:left="322" w:hanging="322"/>
              <w:rPr>
                <w:sz w:val="20"/>
              </w:rPr>
            </w:pPr>
            <w:r>
              <w:rPr>
                <w:b/>
                <w:sz w:val="20"/>
              </w:rPr>
              <w:t>Persentase (%)</w:t>
            </w:r>
          </w:p>
        </w:tc>
      </w:tr>
      <w:tr w:rsidR="00534296" w:rsidTr="00534296">
        <w:trPr>
          <w:trHeight w:val="269"/>
        </w:trPr>
        <w:tc>
          <w:tcPr>
            <w:tcW w:w="758" w:type="dxa"/>
            <w:tcBorders>
              <w:top w:val="single" w:sz="4" w:space="0" w:color="000000"/>
              <w:left w:val="nil"/>
              <w:bottom w:val="nil"/>
              <w:right w:val="nil"/>
            </w:tcBorders>
            <w:hideMark/>
          </w:tcPr>
          <w:p w:rsidR="00534296" w:rsidRDefault="00534296">
            <w:pPr>
              <w:spacing w:line="276" w:lineRule="auto"/>
              <w:ind w:left="218"/>
              <w:rPr>
                <w:sz w:val="20"/>
              </w:rPr>
            </w:pPr>
            <w:r>
              <w:rPr>
                <w:sz w:val="20"/>
              </w:rPr>
              <w:t>1.</w:t>
            </w:r>
          </w:p>
        </w:tc>
        <w:tc>
          <w:tcPr>
            <w:tcW w:w="866" w:type="dxa"/>
            <w:tcBorders>
              <w:top w:val="single" w:sz="4" w:space="0" w:color="000000"/>
              <w:left w:val="nil"/>
              <w:bottom w:val="nil"/>
              <w:right w:val="nil"/>
            </w:tcBorders>
            <w:hideMark/>
          </w:tcPr>
          <w:p w:rsidR="00534296" w:rsidRDefault="00534296">
            <w:pPr>
              <w:spacing w:line="276" w:lineRule="auto"/>
              <w:ind w:left="110"/>
              <w:rPr>
                <w:sz w:val="20"/>
              </w:rPr>
            </w:pPr>
            <w:r>
              <w:rPr>
                <w:sz w:val="20"/>
              </w:rPr>
              <w:t>VII</w:t>
            </w:r>
          </w:p>
        </w:tc>
        <w:tc>
          <w:tcPr>
            <w:tcW w:w="1414" w:type="dxa"/>
            <w:tcBorders>
              <w:top w:val="single" w:sz="4" w:space="0" w:color="000000"/>
              <w:left w:val="nil"/>
              <w:bottom w:val="nil"/>
              <w:right w:val="nil"/>
            </w:tcBorders>
            <w:hideMark/>
          </w:tcPr>
          <w:p w:rsidR="00534296" w:rsidRDefault="00534296">
            <w:pPr>
              <w:spacing w:line="276" w:lineRule="auto"/>
              <w:ind w:left="300"/>
              <w:rPr>
                <w:sz w:val="20"/>
              </w:rPr>
            </w:pPr>
            <w:r>
              <w:rPr>
                <w:sz w:val="20"/>
              </w:rPr>
              <w:t>43</w:t>
            </w:r>
          </w:p>
        </w:tc>
        <w:tc>
          <w:tcPr>
            <w:tcW w:w="1286" w:type="dxa"/>
            <w:tcBorders>
              <w:top w:val="single" w:sz="4" w:space="0" w:color="000000"/>
              <w:left w:val="nil"/>
              <w:bottom w:val="nil"/>
              <w:right w:val="nil"/>
            </w:tcBorders>
            <w:hideMark/>
          </w:tcPr>
          <w:p w:rsidR="00534296" w:rsidRDefault="00534296">
            <w:pPr>
              <w:spacing w:line="276" w:lineRule="auto"/>
              <w:ind w:left="281"/>
              <w:rPr>
                <w:sz w:val="20"/>
              </w:rPr>
            </w:pPr>
            <w:r>
              <w:rPr>
                <w:sz w:val="20"/>
              </w:rPr>
              <w:t>43,0</w:t>
            </w:r>
          </w:p>
        </w:tc>
      </w:tr>
      <w:tr w:rsidR="00534296" w:rsidTr="00534296">
        <w:trPr>
          <w:trHeight w:val="230"/>
        </w:trPr>
        <w:tc>
          <w:tcPr>
            <w:tcW w:w="758" w:type="dxa"/>
            <w:tcBorders>
              <w:top w:val="nil"/>
              <w:left w:val="nil"/>
              <w:bottom w:val="single" w:sz="4" w:space="0" w:color="000000"/>
              <w:right w:val="nil"/>
            </w:tcBorders>
            <w:hideMark/>
          </w:tcPr>
          <w:p w:rsidR="00534296" w:rsidRDefault="00534296">
            <w:pPr>
              <w:spacing w:line="276" w:lineRule="auto"/>
              <w:ind w:left="218"/>
              <w:rPr>
                <w:sz w:val="20"/>
              </w:rPr>
            </w:pPr>
            <w:r>
              <w:rPr>
                <w:sz w:val="20"/>
              </w:rPr>
              <w:t>2.</w:t>
            </w:r>
          </w:p>
        </w:tc>
        <w:tc>
          <w:tcPr>
            <w:tcW w:w="866" w:type="dxa"/>
            <w:tcBorders>
              <w:top w:val="nil"/>
              <w:left w:val="nil"/>
              <w:bottom w:val="single" w:sz="4" w:space="0" w:color="000000"/>
              <w:right w:val="nil"/>
            </w:tcBorders>
            <w:hideMark/>
          </w:tcPr>
          <w:p w:rsidR="00534296" w:rsidRDefault="00534296">
            <w:pPr>
              <w:spacing w:line="276" w:lineRule="auto"/>
              <w:ind w:left="86"/>
              <w:rPr>
                <w:sz w:val="20"/>
              </w:rPr>
            </w:pPr>
            <w:r>
              <w:rPr>
                <w:sz w:val="20"/>
              </w:rPr>
              <w:t>VIII</w:t>
            </w:r>
          </w:p>
        </w:tc>
        <w:tc>
          <w:tcPr>
            <w:tcW w:w="1414" w:type="dxa"/>
            <w:tcBorders>
              <w:top w:val="nil"/>
              <w:left w:val="nil"/>
              <w:bottom w:val="single" w:sz="4" w:space="0" w:color="000000"/>
              <w:right w:val="nil"/>
            </w:tcBorders>
            <w:hideMark/>
          </w:tcPr>
          <w:p w:rsidR="00534296" w:rsidRDefault="00534296">
            <w:pPr>
              <w:spacing w:line="276" w:lineRule="auto"/>
              <w:ind w:left="300"/>
              <w:rPr>
                <w:sz w:val="20"/>
              </w:rPr>
            </w:pPr>
            <w:r>
              <w:rPr>
                <w:sz w:val="20"/>
              </w:rPr>
              <w:t>57</w:t>
            </w:r>
          </w:p>
        </w:tc>
        <w:tc>
          <w:tcPr>
            <w:tcW w:w="1286" w:type="dxa"/>
            <w:tcBorders>
              <w:top w:val="nil"/>
              <w:left w:val="nil"/>
              <w:bottom w:val="single" w:sz="4" w:space="0" w:color="000000"/>
              <w:right w:val="nil"/>
            </w:tcBorders>
            <w:hideMark/>
          </w:tcPr>
          <w:p w:rsidR="00534296" w:rsidRDefault="00534296">
            <w:pPr>
              <w:spacing w:line="276" w:lineRule="auto"/>
              <w:ind w:left="281"/>
              <w:rPr>
                <w:sz w:val="20"/>
              </w:rPr>
            </w:pPr>
            <w:r>
              <w:rPr>
                <w:sz w:val="20"/>
              </w:rPr>
              <w:t>57,0</w:t>
            </w:r>
          </w:p>
        </w:tc>
      </w:tr>
      <w:tr w:rsidR="00534296" w:rsidTr="00534296">
        <w:trPr>
          <w:trHeight w:val="254"/>
        </w:trPr>
        <w:tc>
          <w:tcPr>
            <w:tcW w:w="758" w:type="dxa"/>
            <w:tcBorders>
              <w:top w:val="single" w:sz="4" w:space="0" w:color="000000"/>
              <w:left w:val="nil"/>
              <w:bottom w:val="single" w:sz="4" w:space="0" w:color="000000"/>
              <w:right w:val="nil"/>
            </w:tcBorders>
            <w:hideMark/>
          </w:tcPr>
          <w:p w:rsidR="00534296" w:rsidRDefault="00534296">
            <w:pPr>
              <w:spacing w:line="276" w:lineRule="auto"/>
              <w:ind w:left="122"/>
              <w:rPr>
                <w:sz w:val="20"/>
              </w:rPr>
            </w:pPr>
            <w:r>
              <w:rPr>
                <w:b/>
                <w:sz w:val="20"/>
              </w:rPr>
              <w:t>Jumlah</w:t>
            </w:r>
          </w:p>
        </w:tc>
        <w:tc>
          <w:tcPr>
            <w:tcW w:w="866" w:type="dxa"/>
            <w:tcBorders>
              <w:top w:val="single" w:sz="4" w:space="0" w:color="000000"/>
              <w:left w:val="nil"/>
              <w:bottom w:val="single" w:sz="4" w:space="0" w:color="000000"/>
              <w:right w:val="nil"/>
            </w:tcBorders>
          </w:tcPr>
          <w:p w:rsidR="00534296" w:rsidRDefault="00534296">
            <w:pPr>
              <w:spacing w:line="276" w:lineRule="auto"/>
              <w:rPr>
                <w:sz w:val="20"/>
              </w:rPr>
            </w:pPr>
          </w:p>
        </w:tc>
        <w:tc>
          <w:tcPr>
            <w:tcW w:w="1414" w:type="dxa"/>
            <w:tcBorders>
              <w:top w:val="single" w:sz="4" w:space="0" w:color="000000"/>
              <w:left w:val="nil"/>
              <w:bottom w:val="single" w:sz="4" w:space="0" w:color="000000"/>
              <w:right w:val="nil"/>
            </w:tcBorders>
            <w:hideMark/>
          </w:tcPr>
          <w:p w:rsidR="00534296" w:rsidRDefault="00534296">
            <w:pPr>
              <w:spacing w:line="276" w:lineRule="auto"/>
              <w:ind w:left="250"/>
              <w:rPr>
                <w:sz w:val="20"/>
              </w:rPr>
            </w:pPr>
            <w:r>
              <w:rPr>
                <w:b/>
                <w:sz w:val="20"/>
              </w:rPr>
              <w:t>100</w:t>
            </w:r>
          </w:p>
        </w:tc>
        <w:tc>
          <w:tcPr>
            <w:tcW w:w="1286" w:type="dxa"/>
            <w:tcBorders>
              <w:top w:val="single" w:sz="4" w:space="0" w:color="000000"/>
              <w:left w:val="nil"/>
              <w:bottom w:val="single" w:sz="4" w:space="0" w:color="000000"/>
              <w:right w:val="nil"/>
            </w:tcBorders>
            <w:hideMark/>
          </w:tcPr>
          <w:p w:rsidR="00534296" w:rsidRDefault="00534296">
            <w:pPr>
              <w:spacing w:line="276" w:lineRule="auto"/>
              <w:ind w:left="230"/>
              <w:rPr>
                <w:sz w:val="20"/>
              </w:rPr>
            </w:pPr>
            <w:r>
              <w:rPr>
                <w:b/>
                <w:sz w:val="20"/>
              </w:rPr>
              <w:t>100,0</w:t>
            </w:r>
          </w:p>
        </w:tc>
      </w:tr>
    </w:tbl>
    <w:p w:rsidR="00534296" w:rsidRDefault="00534296" w:rsidP="00534296">
      <w:pPr>
        <w:spacing w:after="32"/>
        <w:ind w:left="-5" w:right="6" w:hanging="10"/>
        <w:rPr>
          <w:rFonts w:ascii="Calibri" w:eastAsia="Calibri" w:hAnsi="Calibri" w:cs="Calibri"/>
          <w:color w:val="000000"/>
          <w:sz w:val="20"/>
        </w:rPr>
      </w:pPr>
      <w:r>
        <w:rPr>
          <w:i/>
        </w:rPr>
        <w:t>Sumber : Data Primer</w:t>
      </w:r>
    </w:p>
    <w:p w:rsidR="00534296" w:rsidRDefault="00534296" w:rsidP="00534296">
      <w:r>
        <w:t>Berdasarkan  tabel 2, menunjukkan bahwa dari 100 responden, terdapat 43 responden yang berasal (43%) dari kelas VII dan sisanya sebanyak 57 responden (57%) dari kelas VIII.</w:t>
      </w:r>
    </w:p>
    <w:p w:rsidR="00534296" w:rsidRDefault="00534296" w:rsidP="00534296">
      <w:pPr>
        <w:spacing w:after="8" w:line="276" w:lineRule="auto"/>
        <w:ind w:left="-5" w:right="-15" w:hanging="10"/>
      </w:pPr>
      <w:r>
        <w:rPr>
          <w:b/>
          <w:u w:val="single" w:color="000000"/>
        </w:rPr>
        <w:lastRenderedPageBreak/>
        <w:t>Tabel 3. Perilaku mer</w:t>
      </w:r>
      <w:r>
        <w:rPr>
          <w:b/>
        </w:rPr>
        <w:t>okok</w:t>
      </w:r>
    </w:p>
    <w:tbl>
      <w:tblPr>
        <w:tblStyle w:val="TableGrid0"/>
        <w:tblW w:w="4265" w:type="dxa"/>
        <w:tblInd w:w="-14" w:type="dxa"/>
        <w:tblCellMar>
          <w:left w:w="107" w:type="dxa"/>
          <w:right w:w="115" w:type="dxa"/>
        </w:tblCellMar>
        <w:tblLook w:val="04A0" w:firstRow="1" w:lastRow="0" w:firstColumn="1" w:lastColumn="0" w:noHBand="0" w:noVBand="1"/>
      </w:tblPr>
      <w:tblGrid>
        <w:gridCol w:w="534"/>
        <w:gridCol w:w="1208"/>
        <w:gridCol w:w="1386"/>
        <w:gridCol w:w="1137"/>
      </w:tblGrid>
      <w:tr w:rsidR="00534296" w:rsidTr="00534296">
        <w:trPr>
          <w:trHeight w:val="679"/>
        </w:trPr>
        <w:tc>
          <w:tcPr>
            <w:tcW w:w="534" w:type="dxa"/>
            <w:tcBorders>
              <w:top w:val="nil"/>
              <w:left w:val="nil"/>
              <w:bottom w:val="single" w:sz="4" w:space="0" w:color="000000"/>
              <w:right w:val="nil"/>
            </w:tcBorders>
            <w:hideMark/>
          </w:tcPr>
          <w:p w:rsidR="00534296" w:rsidRDefault="00534296">
            <w:pPr>
              <w:spacing w:line="276" w:lineRule="auto"/>
              <w:ind w:left="16"/>
              <w:rPr>
                <w:sz w:val="20"/>
              </w:rPr>
            </w:pPr>
            <w:r>
              <w:rPr>
                <w:b/>
                <w:sz w:val="20"/>
              </w:rPr>
              <w:t>No</w:t>
            </w:r>
          </w:p>
        </w:tc>
        <w:tc>
          <w:tcPr>
            <w:tcW w:w="1212" w:type="dxa"/>
            <w:tcBorders>
              <w:top w:val="nil"/>
              <w:left w:val="nil"/>
              <w:bottom w:val="single" w:sz="4" w:space="0" w:color="000000"/>
              <w:right w:val="nil"/>
            </w:tcBorders>
            <w:hideMark/>
          </w:tcPr>
          <w:p w:rsidR="00534296" w:rsidRDefault="00534296">
            <w:pPr>
              <w:spacing w:after="31"/>
              <w:jc w:val="center"/>
              <w:rPr>
                <w:sz w:val="20"/>
              </w:rPr>
            </w:pPr>
            <w:r>
              <w:rPr>
                <w:b/>
                <w:sz w:val="20"/>
              </w:rPr>
              <w:t>Perilaku</w:t>
            </w:r>
          </w:p>
          <w:p w:rsidR="00534296" w:rsidRDefault="00534296">
            <w:pPr>
              <w:spacing w:line="276" w:lineRule="auto"/>
              <w:jc w:val="center"/>
              <w:rPr>
                <w:sz w:val="20"/>
              </w:rPr>
            </w:pPr>
            <w:r>
              <w:rPr>
                <w:b/>
                <w:sz w:val="20"/>
              </w:rPr>
              <w:t>Merokok</w:t>
            </w:r>
          </w:p>
        </w:tc>
        <w:tc>
          <w:tcPr>
            <w:tcW w:w="1390" w:type="dxa"/>
            <w:tcBorders>
              <w:top w:val="single" w:sz="4" w:space="0" w:color="000000"/>
              <w:left w:val="nil"/>
              <w:bottom w:val="single" w:sz="4" w:space="0" w:color="000000"/>
              <w:right w:val="nil"/>
            </w:tcBorders>
            <w:hideMark/>
          </w:tcPr>
          <w:p w:rsidR="00534296" w:rsidRDefault="00534296">
            <w:pPr>
              <w:spacing w:line="276" w:lineRule="auto"/>
              <w:ind w:left="66" w:right="66"/>
              <w:jc w:val="center"/>
              <w:rPr>
                <w:sz w:val="20"/>
              </w:rPr>
            </w:pPr>
            <w:r>
              <w:rPr>
                <w:b/>
                <w:sz w:val="20"/>
              </w:rPr>
              <w:t>Frekuensi (n)</w:t>
            </w:r>
          </w:p>
        </w:tc>
        <w:tc>
          <w:tcPr>
            <w:tcW w:w="1129" w:type="dxa"/>
            <w:tcBorders>
              <w:top w:val="single" w:sz="4" w:space="0" w:color="000000"/>
              <w:left w:val="nil"/>
              <w:bottom w:val="single" w:sz="4" w:space="0" w:color="000000"/>
              <w:right w:val="nil"/>
            </w:tcBorders>
            <w:hideMark/>
          </w:tcPr>
          <w:p w:rsidR="00534296" w:rsidRDefault="00534296">
            <w:pPr>
              <w:spacing w:line="276" w:lineRule="auto"/>
              <w:jc w:val="center"/>
              <w:rPr>
                <w:sz w:val="20"/>
              </w:rPr>
            </w:pPr>
            <w:r>
              <w:rPr>
                <w:b/>
                <w:sz w:val="20"/>
              </w:rPr>
              <w:t>Persentase (%)</w:t>
            </w:r>
          </w:p>
        </w:tc>
      </w:tr>
      <w:tr w:rsidR="00534296" w:rsidTr="00534296">
        <w:trPr>
          <w:trHeight w:val="268"/>
        </w:trPr>
        <w:tc>
          <w:tcPr>
            <w:tcW w:w="534" w:type="dxa"/>
            <w:tcBorders>
              <w:top w:val="single" w:sz="4" w:space="0" w:color="000000"/>
              <w:left w:val="nil"/>
              <w:bottom w:val="nil"/>
              <w:right w:val="nil"/>
            </w:tcBorders>
            <w:hideMark/>
          </w:tcPr>
          <w:p w:rsidR="00534296" w:rsidRDefault="00534296">
            <w:pPr>
              <w:spacing w:line="276" w:lineRule="auto"/>
              <w:jc w:val="center"/>
              <w:rPr>
                <w:sz w:val="20"/>
              </w:rPr>
            </w:pPr>
            <w:r>
              <w:rPr>
                <w:sz w:val="20"/>
              </w:rPr>
              <w:t>1.</w:t>
            </w:r>
          </w:p>
        </w:tc>
        <w:tc>
          <w:tcPr>
            <w:tcW w:w="1212" w:type="dxa"/>
            <w:tcBorders>
              <w:top w:val="single" w:sz="4" w:space="0" w:color="000000"/>
              <w:left w:val="nil"/>
              <w:bottom w:val="nil"/>
              <w:right w:val="nil"/>
            </w:tcBorders>
            <w:hideMark/>
          </w:tcPr>
          <w:p w:rsidR="00534296" w:rsidRDefault="00534296">
            <w:pPr>
              <w:spacing w:line="276" w:lineRule="auto"/>
              <w:jc w:val="center"/>
              <w:rPr>
                <w:sz w:val="20"/>
              </w:rPr>
            </w:pPr>
            <w:r>
              <w:rPr>
                <w:sz w:val="20"/>
              </w:rPr>
              <w:t>Ya</w:t>
            </w:r>
          </w:p>
        </w:tc>
        <w:tc>
          <w:tcPr>
            <w:tcW w:w="1390" w:type="dxa"/>
            <w:tcBorders>
              <w:top w:val="single" w:sz="4" w:space="0" w:color="000000"/>
              <w:left w:val="nil"/>
              <w:bottom w:val="nil"/>
              <w:right w:val="nil"/>
            </w:tcBorders>
            <w:hideMark/>
          </w:tcPr>
          <w:p w:rsidR="00534296" w:rsidRDefault="00534296">
            <w:pPr>
              <w:spacing w:line="276" w:lineRule="auto"/>
              <w:jc w:val="center"/>
              <w:rPr>
                <w:sz w:val="20"/>
              </w:rPr>
            </w:pPr>
            <w:r>
              <w:rPr>
                <w:sz w:val="20"/>
              </w:rPr>
              <w:t>38</w:t>
            </w:r>
          </w:p>
        </w:tc>
        <w:tc>
          <w:tcPr>
            <w:tcW w:w="1129" w:type="dxa"/>
            <w:tcBorders>
              <w:top w:val="single" w:sz="4" w:space="0" w:color="000000"/>
              <w:left w:val="nil"/>
              <w:bottom w:val="nil"/>
              <w:right w:val="nil"/>
            </w:tcBorders>
            <w:hideMark/>
          </w:tcPr>
          <w:p w:rsidR="00534296" w:rsidRDefault="00534296">
            <w:pPr>
              <w:spacing w:line="276" w:lineRule="auto"/>
              <w:jc w:val="center"/>
              <w:rPr>
                <w:sz w:val="20"/>
              </w:rPr>
            </w:pPr>
            <w:r>
              <w:rPr>
                <w:sz w:val="20"/>
              </w:rPr>
              <w:t>38,0</w:t>
            </w:r>
          </w:p>
        </w:tc>
      </w:tr>
      <w:tr w:rsidR="00534296" w:rsidTr="00534296">
        <w:trPr>
          <w:trHeight w:val="231"/>
        </w:trPr>
        <w:tc>
          <w:tcPr>
            <w:tcW w:w="534" w:type="dxa"/>
            <w:tcBorders>
              <w:top w:val="nil"/>
              <w:left w:val="nil"/>
              <w:bottom w:val="single" w:sz="4" w:space="0" w:color="000000"/>
              <w:right w:val="nil"/>
            </w:tcBorders>
            <w:hideMark/>
          </w:tcPr>
          <w:p w:rsidR="00534296" w:rsidRDefault="00534296">
            <w:pPr>
              <w:spacing w:line="276" w:lineRule="auto"/>
              <w:jc w:val="center"/>
              <w:rPr>
                <w:sz w:val="20"/>
              </w:rPr>
            </w:pPr>
            <w:r>
              <w:rPr>
                <w:sz w:val="20"/>
              </w:rPr>
              <w:t>2.</w:t>
            </w:r>
          </w:p>
        </w:tc>
        <w:tc>
          <w:tcPr>
            <w:tcW w:w="1212" w:type="dxa"/>
            <w:tcBorders>
              <w:top w:val="nil"/>
              <w:left w:val="nil"/>
              <w:bottom w:val="single" w:sz="4" w:space="0" w:color="000000"/>
              <w:right w:val="nil"/>
            </w:tcBorders>
            <w:hideMark/>
          </w:tcPr>
          <w:p w:rsidR="00534296" w:rsidRDefault="00534296">
            <w:pPr>
              <w:spacing w:line="276" w:lineRule="auto"/>
              <w:jc w:val="center"/>
              <w:rPr>
                <w:sz w:val="20"/>
              </w:rPr>
            </w:pPr>
            <w:r>
              <w:rPr>
                <w:sz w:val="20"/>
              </w:rPr>
              <w:t>Tidak</w:t>
            </w:r>
          </w:p>
        </w:tc>
        <w:tc>
          <w:tcPr>
            <w:tcW w:w="1390" w:type="dxa"/>
            <w:tcBorders>
              <w:top w:val="nil"/>
              <w:left w:val="nil"/>
              <w:bottom w:val="single" w:sz="4" w:space="0" w:color="000000"/>
              <w:right w:val="nil"/>
            </w:tcBorders>
            <w:hideMark/>
          </w:tcPr>
          <w:p w:rsidR="00534296" w:rsidRDefault="00534296">
            <w:pPr>
              <w:spacing w:line="276" w:lineRule="auto"/>
              <w:jc w:val="center"/>
              <w:rPr>
                <w:sz w:val="20"/>
              </w:rPr>
            </w:pPr>
            <w:r>
              <w:rPr>
                <w:sz w:val="20"/>
              </w:rPr>
              <w:t>62</w:t>
            </w:r>
          </w:p>
        </w:tc>
        <w:tc>
          <w:tcPr>
            <w:tcW w:w="1129" w:type="dxa"/>
            <w:tcBorders>
              <w:top w:val="nil"/>
              <w:left w:val="nil"/>
              <w:bottom w:val="single" w:sz="4" w:space="0" w:color="000000"/>
              <w:right w:val="nil"/>
            </w:tcBorders>
            <w:hideMark/>
          </w:tcPr>
          <w:p w:rsidR="00534296" w:rsidRDefault="00534296">
            <w:pPr>
              <w:spacing w:line="276" w:lineRule="auto"/>
              <w:jc w:val="center"/>
              <w:rPr>
                <w:sz w:val="20"/>
              </w:rPr>
            </w:pPr>
            <w:r>
              <w:rPr>
                <w:sz w:val="20"/>
              </w:rPr>
              <w:t>62,0</w:t>
            </w:r>
          </w:p>
        </w:tc>
      </w:tr>
      <w:tr w:rsidR="00534296" w:rsidTr="00534296">
        <w:trPr>
          <w:trHeight w:val="254"/>
        </w:trPr>
        <w:tc>
          <w:tcPr>
            <w:tcW w:w="534" w:type="dxa"/>
            <w:tcBorders>
              <w:top w:val="single" w:sz="4" w:space="0" w:color="000000"/>
              <w:left w:val="nil"/>
              <w:bottom w:val="single" w:sz="4" w:space="0" w:color="000000"/>
              <w:right w:val="nil"/>
            </w:tcBorders>
          </w:tcPr>
          <w:p w:rsidR="00534296" w:rsidRDefault="00534296">
            <w:pPr>
              <w:spacing w:line="276" w:lineRule="auto"/>
              <w:rPr>
                <w:sz w:val="20"/>
              </w:rPr>
            </w:pPr>
          </w:p>
        </w:tc>
        <w:tc>
          <w:tcPr>
            <w:tcW w:w="1212" w:type="dxa"/>
            <w:tcBorders>
              <w:top w:val="single" w:sz="4" w:space="0" w:color="000000"/>
              <w:left w:val="nil"/>
              <w:bottom w:val="single" w:sz="4" w:space="0" w:color="000000"/>
              <w:right w:val="nil"/>
            </w:tcBorders>
            <w:hideMark/>
          </w:tcPr>
          <w:p w:rsidR="00534296" w:rsidRDefault="00534296">
            <w:pPr>
              <w:spacing w:line="276" w:lineRule="auto"/>
              <w:jc w:val="center"/>
              <w:rPr>
                <w:sz w:val="20"/>
              </w:rPr>
            </w:pPr>
            <w:r>
              <w:rPr>
                <w:b/>
                <w:sz w:val="20"/>
              </w:rPr>
              <w:t>Jumlah</w:t>
            </w:r>
          </w:p>
        </w:tc>
        <w:tc>
          <w:tcPr>
            <w:tcW w:w="1390" w:type="dxa"/>
            <w:tcBorders>
              <w:top w:val="single" w:sz="4" w:space="0" w:color="000000"/>
              <w:left w:val="nil"/>
              <w:bottom w:val="single" w:sz="4" w:space="0" w:color="000000"/>
              <w:right w:val="nil"/>
            </w:tcBorders>
            <w:hideMark/>
          </w:tcPr>
          <w:p w:rsidR="00534296" w:rsidRDefault="00534296">
            <w:pPr>
              <w:spacing w:line="276" w:lineRule="auto"/>
              <w:jc w:val="center"/>
              <w:rPr>
                <w:sz w:val="20"/>
              </w:rPr>
            </w:pPr>
            <w:r>
              <w:rPr>
                <w:b/>
                <w:sz w:val="20"/>
              </w:rPr>
              <w:t>100</w:t>
            </w:r>
          </w:p>
        </w:tc>
        <w:tc>
          <w:tcPr>
            <w:tcW w:w="1129" w:type="dxa"/>
            <w:tcBorders>
              <w:top w:val="single" w:sz="4" w:space="0" w:color="000000"/>
              <w:left w:val="nil"/>
              <w:bottom w:val="single" w:sz="4" w:space="0" w:color="000000"/>
              <w:right w:val="nil"/>
            </w:tcBorders>
            <w:hideMark/>
          </w:tcPr>
          <w:p w:rsidR="00534296" w:rsidRDefault="00534296">
            <w:pPr>
              <w:spacing w:line="276" w:lineRule="auto"/>
              <w:jc w:val="center"/>
              <w:rPr>
                <w:sz w:val="20"/>
              </w:rPr>
            </w:pPr>
            <w:r>
              <w:rPr>
                <w:b/>
                <w:sz w:val="20"/>
              </w:rPr>
              <w:t>100,0</w:t>
            </w:r>
          </w:p>
        </w:tc>
      </w:tr>
    </w:tbl>
    <w:p w:rsidR="00534296" w:rsidRDefault="00534296" w:rsidP="00534296">
      <w:pPr>
        <w:spacing w:after="32"/>
        <w:ind w:left="-5" w:right="6" w:hanging="10"/>
        <w:rPr>
          <w:rFonts w:ascii="Calibri" w:eastAsia="Calibri" w:hAnsi="Calibri" w:cs="Calibri"/>
          <w:color w:val="000000"/>
          <w:sz w:val="20"/>
        </w:rPr>
      </w:pPr>
      <w:r>
        <w:rPr>
          <w:i/>
        </w:rPr>
        <w:t>Sumber : data primer</w:t>
      </w:r>
    </w:p>
    <w:p w:rsidR="00534296" w:rsidRDefault="00534296" w:rsidP="00534296">
      <w:pPr>
        <w:spacing w:after="32" w:line="247" w:lineRule="auto"/>
        <w:ind w:right="13"/>
      </w:pPr>
      <w:r>
        <w:t>Berdasarkan tabel  3,  dapat diketahui bahwa dari 100 responden, siswa yang mengaku pernah merokok yaitu sebanyak 38 responden (38%). Sedangkan yang mengaku tidak merokok yaitu sebanyak 62 responden (62%).</w:t>
      </w:r>
    </w:p>
    <w:p w:rsidR="00534296" w:rsidRDefault="00534296" w:rsidP="00534296">
      <w:pPr>
        <w:spacing w:after="20"/>
        <w:ind w:left="-5" w:right="11" w:hanging="10"/>
      </w:pPr>
      <w:r>
        <w:rPr>
          <w:b/>
        </w:rPr>
        <w:t>Tabel 4. Distribusi Responden Menurut Tipe Kepribadian pada Siswa SMP Negeri 9 Kendari</w:t>
      </w:r>
    </w:p>
    <w:p w:rsidR="00534296" w:rsidRDefault="00534296" w:rsidP="00534296">
      <w:pPr>
        <w:spacing w:after="20"/>
        <w:ind w:left="-5" w:right="11" w:hanging="10"/>
      </w:pPr>
      <w:r>
        <w:rPr>
          <w:b/>
          <w:u w:val="single" w:color="000000"/>
        </w:rPr>
        <w:t>Tahun</w:t>
      </w:r>
      <w:r>
        <w:rPr>
          <w:b/>
        </w:rPr>
        <w:t xml:space="preserve"> 2017</w:t>
      </w:r>
    </w:p>
    <w:tbl>
      <w:tblPr>
        <w:tblStyle w:val="TableGrid0"/>
        <w:tblW w:w="4327" w:type="dxa"/>
        <w:tblInd w:w="-70" w:type="dxa"/>
        <w:tblCellMar>
          <w:left w:w="107" w:type="dxa"/>
          <w:right w:w="115" w:type="dxa"/>
        </w:tblCellMar>
        <w:tblLook w:val="04A0" w:firstRow="1" w:lastRow="0" w:firstColumn="1" w:lastColumn="0" w:noHBand="0" w:noVBand="1"/>
      </w:tblPr>
      <w:tblGrid>
        <w:gridCol w:w="533"/>
        <w:gridCol w:w="1523"/>
        <w:gridCol w:w="1134"/>
        <w:gridCol w:w="1137"/>
      </w:tblGrid>
      <w:tr w:rsidR="00534296" w:rsidTr="00534296">
        <w:trPr>
          <w:trHeight w:val="629"/>
        </w:trPr>
        <w:tc>
          <w:tcPr>
            <w:tcW w:w="534" w:type="dxa"/>
            <w:tcBorders>
              <w:top w:val="nil"/>
              <w:left w:val="nil"/>
              <w:bottom w:val="single" w:sz="4" w:space="0" w:color="000000"/>
              <w:right w:val="nil"/>
            </w:tcBorders>
            <w:hideMark/>
          </w:tcPr>
          <w:p w:rsidR="00534296" w:rsidRDefault="00534296">
            <w:pPr>
              <w:spacing w:line="276" w:lineRule="auto"/>
              <w:ind w:left="16"/>
              <w:rPr>
                <w:sz w:val="20"/>
              </w:rPr>
            </w:pPr>
            <w:r>
              <w:rPr>
                <w:b/>
                <w:sz w:val="20"/>
              </w:rPr>
              <w:t>NO</w:t>
            </w:r>
          </w:p>
        </w:tc>
        <w:tc>
          <w:tcPr>
            <w:tcW w:w="1526" w:type="dxa"/>
            <w:tcBorders>
              <w:top w:val="single" w:sz="4" w:space="0" w:color="000000"/>
              <w:left w:val="nil"/>
              <w:bottom w:val="single" w:sz="4" w:space="0" w:color="000000"/>
              <w:right w:val="nil"/>
            </w:tcBorders>
            <w:hideMark/>
          </w:tcPr>
          <w:p w:rsidR="00534296" w:rsidRDefault="00534296">
            <w:pPr>
              <w:spacing w:line="276" w:lineRule="auto"/>
              <w:ind w:left="146" w:firstLine="326"/>
              <w:rPr>
                <w:sz w:val="20"/>
              </w:rPr>
            </w:pPr>
            <w:r>
              <w:rPr>
                <w:b/>
                <w:sz w:val="20"/>
              </w:rPr>
              <w:t>Tipe Kepribadian</w:t>
            </w:r>
          </w:p>
        </w:tc>
        <w:tc>
          <w:tcPr>
            <w:tcW w:w="1135" w:type="dxa"/>
            <w:tcBorders>
              <w:top w:val="single" w:sz="4" w:space="0" w:color="000000"/>
              <w:left w:val="nil"/>
              <w:bottom w:val="single" w:sz="4" w:space="0" w:color="000000"/>
              <w:right w:val="nil"/>
            </w:tcBorders>
            <w:hideMark/>
          </w:tcPr>
          <w:p w:rsidR="00534296" w:rsidRDefault="00534296">
            <w:pPr>
              <w:spacing w:line="276" w:lineRule="auto"/>
              <w:ind w:left="339" w:hanging="286"/>
              <w:rPr>
                <w:sz w:val="20"/>
              </w:rPr>
            </w:pPr>
            <w:r>
              <w:rPr>
                <w:b/>
                <w:sz w:val="20"/>
              </w:rPr>
              <w:t>Frekuensi (n)</w:t>
            </w:r>
          </w:p>
        </w:tc>
        <w:tc>
          <w:tcPr>
            <w:tcW w:w="1132" w:type="dxa"/>
            <w:tcBorders>
              <w:top w:val="single" w:sz="4" w:space="0" w:color="000000"/>
              <w:left w:val="nil"/>
              <w:bottom w:val="single" w:sz="4" w:space="0" w:color="000000"/>
              <w:right w:val="nil"/>
            </w:tcBorders>
            <w:hideMark/>
          </w:tcPr>
          <w:p w:rsidR="00534296" w:rsidRDefault="00534296">
            <w:pPr>
              <w:spacing w:line="276" w:lineRule="auto"/>
              <w:jc w:val="center"/>
              <w:rPr>
                <w:sz w:val="20"/>
              </w:rPr>
            </w:pPr>
            <w:r>
              <w:rPr>
                <w:b/>
                <w:sz w:val="20"/>
              </w:rPr>
              <w:t>Persentase (%)</w:t>
            </w:r>
          </w:p>
        </w:tc>
      </w:tr>
      <w:tr w:rsidR="00534296" w:rsidTr="00534296">
        <w:trPr>
          <w:trHeight w:val="267"/>
        </w:trPr>
        <w:tc>
          <w:tcPr>
            <w:tcW w:w="534" w:type="dxa"/>
            <w:tcBorders>
              <w:top w:val="single" w:sz="4" w:space="0" w:color="000000"/>
              <w:left w:val="nil"/>
              <w:bottom w:val="nil"/>
              <w:right w:val="nil"/>
            </w:tcBorders>
            <w:hideMark/>
          </w:tcPr>
          <w:p w:rsidR="00534296" w:rsidRDefault="00534296">
            <w:pPr>
              <w:spacing w:line="276" w:lineRule="auto"/>
              <w:jc w:val="center"/>
              <w:rPr>
                <w:sz w:val="20"/>
              </w:rPr>
            </w:pPr>
            <w:r>
              <w:rPr>
                <w:sz w:val="20"/>
              </w:rPr>
              <w:t>1.</w:t>
            </w:r>
          </w:p>
        </w:tc>
        <w:tc>
          <w:tcPr>
            <w:tcW w:w="1526" w:type="dxa"/>
            <w:tcBorders>
              <w:top w:val="single" w:sz="4" w:space="0" w:color="000000"/>
              <w:left w:val="nil"/>
              <w:bottom w:val="nil"/>
              <w:right w:val="nil"/>
            </w:tcBorders>
            <w:hideMark/>
          </w:tcPr>
          <w:p w:rsidR="00534296" w:rsidRDefault="00534296">
            <w:pPr>
              <w:spacing w:line="276" w:lineRule="auto"/>
              <w:jc w:val="center"/>
              <w:rPr>
                <w:sz w:val="20"/>
              </w:rPr>
            </w:pPr>
            <w:r>
              <w:rPr>
                <w:sz w:val="20"/>
              </w:rPr>
              <w:t>Buruk</w:t>
            </w:r>
          </w:p>
        </w:tc>
        <w:tc>
          <w:tcPr>
            <w:tcW w:w="1135" w:type="dxa"/>
            <w:tcBorders>
              <w:top w:val="single" w:sz="4" w:space="0" w:color="000000"/>
              <w:left w:val="nil"/>
              <w:bottom w:val="nil"/>
              <w:right w:val="nil"/>
            </w:tcBorders>
            <w:hideMark/>
          </w:tcPr>
          <w:p w:rsidR="00534296" w:rsidRDefault="00534296">
            <w:pPr>
              <w:spacing w:line="276" w:lineRule="auto"/>
              <w:jc w:val="center"/>
              <w:rPr>
                <w:sz w:val="20"/>
              </w:rPr>
            </w:pPr>
            <w:r>
              <w:rPr>
                <w:sz w:val="20"/>
              </w:rPr>
              <w:t>39</w:t>
            </w:r>
          </w:p>
        </w:tc>
        <w:tc>
          <w:tcPr>
            <w:tcW w:w="1132" w:type="dxa"/>
            <w:tcBorders>
              <w:top w:val="single" w:sz="4" w:space="0" w:color="000000"/>
              <w:left w:val="nil"/>
              <w:bottom w:val="nil"/>
              <w:right w:val="nil"/>
            </w:tcBorders>
            <w:hideMark/>
          </w:tcPr>
          <w:p w:rsidR="00534296" w:rsidRDefault="00534296">
            <w:pPr>
              <w:spacing w:line="276" w:lineRule="auto"/>
              <w:jc w:val="center"/>
              <w:rPr>
                <w:sz w:val="20"/>
              </w:rPr>
            </w:pPr>
            <w:r>
              <w:rPr>
                <w:sz w:val="20"/>
              </w:rPr>
              <w:t>39,0</w:t>
            </w:r>
          </w:p>
        </w:tc>
      </w:tr>
      <w:tr w:rsidR="00534296" w:rsidTr="00534296">
        <w:trPr>
          <w:trHeight w:val="230"/>
        </w:trPr>
        <w:tc>
          <w:tcPr>
            <w:tcW w:w="534" w:type="dxa"/>
            <w:tcBorders>
              <w:top w:val="nil"/>
              <w:left w:val="nil"/>
              <w:bottom w:val="single" w:sz="4" w:space="0" w:color="000000"/>
              <w:right w:val="nil"/>
            </w:tcBorders>
            <w:hideMark/>
          </w:tcPr>
          <w:p w:rsidR="00534296" w:rsidRDefault="00534296">
            <w:pPr>
              <w:spacing w:line="276" w:lineRule="auto"/>
              <w:jc w:val="center"/>
              <w:rPr>
                <w:sz w:val="20"/>
              </w:rPr>
            </w:pPr>
            <w:r>
              <w:rPr>
                <w:sz w:val="20"/>
              </w:rPr>
              <w:t>2.</w:t>
            </w:r>
          </w:p>
        </w:tc>
        <w:tc>
          <w:tcPr>
            <w:tcW w:w="1526" w:type="dxa"/>
            <w:tcBorders>
              <w:top w:val="nil"/>
              <w:left w:val="nil"/>
              <w:bottom w:val="single" w:sz="4" w:space="0" w:color="000000"/>
              <w:right w:val="nil"/>
            </w:tcBorders>
            <w:hideMark/>
          </w:tcPr>
          <w:p w:rsidR="00534296" w:rsidRDefault="00534296">
            <w:pPr>
              <w:spacing w:line="276" w:lineRule="auto"/>
              <w:jc w:val="center"/>
              <w:rPr>
                <w:sz w:val="20"/>
              </w:rPr>
            </w:pPr>
            <w:r>
              <w:rPr>
                <w:sz w:val="20"/>
              </w:rPr>
              <w:t>Baik</w:t>
            </w:r>
          </w:p>
        </w:tc>
        <w:tc>
          <w:tcPr>
            <w:tcW w:w="1135" w:type="dxa"/>
            <w:tcBorders>
              <w:top w:val="nil"/>
              <w:left w:val="nil"/>
              <w:bottom w:val="single" w:sz="4" w:space="0" w:color="000000"/>
              <w:right w:val="nil"/>
            </w:tcBorders>
            <w:hideMark/>
          </w:tcPr>
          <w:p w:rsidR="00534296" w:rsidRDefault="00534296">
            <w:pPr>
              <w:spacing w:line="276" w:lineRule="auto"/>
              <w:jc w:val="center"/>
              <w:rPr>
                <w:sz w:val="20"/>
              </w:rPr>
            </w:pPr>
            <w:r>
              <w:rPr>
                <w:sz w:val="20"/>
              </w:rPr>
              <w:t>61</w:t>
            </w:r>
          </w:p>
        </w:tc>
        <w:tc>
          <w:tcPr>
            <w:tcW w:w="1132" w:type="dxa"/>
            <w:tcBorders>
              <w:top w:val="nil"/>
              <w:left w:val="nil"/>
              <w:bottom w:val="single" w:sz="4" w:space="0" w:color="000000"/>
              <w:right w:val="nil"/>
            </w:tcBorders>
            <w:hideMark/>
          </w:tcPr>
          <w:p w:rsidR="00534296" w:rsidRDefault="00534296">
            <w:pPr>
              <w:spacing w:line="276" w:lineRule="auto"/>
              <w:jc w:val="center"/>
              <w:rPr>
                <w:sz w:val="20"/>
              </w:rPr>
            </w:pPr>
            <w:r>
              <w:rPr>
                <w:sz w:val="20"/>
              </w:rPr>
              <w:t>61,0</w:t>
            </w:r>
          </w:p>
        </w:tc>
      </w:tr>
      <w:tr w:rsidR="00534296" w:rsidTr="00534296">
        <w:trPr>
          <w:trHeight w:val="254"/>
        </w:trPr>
        <w:tc>
          <w:tcPr>
            <w:tcW w:w="534" w:type="dxa"/>
            <w:tcBorders>
              <w:top w:val="single" w:sz="4" w:space="0" w:color="000000"/>
              <w:left w:val="nil"/>
              <w:bottom w:val="single" w:sz="4" w:space="0" w:color="000000"/>
              <w:right w:val="nil"/>
            </w:tcBorders>
          </w:tcPr>
          <w:p w:rsidR="00534296" w:rsidRDefault="00534296">
            <w:pPr>
              <w:spacing w:line="276" w:lineRule="auto"/>
              <w:rPr>
                <w:sz w:val="20"/>
              </w:rPr>
            </w:pPr>
          </w:p>
        </w:tc>
        <w:tc>
          <w:tcPr>
            <w:tcW w:w="1526" w:type="dxa"/>
            <w:tcBorders>
              <w:top w:val="single" w:sz="4" w:space="0" w:color="000000"/>
              <w:left w:val="nil"/>
              <w:bottom w:val="single" w:sz="4" w:space="0" w:color="000000"/>
              <w:right w:val="nil"/>
            </w:tcBorders>
            <w:hideMark/>
          </w:tcPr>
          <w:p w:rsidR="00534296" w:rsidRDefault="00534296">
            <w:pPr>
              <w:spacing w:line="276" w:lineRule="auto"/>
              <w:jc w:val="center"/>
              <w:rPr>
                <w:sz w:val="20"/>
              </w:rPr>
            </w:pPr>
            <w:r>
              <w:rPr>
                <w:b/>
                <w:sz w:val="20"/>
              </w:rPr>
              <w:t>Jumlah</w:t>
            </w:r>
          </w:p>
        </w:tc>
        <w:tc>
          <w:tcPr>
            <w:tcW w:w="1135" w:type="dxa"/>
            <w:tcBorders>
              <w:top w:val="single" w:sz="4" w:space="0" w:color="000000"/>
              <w:left w:val="nil"/>
              <w:bottom w:val="single" w:sz="4" w:space="0" w:color="000000"/>
              <w:right w:val="nil"/>
            </w:tcBorders>
            <w:hideMark/>
          </w:tcPr>
          <w:p w:rsidR="00534296" w:rsidRDefault="00534296">
            <w:pPr>
              <w:spacing w:line="276" w:lineRule="auto"/>
              <w:jc w:val="center"/>
              <w:rPr>
                <w:sz w:val="20"/>
              </w:rPr>
            </w:pPr>
            <w:r>
              <w:rPr>
                <w:b/>
                <w:sz w:val="20"/>
              </w:rPr>
              <w:t>100</w:t>
            </w:r>
          </w:p>
        </w:tc>
        <w:tc>
          <w:tcPr>
            <w:tcW w:w="1132" w:type="dxa"/>
            <w:tcBorders>
              <w:top w:val="single" w:sz="4" w:space="0" w:color="000000"/>
              <w:left w:val="nil"/>
              <w:bottom w:val="single" w:sz="4" w:space="0" w:color="000000"/>
              <w:right w:val="nil"/>
            </w:tcBorders>
            <w:hideMark/>
          </w:tcPr>
          <w:p w:rsidR="00534296" w:rsidRDefault="00534296">
            <w:pPr>
              <w:spacing w:line="276" w:lineRule="auto"/>
              <w:jc w:val="center"/>
              <w:rPr>
                <w:sz w:val="20"/>
              </w:rPr>
            </w:pPr>
            <w:r>
              <w:rPr>
                <w:b/>
                <w:sz w:val="20"/>
              </w:rPr>
              <w:t>100,0</w:t>
            </w:r>
          </w:p>
        </w:tc>
      </w:tr>
    </w:tbl>
    <w:p w:rsidR="00534296" w:rsidRDefault="00534296" w:rsidP="00534296">
      <w:pPr>
        <w:spacing w:after="32"/>
        <w:ind w:left="-5" w:right="6" w:hanging="10"/>
        <w:rPr>
          <w:rFonts w:ascii="Calibri" w:eastAsia="Calibri" w:hAnsi="Calibri" w:cs="Calibri"/>
          <w:color w:val="000000"/>
          <w:sz w:val="20"/>
        </w:rPr>
      </w:pPr>
      <w:r>
        <w:rPr>
          <w:i/>
        </w:rPr>
        <w:t>Sumber : data primer</w:t>
      </w:r>
    </w:p>
    <w:p w:rsidR="00534296" w:rsidRDefault="00534296" w:rsidP="00534296">
      <w:pPr>
        <w:ind w:right="429"/>
      </w:pPr>
      <w:r>
        <w:t>Berdasarkan  tabel 4, dapat diketahui bahwa dari 100 responden, sebagian besar siswa yang memiliki tipe kepribadian baik adalah 61 responden (61%). Sedangkan siswa yang memiliki pengaruh kepribadian buruk sebesar 39 reponden (39%).</w:t>
      </w:r>
    </w:p>
    <w:p w:rsidR="00534296" w:rsidRDefault="00534296" w:rsidP="00534296">
      <w:pPr>
        <w:spacing w:after="20"/>
        <w:ind w:left="-5" w:right="11" w:hanging="10"/>
      </w:pPr>
      <w:r>
        <w:rPr>
          <w:b/>
        </w:rPr>
        <w:t>Tabel 5. Distribusi Responden Menurut Peran Orang Tua Dan Saudara pada Siswa SMP Negeri 9</w:t>
      </w:r>
    </w:p>
    <w:p w:rsidR="00534296" w:rsidRDefault="00534296" w:rsidP="00534296">
      <w:pPr>
        <w:spacing w:after="20"/>
        <w:ind w:left="-5" w:right="11" w:hanging="10"/>
      </w:pPr>
      <w:r>
        <w:rPr>
          <w:b/>
          <w:u w:val="single" w:color="000000"/>
        </w:rPr>
        <w:t>Kendar</w:t>
      </w:r>
      <w:r>
        <w:rPr>
          <w:b/>
        </w:rPr>
        <w:t>i Tahun 2017</w:t>
      </w:r>
    </w:p>
    <w:tbl>
      <w:tblPr>
        <w:tblStyle w:val="TableGrid0"/>
        <w:tblW w:w="4123" w:type="dxa"/>
        <w:tblInd w:w="-14" w:type="dxa"/>
        <w:tblCellMar>
          <w:left w:w="122" w:type="dxa"/>
          <w:right w:w="115" w:type="dxa"/>
        </w:tblCellMar>
        <w:tblLook w:val="04A0" w:firstRow="1" w:lastRow="0" w:firstColumn="1" w:lastColumn="0" w:noHBand="0" w:noVBand="1"/>
      </w:tblPr>
      <w:tblGrid>
        <w:gridCol w:w="600"/>
        <w:gridCol w:w="1413"/>
        <w:gridCol w:w="1164"/>
        <w:gridCol w:w="946"/>
      </w:tblGrid>
      <w:tr w:rsidR="00534296" w:rsidTr="00534296">
        <w:trPr>
          <w:trHeight w:val="744"/>
        </w:trPr>
        <w:tc>
          <w:tcPr>
            <w:tcW w:w="601" w:type="dxa"/>
            <w:tcBorders>
              <w:top w:val="nil"/>
              <w:left w:val="nil"/>
              <w:bottom w:val="single" w:sz="4" w:space="0" w:color="000000"/>
              <w:right w:val="nil"/>
            </w:tcBorders>
            <w:hideMark/>
          </w:tcPr>
          <w:p w:rsidR="00534296" w:rsidRDefault="00534296">
            <w:pPr>
              <w:spacing w:line="276" w:lineRule="auto"/>
              <w:rPr>
                <w:sz w:val="20"/>
              </w:rPr>
            </w:pPr>
            <w:r>
              <w:rPr>
                <w:b/>
                <w:sz w:val="20"/>
              </w:rPr>
              <w:t>NO</w:t>
            </w:r>
          </w:p>
        </w:tc>
        <w:tc>
          <w:tcPr>
            <w:tcW w:w="1414" w:type="dxa"/>
            <w:tcBorders>
              <w:top w:val="single" w:sz="4" w:space="0" w:color="000000"/>
              <w:left w:val="nil"/>
              <w:bottom w:val="single" w:sz="4" w:space="0" w:color="000000"/>
              <w:right w:val="nil"/>
            </w:tcBorders>
            <w:hideMark/>
          </w:tcPr>
          <w:p w:rsidR="00534296" w:rsidRDefault="00534296">
            <w:pPr>
              <w:spacing w:after="31"/>
              <w:ind w:left="61"/>
              <w:rPr>
                <w:sz w:val="20"/>
              </w:rPr>
            </w:pPr>
            <w:r>
              <w:rPr>
                <w:b/>
                <w:sz w:val="20"/>
              </w:rPr>
              <w:t>Peran Orang</w:t>
            </w:r>
          </w:p>
          <w:p w:rsidR="00534296" w:rsidRDefault="00534296">
            <w:pPr>
              <w:spacing w:after="34"/>
              <w:jc w:val="center"/>
              <w:rPr>
                <w:sz w:val="20"/>
              </w:rPr>
            </w:pPr>
            <w:r>
              <w:rPr>
                <w:b/>
                <w:sz w:val="20"/>
              </w:rPr>
              <w:t>Tuadan</w:t>
            </w:r>
          </w:p>
          <w:p w:rsidR="00534296" w:rsidRDefault="00534296">
            <w:pPr>
              <w:spacing w:line="276" w:lineRule="auto"/>
              <w:jc w:val="center"/>
              <w:rPr>
                <w:sz w:val="20"/>
              </w:rPr>
            </w:pPr>
            <w:r>
              <w:rPr>
                <w:b/>
                <w:sz w:val="20"/>
              </w:rPr>
              <w:t>Saudara</w:t>
            </w:r>
          </w:p>
        </w:tc>
        <w:tc>
          <w:tcPr>
            <w:tcW w:w="1164" w:type="dxa"/>
            <w:tcBorders>
              <w:top w:val="single" w:sz="4" w:space="0" w:color="000000"/>
              <w:left w:val="nil"/>
              <w:bottom w:val="single" w:sz="4" w:space="0" w:color="000000"/>
              <w:right w:val="nil"/>
            </w:tcBorders>
            <w:hideMark/>
          </w:tcPr>
          <w:p w:rsidR="00534296" w:rsidRDefault="00534296">
            <w:pPr>
              <w:spacing w:line="276" w:lineRule="auto"/>
              <w:ind w:left="338" w:hanging="286"/>
              <w:rPr>
                <w:sz w:val="20"/>
              </w:rPr>
            </w:pPr>
            <w:r>
              <w:rPr>
                <w:b/>
                <w:sz w:val="20"/>
              </w:rPr>
              <w:t>Frekuensi (n)</w:t>
            </w:r>
          </w:p>
        </w:tc>
        <w:tc>
          <w:tcPr>
            <w:tcW w:w="944" w:type="dxa"/>
            <w:tcBorders>
              <w:top w:val="single" w:sz="4" w:space="0" w:color="000000"/>
              <w:left w:val="nil"/>
              <w:bottom w:val="single" w:sz="4" w:space="0" w:color="000000"/>
              <w:right w:val="nil"/>
            </w:tcBorders>
            <w:hideMark/>
          </w:tcPr>
          <w:p w:rsidR="00534296" w:rsidRDefault="00534296">
            <w:pPr>
              <w:spacing w:line="276" w:lineRule="auto"/>
              <w:ind w:left="46" w:right="43" w:hanging="16"/>
              <w:jc w:val="center"/>
              <w:rPr>
                <w:sz w:val="20"/>
              </w:rPr>
            </w:pPr>
            <w:r>
              <w:rPr>
                <w:b/>
                <w:sz w:val="20"/>
              </w:rPr>
              <w:t>Persent ase (%)</w:t>
            </w:r>
          </w:p>
        </w:tc>
      </w:tr>
      <w:tr w:rsidR="00534296" w:rsidTr="00534296">
        <w:trPr>
          <w:trHeight w:val="268"/>
        </w:trPr>
        <w:tc>
          <w:tcPr>
            <w:tcW w:w="601" w:type="dxa"/>
            <w:tcBorders>
              <w:top w:val="single" w:sz="4" w:space="0" w:color="000000"/>
              <w:left w:val="nil"/>
              <w:bottom w:val="nil"/>
              <w:right w:val="nil"/>
            </w:tcBorders>
            <w:hideMark/>
          </w:tcPr>
          <w:p w:rsidR="00534296" w:rsidRDefault="00534296">
            <w:pPr>
              <w:spacing w:line="276" w:lineRule="auto"/>
              <w:jc w:val="center"/>
              <w:rPr>
                <w:sz w:val="20"/>
              </w:rPr>
            </w:pPr>
            <w:r>
              <w:rPr>
                <w:sz w:val="20"/>
              </w:rPr>
              <w:t>1.</w:t>
            </w:r>
          </w:p>
        </w:tc>
        <w:tc>
          <w:tcPr>
            <w:tcW w:w="1414" w:type="dxa"/>
            <w:tcBorders>
              <w:top w:val="single" w:sz="4" w:space="0" w:color="000000"/>
              <w:left w:val="nil"/>
              <w:bottom w:val="nil"/>
              <w:right w:val="nil"/>
            </w:tcBorders>
            <w:hideMark/>
          </w:tcPr>
          <w:p w:rsidR="00534296" w:rsidRDefault="00534296">
            <w:pPr>
              <w:spacing w:line="276" w:lineRule="auto"/>
              <w:jc w:val="center"/>
              <w:rPr>
                <w:sz w:val="20"/>
              </w:rPr>
            </w:pPr>
            <w:r>
              <w:rPr>
                <w:sz w:val="20"/>
              </w:rPr>
              <w:t>Buruk</w:t>
            </w:r>
          </w:p>
        </w:tc>
        <w:tc>
          <w:tcPr>
            <w:tcW w:w="1164" w:type="dxa"/>
            <w:tcBorders>
              <w:top w:val="single" w:sz="4" w:space="0" w:color="000000"/>
              <w:left w:val="nil"/>
              <w:bottom w:val="nil"/>
              <w:right w:val="nil"/>
            </w:tcBorders>
            <w:hideMark/>
          </w:tcPr>
          <w:p w:rsidR="00534296" w:rsidRDefault="00534296">
            <w:pPr>
              <w:spacing w:line="276" w:lineRule="auto"/>
              <w:jc w:val="center"/>
              <w:rPr>
                <w:sz w:val="20"/>
              </w:rPr>
            </w:pPr>
            <w:r>
              <w:rPr>
                <w:sz w:val="20"/>
              </w:rPr>
              <w:t>4</w:t>
            </w:r>
          </w:p>
        </w:tc>
        <w:tc>
          <w:tcPr>
            <w:tcW w:w="944" w:type="dxa"/>
            <w:tcBorders>
              <w:top w:val="single" w:sz="4" w:space="0" w:color="000000"/>
              <w:left w:val="nil"/>
              <w:bottom w:val="nil"/>
              <w:right w:val="nil"/>
            </w:tcBorders>
            <w:hideMark/>
          </w:tcPr>
          <w:p w:rsidR="00534296" w:rsidRDefault="00534296">
            <w:pPr>
              <w:spacing w:line="276" w:lineRule="auto"/>
              <w:jc w:val="center"/>
              <w:rPr>
                <w:sz w:val="20"/>
              </w:rPr>
            </w:pPr>
            <w:r>
              <w:rPr>
                <w:sz w:val="20"/>
              </w:rPr>
              <w:t>4,0</w:t>
            </w:r>
          </w:p>
        </w:tc>
      </w:tr>
      <w:tr w:rsidR="00534296" w:rsidTr="00534296">
        <w:trPr>
          <w:trHeight w:val="229"/>
        </w:trPr>
        <w:tc>
          <w:tcPr>
            <w:tcW w:w="601" w:type="dxa"/>
            <w:tcBorders>
              <w:top w:val="nil"/>
              <w:left w:val="nil"/>
              <w:bottom w:val="single" w:sz="4" w:space="0" w:color="000000"/>
              <w:right w:val="nil"/>
            </w:tcBorders>
            <w:hideMark/>
          </w:tcPr>
          <w:p w:rsidR="00534296" w:rsidRDefault="00534296">
            <w:pPr>
              <w:spacing w:line="276" w:lineRule="auto"/>
              <w:jc w:val="center"/>
              <w:rPr>
                <w:sz w:val="20"/>
              </w:rPr>
            </w:pPr>
            <w:r>
              <w:rPr>
                <w:sz w:val="20"/>
              </w:rPr>
              <w:t>2.</w:t>
            </w:r>
          </w:p>
        </w:tc>
        <w:tc>
          <w:tcPr>
            <w:tcW w:w="1414" w:type="dxa"/>
            <w:tcBorders>
              <w:top w:val="nil"/>
              <w:left w:val="nil"/>
              <w:bottom w:val="single" w:sz="4" w:space="0" w:color="000000"/>
              <w:right w:val="nil"/>
            </w:tcBorders>
            <w:hideMark/>
          </w:tcPr>
          <w:p w:rsidR="00534296" w:rsidRDefault="00534296">
            <w:pPr>
              <w:spacing w:line="276" w:lineRule="auto"/>
              <w:jc w:val="center"/>
              <w:rPr>
                <w:sz w:val="20"/>
              </w:rPr>
            </w:pPr>
            <w:r>
              <w:rPr>
                <w:sz w:val="20"/>
              </w:rPr>
              <w:t>Baik</w:t>
            </w:r>
          </w:p>
        </w:tc>
        <w:tc>
          <w:tcPr>
            <w:tcW w:w="1164" w:type="dxa"/>
            <w:tcBorders>
              <w:top w:val="nil"/>
              <w:left w:val="nil"/>
              <w:bottom w:val="single" w:sz="4" w:space="0" w:color="000000"/>
              <w:right w:val="nil"/>
            </w:tcBorders>
            <w:hideMark/>
          </w:tcPr>
          <w:p w:rsidR="00534296" w:rsidRDefault="00534296">
            <w:pPr>
              <w:spacing w:line="276" w:lineRule="auto"/>
              <w:jc w:val="center"/>
              <w:rPr>
                <w:sz w:val="20"/>
              </w:rPr>
            </w:pPr>
            <w:r>
              <w:rPr>
                <w:sz w:val="20"/>
              </w:rPr>
              <w:t>96</w:t>
            </w:r>
          </w:p>
        </w:tc>
        <w:tc>
          <w:tcPr>
            <w:tcW w:w="944" w:type="dxa"/>
            <w:tcBorders>
              <w:top w:val="nil"/>
              <w:left w:val="nil"/>
              <w:bottom w:val="single" w:sz="4" w:space="0" w:color="000000"/>
              <w:right w:val="nil"/>
            </w:tcBorders>
            <w:hideMark/>
          </w:tcPr>
          <w:p w:rsidR="00534296" w:rsidRDefault="00534296">
            <w:pPr>
              <w:spacing w:line="276" w:lineRule="auto"/>
              <w:jc w:val="center"/>
              <w:rPr>
                <w:sz w:val="20"/>
              </w:rPr>
            </w:pPr>
            <w:r>
              <w:rPr>
                <w:sz w:val="20"/>
              </w:rPr>
              <w:t>96,0</w:t>
            </w:r>
          </w:p>
        </w:tc>
      </w:tr>
      <w:tr w:rsidR="00534296" w:rsidTr="00534296">
        <w:trPr>
          <w:trHeight w:val="254"/>
        </w:trPr>
        <w:tc>
          <w:tcPr>
            <w:tcW w:w="601" w:type="dxa"/>
            <w:tcBorders>
              <w:top w:val="single" w:sz="4" w:space="0" w:color="000000"/>
              <w:left w:val="nil"/>
              <w:bottom w:val="single" w:sz="4" w:space="0" w:color="000000"/>
              <w:right w:val="nil"/>
            </w:tcBorders>
          </w:tcPr>
          <w:p w:rsidR="00534296" w:rsidRDefault="00534296">
            <w:pPr>
              <w:spacing w:line="276" w:lineRule="auto"/>
              <w:rPr>
                <w:sz w:val="20"/>
              </w:rPr>
            </w:pPr>
          </w:p>
        </w:tc>
        <w:tc>
          <w:tcPr>
            <w:tcW w:w="1414" w:type="dxa"/>
            <w:tcBorders>
              <w:top w:val="single" w:sz="4" w:space="0" w:color="000000"/>
              <w:left w:val="nil"/>
              <w:bottom w:val="single" w:sz="4" w:space="0" w:color="000000"/>
              <w:right w:val="nil"/>
            </w:tcBorders>
            <w:hideMark/>
          </w:tcPr>
          <w:p w:rsidR="00534296" w:rsidRDefault="00534296">
            <w:pPr>
              <w:spacing w:line="276" w:lineRule="auto"/>
              <w:jc w:val="center"/>
              <w:rPr>
                <w:sz w:val="20"/>
              </w:rPr>
            </w:pPr>
            <w:r>
              <w:rPr>
                <w:b/>
                <w:sz w:val="20"/>
              </w:rPr>
              <w:t>Jumlah</w:t>
            </w:r>
          </w:p>
        </w:tc>
        <w:tc>
          <w:tcPr>
            <w:tcW w:w="1164" w:type="dxa"/>
            <w:tcBorders>
              <w:top w:val="single" w:sz="4" w:space="0" w:color="000000"/>
              <w:left w:val="nil"/>
              <w:bottom w:val="single" w:sz="4" w:space="0" w:color="000000"/>
              <w:right w:val="nil"/>
            </w:tcBorders>
            <w:hideMark/>
          </w:tcPr>
          <w:p w:rsidR="00534296" w:rsidRDefault="00534296">
            <w:pPr>
              <w:spacing w:line="276" w:lineRule="auto"/>
              <w:jc w:val="center"/>
              <w:rPr>
                <w:sz w:val="20"/>
              </w:rPr>
            </w:pPr>
            <w:r>
              <w:rPr>
                <w:b/>
                <w:sz w:val="20"/>
              </w:rPr>
              <w:t>100</w:t>
            </w:r>
          </w:p>
        </w:tc>
        <w:tc>
          <w:tcPr>
            <w:tcW w:w="944" w:type="dxa"/>
            <w:tcBorders>
              <w:top w:val="single" w:sz="4" w:space="0" w:color="000000"/>
              <w:left w:val="nil"/>
              <w:bottom w:val="single" w:sz="4" w:space="0" w:color="000000"/>
              <w:right w:val="nil"/>
            </w:tcBorders>
            <w:hideMark/>
          </w:tcPr>
          <w:p w:rsidR="00534296" w:rsidRDefault="00534296">
            <w:pPr>
              <w:spacing w:line="276" w:lineRule="auto"/>
              <w:jc w:val="center"/>
              <w:rPr>
                <w:sz w:val="20"/>
              </w:rPr>
            </w:pPr>
            <w:r>
              <w:rPr>
                <w:b/>
                <w:sz w:val="20"/>
              </w:rPr>
              <w:t>100,0</w:t>
            </w:r>
          </w:p>
        </w:tc>
      </w:tr>
    </w:tbl>
    <w:p w:rsidR="00534296" w:rsidRDefault="00534296" w:rsidP="00534296">
      <w:pPr>
        <w:spacing w:after="32"/>
        <w:ind w:left="-5" w:right="6" w:hanging="10"/>
        <w:rPr>
          <w:rFonts w:ascii="Calibri" w:eastAsia="Calibri" w:hAnsi="Calibri" w:cs="Calibri"/>
          <w:color w:val="000000"/>
          <w:sz w:val="20"/>
        </w:rPr>
      </w:pPr>
      <w:r>
        <w:rPr>
          <w:i/>
        </w:rPr>
        <w:t>Sumber : data primer</w:t>
      </w:r>
    </w:p>
    <w:p w:rsidR="00534296" w:rsidRDefault="00534296" w:rsidP="00534296">
      <w:pPr>
        <w:ind w:right="428"/>
      </w:pPr>
      <w:r>
        <w:t>Berdasarkan hasil tabel 5, dapat diketahui bahwa dari 100 responden, sebagian besar siswa yang memiliki peran orang tua dan saudara baik adalah 96 responden (96%). Sedangkan siswa yang memiliki peran orang tua dan saudara buruk sebesar 4 reponden (4%).</w:t>
      </w:r>
    </w:p>
    <w:p w:rsidR="00534296" w:rsidRDefault="00534296" w:rsidP="00534296">
      <w:pPr>
        <w:spacing w:after="20"/>
        <w:ind w:left="-5" w:right="11" w:hanging="10"/>
      </w:pPr>
      <w:r>
        <w:rPr>
          <w:b/>
        </w:rPr>
        <w:t>Tabel 6. Distribusi Responden Menurut Peran Teman Sebaya pada Siswa SMP Negeri 9 Kendari</w:t>
      </w:r>
    </w:p>
    <w:p w:rsidR="00534296" w:rsidRDefault="00534296" w:rsidP="00534296">
      <w:pPr>
        <w:spacing w:after="8" w:line="276" w:lineRule="auto"/>
        <w:ind w:left="-5" w:right="-15" w:hanging="10"/>
      </w:pPr>
      <w:r>
        <w:rPr>
          <w:b/>
          <w:u w:val="single" w:color="000000"/>
        </w:rPr>
        <w:t xml:space="preserve">Tahun </w:t>
      </w:r>
      <w:r>
        <w:rPr>
          <w:b/>
        </w:rPr>
        <w:t>2017</w:t>
      </w:r>
    </w:p>
    <w:tbl>
      <w:tblPr>
        <w:tblStyle w:val="TableGrid0"/>
        <w:tblW w:w="4325" w:type="dxa"/>
        <w:tblInd w:w="-14" w:type="dxa"/>
        <w:tblCellMar>
          <w:left w:w="104" w:type="dxa"/>
          <w:right w:w="115" w:type="dxa"/>
        </w:tblCellMar>
        <w:tblLook w:val="04A0" w:firstRow="1" w:lastRow="0" w:firstColumn="1" w:lastColumn="0" w:noHBand="0" w:noVBand="1"/>
      </w:tblPr>
      <w:tblGrid>
        <w:gridCol w:w="606"/>
        <w:gridCol w:w="1394"/>
        <w:gridCol w:w="1174"/>
        <w:gridCol w:w="1151"/>
      </w:tblGrid>
      <w:tr w:rsidR="00534296" w:rsidTr="00534296">
        <w:trPr>
          <w:trHeight w:val="497"/>
        </w:trPr>
        <w:tc>
          <w:tcPr>
            <w:tcW w:w="606" w:type="dxa"/>
            <w:tcBorders>
              <w:top w:val="nil"/>
              <w:left w:val="nil"/>
              <w:bottom w:val="single" w:sz="4" w:space="0" w:color="000000"/>
              <w:right w:val="nil"/>
            </w:tcBorders>
            <w:hideMark/>
          </w:tcPr>
          <w:p w:rsidR="00534296" w:rsidRDefault="00534296">
            <w:pPr>
              <w:spacing w:line="276" w:lineRule="auto"/>
              <w:ind w:left="71"/>
              <w:rPr>
                <w:sz w:val="20"/>
              </w:rPr>
            </w:pPr>
            <w:r>
              <w:rPr>
                <w:b/>
                <w:sz w:val="20"/>
              </w:rPr>
              <w:t>NO</w:t>
            </w:r>
          </w:p>
        </w:tc>
        <w:tc>
          <w:tcPr>
            <w:tcW w:w="1394" w:type="dxa"/>
            <w:tcBorders>
              <w:top w:val="single" w:sz="4" w:space="0" w:color="000000"/>
              <w:left w:val="nil"/>
              <w:bottom w:val="single" w:sz="4" w:space="0" w:color="000000"/>
              <w:right w:val="nil"/>
            </w:tcBorders>
            <w:hideMark/>
          </w:tcPr>
          <w:p w:rsidR="00534296" w:rsidRDefault="00534296">
            <w:pPr>
              <w:spacing w:line="276" w:lineRule="auto"/>
              <w:ind w:left="290" w:hanging="252"/>
              <w:rPr>
                <w:sz w:val="20"/>
              </w:rPr>
            </w:pPr>
            <w:r>
              <w:rPr>
                <w:b/>
                <w:sz w:val="20"/>
              </w:rPr>
              <w:t>Peran Teman Sebaya</w:t>
            </w:r>
          </w:p>
        </w:tc>
        <w:tc>
          <w:tcPr>
            <w:tcW w:w="1174" w:type="dxa"/>
            <w:tcBorders>
              <w:top w:val="single" w:sz="4" w:space="0" w:color="000000"/>
              <w:left w:val="nil"/>
              <w:bottom w:val="single" w:sz="4" w:space="0" w:color="000000"/>
              <w:right w:val="nil"/>
            </w:tcBorders>
            <w:hideMark/>
          </w:tcPr>
          <w:p w:rsidR="00534296" w:rsidRDefault="00534296">
            <w:pPr>
              <w:spacing w:line="276" w:lineRule="auto"/>
              <w:jc w:val="center"/>
              <w:rPr>
                <w:sz w:val="20"/>
              </w:rPr>
            </w:pPr>
            <w:r>
              <w:rPr>
                <w:b/>
                <w:sz w:val="20"/>
              </w:rPr>
              <w:t>Frekuensi (n)</w:t>
            </w:r>
          </w:p>
        </w:tc>
        <w:tc>
          <w:tcPr>
            <w:tcW w:w="1151" w:type="dxa"/>
            <w:tcBorders>
              <w:top w:val="single" w:sz="4" w:space="0" w:color="000000"/>
              <w:left w:val="nil"/>
              <w:bottom w:val="single" w:sz="4" w:space="0" w:color="000000"/>
              <w:right w:val="nil"/>
            </w:tcBorders>
            <w:hideMark/>
          </w:tcPr>
          <w:p w:rsidR="00534296" w:rsidRDefault="00534296">
            <w:pPr>
              <w:spacing w:line="276" w:lineRule="auto"/>
              <w:jc w:val="center"/>
              <w:rPr>
                <w:sz w:val="20"/>
              </w:rPr>
            </w:pPr>
            <w:r>
              <w:rPr>
                <w:b/>
                <w:sz w:val="20"/>
              </w:rPr>
              <w:t>Persentase (%)</w:t>
            </w:r>
          </w:p>
        </w:tc>
      </w:tr>
      <w:tr w:rsidR="00534296" w:rsidTr="00534296">
        <w:trPr>
          <w:trHeight w:val="269"/>
        </w:trPr>
        <w:tc>
          <w:tcPr>
            <w:tcW w:w="606" w:type="dxa"/>
            <w:tcBorders>
              <w:top w:val="single" w:sz="4" w:space="0" w:color="000000"/>
              <w:left w:val="nil"/>
              <w:bottom w:val="nil"/>
              <w:right w:val="nil"/>
            </w:tcBorders>
            <w:hideMark/>
          </w:tcPr>
          <w:p w:rsidR="00534296" w:rsidRDefault="00534296">
            <w:pPr>
              <w:spacing w:line="276" w:lineRule="auto"/>
              <w:jc w:val="center"/>
              <w:rPr>
                <w:sz w:val="20"/>
              </w:rPr>
            </w:pPr>
            <w:r>
              <w:rPr>
                <w:sz w:val="20"/>
              </w:rPr>
              <w:t>1.</w:t>
            </w:r>
          </w:p>
        </w:tc>
        <w:tc>
          <w:tcPr>
            <w:tcW w:w="1394" w:type="dxa"/>
            <w:tcBorders>
              <w:top w:val="single" w:sz="4" w:space="0" w:color="000000"/>
              <w:left w:val="nil"/>
              <w:bottom w:val="nil"/>
              <w:right w:val="nil"/>
            </w:tcBorders>
            <w:hideMark/>
          </w:tcPr>
          <w:p w:rsidR="00534296" w:rsidRDefault="00534296">
            <w:pPr>
              <w:spacing w:line="276" w:lineRule="auto"/>
              <w:jc w:val="center"/>
              <w:rPr>
                <w:sz w:val="20"/>
              </w:rPr>
            </w:pPr>
            <w:r>
              <w:rPr>
                <w:sz w:val="20"/>
              </w:rPr>
              <w:t>Buruk</w:t>
            </w:r>
          </w:p>
        </w:tc>
        <w:tc>
          <w:tcPr>
            <w:tcW w:w="1174" w:type="dxa"/>
            <w:tcBorders>
              <w:top w:val="single" w:sz="4" w:space="0" w:color="000000"/>
              <w:left w:val="nil"/>
              <w:bottom w:val="nil"/>
              <w:right w:val="nil"/>
            </w:tcBorders>
            <w:hideMark/>
          </w:tcPr>
          <w:p w:rsidR="00534296" w:rsidRDefault="00534296">
            <w:pPr>
              <w:spacing w:line="276" w:lineRule="auto"/>
              <w:jc w:val="center"/>
              <w:rPr>
                <w:sz w:val="20"/>
              </w:rPr>
            </w:pPr>
            <w:r>
              <w:rPr>
                <w:sz w:val="20"/>
              </w:rPr>
              <w:t>7</w:t>
            </w:r>
          </w:p>
        </w:tc>
        <w:tc>
          <w:tcPr>
            <w:tcW w:w="1151" w:type="dxa"/>
            <w:tcBorders>
              <w:top w:val="single" w:sz="4" w:space="0" w:color="000000"/>
              <w:left w:val="nil"/>
              <w:bottom w:val="nil"/>
              <w:right w:val="nil"/>
            </w:tcBorders>
            <w:hideMark/>
          </w:tcPr>
          <w:p w:rsidR="00534296" w:rsidRDefault="00534296">
            <w:pPr>
              <w:spacing w:line="276" w:lineRule="auto"/>
              <w:jc w:val="center"/>
              <w:rPr>
                <w:sz w:val="20"/>
              </w:rPr>
            </w:pPr>
            <w:r>
              <w:rPr>
                <w:sz w:val="20"/>
              </w:rPr>
              <w:t>7,0</w:t>
            </w:r>
          </w:p>
        </w:tc>
      </w:tr>
      <w:tr w:rsidR="00534296" w:rsidTr="00534296">
        <w:trPr>
          <w:trHeight w:val="230"/>
        </w:trPr>
        <w:tc>
          <w:tcPr>
            <w:tcW w:w="606" w:type="dxa"/>
            <w:tcBorders>
              <w:top w:val="nil"/>
              <w:left w:val="nil"/>
              <w:bottom w:val="single" w:sz="4" w:space="0" w:color="000000"/>
              <w:right w:val="nil"/>
            </w:tcBorders>
            <w:hideMark/>
          </w:tcPr>
          <w:p w:rsidR="00534296" w:rsidRDefault="00534296">
            <w:pPr>
              <w:spacing w:line="276" w:lineRule="auto"/>
              <w:jc w:val="center"/>
              <w:rPr>
                <w:sz w:val="20"/>
              </w:rPr>
            </w:pPr>
            <w:r>
              <w:rPr>
                <w:sz w:val="20"/>
              </w:rPr>
              <w:t>2.</w:t>
            </w:r>
          </w:p>
        </w:tc>
        <w:tc>
          <w:tcPr>
            <w:tcW w:w="1394" w:type="dxa"/>
            <w:tcBorders>
              <w:top w:val="nil"/>
              <w:left w:val="nil"/>
              <w:bottom w:val="single" w:sz="4" w:space="0" w:color="000000"/>
              <w:right w:val="nil"/>
            </w:tcBorders>
            <w:hideMark/>
          </w:tcPr>
          <w:p w:rsidR="00534296" w:rsidRDefault="00534296">
            <w:pPr>
              <w:spacing w:line="276" w:lineRule="auto"/>
              <w:jc w:val="center"/>
              <w:rPr>
                <w:sz w:val="20"/>
              </w:rPr>
            </w:pPr>
            <w:r>
              <w:rPr>
                <w:sz w:val="20"/>
              </w:rPr>
              <w:t>Baik</w:t>
            </w:r>
          </w:p>
        </w:tc>
        <w:tc>
          <w:tcPr>
            <w:tcW w:w="1174" w:type="dxa"/>
            <w:tcBorders>
              <w:top w:val="nil"/>
              <w:left w:val="nil"/>
              <w:bottom w:val="single" w:sz="4" w:space="0" w:color="000000"/>
              <w:right w:val="nil"/>
            </w:tcBorders>
            <w:hideMark/>
          </w:tcPr>
          <w:p w:rsidR="00534296" w:rsidRDefault="00534296">
            <w:pPr>
              <w:spacing w:line="276" w:lineRule="auto"/>
              <w:jc w:val="center"/>
              <w:rPr>
                <w:sz w:val="20"/>
              </w:rPr>
            </w:pPr>
            <w:r>
              <w:rPr>
                <w:sz w:val="20"/>
              </w:rPr>
              <w:t>93</w:t>
            </w:r>
          </w:p>
        </w:tc>
        <w:tc>
          <w:tcPr>
            <w:tcW w:w="1151" w:type="dxa"/>
            <w:tcBorders>
              <w:top w:val="nil"/>
              <w:left w:val="nil"/>
              <w:bottom w:val="single" w:sz="4" w:space="0" w:color="000000"/>
              <w:right w:val="nil"/>
            </w:tcBorders>
            <w:hideMark/>
          </w:tcPr>
          <w:p w:rsidR="00534296" w:rsidRDefault="00534296">
            <w:pPr>
              <w:spacing w:line="276" w:lineRule="auto"/>
              <w:jc w:val="center"/>
              <w:rPr>
                <w:sz w:val="20"/>
              </w:rPr>
            </w:pPr>
            <w:r>
              <w:rPr>
                <w:sz w:val="20"/>
              </w:rPr>
              <w:t>93,0</w:t>
            </w:r>
          </w:p>
        </w:tc>
      </w:tr>
      <w:tr w:rsidR="00534296" w:rsidTr="00534296">
        <w:trPr>
          <w:trHeight w:val="254"/>
        </w:trPr>
        <w:tc>
          <w:tcPr>
            <w:tcW w:w="606" w:type="dxa"/>
            <w:tcBorders>
              <w:top w:val="single" w:sz="4" w:space="0" w:color="000000"/>
              <w:left w:val="nil"/>
              <w:bottom w:val="single" w:sz="4" w:space="0" w:color="000000"/>
              <w:right w:val="nil"/>
            </w:tcBorders>
          </w:tcPr>
          <w:p w:rsidR="00534296" w:rsidRDefault="00534296">
            <w:pPr>
              <w:spacing w:line="276" w:lineRule="auto"/>
              <w:rPr>
                <w:sz w:val="20"/>
              </w:rPr>
            </w:pPr>
          </w:p>
        </w:tc>
        <w:tc>
          <w:tcPr>
            <w:tcW w:w="1394" w:type="dxa"/>
            <w:tcBorders>
              <w:top w:val="single" w:sz="4" w:space="0" w:color="000000"/>
              <w:left w:val="nil"/>
              <w:bottom w:val="single" w:sz="4" w:space="0" w:color="000000"/>
              <w:right w:val="nil"/>
            </w:tcBorders>
            <w:hideMark/>
          </w:tcPr>
          <w:p w:rsidR="00534296" w:rsidRDefault="00534296">
            <w:pPr>
              <w:spacing w:line="276" w:lineRule="auto"/>
              <w:rPr>
                <w:sz w:val="20"/>
              </w:rPr>
            </w:pPr>
            <w:r>
              <w:rPr>
                <w:b/>
                <w:sz w:val="20"/>
              </w:rPr>
              <w:t>Jumlah</w:t>
            </w:r>
          </w:p>
        </w:tc>
        <w:tc>
          <w:tcPr>
            <w:tcW w:w="1174" w:type="dxa"/>
            <w:tcBorders>
              <w:top w:val="single" w:sz="4" w:space="0" w:color="000000"/>
              <w:left w:val="nil"/>
              <w:bottom w:val="single" w:sz="4" w:space="0" w:color="000000"/>
              <w:right w:val="nil"/>
            </w:tcBorders>
            <w:hideMark/>
          </w:tcPr>
          <w:p w:rsidR="00534296" w:rsidRDefault="00534296">
            <w:pPr>
              <w:spacing w:line="276" w:lineRule="auto"/>
              <w:jc w:val="center"/>
              <w:rPr>
                <w:sz w:val="20"/>
              </w:rPr>
            </w:pPr>
            <w:r>
              <w:rPr>
                <w:b/>
                <w:sz w:val="20"/>
              </w:rPr>
              <w:t>100</w:t>
            </w:r>
          </w:p>
        </w:tc>
        <w:tc>
          <w:tcPr>
            <w:tcW w:w="1151" w:type="dxa"/>
            <w:tcBorders>
              <w:top w:val="single" w:sz="4" w:space="0" w:color="000000"/>
              <w:left w:val="nil"/>
              <w:bottom w:val="single" w:sz="4" w:space="0" w:color="000000"/>
              <w:right w:val="nil"/>
            </w:tcBorders>
            <w:hideMark/>
          </w:tcPr>
          <w:p w:rsidR="00534296" w:rsidRDefault="00534296">
            <w:pPr>
              <w:spacing w:line="276" w:lineRule="auto"/>
              <w:jc w:val="center"/>
              <w:rPr>
                <w:sz w:val="20"/>
              </w:rPr>
            </w:pPr>
            <w:r>
              <w:rPr>
                <w:b/>
                <w:sz w:val="20"/>
              </w:rPr>
              <w:t>100,0</w:t>
            </w:r>
          </w:p>
        </w:tc>
      </w:tr>
    </w:tbl>
    <w:p w:rsidR="00534296" w:rsidRDefault="00534296" w:rsidP="00534296">
      <w:pPr>
        <w:spacing w:after="32"/>
        <w:ind w:left="-5" w:right="6" w:hanging="10"/>
        <w:rPr>
          <w:rFonts w:ascii="Calibri" w:eastAsia="Calibri" w:hAnsi="Calibri" w:cs="Calibri"/>
          <w:color w:val="000000"/>
          <w:sz w:val="20"/>
        </w:rPr>
      </w:pPr>
      <w:r>
        <w:rPr>
          <w:i/>
        </w:rPr>
        <w:t>Sumber : data primer</w:t>
      </w:r>
    </w:p>
    <w:p w:rsidR="00534296" w:rsidRDefault="00534296" w:rsidP="00534296">
      <w:pPr>
        <w:ind w:right="426"/>
      </w:pPr>
      <w:r>
        <w:t>Berdasarkan hasil tabel 6, dapat diketahui bahwa dari 100 responden, sebagian besar siswa yang memiliki peran peran teman sebaya yang baik adalah 93 responden (93%). Sedangkan siswa yang memiliki peran teman sebaya yang buruk sebesar 7 reponden (7%).</w:t>
      </w:r>
    </w:p>
    <w:p w:rsidR="00534296" w:rsidRDefault="00534296" w:rsidP="00534296">
      <w:pPr>
        <w:spacing w:after="20"/>
        <w:ind w:left="-5" w:right="11" w:hanging="10"/>
      </w:pPr>
      <w:r>
        <w:rPr>
          <w:b/>
        </w:rPr>
        <w:t>Tabel 7. Distribusi Responden Menurut Peran Iklan Rokok pada Siswa SMP Negeri 9 Kendari</w:t>
      </w:r>
    </w:p>
    <w:p w:rsidR="00534296" w:rsidRDefault="00534296" w:rsidP="00534296">
      <w:pPr>
        <w:spacing w:after="20"/>
        <w:ind w:left="-5" w:right="11" w:hanging="10"/>
      </w:pPr>
      <w:r>
        <w:rPr>
          <w:b/>
        </w:rPr>
        <w:t>Tahun 2017</w:t>
      </w:r>
    </w:p>
    <w:p w:rsidR="00534296" w:rsidRDefault="00534296" w:rsidP="00534296">
      <w:pPr>
        <w:tabs>
          <w:tab w:val="center" w:pos="1253"/>
          <w:tab w:val="center" w:pos="2569"/>
          <w:tab w:val="right" w:pos="4206"/>
        </w:tabs>
        <w:spacing w:after="20"/>
      </w:pPr>
      <w:r>
        <w:rPr>
          <w:b/>
        </w:rPr>
        <w:t>NO</w:t>
      </w:r>
      <w:r>
        <w:rPr>
          <w:b/>
        </w:rPr>
        <w:tab/>
        <w:t>Peran Iklan</w:t>
      </w:r>
      <w:r>
        <w:rPr>
          <w:b/>
        </w:rPr>
        <w:tab/>
        <w:t>Frekuensi</w:t>
      </w:r>
      <w:r>
        <w:rPr>
          <w:b/>
        </w:rPr>
        <w:tab/>
        <w:t>Persentase</w:t>
      </w:r>
    </w:p>
    <w:p w:rsidR="00534296" w:rsidRDefault="00534296" w:rsidP="00534296">
      <w:pPr>
        <w:tabs>
          <w:tab w:val="center" w:pos="1253"/>
          <w:tab w:val="center" w:pos="2569"/>
          <w:tab w:val="center" w:pos="3733"/>
        </w:tabs>
        <w:spacing w:after="20"/>
      </w:pPr>
      <w:r>
        <w:lastRenderedPageBreak/>
        <w:tab/>
      </w:r>
      <w:r>
        <w:rPr>
          <w:b/>
        </w:rPr>
        <w:t>Rokok</w:t>
      </w:r>
      <w:r>
        <w:rPr>
          <w:b/>
        </w:rPr>
        <w:tab/>
        <w:t>(n)</w:t>
      </w:r>
      <w:r>
        <w:rPr>
          <w:b/>
        </w:rPr>
        <w:tab/>
        <w:t>(%)</w:t>
      </w:r>
    </w:p>
    <w:p w:rsidR="00534296" w:rsidRDefault="00534296" w:rsidP="00534296">
      <w:pPr>
        <w:spacing w:after="31" w:line="240" w:lineRule="auto"/>
      </w:pPr>
      <w:r>
        <w:rPr>
          <w:noProof/>
          <w:lang w:eastAsia="id-ID"/>
        </w:rPr>
        <mc:AlternateContent>
          <mc:Choice Requires="wpg">
            <w:drawing>
              <wp:inline distT="0" distB="0" distL="0" distR="0">
                <wp:extent cx="2746375" cy="483235"/>
                <wp:effectExtent l="0" t="0" r="0" b="31115"/>
                <wp:docPr id="26459" name="Group 26459"/>
                <wp:cNvGraphicFramePr/>
                <a:graphic xmlns:a="http://schemas.openxmlformats.org/drawingml/2006/main">
                  <a:graphicData uri="http://schemas.microsoft.com/office/word/2010/wordprocessingGroup">
                    <wpg:wgp>
                      <wpg:cNvGrpSpPr/>
                      <wpg:grpSpPr>
                        <a:xfrm>
                          <a:off x="0" y="0"/>
                          <a:ext cx="2745740" cy="482600"/>
                          <a:chOff x="0" y="0"/>
                          <a:chExt cx="2746248" cy="516849"/>
                        </a:xfrm>
                      </wpg:grpSpPr>
                      <wps:wsp>
                        <wps:cNvPr id="318" name="Rectangle 318"/>
                        <wps:cNvSpPr/>
                        <wps:spPr>
                          <a:xfrm>
                            <a:off x="126492" y="33148"/>
                            <a:ext cx="127527" cy="168234"/>
                          </a:xfrm>
                          <a:prstGeom prst="rect">
                            <a:avLst/>
                          </a:prstGeom>
                          <a:ln>
                            <a:noFill/>
                          </a:ln>
                        </wps:spPr>
                        <wps:txbx>
                          <w:txbxContent>
                            <w:p w:rsidR="008D3131" w:rsidRDefault="008D3131" w:rsidP="00534296">
                              <w:pPr>
                                <w:spacing w:after="0" w:line="276" w:lineRule="auto"/>
                              </w:pPr>
                              <w:r>
                                <w:t>1.</w:t>
                              </w:r>
                            </w:p>
                          </w:txbxContent>
                        </wps:txbx>
                        <wps:bodyPr vert="horz" lIns="0" tIns="0" rIns="0" bIns="0" rtlCol="0">
                          <a:noAutofit/>
                        </wps:bodyPr>
                      </wps:wsp>
                      <wps:wsp>
                        <wps:cNvPr id="319" name="Rectangle 319"/>
                        <wps:cNvSpPr/>
                        <wps:spPr>
                          <a:xfrm>
                            <a:off x="569976" y="33148"/>
                            <a:ext cx="621145" cy="168234"/>
                          </a:xfrm>
                          <a:prstGeom prst="rect">
                            <a:avLst/>
                          </a:prstGeom>
                          <a:ln>
                            <a:noFill/>
                          </a:ln>
                        </wps:spPr>
                        <wps:txbx>
                          <w:txbxContent>
                            <w:p w:rsidR="008D3131" w:rsidRDefault="008D3131" w:rsidP="00534296">
                              <w:pPr>
                                <w:spacing w:after="0" w:line="276" w:lineRule="auto"/>
                              </w:pPr>
                              <w:r>
                                <w:t>Terpapar</w:t>
                              </w:r>
                            </w:p>
                          </w:txbxContent>
                        </wps:txbx>
                        <wps:bodyPr vert="horz" lIns="0" tIns="0" rIns="0" bIns="0" rtlCol="0">
                          <a:noAutofit/>
                        </wps:bodyPr>
                      </wps:wsp>
                      <wps:wsp>
                        <wps:cNvPr id="320" name="Rectangle 320"/>
                        <wps:cNvSpPr/>
                        <wps:spPr>
                          <a:xfrm>
                            <a:off x="1577340" y="33148"/>
                            <a:ext cx="170260" cy="168234"/>
                          </a:xfrm>
                          <a:prstGeom prst="rect">
                            <a:avLst/>
                          </a:prstGeom>
                          <a:ln>
                            <a:noFill/>
                          </a:ln>
                        </wps:spPr>
                        <wps:txbx>
                          <w:txbxContent>
                            <w:p w:rsidR="008D3131" w:rsidRDefault="008D3131" w:rsidP="00534296">
                              <w:pPr>
                                <w:spacing w:after="0" w:line="276" w:lineRule="auto"/>
                              </w:pPr>
                              <w:r>
                                <w:t>18</w:t>
                              </w:r>
                            </w:p>
                          </w:txbxContent>
                        </wps:txbx>
                        <wps:bodyPr vert="horz" lIns="0" tIns="0" rIns="0" bIns="0" rtlCol="0">
                          <a:noAutofit/>
                        </wps:bodyPr>
                      </wps:wsp>
                      <wps:wsp>
                        <wps:cNvPr id="321" name="Rectangle 321"/>
                        <wps:cNvSpPr/>
                        <wps:spPr>
                          <a:xfrm>
                            <a:off x="2267712" y="33148"/>
                            <a:ext cx="170260" cy="168234"/>
                          </a:xfrm>
                          <a:prstGeom prst="rect">
                            <a:avLst/>
                          </a:prstGeom>
                          <a:ln>
                            <a:noFill/>
                          </a:ln>
                        </wps:spPr>
                        <wps:txbx>
                          <w:txbxContent>
                            <w:p w:rsidR="008D3131" w:rsidRDefault="008D3131" w:rsidP="00534296">
                              <w:pPr>
                                <w:spacing w:after="0" w:line="276" w:lineRule="auto"/>
                              </w:pPr>
                              <w:r>
                                <w:t>18</w:t>
                              </w:r>
                            </w:p>
                          </w:txbxContent>
                        </wps:txbx>
                        <wps:bodyPr vert="horz" lIns="0" tIns="0" rIns="0" bIns="0" rtlCol="0">
                          <a:noAutofit/>
                        </wps:bodyPr>
                      </wps:wsp>
                      <wps:wsp>
                        <wps:cNvPr id="322" name="Rectangle 322"/>
                        <wps:cNvSpPr/>
                        <wps:spPr>
                          <a:xfrm>
                            <a:off x="2395727" y="33148"/>
                            <a:ext cx="41892" cy="168234"/>
                          </a:xfrm>
                          <a:prstGeom prst="rect">
                            <a:avLst/>
                          </a:prstGeom>
                          <a:ln>
                            <a:noFill/>
                          </a:ln>
                        </wps:spPr>
                        <wps:txbx>
                          <w:txbxContent>
                            <w:p w:rsidR="008D3131" w:rsidRDefault="008D3131" w:rsidP="00534296">
                              <w:pPr>
                                <w:spacing w:after="0" w:line="276" w:lineRule="auto"/>
                              </w:pPr>
                              <w:r>
                                <w:t>,</w:t>
                              </w:r>
                            </w:p>
                          </w:txbxContent>
                        </wps:txbx>
                        <wps:bodyPr vert="horz" lIns="0" tIns="0" rIns="0" bIns="0" rtlCol="0">
                          <a:noAutofit/>
                        </wps:bodyPr>
                      </wps:wsp>
                      <wps:wsp>
                        <wps:cNvPr id="323" name="Rectangle 323"/>
                        <wps:cNvSpPr/>
                        <wps:spPr>
                          <a:xfrm>
                            <a:off x="2427604" y="33148"/>
                            <a:ext cx="85130" cy="168234"/>
                          </a:xfrm>
                          <a:prstGeom prst="rect">
                            <a:avLst/>
                          </a:prstGeom>
                          <a:ln>
                            <a:noFill/>
                          </a:ln>
                        </wps:spPr>
                        <wps:txbx>
                          <w:txbxContent>
                            <w:p w:rsidR="008D3131" w:rsidRDefault="008D3131" w:rsidP="00534296">
                              <w:pPr>
                                <w:spacing w:after="0" w:line="276" w:lineRule="auto"/>
                              </w:pPr>
                              <w:r>
                                <w:t>0</w:t>
                              </w:r>
                            </w:p>
                          </w:txbxContent>
                        </wps:txbx>
                        <wps:bodyPr vert="horz" lIns="0" tIns="0" rIns="0" bIns="0" rtlCol="0">
                          <a:noAutofit/>
                        </wps:bodyPr>
                      </wps:wsp>
                      <wps:wsp>
                        <wps:cNvPr id="324" name="Shape 29151"/>
                        <wps:cNvSpPr/>
                        <wps:spPr>
                          <a:xfrm>
                            <a:off x="9144" y="0"/>
                            <a:ext cx="329184" cy="9144"/>
                          </a:xfrm>
                          <a:custGeom>
                            <a:avLst/>
                            <a:gdLst/>
                            <a:ahLst/>
                            <a:cxnLst/>
                            <a:rect l="0" t="0" r="0" b="0"/>
                            <a:pathLst>
                              <a:path w="329184" h="9144">
                                <a:moveTo>
                                  <a:pt x="0" y="0"/>
                                </a:moveTo>
                                <a:lnTo>
                                  <a:pt x="329184" y="0"/>
                                </a:lnTo>
                                <a:lnTo>
                                  <a:pt x="32918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5" name="Shape 29152"/>
                        <wps:cNvSpPr/>
                        <wps:spPr>
                          <a:xfrm>
                            <a:off x="33985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6" name="Shape 29153"/>
                        <wps:cNvSpPr/>
                        <wps:spPr>
                          <a:xfrm>
                            <a:off x="345948" y="0"/>
                            <a:ext cx="923544" cy="9144"/>
                          </a:xfrm>
                          <a:custGeom>
                            <a:avLst/>
                            <a:gdLst/>
                            <a:ahLst/>
                            <a:cxnLst/>
                            <a:rect l="0" t="0" r="0" b="0"/>
                            <a:pathLst>
                              <a:path w="923544" h="9144">
                                <a:moveTo>
                                  <a:pt x="0" y="0"/>
                                </a:moveTo>
                                <a:lnTo>
                                  <a:pt x="923544" y="0"/>
                                </a:lnTo>
                                <a:lnTo>
                                  <a:pt x="9235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7" name="Shape 29154"/>
                        <wps:cNvSpPr/>
                        <wps:spPr>
                          <a:xfrm>
                            <a:off x="127101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8" name="Shape 29155"/>
                        <wps:cNvSpPr/>
                        <wps:spPr>
                          <a:xfrm>
                            <a:off x="1277112" y="0"/>
                            <a:ext cx="734568" cy="9144"/>
                          </a:xfrm>
                          <a:custGeom>
                            <a:avLst/>
                            <a:gdLst/>
                            <a:ahLst/>
                            <a:cxnLst/>
                            <a:rect l="0" t="0" r="0" b="0"/>
                            <a:pathLst>
                              <a:path w="734568" h="9144">
                                <a:moveTo>
                                  <a:pt x="0" y="0"/>
                                </a:moveTo>
                                <a:lnTo>
                                  <a:pt x="734568" y="0"/>
                                </a:lnTo>
                                <a:lnTo>
                                  <a:pt x="73456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9" name="Shape 29156"/>
                        <wps:cNvSpPr/>
                        <wps:spPr>
                          <a:xfrm>
                            <a:off x="201320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0" name="Shape 29157"/>
                        <wps:cNvSpPr/>
                        <wps:spPr>
                          <a:xfrm>
                            <a:off x="2019300" y="0"/>
                            <a:ext cx="726948" cy="9144"/>
                          </a:xfrm>
                          <a:custGeom>
                            <a:avLst/>
                            <a:gdLst/>
                            <a:ahLst/>
                            <a:cxnLst/>
                            <a:rect l="0" t="0" r="0" b="0"/>
                            <a:pathLst>
                              <a:path w="726948" h="9144">
                                <a:moveTo>
                                  <a:pt x="0" y="0"/>
                                </a:moveTo>
                                <a:lnTo>
                                  <a:pt x="726948" y="0"/>
                                </a:lnTo>
                                <a:lnTo>
                                  <a:pt x="72694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1" name="Rectangle 331"/>
                        <wps:cNvSpPr/>
                        <wps:spPr>
                          <a:xfrm>
                            <a:off x="126492" y="187072"/>
                            <a:ext cx="127527" cy="168234"/>
                          </a:xfrm>
                          <a:prstGeom prst="rect">
                            <a:avLst/>
                          </a:prstGeom>
                          <a:ln>
                            <a:noFill/>
                          </a:ln>
                        </wps:spPr>
                        <wps:txbx>
                          <w:txbxContent>
                            <w:p w:rsidR="008D3131" w:rsidRDefault="008D3131" w:rsidP="00534296">
                              <w:pPr>
                                <w:spacing w:after="0" w:line="276" w:lineRule="auto"/>
                              </w:pPr>
                              <w:r>
                                <w:t>2.</w:t>
                              </w:r>
                            </w:p>
                          </w:txbxContent>
                        </wps:txbx>
                        <wps:bodyPr vert="horz" lIns="0" tIns="0" rIns="0" bIns="0" rtlCol="0">
                          <a:noAutofit/>
                        </wps:bodyPr>
                      </wps:wsp>
                      <wps:wsp>
                        <wps:cNvPr id="332" name="Rectangle 332"/>
                        <wps:cNvSpPr/>
                        <wps:spPr>
                          <a:xfrm>
                            <a:off x="428244" y="187072"/>
                            <a:ext cx="1001370" cy="168234"/>
                          </a:xfrm>
                          <a:prstGeom prst="rect">
                            <a:avLst/>
                          </a:prstGeom>
                          <a:ln>
                            <a:noFill/>
                          </a:ln>
                        </wps:spPr>
                        <wps:txbx>
                          <w:txbxContent>
                            <w:p w:rsidR="008D3131" w:rsidRDefault="008D3131" w:rsidP="00534296">
                              <w:pPr>
                                <w:spacing w:after="0" w:line="276" w:lineRule="auto"/>
                              </w:pPr>
                              <w:r>
                                <w:rPr>
                                  <w:u w:val="single" w:color="000000"/>
                                </w:rPr>
                                <w:t>Tidak terpapar</w:t>
                              </w:r>
                            </w:p>
                          </w:txbxContent>
                        </wps:txbx>
                        <wps:bodyPr vert="horz" lIns="0" tIns="0" rIns="0" bIns="0" rtlCol="0">
                          <a:noAutofit/>
                        </wps:bodyPr>
                      </wps:wsp>
                      <wps:wsp>
                        <wps:cNvPr id="333" name="Rectangle 333"/>
                        <wps:cNvSpPr/>
                        <wps:spPr>
                          <a:xfrm>
                            <a:off x="1577340" y="187072"/>
                            <a:ext cx="170260" cy="168234"/>
                          </a:xfrm>
                          <a:prstGeom prst="rect">
                            <a:avLst/>
                          </a:prstGeom>
                          <a:ln>
                            <a:noFill/>
                          </a:ln>
                        </wps:spPr>
                        <wps:txbx>
                          <w:txbxContent>
                            <w:p w:rsidR="008D3131" w:rsidRDefault="008D3131" w:rsidP="00534296">
                              <w:pPr>
                                <w:spacing w:after="0" w:line="276" w:lineRule="auto"/>
                              </w:pPr>
                              <w:r>
                                <w:t>82</w:t>
                              </w:r>
                            </w:p>
                          </w:txbxContent>
                        </wps:txbx>
                        <wps:bodyPr vert="horz" lIns="0" tIns="0" rIns="0" bIns="0" rtlCol="0">
                          <a:noAutofit/>
                        </wps:bodyPr>
                      </wps:wsp>
                      <wps:wsp>
                        <wps:cNvPr id="334" name="Rectangle 334"/>
                        <wps:cNvSpPr/>
                        <wps:spPr>
                          <a:xfrm>
                            <a:off x="2267712" y="187072"/>
                            <a:ext cx="170260" cy="168234"/>
                          </a:xfrm>
                          <a:prstGeom prst="rect">
                            <a:avLst/>
                          </a:prstGeom>
                          <a:ln>
                            <a:noFill/>
                          </a:ln>
                        </wps:spPr>
                        <wps:txbx>
                          <w:txbxContent>
                            <w:p w:rsidR="008D3131" w:rsidRDefault="008D3131" w:rsidP="00534296">
                              <w:pPr>
                                <w:spacing w:after="0" w:line="276" w:lineRule="auto"/>
                              </w:pPr>
                              <w:r>
                                <w:t>82</w:t>
                              </w:r>
                            </w:p>
                          </w:txbxContent>
                        </wps:txbx>
                        <wps:bodyPr vert="horz" lIns="0" tIns="0" rIns="0" bIns="0" rtlCol="0">
                          <a:noAutofit/>
                        </wps:bodyPr>
                      </wps:wsp>
                      <wps:wsp>
                        <wps:cNvPr id="335" name="Rectangle 335"/>
                        <wps:cNvSpPr/>
                        <wps:spPr>
                          <a:xfrm>
                            <a:off x="2395727" y="187072"/>
                            <a:ext cx="41892" cy="168234"/>
                          </a:xfrm>
                          <a:prstGeom prst="rect">
                            <a:avLst/>
                          </a:prstGeom>
                          <a:ln>
                            <a:noFill/>
                          </a:ln>
                        </wps:spPr>
                        <wps:txbx>
                          <w:txbxContent>
                            <w:p w:rsidR="008D3131" w:rsidRDefault="008D3131" w:rsidP="00534296">
                              <w:pPr>
                                <w:spacing w:after="0" w:line="276" w:lineRule="auto"/>
                              </w:pPr>
                              <w:r>
                                <w:t>,</w:t>
                              </w:r>
                            </w:p>
                          </w:txbxContent>
                        </wps:txbx>
                        <wps:bodyPr vert="horz" lIns="0" tIns="0" rIns="0" bIns="0" rtlCol="0">
                          <a:noAutofit/>
                        </wps:bodyPr>
                      </wps:wsp>
                      <wps:wsp>
                        <wps:cNvPr id="336" name="Rectangle 336"/>
                        <wps:cNvSpPr/>
                        <wps:spPr>
                          <a:xfrm>
                            <a:off x="2427604" y="187072"/>
                            <a:ext cx="85130" cy="168234"/>
                          </a:xfrm>
                          <a:prstGeom prst="rect">
                            <a:avLst/>
                          </a:prstGeom>
                          <a:ln>
                            <a:noFill/>
                          </a:ln>
                        </wps:spPr>
                        <wps:txbx>
                          <w:txbxContent>
                            <w:p w:rsidR="008D3131" w:rsidRDefault="008D3131" w:rsidP="00534296">
                              <w:pPr>
                                <w:spacing w:after="0" w:line="276" w:lineRule="auto"/>
                              </w:pPr>
                              <w:r>
                                <w:t>0</w:t>
                              </w:r>
                            </w:p>
                          </w:txbxContent>
                        </wps:txbx>
                        <wps:bodyPr vert="horz" lIns="0" tIns="0" rIns="0" bIns="0" rtlCol="0">
                          <a:noAutofit/>
                        </wps:bodyPr>
                      </wps:wsp>
                      <wps:wsp>
                        <wps:cNvPr id="337" name="Rectangle 337"/>
                        <wps:cNvSpPr/>
                        <wps:spPr>
                          <a:xfrm>
                            <a:off x="452628" y="348615"/>
                            <a:ext cx="497152" cy="168234"/>
                          </a:xfrm>
                          <a:prstGeom prst="rect">
                            <a:avLst/>
                          </a:prstGeom>
                          <a:ln>
                            <a:noFill/>
                          </a:ln>
                        </wps:spPr>
                        <wps:txbx>
                          <w:txbxContent>
                            <w:p w:rsidR="008D3131" w:rsidRDefault="008D3131" w:rsidP="00534296">
                              <w:pPr>
                                <w:spacing w:after="0" w:line="276" w:lineRule="auto"/>
                              </w:pPr>
                              <w:r>
                                <w:rPr>
                                  <w:b/>
                                </w:rPr>
                                <w:t>Jumlah</w:t>
                              </w:r>
                            </w:p>
                          </w:txbxContent>
                        </wps:txbx>
                        <wps:bodyPr vert="horz" lIns="0" tIns="0" rIns="0" bIns="0" rtlCol="0">
                          <a:noAutofit/>
                        </wps:bodyPr>
                      </wps:wsp>
                      <wps:wsp>
                        <wps:cNvPr id="338" name="Rectangle 338"/>
                        <wps:cNvSpPr/>
                        <wps:spPr>
                          <a:xfrm>
                            <a:off x="1543812" y="348615"/>
                            <a:ext cx="255390" cy="168234"/>
                          </a:xfrm>
                          <a:prstGeom prst="rect">
                            <a:avLst/>
                          </a:prstGeom>
                          <a:ln>
                            <a:noFill/>
                          </a:ln>
                        </wps:spPr>
                        <wps:txbx>
                          <w:txbxContent>
                            <w:p w:rsidR="008D3131" w:rsidRDefault="008D3131" w:rsidP="00534296">
                              <w:pPr>
                                <w:spacing w:after="0" w:line="276" w:lineRule="auto"/>
                              </w:pPr>
                              <w:r>
                                <w:rPr>
                                  <w:b/>
                                </w:rPr>
                                <w:t>100</w:t>
                              </w:r>
                            </w:p>
                          </w:txbxContent>
                        </wps:txbx>
                        <wps:bodyPr vert="horz" lIns="0" tIns="0" rIns="0" bIns="0" rtlCol="0">
                          <a:noAutofit/>
                        </wps:bodyPr>
                      </wps:wsp>
                      <wps:wsp>
                        <wps:cNvPr id="339" name="Rectangle 339"/>
                        <wps:cNvSpPr/>
                        <wps:spPr>
                          <a:xfrm>
                            <a:off x="2081784" y="348615"/>
                            <a:ext cx="383084" cy="168234"/>
                          </a:xfrm>
                          <a:prstGeom prst="rect">
                            <a:avLst/>
                          </a:prstGeom>
                          <a:ln>
                            <a:noFill/>
                          </a:ln>
                        </wps:spPr>
                        <wps:txbx>
                          <w:txbxContent>
                            <w:p w:rsidR="008D3131" w:rsidRDefault="008D3131" w:rsidP="00534296">
                              <w:pPr>
                                <w:spacing w:after="0" w:line="276" w:lineRule="auto"/>
                              </w:pPr>
                              <w:r>
                                <w:rPr>
                                  <w:b/>
                                </w:rPr>
                                <w:t>100,0</w:t>
                              </w:r>
                            </w:p>
                          </w:txbxContent>
                        </wps:txbx>
                        <wps:bodyPr vert="horz" lIns="0" tIns="0" rIns="0" bIns="0" rtlCol="0">
                          <a:noAutofit/>
                        </wps:bodyPr>
                      </wps:wsp>
                      <wps:wsp>
                        <wps:cNvPr id="340" name="Shape 29158"/>
                        <wps:cNvSpPr/>
                        <wps:spPr>
                          <a:xfrm>
                            <a:off x="9144" y="316992"/>
                            <a:ext cx="329184" cy="9144"/>
                          </a:xfrm>
                          <a:custGeom>
                            <a:avLst/>
                            <a:gdLst/>
                            <a:ahLst/>
                            <a:cxnLst/>
                            <a:rect l="0" t="0" r="0" b="0"/>
                            <a:pathLst>
                              <a:path w="329184" h="9144">
                                <a:moveTo>
                                  <a:pt x="0" y="0"/>
                                </a:moveTo>
                                <a:lnTo>
                                  <a:pt x="329184" y="0"/>
                                </a:lnTo>
                                <a:lnTo>
                                  <a:pt x="32918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1" name="Shape 29159"/>
                        <wps:cNvSpPr/>
                        <wps:spPr>
                          <a:xfrm>
                            <a:off x="339852" y="31699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2" name="Shape 29160"/>
                        <wps:cNvSpPr/>
                        <wps:spPr>
                          <a:xfrm>
                            <a:off x="1277112" y="316992"/>
                            <a:ext cx="734568" cy="9144"/>
                          </a:xfrm>
                          <a:custGeom>
                            <a:avLst/>
                            <a:gdLst/>
                            <a:ahLst/>
                            <a:cxnLst/>
                            <a:rect l="0" t="0" r="0" b="0"/>
                            <a:pathLst>
                              <a:path w="734568" h="9144">
                                <a:moveTo>
                                  <a:pt x="0" y="0"/>
                                </a:moveTo>
                                <a:lnTo>
                                  <a:pt x="734568" y="0"/>
                                </a:lnTo>
                                <a:lnTo>
                                  <a:pt x="73456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3" name="Shape 29161"/>
                        <wps:cNvSpPr/>
                        <wps:spPr>
                          <a:xfrm>
                            <a:off x="2013204" y="31699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4" name="Shape 29162"/>
                        <wps:cNvSpPr/>
                        <wps:spPr>
                          <a:xfrm>
                            <a:off x="2019300" y="316992"/>
                            <a:ext cx="726948" cy="9144"/>
                          </a:xfrm>
                          <a:custGeom>
                            <a:avLst/>
                            <a:gdLst/>
                            <a:ahLst/>
                            <a:cxnLst/>
                            <a:rect l="0" t="0" r="0" b="0"/>
                            <a:pathLst>
                              <a:path w="726948" h="9144">
                                <a:moveTo>
                                  <a:pt x="0" y="0"/>
                                </a:moveTo>
                                <a:lnTo>
                                  <a:pt x="726948" y="0"/>
                                </a:lnTo>
                                <a:lnTo>
                                  <a:pt x="72694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5" name="Shape 29163"/>
                        <wps:cNvSpPr/>
                        <wps:spPr>
                          <a:xfrm>
                            <a:off x="0" y="478536"/>
                            <a:ext cx="1269492" cy="9144"/>
                          </a:xfrm>
                          <a:custGeom>
                            <a:avLst/>
                            <a:gdLst/>
                            <a:ahLst/>
                            <a:cxnLst/>
                            <a:rect l="0" t="0" r="0" b="0"/>
                            <a:pathLst>
                              <a:path w="1269492" h="9144">
                                <a:moveTo>
                                  <a:pt x="0" y="0"/>
                                </a:moveTo>
                                <a:lnTo>
                                  <a:pt x="1269492" y="0"/>
                                </a:lnTo>
                                <a:lnTo>
                                  <a:pt x="12694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6" name="Shape 29164"/>
                        <wps:cNvSpPr/>
                        <wps:spPr>
                          <a:xfrm>
                            <a:off x="1261872" y="47853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7" name="Shape 29165"/>
                        <wps:cNvSpPr/>
                        <wps:spPr>
                          <a:xfrm>
                            <a:off x="1267968" y="478536"/>
                            <a:ext cx="743712" cy="9144"/>
                          </a:xfrm>
                          <a:custGeom>
                            <a:avLst/>
                            <a:gdLst/>
                            <a:ahLst/>
                            <a:cxnLst/>
                            <a:rect l="0" t="0" r="0" b="0"/>
                            <a:pathLst>
                              <a:path w="743712" h="9144">
                                <a:moveTo>
                                  <a:pt x="0" y="0"/>
                                </a:moveTo>
                                <a:lnTo>
                                  <a:pt x="743712" y="0"/>
                                </a:lnTo>
                                <a:lnTo>
                                  <a:pt x="74371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8" name="Shape 29166"/>
                        <wps:cNvSpPr/>
                        <wps:spPr>
                          <a:xfrm>
                            <a:off x="2004060" y="47853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9" name="Shape 29167"/>
                        <wps:cNvSpPr/>
                        <wps:spPr>
                          <a:xfrm>
                            <a:off x="2010156" y="478536"/>
                            <a:ext cx="736092" cy="9144"/>
                          </a:xfrm>
                          <a:custGeom>
                            <a:avLst/>
                            <a:gdLst/>
                            <a:ahLst/>
                            <a:cxnLst/>
                            <a:rect l="0" t="0" r="0" b="0"/>
                            <a:pathLst>
                              <a:path w="736092" h="9144">
                                <a:moveTo>
                                  <a:pt x="0" y="0"/>
                                </a:moveTo>
                                <a:lnTo>
                                  <a:pt x="736092" y="0"/>
                                </a:lnTo>
                                <a:lnTo>
                                  <a:pt x="7360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26459" o:spid="_x0000_s1026" style="width:216.25pt;height:38.05pt;mso-position-horizontal-relative:char;mso-position-vertical-relative:line" coordsize="27462,5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">
                <v:rect id="Rectangle 318" o:spid="_x0000_s1027" style="position:absolute;left:1264;top:331;width:1276;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AYcMIA&#10;AADcAAAADwAAAGRycy9kb3ducmV2LnhtbERPTWvCQBC9C/6HZQredGOFkkRXEavo0SYF29uQHZPQ&#10;7GzIrib217uHQo+P973aDKYRd+pcbVnBfBaBIC6srrlU8JkfpjEI55E1NpZJwYMcbNbj0QpTbXv+&#10;oHvmSxFC2KWooPK+TaV0RUUG3cy2xIG72s6gD7Arpe6wD+Gmka9R9CYN1hwaKmxpV1Hxk92MgmPc&#10;br9O9rcvm/338XK+JO954pWavAzbJQhPg/8X/7lPWsFiHtaGM+EI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UBhwwgAAANwAAAAPAAAAAAAAAAAAAAAAAJgCAABkcnMvZG93&#10;bnJldi54bWxQSwUGAAAAAAQABAD1AAAAhwMAAAAA&#10;" filled="f" stroked="f">
                  <v:textbox inset="0,0,0,0">
                    <w:txbxContent>
                      <w:p w:rsidR="008D3131" w:rsidRDefault="008D3131" w:rsidP="00534296">
                        <w:pPr>
                          <w:spacing w:after="0" w:line="276" w:lineRule="auto"/>
                        </w:pPr>
                        <w:r>
                          <w:t>1.</w:t>
                        </w:r>
                      </w:p>
                    </w:txbxContent>
                  </v:textbox>
                </v:rect>
                <v:rect id="Rectangle 319" o:spid="_x0000_s1028" style="position:absolute;left:5699;top:331;width:6212;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y968QA&#10;AADcAAAADwAAAGRycy9kb3ducmV2LnhtbESPQYvCMBSE74L/ITxhb5q6wmKrUcRV9OiqoN4ezbMt&#10;Ni+liba7v94sCB6HmfmGmc5bU4oH1a6wrGA4iEAQp1YXnCk4Htb9MQjnkTWWlknBLzmYz7qdKSba&#10;NvxDj73PRICwS1BB7n2VSOnSnAy6ga2Ig3e1tUEfZJ1JXWMT4KaUn1H0JQ0WHBZyrGiZU3rb342C&#10;zbhanLf2r8nK1WVz2p3i70PslfrotYsJCE+tf4df7a1WMBrG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cvevEAAAA3AAAAA8AAAAAAAAAAAAAAAAAmAIAAGRycy9k&#10;b3ducmV2LnhtbFBLBQYAAAAABAAEAPUAAACJAwAAAAA=&#10;" filled="f" stroked="f">
                  <v:textbox inset="0,0,0,0">
                    <w:txbxContent>
                      <w:p w:rsidR="008D3131" w:rsidRDefault="008D3131" w:rsidP="00534296">
                        <w:pPr>
                          <w:spacing w:after="0" w:line="276" w:lineRule="auto"/>
                        </w:pPr>
                        <w:r>
                          <w:t>Terpapar</w:t>
                        </w:r>
                      </w:p>
                    </w:txbxContent>
                  </v:textbox>
                </v:rect>
                <v:rect id="Rectangle 320" o:spid="_x0000_s1029" style="position:absolute;left:15773;top:331;width:1703;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rey8MA&#10;AADcAAAADwAAAGRycy9kb3ducmV2LnhtbERPy2rCQBTdF/yH4Qrd1YkRiomOIj7QZWsK6u6SuSbB&#10;zJ2QGZO0X99ZFLo8nPdyPZhadNS6yrKC6SQCQZxbXXGh4Cs7vM1BOI+ssbZMCr7JwXo1elliqm3P&#10;n9SdfSFCCLsUFZTeN6mULi/JoJvYhjhwd9sa9AG2hdQt9iHc1DKOondpsOLQUGJD25Lyx/lpFBzn&#10;zeZ6sj99Ue9vx8vHJdlliVfqdTxsFiA8Df5f/Oc+aQWzOMwPZ8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rey8MAAADcAAAADwAAAAAAAAAAAAAAAACYAgAAZHJzL2Rv&#10;d25yZXYueG1sUEsFBgAAAAAEAAQA9QAAAIgDAAAAAA==&#10;" filled="f" stroked="f">
                  <v:textbox inset="0,0,0,0">
                    <w:txbxContent>
                      <w:p w:rsidR="008D3131" w:rsidRDefault="008D3131" w:rsidP="00534296">
                        <w:pPr>
                          <w:spacing w:after="0" w:line="276" w:lineRule="auto"/>
                        </w:pPr>
                        <w:r>
                          <w:t>18</w:t>
                        </w:r>
                      </w:p>
                    </w:txbxContent>
                  </v:textbox>
                </v:rect>
                <v:rect id="Rectangle 321" o:spid="_x0000_s1030" style="position:absolute;left:22677;top:331;width:1702;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Z7UMQA&#10;AADcAAAADwAAAGRycy9kb3ducmV2LnhtbESPQYvCMBSE74L/ITxhb5qqIFqNIrqix10rqLdH82yL&#10;zUtpsrbrr98sCB6HmfmGWaxaU4oH1a6wrGA4iEAQp1YXnCk4Jbv+FITzyBpLy6Tglxyslt3OAmNt&#10;G/6mx9FnIkDYxagg976KpXRpTgbdwFbEwbvZ2qAPss6krrEJcFPKURRNpMGCw0KOFW1ySu/HH6Ng&#10;P63Wl4N9Nln5ed2fv86zbTLzSn302vUchKfWv8Ov9kErGI+G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Ge1DEAAAA3AAAAA8AAAAAAAAAAAAAAAAAmAIAAGRycy9k&#10;b3ducmV2LnhtbFBLBQYAAAAABAAEAPUAAACJAwAAAAA=&#10;" filled="f" stroked="f">
                  <v:textbox inset="0,0,0,0">
                    <w:txbxContent>
                      <w:p w:rsidR="008D3131" w:rsidRDefault="008D3131" w:rsidP="00534296">
                        <w:pPr>
                          <w:spacing w:after="0" w:line="276" w:lineRule="auto"/>
                        </w:pPr>
                        <w:r>
                          <w:t>18</w:t>
                        </w:r>
                      </w:p>
                    </w:txbxContent>
                  </v:textbox>
                </v:rect>
                <v:rect id="Rectangle 322" o:spid="_x0000_s1031" style="position:absolute;left:23957;top:331;width:419;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TlJ8UA&#10;AADcAAAADwAAAGRycy9kb3ducmV2LnhtbESPT4vCMBTE78J+h/AWvGlqF0SrUWTXRY/+WVBvj+bZ&#10;FpuX0kRb/fRGEPY4zMxvmOm8NaW4Ue0KywoG/QgEcWp1wZmCv/1vbwTCeWSNpWVScCcH89lHZ4qJ&#10;tg1v6bbzmQgQdgkqyL2vEildmpNB17cVcfDOtjbog6wzqWtsAtyUMo6ioTRYcFjIsaLvnNLL7moU&#10;rEbV4ri2jyYrl6fVYXMY/+zHXqnuZ7uYgPDU+v/wu73WCr7iGF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1OUnxQAAANwAAAAPAAAAAAAAAAAAAAAAAJgCAABkcnMv&#10;ZG93bnJldi54bWxQSwUGAAAAAAQABAD1AAAAigMAAAAA&#10;" filled="f" stroked="f">
                  <v:textbox inset="0,0,0,0">
                    <w:txbxContent>
                      <w:p w:rsidR="008D3131" w:rsidRDefault="008D3131" w:rsidP="00534296">
                        <w:pPr>
                          <w:spacing w:after="0" w:line="276" w:lineRule="auto"/>
                        </w:pPr>
                        <w:r>
                          <w:t>,</w:t>
                        </w:r>
                      </w:p>
                    </w:txbxContent>
                  </v:textbox>
                </v:rect>
                <v:rect id="Rectangle 323" o:spid="_x0000_s1032" style="position:absolute;left:24276;top:331;width:851;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hAvMYA&#10;AADcAAAADwAAAGRycy9kb3ducmV2LnhtbESPQWvCQBSE74L/YXmF3symCqKpq4itmGObFNLeHtnX&#10;JDT7NmRXk/rruwXB4zAz3zCb3WhacaHeNZYVPEUxCOLS6oYrBR/5cbYC4TyyxtYyKfglB7vtdLLB&#10;RNuB3+mS+UoECLsEFdTed4mUrqzJoItsRxy8b9sb9EH2ldQ9DgFuWjmP46U02HBYqLGjQ03lT3Y2&#10;Ck6rbv+Z2utQta9fp+KtWL/ka6/U48O4fwbhafT38K2dagWL+QL+z4QjI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ZhAvMYAAADcAAAADwAAAAAAAAAAAAAAAACYAgAAZHJz&#10;L2Rvd25yZXYueG1sUEsFBgAAAAAEAAQA9QAAAIsDAAAAAA==&#10;" filled="f" stroked="f">
                  <v:textbox inset="0,0,0,0">
                    <w:txbxContent>
                      <w:p w:rsidR="008D3131" w:rsidRDefault="008D3131" w:rsidP="00534296">
                        <w:pPr>
                          <w:spacing w:after="0" w:line="276" w:lineRule="auto"/>
                        </w:pPr>
                        <w:r>
                          <w:t>0</w:t>
                        </w:r>
                      </w:p>
                    </w:txbxContent>
                  </v:textbox>
                </v:rect>
                <v:shape id="Shape 29151" o:spid="_x0000_s1033" style="position:absolute;left:91;width:3292;height:91;visibility:visible;mso-wrap-style:square;v-text-anchor:top" coordsize="32918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WK88QA&#10;AADcAAAADwAAAGRycy9kb3ducmV2LnhtbESP3WrCQBCF74W+wzJC73RjKkWiq7SWgtYLfx9gmp0m&#10;odnZkB019um7hYKXh/PzcWaLztXqQm2oPBsYDRNQxLm3FRcGTsf3wQRUEGSLtWcycKMAi/lDb4aZ&#10;9Vfe0+UghYojHDI0UIo0mdYhL8lhGPqGOHpfvnUoUbaFti1e47irdZokz9phxZFQYkPLkvLvw9lF&#10;yO11LB8YcLuS5Wa9+3ybbNIfYx773csUlFAn9/B/e2UNPKVj+DsTj4C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FivPEAAAA3AAAAA8AAAAAAAAAAAAAAAAAmAIAAGRycy9k&#10;b3ducmV2LnhtbFBLBQYAAAAABAAEAPUAAACJAwAAAAA=&#10;" path="m,l329184,r,9144l,9144,,e" fillcolor="black" stroked="f" strokeweight="0">
                  <v:stroke miterlimit="83231f" joinstyle="miter"/>
                  <v:path arrowok="t" textboxrect="0,0,329184,9144"/>
                </v:shape>
                <v:shape id="Shape 29152" o:spid="_x0000_s1034" style="position:absolute;left:3398;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NIM8UA&#10;AADcAAAADwAAAGRycy9kb3ducmV2LnhtbESPQWvCQBSE74L/YXlCb3WjbVVSN8EWCiIIbfTg8TX7&#10;moRm38bdVeO/dwsFj8PMfMMs89604kzON5YVTMYJCOLS6oYrBfvdx+MChA/IGlvLpOBKHvJsOFhi&#10;qu2Fv+hchEpECPsUFdQhdKmUvqzJoB/bjjh6P9YZDFG6SmqHlwg3rZwmyUwabDgu1NjRe03lb3Ey&#10;Crpj5Q5Hr9/4+/S5mXOypn77rNTDqF+9ggjUh3v4v73WCp6mL/B3Jh4Bm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o0gzxQAAANwAAAAPAAAAAAAAAAAAAAAAAJgCAABkcnMv&#10;ZG93bnJldi54bWxQSwUGAAAAAAQABAD1AAAAigMAAAAA&#10;" path="m,l9144,r,9144l,9144,,e" fillcolor="black" stroked="f" strokeweight="0">
                  <v:stroke miterlimit="83231f" joinstyle="miter"/>
                  <v:path arrowok="t" textboxrect="0,0,9144,9144"/>
                </v:shape>
                <v:shape id="Shape 29153" o:spid="_x0000_s1035" style="position:absolute;left:3459;width:9235;height:91;visibility:visible;mso-wrap-style:square;v-text-anchor:top" coordsize="9235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agccMA&#10;AADcAAAADwAAAGRycy9kb3ducmV2LnhtbESPQWsCMRSE70L/Q3iFXkSzVZBlNYqUSj2JWun5kTw3&#10;i5uXZZPq6q83guBxmJlvmNmic7U4Uxsqzwo+hxkIYu1NxaWCw+9qkIMIEdlg7ZkUXCnAYv7Wm2Fh&#10;/IV3dN7HUiQIhwIV2BibQsqgLTkMQ98QJ+/oW4cxybaUpsVLgrtajrJsIh1WnBYsNvRlSZ/2/06B&#10;/8tved5fbcffh03Q0rI+0Y9SH+/dcgoiUhdf4Wd7bRSMRxN4nElHQM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pagccMAAADcAAAADwAAAAAAAAAAAAAAAACYAgAAZHJzL2Rv&#10;d25yZXYueG1sUEsFBgAAAAAEAAQA9QAAAIgDAAAAAA==&#10;" path="m,l923544,r,9144l,9144,,e" fillcolor="black" stroked="f" strokeweight="0">
                  <v:stroke miterlimit="83231f" joinstyle="miter"/>
                  <v:path arrowok="t" textboxrect="0,0,923544,9144"/>
                </v:shape>
                <v:shape id="Shape 29154" o:spid="_x0000_s1036" style="position:absolute;left:12710;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1z38QA&#10;AADcAAAADwAAAGRycy9kb3ducmV2LnhtbESPT4vCMBTE7wt+h/CEva2puqhUo6ggyIKw/jl4fDbP&#10;tti81CRq99ubBcHjMDO/YSazxlTiTs6XlhV0OwkI4szqknMFh/3qawTCB2SNlWVS8EceZtPWxwRT&#10;bR+8pfsu5CJC2KeooAihTqX0WUEGfcfWxNE7W2cwROlyqR0+ItxUspckA2mw5LhQYE3LgrLL7mYU&#10;1NfcHa9eL/h0+/0ZcrKmZvOt1Ge7mY9BBGrCO/xqr7WCfm8I/2fiEZD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9c9/EAAAA3AAAAA8AAAAAAAAAAAAAAAAAmAIAAGRycy9k&#10;b3ducmV2LnhtbFBLBQYAAAAABAAEAPUAAACJAwAAAAA=&#10;" path="m,l9144,r,9144l,9144,,e" fillcolor="black" stroked="f" strokeweight="0">
                  <v:stroke miterlimit="83231f" joinstyle="miter"/>
                  <v:path arrowok="t" textboxrect="0,0,9144,9144"/>
                </v:shape>
                <v:shape id="Shape 29155" o:spid="_x0000_s1037" style="position:absolute;left:12771;width:7345;height:91;visibility:visible;mso-wrap-style:square;v-text-anchor:top" coordsize="73456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xtSMMA&#10;AADcAAAADwAAAGRycy9kb3ducmV2LnhtbERPz2vCMBS+C/sfwhvsIja1GyK1UebGYOwyrCJ4ezTP&#10;tKx5aZtM63+/HAYeP77fxWa0rbjQ4BvHCuZJCoK4crpho+Cw/5gtQfiArLF1TApu5GGzfpgUmGt3&#10;5R1dymBEDGGfo4I6hC6X0lc1WfSJ64gjd3aDxRDhYKQe8BrDbSuzNF1Iiw3Hhho7equp+il/rYKv&#10;7La1p9Qcl1P9fXrZ9b3B916pp8fxdQUi0Bju4n/3p1bwnMW18Uw8An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gxtSMMAAADcAAAADwAAAAAAAAAAAAAAAACYAgAAZHJzL2Rv&#10;d25yZXYueG1sUEsFBgAAAAAEAAQA9QAAAIgDAAAAAA==&#10;" path="m,l734568,r,9144l,9144,,e" fillcolor="black" stroked="f" strokeweight="0">
                  <v:stroke miterlimit="83231f" joinstyle="miter"/>
                  <v:path arrowok="t" textboxrect="0,0,734568,9144"/>
                </v:shape>
                <v:shape id="Shape 29156" o:spid="_x0000_s1038" style="position:absolute;left:20132;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5CNsUA&#10;AADcAAAADwAAAGRycy9kb3ducmV2LnhtbESPQWvCQBSE74L/YXlCb3WjLVVTN8EWCiIIbfTg8TX7&#10;moRm38bdVeO/dwsFj8PMfMMs89604kzON5YVTMYJCOLS6oYrBfvdx+MchA/IGlvLpOBKHvJsOFhi&#10;qu2Fv+hchEpECPsUFdQhdKmUvqzJoB/bjjh6P9YZDFG6SmqHlwg3rZwmyYs02HBcqLGj95rK3+Jk&#10;FHTHyh2OXr/x9+lzM+NkTf32WamHUb96BRGoD/fwf3utFTxNF/B3Jh4Bm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7kI2xQAAANwAAAAPAAAAAAAAAAAAAAAAAJgCAABkcnMv&#10;ZG93bnJldi54bWxQSwUGAAAAAAQABAD1AAAAigMAAAAA&#10;" path="m,l9144,r,9144l,9144,,e" fillcolor="black" stroked="f" strokeweight="0">
                  <v:stroke miterlimit="83231f" joinstyle="miter"/>
                  <v:path arrowok="t" textboxrect="0,0,9144,9144"/>
                </v:shape>
                <v:shape id="Shape 29157" o:spid="_x0000_s1039" style="position:absolute;left:20193;width:7269;height:91;visibility:visible;mso-wrap-style:square;v-text-anchor:top" coordsize="72694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FU08IA&#10;AADcAAAADwAAAGRycy9kb3ducmV2LnhtbERPy2oCMRTdF/oP4Ra6q5lRkDIapRXEFqW+ocvL5HZm&#10;cHIzTaLGv28WBZeH8x5Po2nFhZxvLCvIexkI4tLqhisFh/385RWED8gaW8uk4EYeppPHhzEW2l55&#10;S5ddqEQKYV+ggjqErpDSlzUZ9D3bESfuxzqDIUFXSe3wmsJNK/tZNpQGG04NNXY0q6k87c5Gwfdn&#10;zDdf+e/Qva/7y2P0fnVYlEo9P8W3EYhAMdzF/+4PrWAwSPPTmXQE5OQ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QVTTwgAAANwAAAAPAAAAAAAAAAAAAAAAAJgCAABkcnMvZG93&#10;bnJldi54bWxQSwUGAAAAAAQABAD1AAAAhwMAAAAA&#10;" path="m,l726948,r,9144l,9144,,e" fillcolor="black" stroked="f" strokeweight="0">
                  <v:stroke miterlimit="83231f" joinstyle="miter"/>
                  <v:path arrowok="t" textboxrect="0,0,726948,9144"/>
                </v:shape>
                <v:rect id="Rectangle 331" o:spid="_x0000_s1040" style="position:absolute;left:1264;top:1870;width:1276;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tjcQA&#10;AADcAAAADwAAAGRycy9kb3ducmV2LnhtbESPQYvCMBSE74L/ITxhb5q6wqJdo4iu6FGtoHt7NM+2&#10;2LyUJtru/nojCB6HmfmGmc5bU4o71a6wrGA4iEAQp1YXnCk4Juv+GITzyBpLy6TgjxzMZ93OFGNt&#10;G97T/eAzESDsYlSQe1/FUro0J4NuYCvi4F1sbdAHWWdS19gEuCnlZxR9SYMFh4UcK1rmlF4PN6Ng&#10;M64W5639b7Ly53dz2p0mq2TilfrotYtvEJ5a/w6/2lutYDQawvNMOAJ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f7Y3EAAAA3AAAAA8AAAAAAAAAAAAAAAAAmAIAAGRycy9k&#10;b3ducmV2LnhtbFBLBQYAAAAABAAEAPUAAACJAwAAAAA=&#10;" filled="f" stroked="f">
                  <v:textbox inset="0,0,0,0">
                    <w:txbxContent>
                      <w:p w:rsidR="008D3131" w:rsidRDefault="008D3131" w:rsidP="00534296">
                        <w:pPr>
                          <w:spacing w:after="0" w:line="276" w:lineRule="auto"/>
                        </w:pPr>
                        <w:r>
                          <w:t>2.</w:t>
                        </w:r>
                      </w:p>
                    </w:txbxContent>
                  </v:textbox>
                </v:rect>
                <v:rect id="Rectangle 332" o:spid="_x0000_s1041" style="position:absolute;left:4282;top:1870;width:10014;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1z+sYA&#10;AADcAAAADwAAAGRycy9kb3ducmV2LnhtbESPQWvCQBSE74L/YXmF3symCqKpq4itmGObFNLeHtnX&#10;JDT7NmRXk/rruwXB4zAz3zCb3WhacaHeNZYVPEUxCOLS6oYrBR/5cbYC4TyyxtYyKfglB7vtdLLB&#10;RNuB3+mS+UoECLsEFdTed4mUrqzJoItsRxy8b9sb9EH2ldQ9DgFuWjmP46U02HBYqLGjQ03lT3Y2&#10;Ck6rbv+Z2utQta9fp+KtWL/ka6/U48O4fwbhafT38K2dagWLxRz+z4QjI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w1z+sYAAADcAAAADwAAAAAAAAAAAAAAAACYAgAAZHJz&#10;L2Rvd25yZXYueG1sUEsFBgAAAAAEAAQA9QAAAIsDAAAAAA==&#10;" filled="f" stroked="f">
                  <v:textbox inset="0,0,0,0">
                    <w:txbxContent>
                      <w:p w:rsidR="008D3131" w:rsidRDefault="008D3131" w:rsidP="00534296">
                        <w:pPr>
                          <w:spacing w:after="0" w:line="276" w:lineRule="auto"/>
                        </w:pPr>
                        <w:r>
                          <w:rPr>
                            <w:u w:val="single" w:color="000000"/>
                          </w:rPr>
                          <w:t>Tidak terpapar</w:t>
                        </w:r>
                      </w:p>
                    </w:txbxContent>
                  </v:textbox>
                </v:rect>
                <v:rect id="Rectangle 333" o:spid="_x0000_s1042" style="position:absolute;left:15773;top:1870;width:1703;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HWYcUA&#10;AADcAAAADwAAAGRycy9kb3ducmV2LnhtbESPT4vCMBTE7wt+h/AEb2uqhUWrUcQ/6HFXBfX2aJ5t&#10;sXkpTbR1P/1mQfA4zMxvmOm8NaV4UO0KywoG/QgEcWp1wZmC42HzOQLhPLLG0jIpeJKD+azzMcVE&#10;24Z/6LH3mQgQdgkqyL2vEildmpNB17cVcfCutjbog6wzqWtsAtyUchhFX9JgwWEhx4qWOaW3/d0o&#10;2I6qxXlnf5usXF+2p+/TeHUYe6V63XYxAeGp9e/wq73TCuI4hv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QdZhxQAAANwAAAAPAAAAAAAAAAAAAAAAAJgCAABkcnMv&#10;ZG93bnJldi54bWxQSwUGAAAAAAQABAD1AAAAigMAAAAA&#10;" filled="f" stroked="f">
                  <v:textbox inset="0,0,0,0">
                    <w:txbxContent>
                      <w:p w:rsidR="008D3131" w:rsidRDefault="008D3131" w:rsidP="00534296">
                        <w:pPr>
                          <w:spacing w:after="0" w:line="276" w:lineRule="auto"/>
                        </w:pPr>
                        <w:r>
                          <w:t>82</w:t>
                        </w:r>
                      </w:p>
                    </w:txbxContent>
                  </v:textbox>
                </v:rect>
                <v:rect id="Rectangle 334" o:spid="_x0000_s1043" style="position:absolute;left:22677;top:1870;width:1702;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hOFcUA&#10;AADcAAAADwAAAGRycy9kb3ducmV2LnhtbESPT4vCMBTE74LfITzBm6auIto1iriKHtc/oHt7NG/b&#10;ss1LaaKtfnqzIHgcZuY3zGzRmELcqHK5ZQWDfgSCOLE651TB6bjpTUA4j6yxsEwK7uRgMW+3Zhhr&#10;W/OebgefigBhF6OCzPsyltIlGRl0fVsSB+/XVgZ9kFUqdYV1gJtCfkTRWBrMOSxkWNIqo+TvcDUK&#10;tpNyednZR50W65/t+fs8/TpOvVLdTrP8BOGp8e/wq73TCobDEfyfCUd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qE4VxQAAANwAAAAPAAAAAAAAAAAAAAAAAJgCAABkcnMv&#10;ZG93bnJldi54bWxQSwUGAAAAAAQABAD1AAAAigMAAAAA&#10;" filled="f" stroked="f">
                  <v:textbox inset="0,0,0,0">
                    <w:txbxContent>
                      <w:p w:rsidR="008D3131" w:rsidRDefault="008D3131" w:rsidP="00534296">
                        <w:pPr>
                          <w:spacing w:after="0" w:line="276" w:lineRule="auto"/>
                        </w:pPr>
                        <w:r>
                          <w:t>82</w:t>
                        </w:r>
                      </w:p>
                    </w:txbxContent>
                  </v:textbox>
                </v:rect>
                <v:rect id="Rectangle 335" o:spid="_x0000_s1044" style="position:absolute;left:23957;top:1870;width:419;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TrjsUA&#10;AADcAAAADwAAAGRycy9kb3ducmV2LnhtbESPT4vCMBTE74LfITzBm6auKNo1iriKHtc/oHt7NG/b&#10;ss1LaaKtfnqzIHgcZuY3zGzRmELcqHK5ZQWDfgSCOLE651TB6bjpTUA4j6yxsEwK7uRgMW+3Zhhr&#10;W/OebgefigBhF6OCzPsyltIlGRl0fVsSB+/XVgZ9kFUqdYV1gJtCfkTRWBrMOSxkWNIqo+TvcDUK&#10;tpNyednZR50W65/t+fs8/TpOvVLdTrP8BOGp8e/wq73TCobDEfyfCUd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5OuOxQAAANwAAAAPAAAAAAAAAAAAAAAAAJgCAABkcnMv&#10;ZG93bnJldi54bWxQSwUGAAAAAAQABAD1AAAAigMAAAAA&#10;" filled="f" stroked="f">
                  <v:textbox inset="0,0,0,0">
                    <w:txbxContent>
                      <w:p w:rsidR="008D3131" w:rsidRDefault="008D3131" w:rsidP="00534296">
                        <w:pPr>
                          <w:spacing w:after="0" w:line="276" w:lineRule="auto"/>
                        </w:pPr>
                        <w:r>
                          <w:t>,</w:t>
                        </w:r>
                      </w:p>
                    </w:txbxContent>
                  </v:textbox>
                </v:rect>
                <v:rect id="Rectangle 336" o:spid="_x0000_s1045" style="position:absolute;left:24276;top:1870;width:851;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Z1+cQA&#10;AADcAAAADwAAAGRycy9kb3ducmV2LnhtbESPT4vCMBTE74LfITxhb5qqIFqNIrqLHv0H6u3RPNti&#10;81KarK1+eiMs7HGYmd8ws0VjCvGgyuWWFfR7EQjixOqcUwWn4093DMJ5ZI2FZVLwJAeLebs1w1jb&#10;mvf0OPhUBAi7GBVk3pexlC7JyKDr2ZI4eDdbGfRBVqnUFdYBbgo5iKKRNJhzWMiwpFVGyf3waxRs&#10;xuXysrWvOi2+r5vz7jxZHydeqa9Os5yC8NT4//Bfe6sVDIcj+JwJR0DO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2dfnEAAAA3AAAAA8AAAAAAAAAAAAAAAAAmAIAAGRycy9k&#10;b3ducmV2LnhtbFBLBQYAAAAABAAEAPUAAACJAwAAAAA=&#10;" filled="f" stroked="f">
                  <v:textbox inset="0,0,0,0">
                    <w:txbxContent>
                      <w:p w:rsidR="008D3131" w:rsidRDefault="008D3131" w:rsidP="00534296">
                        <w:pPr>
                          <w:spacing w:after="0" w:line="276" w:lineRule="auto"/>
                        </w:pPr>
                        <w:r>
                          <w:t>0</w:t>
                        </w:r>
                      </w:p>
                    </w:txbxContent>
                  </v:textbox>
                </v:rect>
                <v:rect id="Rectangle 337" o:spid="_x0000_s1046" style="position:absolute;left:4526;top:3486;width:4971;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rQYsUA&#10;AADcAAAADwAAAGRycy9kb3ducmV2LnhtbESPS4vCQBCE74L/YWjBm05cwUfWUcRV9Lg+QPfWZHqT&#10;sJmekBlN9Nc7C4LHoqq+omaLxhTiRpXLLSsY9CMQxInVOacKTsdNbwLCeWSNhWVScCcHi3m7NcNY&#10;25r3dDv4VAQIuxgVZN6XsZQuycig69uSOHi/tjLog6xSqSusA9wU8iOKRtJgzmEhw5JWGSV/h6tR&#10;sJ2Uy8vOPuq0WP9sz9/n6ddx6pXqdprlJwhPjX+HX+2dVjAcjuH/TDgC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etBixQAAANwAAAAPAAAAAAAAAAAAAAAAAJgCAABkcnMv&#10;ZG93bnJldi54bWxQSwUGAAAAAAQABAD1AAAAigMAAAAA&#10;" filled="f" stroked="f">
                  <v:textbox inset="0,0,0,0">
                    <w:txbxContent>
                      <w:p w:rsidR="008D3131" w:rsidRDefault="008D3131" w:rsidP="00534296">
                        <w:pPr>
                          <w:spacing w:after="0" w:line="276" w:lineRule="auto"/>
                        </w:pPr>
                        <w:r>
                          <w:rPr>
                            <w:b/>
                          </w:rPr>
                          <w:t>Jumlah</w:t>
                        </w:r>
                      </w:p>
                    </w:txbxContent>
                  </v:textbox>
                </v:rect>
                <v:rect id="Rectangle 338" o:spid="_x0000_s1047" style="position:absolute;left:15438;top:3486;width:2554;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VEEMIA&#10;AADcAAAADwAAAGRycy9kb3ducmV2LnhtbERPy4rCMBTdC/5DuII7TUdh0NpURB106Quc2V2aa1um&#10;uSlNxtb5erMQXB7OO1l2phJ3alxpWcHHOAJBnFldcq7gcv4azUA4j6yxskwKHuRgmfZ7Ccbatnyk&#10;+8nnIoSwi1FB4X0dS+myggy6sa2JA3ezjUEfYJNL3WAbwk0lJ1H0KQ2WHBoKrGldUPZ7+jMKdrN6&#10;9b23/21ebX9218N1vjnPvVLDQbdagPDU+bf45d5rBdNpWBvOhCMg0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5UQQwgAAANwAAAAPAAAAAAAAAAAAAAAAAJgCAABkcnMvZG93&#10;bnJldi54bWxQSwUGAAAAAAQABAD1AAAAhwMAAAAA&#10;" filled="f" stroked="f">
                  <v:textbox inset="0,0,0,0">
                    <w:txbxContent>
                      <w:p w:rsidR="008D3131" w:rsidRDefault="008D3131" w:rsidP="00534296">
                        <w:pPr>
                          <w:spacing w:after="0" w:line="276" w:lineRule="auto"/>
                        </w:pPr>
                        <w:r>
                          <w:rPr>
                            <w:b/>
                          </w:rPr>
                          <w:t>100</w:t>
                        </w:r>
                      </w:p>
                    </w:txbxContent>
                  </v:textbox>
                </v:rect>
                <v:rect id="Rectangle 339" o:spid="_x0000_s1048" style="position:absolute;left:20817;top:3486;width:3831;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nhi8UA&#10;AADcAAAADwAAAGRycy9kb3ducmV2LnhtbESPT4vCMBTE78J+h/AWvGmqwmKrUWRX0aN/FtTbo3m2&#10;xealNNHW/fRGEPY4zMxvmOm8NaW4U+0KywoG/QgEcWp1wZmC38OqNwbhPLLG0jIpeJCD+eyjM8VE&#10;24Z3dN/7TAQIuwQV5N5XiZQuzcmg69uKOHgXWxv0QdaZ1DU2AW5KOYyiL2mw4LCQY0XfOaXX/c0o&#10;WI+rxWlj/5qsXJ7Xx+0x/jnEXqnuZ7uYgPDU+v/wu73RCkajGF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qeGLxQAAANwAAAAPAAAAAAAAAAAAAAAAAJgCAABkcnMv&#10;ZG93bnJldi54bWxQSwUGAAAAAAQABAD1AAAAigMAAAAA&#10;" filled="f" stroked="f">
                  <v:textbox inset="0,0,0,0">
                    <w:txbxContent>
                      <w:p w:rsidR="008D3131" w:rsidRDefault="008D3131" w:rsidP="00534296">
                        <w:pPr>
                          <w:spacing w:after="0" w:line="276" w:lineRule="auto"/>
                        </w:pPr>
                        <w:r>
                          <w:rPr>
                            <w:b/>
                          </w:rPr>
                          <w:t>100,0</w:t>
                        </w:r>
                      </w:p>
                    </w:txbxContent>
                  </v:textbox>
                </v:rect>
                <v:shape id="Shape 29158" o:spid="_x0000_s1049" style="position:absolute;left:91;top:3169;width:3292;height:92;visibility:visible;mso-wrap-style:square;v-text-anchor:top" coordsize="32918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FpUMIA&#10;AADcAAAADwAAAGRycy9kb3ducmV2LnhtbERPzU7CQBC+m/AOmzHhBluBGFJZiGBMUA4g+gBjd2wb&#10;u7NNd4Ti0zsHEo9fvv/Fqg+NOVGX6sgO7sYZGOIi+ppLBx/vz6M5mCTIHpvI5OBCCVbLwc0Ccx/P&#10;/Eano5RGQzjl6KASaXNrU1FRwDSOLbFyX7ELKAq70voOzxoeGjvJsnsbsGZtqLClTUXF9/EnaMll&#10;PZNXTLjfymb3cvh8mu8mv84Nb/vHBzBCvfyLr+6tdzCd6Xw9o0f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oWlQwgAAANwAAAAPAAAAAAAAAAAAAAAAAJgCAABkcnMvZG93&#10;bnJldi54bWxQSwUGAAAAAAQABAD1AAAAhwMAAAAA&#10;" path="m,l329184,r,9144l,9144,,e" fillcolor="black" stroked="f" strokeweight="0">
                  <v:stroke miterlimit="83231f" joinstyle="miter"/>
                  <v:path arrowok="t" textboxrect="0,0,329184,9144"/>
                </v:shape>
                <v:shape id="Shape 29159" o:spid="_x0000_s1050" style="position:absolute;left:3398;top:3169;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erkMUA&#10;AADcAAAADwAAAGRycy9kb3ducmV2LnhtbESPQWvCQBSE74L/YXmCt2ZjFSupm9AWBBEEm/bg8TX7&#10;moRm38bdVdN/3xUKHoeZ+YZZF4PpxIWcby0rmCUpCOLK6pZrBZ8fm4cVCB+QNXaWScEveSjy8WiN&#10;mbZXfqdLGWoRIewzVNCE0GdS+qohgz6xPXH0vq0zGKJ0tdQOrxFuOvmYpktpsOW40GBPbw1VP+XZ&#10;KOhPtTuevH7lr/Nh98Tplob9QqnpZHh5BhFoCPfwf3urFcwXM7idiUdA5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R6uQxQAAANwAAAAPAAAAAAAAAAAAAAAAAJgCAABkcnMv&#10;ZG93bnJldi54bWxQSwUGAAAAAAQABAD1AAAAigMAAAAA&#10;" path="m,l9144,r,9144l,9144,,e" fillcolor="black" stroked="f" strokeweight="0">
                  <v:stroke miterlimit="83231f" joinstyle="miter"/>
                  <v:path arrowok="t" textboxrect="0,0,9144,9144"/>
                </v:shape>
                <v:shape id="Shape 29160" o:spid="_x0000_s1051" style="position:absolute;left:12771;top:3169;width:7345;height:92;visibility:visible;mso-wrap-style:square;v-text-anchor:top" coordsize="73456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u/AsYA&#10;AADcAAAADwAAAGRycy9kb3ducmV2LnhtbESPQWvCQBSE74X+h+UVvJS6MYpImo1UpVB6EW0peHtk&#10;Xzeh2bdJdtX4792C4HGYmW+YfDnYRpyo97VjBZNxAoK4dLpmo+D76/1lAcIHZI2NY1JwIQ/L4vEh&#10;x0y7M+/otA9GRAj7DBVUIbSZlL6syKIfu5Y4er+utxii7I3UPZ4j3DYyTZK5tFhzXKiwpXVF5d/+&#10;aBV8ppeVPSTmZ/Gst4fZrusMbjqlRk/D2yuIQEO4h2/tD61gOkvh/0w8ArK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ju/AsYAAADcAAAADwAAAAAAAAAAAAAAAACYAgAAZHJz&#10;L2Rvd25yZXYueG1sUEsFBgAAAAAEAAQA9QAAAIsDAAAAAA==&#10;" path="m,l734568,r,9144l,9144,,e" fillcolor="black" stroked="f" strokeweight="0">
                  <v:stroke miterlimit="83231f" joinstyle="miter"/>
                  <v:path arrowok="t" textboxrect="0,0,734568,9144"/>
                </v:shape>
                <v:shape id="Shape 29161" o:spid="_x0000_s1052" style="position:absolute;left:20132;top:3169;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mQfMUA&#10;AADcAAAADwAAAGRycy9kb3ducmV2LnhtbESPQWvCQBSE70L/w/KE3upGI1ZSV6mCEAqCtT14fM2+&#10;JqHZt8nuGtN/3xUKHoeZ+YZZbQbTiJ6cry0rmE4SEMSF1TWXCj4/9k9LED4ga2wsk4Jf8rBZP4xW&#10;mGl75XfqT6EUEcI+QwVVCG0mpS8qMugntiWO3rd1BkOUrpTa4TXCTSNnSbKQBmuOCxW2tKuo+Dld&#10;jIK2K92583rLX5fj2zMnOQ2HuVKP4+H1BUSgIdzD/+1cK0jnKdzOxCM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2ZB8xQAAANwAAAAPAAAAAAAAAAAAAAAAAJgCAABkcnMv&#10;ZG93bnJldi54bWxQSwUGAAAAAAQABAD1AAAAigMAAAAA&#10;" path="m,l9144,r,9144l,9144,,e" fillcolor="black" stroked="f" strokeweight="0">
                  <v:stroke miterlimit="83231f" joinstyle="miter"/>
                  <v:path arrowok="t" textboxrect="0,0,9144,9144"/>
                </v:shape>
                <v:shape id="Shape 29162" o:spid="_x0000_s1053" style="position:absolute;left:20193;top:3169;width:7269;height:92;visibility:visible;mso-wrap-style:square;v-text-anchor:top" coordsize="72694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whrcYA&#10;AADcAAAADwAAAGRycy9kb3ducmV2LnhtbESPQWsCMRSE7wX/Q3hCbzW7KiJbo9hCsaVFrbXg8bF5&#10;7i5uXrZJqum/bwoFj8PMfMPMFtG04kzON5YV5IMMBHFpdcOVgv3H090UhA/IGlvLpOCHPCzmvZsZ&#10;Ftpe+J3Ou1CJBGFfoII6hK6Q0pc1GfQD2xEn72idwZCkq6R2eElw08phlk2kwYbTQo0dPdZUnnbf&#10;RsHhJebbdf41cQ+b4etn9P5tvyqVuu3H5T2IQDFcw//tZ61gNB7D35l0BO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XwhrcYAAADcAAAADwAAAAAAAAAAAAAAAACYAgAAZHJz&#10;L2Rvd25yZXYueG1sUEsFBgAAAAAEAAQA9QAAAIsDAAAAAA==&#10;" path="m,l726948,r,9144l,9144,,e" fillcolor="black" stroked="f" strokeweight="0">
                  <v:stroke miterlimit="83231f" joinstyle="miter"/>
                  <v:path arrowok="t" textboxrect="0,0,726948,9144"/>
                </v:shape>
                <v:shape id="Shape 29163" o:spid="_x0000_s1054" style="position:absolute;top:4785;width:12694;height:91;visibility:visible;mso-wrap-style:square;v-text-anchor:top" coordsize="12694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C0/MQA&#10;AADcAAAADwAAAGRycy9kb3ducmV2LnhtbESPQWvCQBSE70L/w/IKvemmtrYSXUMJKIUcxLTeH9ln&#10;Esy+Dburif313ULB4zAz3zDrbDSduJLzrWUFz7MEBHFldcu1gu+v7XQJwgdkjZ1lUnAjD9nmYbLG&#10;VNuBD3QtQy0ihH2KCpoQ+lRKXzVk0M9sTxy9k3UGQ5SultrhEOGmk/MkeZMGW44LDfaUN1Sdy4tR&#10;sMDLmcZuV4al8cXP6b047nOn1NPj+LECEWgM9/B/+1MreHldwN+ZeAT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QtPzEAAAA3AAAAA8AAAAAAAAAAAAAAAAAmAIAAGRycy9k&#10;b3ducmV2LnhtbFBLBQYAAAAABAAEAPUAAACJAwAAAAA=&#10;" path="m,l1269492,r,9144l,9144,,e" fillcolor="black" stroked="f" strokeweight="0">
                  <v:stroke miterlimit="83231f" joinstyle="miter"/>
                  <v:path arrowok="t" textboxrect="0,0,1269492,9144"/>
                </v:shape>
                <v:shape id="Shape 29164" o:spid="_x0000_s1055" style="position:absolute;left:12618;top:4785;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4z5MUA&#10;AADcAAAADwAAAGRycy9kb3ducmV2LnhtbESPQWvCQBSE74X+h+UJ3urGKlZSN6EVhCAI1vbg8TX7&#10;moRm38bd1cR/7wqFHoeZ+YZZ5YNpxYWcbywrmE4SEMSl1Q1XCr4+N09LED4ga2wtk4Irecizx4cV&#10;ptr2/EGXQ6hEhLBPUUEdQpdK6cuaDPqJ7Yij92OdwRClq6R22Ee4aeVzkiykwYbjQo0drWsqfw9n&#10;o6A7Ve548vqdv8/77QsnBQ27uVLj0fD2CiLQEP7Df+1CK5jNF3A/E4+Az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jPkxQAAANwAAAAPAAAAAAAAAAAAAAAAAJgCAABkcnMv&#10;ZG93bnJldi54bWxQSwUGAAAAAAQABAD1AAAAigMAAAAA&#10;" path="m,l9144,r,9144l,9144,,e" fillcolor="black" stroked="f" strokeweight="0">
                  <v:stroke miterlimit="83231f" joinstyle="miter"/>
                  <v:path arrowok="t" textboxrect="0,0,9144,9144"/>
                </v:shape>
                <v:shape id="Shape 29165" o:spid="_x0000_s1056" style="position:absolute;left:12679;top:4785;width:7437;height:91;visibility:visible;mso-wrap-style:square;v-text-anchor:top" coordsize="74371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BeI8YA&#10;AADcAAAADwAAAGRycy9kb3ducmV2LnhtbESPQWvCQBSE74X+h+UVeim60Ui10VWk0BI8qfWgt0f2&#10;NQlm34bsU9N/3xUKPQ4z8w2zWPWuUVfqQu3ZwGiYgCIuvK25NHD4+hjMQAVBtth4JgM/FGC1fHxY&#10;YGb9jXd03UupIoRDhgYqkTbTOhQVOQxD3xJH79t3DiXKrtS2w1uEu0aPk+RVO6w5LlTY0ntFxXl/&#10;cQZmE7dL88329PImx+mnjPM0veTGPD/16zkooV7+w3/t3BpIJ1O4n4lH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vBeI8YAAADcAAAADwAAAAAAAAAAAAAAAACYAgAAZHJz&#10;L2Rvd25yZXYueG1sUEsFBgAAAAAEAAQA9QAAAIsDAAAAAA==&#10;" path="m,l743712,r,9144l,9144,,e" fillcolor="black" stroked="f" strokeweight="0">
                  <v:stroke miterlimit="83231f" joinstyle="miter"/>
                  <v:path arrowok="t" textboxrect="0,0,743712,9144"/>
                </v:shape>
                <v:shape id="Shape 29166" o:spid="_x0000_s1057" style="position:absolute;left:20040;top:4785;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0CDcEA&#10;AADcAAAADwAAAGRycy9kb3ducmV2LnhtbERPy4rCMBTdD/gP4QruxtQH41CNooIggqCdWczy2lzb&#10;YnNTk6j1781CmOXhvGeL1tTiTs5XlhUM+gkI4tzqigsFvz+bz28QPiBrrC2Tgid5WMw7HzNMtX3w&#10;ke5ZKEQMYZ+igjKEJpXS5yUZ9H3bEEfubJ3BEKErpHb4iOGmlsMk+ZIGK44NJTa0Lim/ZDejoLkW&#10;7u/q9YpPt8NuwsmW2v1YqV63XU5BBGrDv/jt3moFo3FcG8/EIyD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B9Ag3BAAAA3AAAAA8AAAAAAAAAAAAAAAAAmAIAAGRycy9kb3du&#10;cmV2LnhtbFBLBQYAAAAABAAEAPUAAACGAwAAAAA=&#10;" path="m,l9144,r,9144l,9144,,e" fillcolor="black" stroked="f" strokeweight="0">
                  <v:stroke miterlimit="83231f" joinstyle="miter"/>
                  <v:path arrowok="t" textboxrect="0,0,9144,9144"/>
                </v:shape>
                <v:shape id="Shape 29167" o:spid="_x0000_s1058" style="position:absolute;left:20101;top:4785;width:7361;height:91;visibility:visible;mso-wrap-style:square;v-text-anchor:top" coordsize="7360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9pNcIA&#10;AADcAAAADwAAAGRycy9kb3ducmV2LnhtbESP0YrCMBRE3wX/IVxh3zStK6LVKLvLdvFRqx9waa5t&#10;sbkpSdT69xtB8HGYmTPMetubVtzI+caygnSSgCAurW64UnA65uMFCB+QNbaWScGDPGw3w8EaM23v&#10;fKBbESoRIewzVFCH0GVS+rImg35iO+Lona0zGKJ0ldQO7xFuWjlNkrk02HBcqLGjn5rKS3E1Csrz&#10;9WHTvfvj6pKeZvlvyKffS6U+Rv3XCkSgPrzDr/ZOK/icLeF5Jh4Buf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z2k1wgAAANwAAAAPAAAAAAAAAAAAAAAAAJgCAABkcnMvZG93&#10;bnJldi54bWxQSwUGAAAAAAQABAD1AAAAhwMAAAAA&#10;" path="m,l736092,r,9144l,9144,,e" fillcolor="black" stroked="f" strokeweight="0">
                  <v:stroke miterlimit="83231f" joinstyle="miter"/>
                  <v:path arrowok="t" textboxrect="0,0,736092,9144"/>
                </v:shape>
                <w10:anchorlock/>
              </v:group>
            </w:pict>
          </mc:Fallback>
        </mc:AlternateContent>
      </w:r>
    </w:p>
    <w:p w:rsidR="00534296" w:rsidRDefault="00534296" w:rsidP="00534296">
      <w:pPr>
        <w:spacing w:after="32"/>
        <w:ind w:left="-5" w:right="6" w:hanging="10"/>
      </w:pPr>
      <w:r>
        <w:rPr>
          <w:i/>
        </w:rPr>
        <w:t>Sumber : data primer</w:t>
      </w:r>
    </w:p>
    <w:p w:rsidR="00534296" w:rsidRDefault="00534296" w:rsidP="00534296">
      <w:pPr>
        <w:spacing w:after="2191"/>
      </w:pPr>
      <w:r>
        <w:t>Berdasarkan hasil tabel 7, dapat diketahui bahwa dari 100 responden, sebagian besar siswa yang tidak terpapar peran iklan rokok adalah 82 responden (82%). Sedangkan siswa yang terpapar peran iklan rokok adalah sebesar 18 reponden</w:t>
      </w:r>
      <w:r>
        <w:rPr>
          <w:noProof/>
          <w:lang w:eastAsia="id-ID"/>
        </w:rPr>
        <w:drawing>
          <wp:anchor distT="0" distB="0" distL="114300" distR="114300" simplePos="0" relativeHeight="251648000" behindDoc="0" locked="0" layoutInCell="1" allowOverlap="0">
            <wp:simplePos x="0" y="0"/>
            <wp:positionH relativeFrom="column">
              <wp:posOffset>-3810</wp:posOffset>
            </wp:positionH>
            <wp:positionV relativeFrom="paragraph">
              <wp:posOffset>774065</wp:posOffset>
            </wp:positionV>
            <wp:extent cx="5742305" cy="1466215"/>
            <wp:effectExtent l="0" t="0" r="0" b="63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2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42305" cy="1466215"/>
                    </a:xfrm>
                    <a:prstGeom prst="rect">
                      <a:avLst/>
                    </a:prstGeom>
                    <a:noFill/>
                  </pic:spPr>
                </pic:pic>
              </a:graphicData>
            </a:graphic>
            <wp14:sizeRelH relativeFrom="page">
              <wp14:pctWidth>0</wp14:pctWidth>
            </wp14:sizeRelH>
            <wp14:sizeRelV relativeFrom="page">
              <wp14:pctHeight>0</wp14:pctHeight>
            </wp14:sizeRelV>
          </wp:anchor>
        </w:drawing>
      </w:r>
    </w:p>
    <w:p w:rsidR="00534296" w:rsidRDefault="00534296" w:rsidP="00534296">
      <w:pPr>
        <w:spacing w:after="31" w:line="240" w:lineRule="auto"/>
      </w:pPr>
      <w:r>
        <w:rPr>
          <w:noProof/>
          <w:lang w:eastAsia="id-ID"/>
        </w:rPr>
        <mc:AlternateContent>
          <mc:Choice Requires="wpg">
            <w:drawing>
              <wp:inline distT="0" distB="0" distL="0" distR="0">
                <wp:extent cx="2698750" cy="313055"/>
                <wp:effectExtent l="0" t="0" r="6350" b="10795"/>
                <wp:docPr id="26461" name="Group 26461"/>
                <wp:cNvGraphicFramePr/>
                <a:graphic xmlns:a="http://schemas.openxmlformats.org/drawingml/2006/main">
                  <a:graphicData uri="http://schemas.microsoft.com/office/word/2010/wordprocessingGroup">
                    <wpg:wgp>
                      <wpg:cNvGrpSpPr/>
                      <wpg:grpSpPr>
                        <a:xfrm>
                          <a:off x="0" y="0"/>
                          <a:ext cx="2698750" cy="312420"/>
                          <a:chOff x="0" y="0"/>
                          <a:chExt cx="2699004" cy="321732"/>
                        </a:xfrm>
                      </wpg:grpSpPr>
                      <wps:wsp>
                        <wps:cNvPr id="265" name="Rectangle 265"/>
                        <wps:cNvSpPr/>
                        <wps:spPr>
                          <a:xfrm>
                            <a:off x="765048" y="0"/>
                            <a:ext cx="137439" cy="135804"/>
                          </a:xfrm>
                          <a:prstGeom prst="rect">
                            <a:avLst/>
                          </a:prstGeom>
                          <a:ln>
                            <a:noFill/>
                          </a:ln>
                        </wps:spPr>
                        <wps:txbx>
                          <w:txbxContent>
                            <w:p w:rsidR="008D3131" w:rsidRDefault="008D3131" w:rsidP="00534296">
                              <w:pPr>
                                <w:spacing w:after="0" w:line="276" w:lineRule="auto"/>
                              </w:pPr>
                              <w:r>
                                <w:rPr>
                                  <w:sz w:val="16"/>
                                </w:rPr>
                                <w:t>24</w:t>
                              </w:r>
                            </w:p>
                          </w:txbxContent>
                        </wps:txbx>
                        <wps:bodyPr vert="horz" lIns="0" tIns="0" rIns="0" bIns="0" rtlCol="0">
                          <a:noAutofit/>
                        </wps:bodyPr>
                      </wps:wsp>
                      <wps:wsp>
                        <wps:cNvPr id="266" name="Rectangle 266"/>
                        <wps:cNvSpPr/>
                        <wps:spPr>
                          <a:xfrm>
                            <a:off x="944880" y="0"/>
                            <a:ext cx="137439" cy="135804"/>
                          </a:xfrm>
                          <a:prstGeom prst="rect">
                            <a:avLst/>
                          </a:prstGeom>
                          <a:ln>
                            <a:noFill/>
                          </a:ln>
                        </wps:spPr>
                        <wps:txbx>
                          <w:txbxContent>
                            <w:p w:rsidR="008D3131" w:rsidRDefault="008D3131" w:rsidP="00534296">
                              <w:pPr>
                                <w:spacing w:after="0" w:line="276" w:lineRule="auto"/>
                              </w:pPr>
                              <w:r>
                                <w:rPr>
                                  <w:sz w:val="16"/>
                                </w:rPr>
                                <w:t>24</w:t>
                              </w:r>
                            </w:p>
                          </w:txbxContent>
                        </wps:txbx>
                        <wps:bodyPr vert="horz" lIns="0" tIns="0" rIns="0" bIns="0" rtlCol="0">
                          <a:noAutofit/>
                        </wps:bodyPr>
                      </wps:wsp>
                      <wps:wsp>
                        <wps:cNvPr id="267" name="Rectangle 267"/>
                        <wps:cNvSpPr/>
                        <wps:spPr>
                          <a:xfrm>
                            <a:off x="1048217" y="0"/>
                            <a:ext cx="33816" cy="135804"/>
                          </a:xfrm>
                          <a:prstGeom prst="rect">
                            <a:avLst/>
                          </a:prstGeom>
                          <a:ln>
                            <a:noFill/>
                          </a:ln>
                        </wps:spPr>
                        <wps:txbx>
                          <w:txbxContent>
                            <w:p w:rsidR="008D3131" w:rsidRDefault="008D3131" w:rsidP="00534296">
                              <w:pPr>
                                <w:spacing w:after="0" w:line="276" w:lineRule="auto"/>
                              </w:pPr>
                              <w:r>
                                <w:rPr>
                                  <w:sz w:val="16"/>
                                </w:rPr>
                                <w:t>,</w:t>
                              </w:r>
                            </w:p>
                          </w:txbxContent>
                        </wps:txbx>
                        <wps:bodyPr vert="horz" lIns="0" tIns="0" rIns="0" bIns="0" rtlCol="0">
                          <a:noAutofit/>
                        </wps:bodyPr>
                      </wps:wsp>
                      <wps:wsp>
                        <wps:cNvPr id="268" name="Rectangle 268"/>
                        <wps:cNvSpPr/>
                        <wps:spPr>
                          <a:xfrm>
                            <a:off x="1074052" y="0"/>
                            <a:ext cx="68719" cy="135804"/>
                          </a:xfrm>
                          <a:prstGeom prst="rect">
                            <a:avLst/>
                          </a:prstGeom>
                          <a:ln>
                            <a:noFill/>
                          </a:ln>
                        </wps:spPr>
                        <wps:txbx>
                          <w:txbxContent>
                            <w:p w:rsidR="008D3131" w:rsidRDefault="008D3131" w:rsidP="00534296">
                              <w:pPr>
                                <w:spacing w:after="0" w:line="276" w:lineRule="auto"/>
                              </w:pPr>
                              <w:r>
                                <w:rPr>
                                  <w:sz w:val="16"/>
                                </w:rPr>
                                <w:t>0</w:t>
                              </w:r>
                            </w:p>
                          </w:txbxContent>
                        </wps:txbx>
                        <wps:bodyPr vert="horz" lIns="0" tIns="0" rIns="0" bIns="0" rtlCol="0">
                          <a:noAutofit/>
                        </wps:bodyPr>
                      </wps:wsp>
                      <wps:wsp>
                        <wps:cNvPr id="269" name="Rectangle 269"/>
                        <wps:cNvSpPr/>
                        <wps:spPr>
                          <a:xfrm>
                            <a:off x="1255776" y="0"/>
                            <a:ext cx="137439" cy="135804"/>
                          </a:xfrm>
                          <a:prstGeom prst="rect">
                            <a:avLst/>
                          </a:prstGeom>
                          <a:ln>
                            <a:noFill/>
                          </a:ln>
                        </wps:spPr>
                        <wps:txbx>
                          <w:txbxContent>
                            <w:p w:rsidR="008D3131" w:rsidRDefault="008D3131" w:rsidP="00534296">
                              <w:pPr>
                                <w:spacing w:after="0" w:line="276" w:lineRule="auto"/>
                              </w:pPr>
                              <w:r>
                                <w:rPr>
                                  <w:sz w:val="16"/>
                                </w:rPr>
                                <w:t>37</w:t>
                              </w:r>
                            </w:p>
                          </w:txbxContent>
                        </wps:txbx>
                        <wps:bodyPr vert="horz" lIns="0" tIns="0" rIns="0" bIns="0" rtlCol="0">
                          <a:noAutofit/>
                        </wps:bodyPr>
                      </wps:wsp>
                      <wps:wsp>
                        <wps:cNvPr id="270" name="Rectangle 270"/>
                        <wps:cNvSpPr/>
                        <wps:spPr>
                          <a:xfrm>
                            <a:off x="1619717" y="0"/>
                            <a:ext cx="33816" cy="135804"/>
                          </a:xfrm>
                          <a:prstGeom prst="rect">
                            <a:avLst/>
                          </a:prstGeom>
                          <a:ln>
                            <a:noFill/>
                          </a:ln>
                        </wps:spPr>
                        <wps:txbx>
                          <w:txbxContent>
                            <w:p w:rsidR="008D3131" w:rsidRDefault="008D3131" w:rsidP="00534296">
                              <w:pPr>
                                <w:spacing w:after="0" w:line="276" w:lineRule="auto"/>
                              </w:pPr>
                              <w:r>
                                <w:rPr>
                                  <w:sz w:val="16"/>
                                </w:rPr>
                                <w:t>,</w:t>
                              </w:r>
                            </w:p>
                          </w:txbxContent>
                        </wps:txbx>
                        <wps:bodyPr vert="horz" lIns="0" tIns="0" rIns="0" bIns="0" rtlCol="0">
                          <a:noAutofit/>
                        </wps:bodyPr>
                      </wps:wsp>
                      <wps:wsp>
                        <wps:cNvPr id="271" name="Rectangle 271"/>
                        <wps:cNvSpPr/>
                        <wps:spPr>
                          <a:xfrm>
                            <a:off x="1516380" y="0"/>
                            <a:ext cx="137439" cy="135804"/>
                          </a:xfrm>
                          <a:prstGeom prst="rect">
                            <a:avLst/>
                          </a:prstGeom>
                          <a:ln>
                            <a:noFill/>
                          </a:ln>
                        </wps:spPr>
                        <wps:txbx>
                          <w:txbxContent>
                            <w:p w:rsidR="008D3131" w:rsidRDefault="008D3131" w:rsidP="00534296">
                              <w:pPr>
                                <w:spacing w:after="0" w:line="276" w:lineRule="auto"/>
                              </w:pPr>
                              <w:r>
                                <w:rPr>
                                  <w:sz w:val="16"/>
                                </w:rPr>
                                <w:t>37</w:t>
                              </w:r>
                            </w:p>
                          </w:txbxContent>
                        </wps:txbx>
                        <wps:bodyPr vert="horz" lIns="0" tIns="0" rIns="0" bIns="0" rtlCol="0">
                          <a:noAutofit/>
                        </wps:bodyPr>
                      </wps:wsp>
                      <wps:wsp>
                        <wps:cNvPr id="272" name="Rectangle 272"/>
                        <wps:cNvSpPr/>
                        <wps:spPr>
                          <a:xfrm>
                            <a:off x="1645552" y="0"/>
                            <a:ext cx="68719" cy="135804"/>
                          </a:xfrm>
                          <a:prstGeom prst="rect">
                            <a:avLst/>
                          </a:prstGeom>
                          <a:ln>
                            <a:noFill/>
                          </a:ln>
                        </wps:spPr>
                        <wps:txbx>
                          <w:txbxContent>
                            <w:p w:rsidR="008D3131" w:rsidRDefault="008D3131" w:rsidP="00534296">
                              <w:pPr>
                                <w:spacing w:after="0" w:line="276" w:lineRule="auto"/>
                              </w:pPr>
                              <w:r>
                                <w:rPr>
                                  <w:sz w:val="16"/>
                                </w:rPr>
                                <w:t>0</w:t>
                              </w:r>
                            </w:p>
                          </w:txbxContent>
                        </wps:txbx>
                        <wps:bodyPr vert="horz" lIns="0" tIns="0" rIns="0" bIns="0" rtlCol="0">
                          <a:noAutofit/>
                        </wps:bodyPr>
                      </wps:wsp>
                      <wps:wsp>
                        <wps:cNvPr id="273" name="Rectangle 273"/>
                        <wps:cNvSpPr/>
                        <wps:spPr>
                          <a:xfrm>
                            <a:off x="1792224" y="0"/>
                            <a:ext cx="137439" cy="135804"/>
                          </a:xfrm>
                          <a:prstGeom prst="rect">
                            <a:avLst/>
                          </a:prstGeom>
                          <a:ln>
                            <a:noFill/>
                          </a:ln>
                        </wps:spPr>
                        <wps:txbx>
                          <w:txbxContent>
                            <w:p w:rsidR="008D3131" w:rsidRDefault="008D3131" w:rsidP="00534296">
                              <w:pPr>
                                <w:spacing w:after="0" w:line="276" w:lineRule="auto"/>
                              </w:pPr>
                              <w:r>
                                <w:rPr>
                                  <w:sz w:val="16"/>
                                </w:rPr>
                                <w:t>61</w:t>
                              </w:r>
                            </w:p>
                          </w:txbxContent>
                        </wps:txbx>
                        <wps:bodyPr vert="horz" lIns="0" tIns="0" rIns="0" bIns="0" rtlCol="0">
                          <a:noAutofit/>
                        </wps:bodyPr>
                      </wps:wsp>
                      <wps:wsp>
                        <wps:cNvPr id="274" name="Rectangle 274"/>
                        <wps:cNvSpPr/>
                        <wps:spPr>
                          <a:xfrm>
                            <a:off x="2017776" y="0"/>
                            <a:ext cx="206158" cy="135804"/>
                          </a:xfrm>
                          <a:prstGeom prst="rect">
                            <a:avLst/>
                          </a:prstGeom>
                          <a:ln>
                            <a:noFill/>
                          </a:ln>
                        </wps:spPr>
                        <wps:txbx>
                          <w:txbxContent>
                            <w:p w:rsidR="008D3131" w:rsidRDefault="008D3131" w:rsidP="00534296">
                              <w:pPr>
                                <w:spacing w:after="0" w:line="276" w:lineRule="auto"/>
                              </w:pPr>
                              <w:r>
                                <w:rPr>
                                  <w:sz w:val="16"/>
                                </w:rPr>
                                <w:t>100</w:t>
                              </w:r>
                            </w:p>
                          </w:txbxContent>
                        </wps:txbx>
                        <wps:bodyPr vert="horz" lIns="0" tIns="0" rIns="0" bIns="0" rtlCol="0">
                          <a:noAutofit/>
                        </wps:bodyPr>
                      </wps:wsp>
                      <wps:wsp>
                        <wps:cNvPr id="275" name="Rectangle 275"/>
                        <wps:cNvSpPr/>
                        <wps:spPr>
                          <a:xfrm>
                            <a:off x="254508" y="185928"/>
                            <a:ext cx="278408" cy="135804"/>
                          </a:xfrm>
                          <a:prstGeom prst="rect">
                            <a:avLst/>
                          </a:prstGeom>
                          <a:ln>
                            <a:noFill/>
                          </a:ln>
                        </wps:spPr>
                        <wps:txbx>
                          <w:txbxContent>
                            <w:p w:rsidR="008D3131" w:rsidRDefault="008D3131" w:rsidP="00534296">
                              <w:pPr>
                                <w:spacing w:after="0" w:line="276" w:lineRule="auto"/>
                              </w:pPr>
                              <w:r>
                                <w:rPr>
                                  <w:sz w:val="16"/>
                                </w:rPr>
                                <w:t>Total</w:t>
                              </w:r>
                            </w:p>
                          </w:txbxContent>
                        </wps:txbx>
                        <wps:bodyPr vert="horz" lIns="0" tIns="0" rIns="0" bIns="0" rtlCol="0">
                          <a:noAutofit/>
                        </wps:bodyPr>
                      </wps:wsp>
                      <wps:wsp>
                        <wps:cNvPr id="276" name="Rectangle 276"/>
                        <wps:cNvSpPr/>
                        <wps:spPr>
                          <a:xfrm>
                            <a:off x="765048" y="185928"/>
                            <a:ext cx="137439" cy="135804"/>
                          </a:xfrm>
                          <a:prstGeom prst="rect">
                            <a:avLst/>
                          </a:prstGeom>
                          <a:ln>
                            <a:noFill/>
                          </a:ln>
                        </wps:spPr>
                        <wps:txbx>
                          <w:txbxContent>
                            <w:p w:rsidR="008D3131" w:rsidRDefault="008D3131" w:rsidP="00534296">
                              <w:pPr>
                                <w:spacing w:after="0" w:line="276" w:lineRule="auto"/>
                              </w:pPr>
                              <w:r>
                                <w:rPr>
                                  <w:sz w:val="16"/>
                                </w:rPr>
                                <w:t>38</w:t>
                              </w:r>
                            </w:p>
                          </w:txbxContent>
                        </wps:txbx>
                        <wps:bodyPr vert="horz" lIns="0" tIns="0" rIns="0" bIns="0" rtlCol="0">
                          <a:noAutofit/>
                        </wps:bodyPr>
                      </wps:wsp>
                      <wps:wsp>
                        <wps:cNvPr id="277" name="Rectangle 277"/>
                        <wps:cNvSpPr/>
                        <wps:spPr>
                          <a:xfrm>
                            <a:off x="999449" y="185928"/>
                            <a:ext cx="33816" cy="135804"/>
                          </a:xfrm>
                          <a:prstGeom prst="rect">
                            <a:avLst/>
                          </a:prstGeom>
                          <a:ln>
                            <a:noFill/>
                          </a:ln>
                        </wps:spPr>
                        <wps:txbx>
                          <w:txbxContent>
                            <w:p w:rsidR="008D3131" w:rsidRDefault="008D3131" w:rsidP="00534296">
                              <w:pPr>
                                <w:spacing w:after="0" w:line="276" w:lineRule="auto"/>
                              </w:pPr>
                              <w:r>
                                <w:rPr>
                                  <w:sz w:val="16"/>
                                </w:rPr>
                                <w:t>,</w:t>
                              </w:r>
                            </w:p>
                          </w:txbxContent>
                        </wps:txbx>
                        <wps:bodyPr vert="horz" lIns="0" tIns="0" rIns="0" bIns="0" rtlCol="0">
                          <a:noAutofit/>
                        </wps:bodyPr>
                      </wps:wsp>
                      <wps:wsp>
                        <wps:cNvPr id="278" name="Rectangle 278"/>
                        <wps:cNvSpPr/>
                        <wps:spPr>
                          <a:xfrm>
                            <a:off x="1025284" y="185928"/>
                            <a:ext cx="68719" cy="135804"/>
                          </a:xfrm>
                          <a:prstGeom prst="rect">
                            <a:avLst/>
                          </a:prstGeom>
                          <a:ln>
                            <a:noFill/>
                          </a:ln>
                        </wps:spPr>
                        <wps:txbx>
                          <w:txbxContent>
                            <w:p w:rsidR="008D3131" w:rsidRDefault="008D3131" w:rsidP="00534296">
                              <w:pPr>
                                <w:spacing w:after="0" w:line="276" w:lineRule="auto"/>
                              </w:pPr>
                              <w:r>
                                <w:rPr>
                                  <w:sz w:val="16"/>
                                </w:rPr>
                                <w:t>0</w:t>
                              </w:r>
                            </w:p>
                          </w:txbxContent>
                        </wps:txbx>
                        <wps:bodyPr vert="horz" lIns="0" tIns="0" rIns="0" bIns="0" rtlCol="0">
                          <a:noAutofit/>
                        </wps:bodyPr>
                      </wps:wsp>
                      <wps:wsp>
                        <wps:cNvPr id="279" name="Rectangle 279"/>
                        <wps:cNvSpPr/>
                        <wps:spPr>
                          <a:xfrm>
                            <a:off x="896112" y="185928"/>
                            <a:ext cx="137439" cy="135804"/>
                          </a:xfrm>
                          <a:prstGeom prst="rect">
                            <a:avLst/>
                          </a:prstGeom>
                          <a:ln>
                            <a:noFill/>
                          </a:ln>
                        </wps:spPr>
                        <wps:txbx>
                          <w:txbxContent>
                            <w:p w:rsidR="008D3131" w:rsidRDefault="008D3131" w:rsidP="00534296">
                              <w:pPr>
                                <w:spacing w:after="0" w:line="276" w:lineRule="auto"/>
                              </w:pPr>
                              <w:r>
                                <w:rPr>
                                  <w:sz w:val="16"/>
                                </w:rPr>
                                <w:t>38</w:t>
                              </w:r>
                            </w:p>
                          </w:txbxContent>
                        </wps:txbx>
                        <wps:bodyPr vert="horz" lIns="0" tIns="0" rIns="0" bIns="0" rtlCol="0">
                          <a:noAutofit/>
                        </wps:bodyPr>
                      </wps:wsp>
                      <wps:wsp>
                        <wps:cNvPr id="280" name="Rectangle 280"/>
                        <wps:cNvSpPr/>
                        <wps:spPr>
                          <a:xfrm>
                            <a:off x="1255776" y="185928"/>
                            <a:ext cx="137439" cy="135804"/>
                          </a:xfrm>
                          <a:prstGeom prst="rect">
                            <a:avLst/>
                          </a:prstGeom>
                          <a:ln>
                            <a:noFill/>
                          </a:ln>
                        </wps:spPr>
                        <wps:txbx>
                          <w:txbxContent>
                            <w:p w:rsidR="008D3131" w:rsidRDefault="008D3131" w:rsidP="00534296">
                              <w:pPr>
                                <w:spacing w:after="0" w:line="276" w:lineRule="auto"/>
                              </w:pPr>
                              <w:r>
                                <w:rPr>
                                  <w:sz w:val="16"/>
                                </w:rPr>
                                <w:t>62</w:t>
                              </w:r>
                            </w:p>
                          </w:txbxContent>
                        </wps:txbx>
                        <wps:bodyPr vert="horz" lIns="0" tIns="0" rIns="0" bIns="0" rtlCol="0">
                          <a:noAutofit/>
                        </wps:bodyPr>
                      </wps:wsp>
                      <wps:wsp>
                        <wps:cNvPr id="281" name="Rectangle 281"/>
                        <wps:cNvSpPr/>
                        <wps:spPr>
                          <a:xfrm>
                            <a:off x="1531325" y="185928"/>
                            <a:ext cx="33816" cy="135804"/>
                          </a:xfrm>
                          <a:prstGeom prst="rect">
                            <a:avLst/>
                          </a:prstGeom>
                          <a:ln>
                            <a:noFill/>
                          </a:ln>
                        </wps:spPr>
                        <wps:txbx>
                          <w:txbxContent>
                            <w:p w:rsidR="008D3131" w:rsidRDefault="008D3131" w:rsidP="00534296">
                              <w:pPr>
                                <w:spacing w:after="0" w:line="276" w:lineRule="auto"/>
                              </w:pPr>
                              <w:r>
                                <w:rPr>
                                  <w:sz w:val="16"/>
                                </w:rPr>
                                <w:t>,</w:t>
                              </w:r>
                            </w:p>
                          </w:txbxContent>
                        </wps:txbx>
                        <wps:bodyPr vert="horz" lIns="0" tIns="0" rIns="0" bIns="0" rtlCol="0">
                          <a:noAutofit/>
                        </wps:bodyPr>
                      </wps:wsp>
                      <wps:wsp>
                        <wps:cNvPr id="282" name="Rectangle 282"/>
                        <wps:cNvSpPr/>
                        <wps:spPr>
                          <a:xfrm>
                            <a:off x="1427988" y="185928"/>
                            <a:ext cx="137439" cy="135804"/>
                          </a:xfrm>
                          <a:prstGeom prst="rect">
                            <a:avLst/>
                          </a:prstGeom>
                          <a:ln>
                            <a:noFill/>
                          </a:ln>
                        </wps:spPr>
                        <wps:txbx>
                          <w:txbxContent>
                            <w:p w:rsidR="008D3131" w:rsidRDefault="008D3131" w:rsidP="00534296">
                              <w:pPr>
                                <w:spacing w:after="0" w:line="276" w:lineRule="auto"/>
                              </w:pPr>
                              <w:r>
                                <w:rPr>
                                  <w:sz w:val="16"/>
                                </w:rPr>
                                <w:t>62</w:t>
                              </w:r>
                            </w:p>
                          </w:txbxContent>
                        </wps:txbx>
                        <wps:bodyPr vert="horz" lIns="0" tIns="0" rIns="0" bIns="0" rtlCol="0">
                          <a:noAutofit/>
                        </wps:bodyPr>
                      </wps:wsp>
                      <wps:wsp>
                        <wps:cNvPr id="283" name="Rectangle 283"/>
                        <wps:cNvSpPr/>
                        <wps:spPr>
                          <a:xfrm>
                            <a:off x="1557160" y="185928"/>
                            <a:ext cx="68719" cy="135804"/>
                          </a:xfrm>
                          <a:prstGeom prst="rect">
                            <a:avLst/>
                          </a:prstGeom>
                          <a:ln>
                            <a:noFill/>
                          </a:ln>
                        </wps:spPr>
                        <wps:txbx>
                          <w:txbxContent>
                            <w:p w:rsidR="008D3131" w:rsidRDefault="008D3131" w:rsidP="00534296">
                              <w:pPr>
                                <w:spacing w:after="0" w:line="276" w:lineRule="auto"/>
                              </w:pPr>
                              <w:r>
                                <w:rPr>
                                  <w:sz w:val="16"/>
                                </w:rPr>
                                <w:t>0</w:t>
                              </w:r>
                            </w:p>
                          </w:txbxContent>
                        </wps:txbx>
                        <wps:bodyPr vert="horz" lIns="0" tIns="0" rIns="0" bIns="0" rtlCol="0">
                          <a:noAutofit/>
                        </wps:bodyPr>
                      </wps:wsp>
                      <wps:wsp>
                        <wps:cNvPr id="284" name="Rectangle 284"/>
                        <wps:cNvSpPr/>
                        <wps:spPr>
                          <a:xfrm>
                            <a:off x="1728216" y="185928"/>
                            <a:ext cx="206158" cy="135804"/>
                          </a:xfrm>
                          <a:prstGeom prst="rect">
                            <a:avLst/>
                          </a:prstGeom>
                          <a:ln>
                            <a:noFill/>
                          </a:ln>
                        </wps:spPr>
                        <wps:txbx>
                          <w:txbxContent>
                            <w:p w:rsidR="008D3131" w:rsidRDefault="008D3131" w:rsidP="00534296">
                              <w:pPr>
                                <w:spacing w:after="0" w:line="276" w:lineRule="auto"/>
                              </w:pPr>
                              <w:r>
                                <w:rPr>
                                  <w:sz w:val="16"/>
                                </w:rPr>
                                <w:t>100</w:t>
                              </w:r>
                            </w:p>
                          </w:txbxContent>
                        </wps:txbx>
                        <wps:bodyPr vert="horz" lIns="0" tIns="0" rIns="0" bIns="0" rtlCol="0">
                          <a:noAutofit/>
                        </wps:bodyPr>
                      </wps:wsp>
                      <wps:wsp>
                        <wps:cNvPr id="285" name="Rectangle 285"/>
                        <wps:cNvSpPr/>
                        <wps:spPr>
                          <a:xfrm>
                            <a:off x="2017776" y="185928"/>
                            <a:ext cx="206158" cy="135804"/>
                          </a:xfrm>
                          <a:prstGeom prst="rect">
                            <a:avLst/>
                          </a:prstGeom>
                          <a:ln>
                            <a:noFill/>
                          </a:ln>
                        </wps:spPr>
                        <wps:txbx>
                          <w:txbxContent>
                            <w:p w:rsidR="008D3131" w:rsidRDefault="008D3131" w:rsidP="00534296">
                              <w:pPr>
                                <w:spacing w:after="0" w:line="276" w:lineRule="auto"/>
                              </w:pPr>
                              <w:r>
                                <w:rPr>
                                  <w:sz w:val="16"/>
                                </w:rPr>
                                <w:t>100</w:t>
                              </w:r>
                            </w:p>
                          </w:txbxContent>
                        </wps:txbx>
                        <wps:bodyPr vert="horz" lIns="0" tIns="0" rIns="0" bIns="0" rtlCol="0">
                          <a:noAutofit/>
                        </wps:bodyPr>
                      </wps:wsp>
                      <wps:wsp>
                        <wps:cNvPr id="286" name="Shape 29168"/>
                        <wps:cNvSpPr/>
                        <wps:spPr>
                          <a:xfrm>
                            <a:off x="0" y="142113"/>
                            <a:ext cx="269748" cy="9144"/>
                          </a:xfrm>
                          <a:custGeom>
                            <a:avLst/>
                            <a:gdLst/>
                            <a:ahLst/>
                            <a:cxnLst/>
                            <a:rect l="0" t="0" r="0" b="0"/>
                            <a:pathLst>
                              <a:path w="269748" h="9144">
                                <a:moveTo>
                                  <a:pt x="0" y="0"/>
                                </a:moveTo>
                                <a:lnTo>
                                  <a:pt x="269748" y="0"/>
                                </a:lnTo>
                                <a:lnTo>
                                  <a:pt x="26974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7" name="Shape 29169"/>
                        <wps:cNvSpPr/>
                        <wps:spPr>
                          <a:xfrm>
                            <a:off x="271272" y="14211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8" name="Shape 29170"/>
                        <wps:cNvSpPr/>
                        <wps:spPr>
                          <a:xfrm>
                            <a:off x="277368" y="142113"/>
                            <a:ext cx="441960" cy="9144"/>
                          </a:xfrm>
                          <a:custGeom>
                            <a:avLst/>
                            <a:gdLst/>
                            <a:ahLst/>
                            <a:cxnLst/>
                            <a:rect l="0" t="0" r="0" b="0"/>
                            <a:pathLst>
                              <a:path w="441960" h="9144">
                                <a:moveTo>
                                  <a:pt x="0" y="0"/>
                                </a:moveTo>
                                <a:lnTo>
                                  <a:pt x="441960" y="0"/>
                                </a:lnTo>
                                <a:lnTo>
                                  <a:pt x="4419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9" name="Shape 29171"/>
                        <wps:cNvSpPr/>
                        <wps:spPr>
                          <a:xfrm>
                            <a:off x="720852" y="14211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0" name="Shape 29172"/>
                        <wps:cNvSpPr/>
                        <wps:spPr>
                          <a:xfrm>
                            <a:off x="726948" y="142113"/>
                            <a:ext cx="172212" cy="9144"/>
                          </a:xfrm>
                          <a:custGeom>
                            <a:avLst/>
                            <a:gdLst/>
                            <a:ahLst/>
                            <a:cxnLst/>
                            <a:rect l="0" t="0" r="0" b="0"/>
                            <a:pathLst>
                              <a:path w="172212" h="9144">
                                <a:moveTo>
                                  <a:pt x="0" y="0"/>
                                </a:moveTo>
                                <a:lnTo>
                                  <a:pt x="172212" y="0"/>
                                </a:lnTo>
                                <a:lnTo>
                                  <a:pt x="17221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1" name="Shape 29173"/>
                        <wps:cNvSpPr/>
                        <wps:spPr>
                          <a:xfrm>
                            <a:off x="900684" y="14211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2" name="Shape 29174"/>
                        <wps:cNvSpPr/>
                        <wps:spPr>
                          <a:xfrm>
                            <a:off x="906780" y="142113"/>
                            <a:ext cx="262128" cy="9144"/>
                          </a:xfrm>
                          <a:custGeom>
                            <a:avLst/>
                            <a:gdLst/>
                            <a:ahLst/>
                            <a:cxnLst/>
                            <a:rect l="0" t="0" r="0" b="0"/>
                            <a:pathLst>
                              <a:path w="262128" h="9144">
                                <a:moveTo>
                                  <a:pt x="0" y="0"/>
                                </a:moveTo>
                                <a:lnTo>
                                  <a:pt x="262128" y="0"/>
                                </a:lnTo>
                                <a:lnTo>
                                  <a:pt x="2621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3" name="Shape 29175"/>
                        <wps:cNvSpPr/>
                        <wps:spPr>
                          <a:xfrm>
                            <a:off x="1170432" y="14211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4" name="Shape 29176"/>
                        <wps:cNvSpPr/>
                        <wps:spPr>
                          <a:xfrm>
                            <a:off x="1176528" y="142113"/>
                            <a:ext cx="262128" cy="9144"/>
                          </a:xfrm>
                          <a:custGeom>
                            <a:avLst/>
                            <a:gdLst/>
                            <a:ahLst/>
                            <a:cxnLst/>
                            <a:rect l="0" t="0" r="0" b="0"/>
                            <a:pathLst>
                              <a:path w="262128" h="9144">
                                <a:moveTo>
                                  <a:pt x="0" y="0"/>
                                </a:moveTo>
                                <a:lnTo>
                                  <a:pt x="262128" y="0"/>
                                </a:lnTo>
                                <a:lnTo>
                                  <a:pt x="2621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5" name="Shape 29177"/>
                        <wps:cNvSpPr/>
                        <wps:spPr>
                          <a:xfrm>
                            <a:off x="1440180" y="14211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6" name="Shape 29178"/>
                        <wps:cNvSpPr/>
                        <wps:spPr>
                          <a:xfrm>
                            <a:off x="1446276" y="142113"/>
                            <a:ext cx="263652" cy="9144"/>
                          </a:xfrm>
                          <a:custGeom>
                            <a:avLst/>
                            <a:gdLst/>
                            <a:ahLst/>
                            <a:cxnLst/>
                            <a:rect l="0" t="0" r="0" b="0"/>
                            <a:pathLst>
                              <a:path w="263652" h="9144">
                                <a:moveTo>
                                  <a:pt x="0" y="0"/>
                                </a:moveTo>
                                <a:lnTo>
                                  <a:pt x="263652" y="0"/>
                                </a:lnTo>
                                <a:lnTo>
                                  <a:pt x="2636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7" name="Shape 29179"/>
                        <wps:cNvSpPr/>
                        <wps:spPr>
                          <a:xfrm>
                            <a:off x="1711452" y="14211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8" name="Shape 29180"/>
                        <wps:cNvSpPr/>
                        <wps:spPr>
                          <a:xfrm>
                            <a:off x="1717548" y="142113"/>
                            <a:ext cx="262128" cy="9144"/>
                          </a:xfrm>
                          <a:custGeom>
                            <a:avLst/>
                            <a:gdLst/>
                            <a:ahLst/>
                            <a:cxnLst/>
                            <a:rect l="0" t="0" r="0" b="0"/>
                            <a:pathLst>
                              <a:path w="262128" h="9144">
                                <a:moveTo>
                                  <a:pt x="0" y="0"/>
                                </a:moveTo>
                                <a:lnTo>
                                  <a:pt x="262128" y="0"/>
                                </a:lnTo>
                                <a:lnTo>
                                  <a:pt x="2621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9" name="Shape 29181"/>
                        <wps:cNvSpPr/>
                        <wps:spPr>
                          <a:xfrm>
                            <a:off x="1981200" y="14211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0" name="Shape 29182"/>
                        <wps:cNvSpPr/>
                        <wps:spPr>
                          <a:xfrm>
                            <a:off x="1987296" y="142113"/>
                            <a:ext cx="262128" cy="9144"/>
                          </a:xfrm>
                          <a:custGeom>
                            <a:avLst/>
                            <a:gdLst/>
                            <a:ahLst/>
                            <a:cxnLst/>
                            <a:rect l="0" t="0" r="0" b="0"/>
                            <a:pathLst>
                              <a:path w="262128" h="9144">
                                <a:moveTo>
                                  <a:pt x="0" y="0"/>
                                </a:moveTo>
                                <a:lnTo>
                                  <a:pt x="262128" y="0"/>
                                </a:lnTo>
                                <a:lnTo>
                                  <a:pt x="2621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1" name="Shape 29183"/>
                        <wps:cNvSpPr/>
                        <wps:spPr>
                          <a:xfrm>
                            <a:off x="0" y="308229"/>
                            <a:ext cx="719328" cy="9144"/>
                          </a:xfrm>
                          <a:custGeom>
                            <a:avLst/>
                            <a:gdLst/>
                            <a:ahLst/>
                            <a:cxnLst/>
                            <a:rect l="0" t="0" r="0" b="0"/>
                            <a:pathLst>
                              <a:path w="719328" h="9144">
                                <a:moveTo>
                                  <a:pt x="0" y="0"/>
                                </a:moveTo>
                                <a:lnTo>
                                  <a:pt x="719328" y="0"/>
                                </a:lnTo>
                                <a:lnTo>
                                  <a:pt x="7193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2" name="Shape 29184"/>
                        <wps:cNvSpPr/>
                        <wps:spPr>
                          <a:xfrm>
                            <a:off x="720852" y="30822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3" name="Shape 29185"/>
                        <wps:cNvSpPr/>
                        <wps:spPr>
                          <a:xfrm>
                            <a:off x="726948" y="308229"/>
                            <a:ext cx="172212" cy="9144"/>
                          </a:xfrm>
                          <a:custGeom>
                            <a:avLst/>
                            <a:gdLst/>
                            <a:ahLst/>
                            <a:cxnLst/>
                            <a:rect l="0" t="0" r="0" b="0"/>
                            <a:pathLst>
                              <a:path w="172212" h="9144">
                                <a:moveTo>
                                  <a:pt x="0" y="0"/>
                                </a:moveTo>
                                <a:lnTo>
                                  <a:pt x="172212" y="0"/>
                                </a:lnTo>
                                <a:lnTo>
                                  <a:pt x="17221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4" name="Shape 29186"/>
                        <wps:cNvSpPr/>
                        <wps:spPr>
                          <a:xfrm>
                            <a:off x="900684" y="30822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5" name="Shape 29187"/>
                        <wps:cNvSpPr/>
                        <wps:spPr>
                          <a:xfrm>
                            <a:off x="906780" y="308229"/>
                            <a:ext cx="262128" cy="9144"/>
                          </a:xfrm>
                          <a:custGeom>
                            <a:avLst/>
                            <a:gdLst/>
                            <a:ahLst/>
                            <a:cxnLst/>
                            <a:rect l="0" t="0" r="0" b="0"/>
                            <a:pathLst>
                              <a:path w="262128" h="9144">
                                <a:moveTo>
                                  <a:pt x="0" y="0"/>
                                </a:moveTo>
                                <a:lnTo>
                                  <a:pt x="262128" y="0"/>
                                </a:lnTo>
                                <a:lnTo>
                                  <a:pt x="2621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6" name="Shape 29188"/>
                        <wps:cNvSpPr/>
                        <wps:spPr>
                          <a:xfrm>
                            <a:off x="1170432" y="30822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7" name="Shape 29189"/>
                        <wps:cNvSpPr/>
                        <wps:spPr>
                          <a:xfrm>
                            <a:off x="1176528" y="308229"/>
                            <a:ext cx="262128" cy="9144"/>
                          </a:xfrm>
                          <a:custGeom>
                            <a:avLst/>
                            <a:gdLst/>
                            <a:ahLst/>
                            <a:cxnLst/>
                            <a:rect l="0" t="0" r="0" b="0"/>
                            <a:pathLst>
                              <a:path w="262128" h="9144">
                                <a:moveTo>
                                  <a:pt x="0" y="0"/>
                                </a:moveTo>
                                <a:lnTo>
                                  <a:pt x="262128" y="0"/>
                                </a:lnTo>
                                <a:lnTo>
                                  <a:pt x="2621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8" name="Shape 29190"/>
                        <wps:cNvSpPr/>
                        <wps:spPr>
                          <a:xfrm>
                            <a:off x="1440180" y="30822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 name="Shape 29191"/>
                        <wps:cNvSpPr/>
                        <wps:spPr>
                          <a:xfrm>
                            <a:off x="1446276" y="308229"/>
                            <a:ext cx="263652" cy="9144"/>
                          </a:xfrm>
                          <a:custGeom>
                            <a:avLst/>
                            <a:gdLst/>
                            <a:ahLst/>
                            <a:cxnLst/>
                            <a:rect l="0" t="0" r="0" b="0"/>
                            <a:pathLst>
                              <a:path w="263652" h="9144">
                                <a:moveTo>
                                  <a:pt x="0" y="0"/>
                                </a:moveTo>
                                <a:lnTo>
                                  <a:pt x="263652" y="0"/>
                                </a:lnTo>
                                <a:lnTo>
                                  <a:pt x="2636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0" name="Shape 29192"/>
                        <wps:cNvSpPr/>
                        <wps:spPr>
                          <a:xfrm>
                            <a:off x="1711452" y="30822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1" name="Shape 29193"/>
                        <wps:cNvSpPr/>
                        <wps:spPr>
                          <a:xfrm>
                            <a:off x="1717548" y="308229"/>
                            <a:ext cx="262128" cy="9144"/>
                          </a:xfrm>
                          <a:custGeom>
                            <a:avLst/>
                            <a:gdLst/>
                            <a:ahLst/>
                            <a:cxnLst/>
                            <a:rect l="0" t="0" r="0" b="0"/>
                            <a:pathLst>
                              <a:path w="262128" h="9144">
                                <a:moveTo>
                                  <a:pt x="0" y="0"/>
                                </a:moveTo>
                                <a:lnTo>
                                  <a:pt x="262128" y="0"/>
                                </a:lnTo>
                                <a:lnTo>
                                  <a:pt x="2621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 name="Shape 29194"/>
                        <wps:cNvSpPr/>
                        <wps:spPr>
                          <a:xfrm>
                            <a:off x="1981200" y="30822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3" name="Shape 29195"/>
                        <wps:cNvSpPr/>
                        <wps:spPr>
                          <a:xfrm>
                            <a:off x="1987296" y="308229"/>
                            <a:ext cx="262128" cy="9144"/>
                          </a:xfrm>
                          <a:custGeom>
                            <a:avLst/>
                            <a:gdLst/>
                            <a:ahLst/>
                            <a:cxnLst/>
                            <a:rect l="0" t="0" r="0" b="0"/>
                            <a:pathLst>
                              <a:path w="262128" h="9144">
                                <a:moveTo>
                                  <a:pt x="0" y="0"/>
                                </a:moveTo>
                                <a:lnTo>
                                  <a:pt x="262128" y="0"/>
                                </a:lnTo>
                                <a:lnTo>
                                  <a:pt x="2621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4" name="Shape 29196"/>
                        <wps:cNvSpPr/>
                        <wps:spPr>
                          <a:xfrm>
                            <a:off x="2250948" y="30822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5" name="Shape 29197"/>
                        <wps:cNvSpPr/>
                        <wps:spPr>
                          <a:xfrm>
                            <a:off x="2257044" y="308229"/>
                            <a:ext cx="441960" cy="9144"/>
                          </a:xfrm>
                          <a:custGeom>
                            <a:avLst/>
                            <a:gdLst/>
                            <a:ahLst/>
                            <a:cxnLst/>
                            <a:rect l="0" t="0" r="0" b="0"/>
                            <a:pathLst>
                              <a:path w="441960" h="9144">
                                <a:moveTo>
                                  <a:pt x="0" y="0"/>
                                </a:moveTo>
                                <a:lnTo>
                                  <a:pt x="441960" y="0"/>
                                </a:lnTo>
                                <a:lnTo>
                                  <a:pt x="4419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26461" o:spid="_x0000_s1059" style="width:212.5pt;height:24.65pt;mso-position-horizontal-relative:char;mso-position-vertical-relative:line" coordsize="26990,3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">
                <v:rect id="Rectangle 265" o:spid="_x0000_s1060" style="position:absolute;left:7650;width:1374;height:1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bLDsQA&#10;AADcAAAADwAAAGRycy9kb3ducmV2LnhtbESPT4vCMBTE74LfITzBm6YKilajiLrocf0D6u3RPNti&#10;81KarK1++o2wsMdhZn7DzJeNKcSTKpdbVjDoRyCIE6tzThWcT1+9CQjnkTUWlknBixwsF+3WHGNt&#10;az7Q8+hTESDsYlSQeV/GUrokI4Oub0vi4N1tZdAHWaVSV1gHuCnkMIrG0mDOYSHDktYZJY/jj1Gw&#10;m5Sr696+67TY3naX78t0c5p6pbqdZjUD4anx/+G/9l4rGI5H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2yw7EAAAA3AAAAA8AAAAAAAAAAAAAAAAAmAIAAGRycy9k&#10;b3ducmV2LnhtbFBLBQYAAAAABAAEAPUAAACJAwAAAAA=&#10;" filled="f" stroked="f">
                  <v:textbox inset="0,0,0,0">
                    <w:txbxContent>
                      <w:p w:rsidR="008D3131" w:rsidRDefault="008D3131" w:rsidP="00534296">
                        <w:pPr>
                          <w:spacing w:after="0" w:line="276" w:lineRule="auto"/>
                        </w:pPr>
                        <w:r>
                          <w:rPr>
                            <w:sz w:val="16"/>
                          </w:rPr>
                          <w:t>24</w:t>
                        </w:r>
                      </w:p>
                    </w:txbxContent>
                  </v:textbox>
                </v:rect>
                <v:rect id="Rectangle 266" o:spid="_x0000_s1061" style="position:absolute;left:9448;width:1375;height:1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RVecUA&#10;AADcAAAADwAAAGRycy9kb3ducmV2LnhtbESPT2vCQBTE74LfYXlCb7qphxCjq0j/kBxbFdTbI/tM&#10;gtm3IbtN0n76bqHgcZiZ3zCb3Wga0VPnassKnhcRCOLC6ppLBafj+zwB4TyyxsYyKfgmB7vtdLLB&#10;VNuBP6k/+FIECLsUFVTet6mUrqjIoFvYljh4N9sZ9EF2pdQdDgFuGrmMolgarDksVNjSS0XF/fBl&#10;FGRJu7/k9mcom7drdv44r16PK6/U02zcr0F4Gv0j/N/OtYJlHMPfmXAE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ZFV5xQAAANwAAAAPAAAAAAAAAAAAAAAAAJgCAABkcnMv&#10;ZG93bnJldi54bWxQSwUGAAAAAAQABAD1AAAAigMAAAAA&#10;" filled="f" stroked="f">
                  <v:textbox inset="0,0,0,0">
                    <w:txbxContent>
                      <w:p w:rsidR="008D3131" w:rsidRDefault="008D3131" w:rsidP="00534296">
                        <w:pPr>
                          <w:spacing w:after="0" w:line="276" w:lineRule="auto"/>
                        </w:pPr>
                        <w:r>
                          <w:rPr>
                            <w:sz w:val="16"/>
                          </w:rPr>
                          <w:t>24</w:t>
                        </w:r>
                      </w:p>
                    </w:txbxContent>
                  </v:textbox>
                </v:rect>
                <v:rect id="Rectangle 267" o:spid="_x0000_s1062" style="position:absolute;left:10482;width:338;height:1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jw4sYA&#10;AADcAAAADwAAAGRycy9kb3ducmV2LnhtbESPzWrDMBCE74G8g9hCb7HcHPLjRgkhbYiPrV1we1us&#10;rW1qrYylxG6evioEchxm5htmsxtNKy7Uu8aygqcoBkFcWt1wpeAjP85WIJxH1thaJgW/5GC3nU42&#10;mGg78DtdMl+JAGGXoILa+y6R0pU1GXSR7YiD9217gz7IvpK6xyHATSvncbyQBhsOCzV2dKip/MnO&#10;RsFp1e0/U3sdqvb161S8FeuXfO2VenwY988gPI3+Hr61U61gvljC/5lwBO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ijw4sYAAADcAAAADwAAAAAAAAAAAAAAAACYAgAAZHJz&#10;L2Rvd25yZXYueG1sUEsFBgAAAAAEAAQA9QAAAIsDAAAAAA==&#10;" filled="f" stroked="f">
                  <v:textbox inset="0,0,0,0">
                    <w:txbxContent>
                      <w:p w:rsidR="008D3131" w:rsidRDefault="008D3131" w:rsidP="00534296">
                        <w:pPr>
                          <w:spacing w:after="0" w:line="276" w:lineRule="auto"/>
                        </w:pPr>
                        <w:r>
                          <w:rPr>
                            <w:sz w:val="16"/>
                          </w:rPr>
                          <w:t>,</w:t>
                        </w:r>
                      </w:p>
                    </w:txbxContent>
                  </v:textbox>
                </v:rect>
                <v:rect id="Rectangle 268" o:spid="_x0000_s1063" style="position:absolute;left:10740;width:687;height:1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dkkMIA&#10;AADcAAAADwAAAGRycy9kb3ducmV2LnhtbERPy2rCQBTdF/yH4Qrd1UldhJg6ilSLWfoC7e6SuSbB&#10;zJ2QmSapX+8sBJeH854vB1OLjlpXWVbwOYlAEOdWV1woOB1/PhIQziNrrC2Tgn9ysFyM3uaYatvz&#10;nrqDL0QIYZeigtL7JpXS5SUZdBPbEAfualuDPsC2kLrFPoSbWk6jKJYGKw4NJTb0XVJ+O/wZBduk&#10;WV0ye++LevO7Pe/Os/Vx5pV6Hw+rLxCeBv8SP92ZVjCNw9pwJhw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t2SQwgAAANwAAAAPAAAAAAAAAAAAAAAAAJgCAABkcnMvZG93&#10;bnJldi54bWxQSwUGAAAAAAQABAD1AAAAhwMAAAAA&#10;" filled="f" stroked="f">
                  <v:textbox inset="0,0,0,0">
                    <w:txbxContent>
                      <w:p w:rsidR="008D3131" w:rsidRDefault="008D3131" w:rsidP="00534296">
                        <w:pPr>
                          <w:spacing w:after="0" w:line="276" w:lineRule="auto"/>
                        </w:pPr>
                        <w:r>
                          <w:rPr>
                            <w:sz w:val="16"/>
                          </w:rPr>
                          <w:t>0</w:t>
                        </w:r>
                      </w:p>
                    </w:txbxContent>
                  </v:textbox>
                </v:rect>
                <v:rect id="Rectangle 269" o:spid="_x0000_s1064" style="position:absolute;left:12557;width:1375;height:1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vBC8UA&#10;AADcAAAADwAAAGRycy9kb3ducmV2LnhtbESPQWvCQBSE7wX/w/KE3uqmHkISXUXaijm2RlBvj+wz&#10;CWbfhuxq0v76bqHgcZiZb5jlejStuFPvGssKXmcRCOLS6oYrBYdi+5KAcB5ZY2uZFHyTg/Vq8rTE&#10;TNuBv+i+95UIEHYZKqi97zIpXVmTQTezHXHwLrY36IPsK6l7HALctHIeRbE02HBYqLGjt5rK6/5m&#10;FOySbnPK7c9QtR/n3fHzmL4XqVfqeTpuFiA8jf4R/m/nWsE8TuH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8ELxQAAANwAAAAPAAAAAAAAAAAAAAAAAJgCAABkcnMv&#10;ZG93bnJldi54bWxQSwUGAAAAAAQABAD1AAAAigMAAAAA&#10;" filled="f" stroked="f">
                  <v:textbox inset="0,0,0,0">
                    <w:txbxContent>
                      <w:p w:rsidR="008D3131" w:rsidRDefault="008D3131" w:rsidP="00534296">
                        <w:pPr>
                          <w:spacing w:after="0" w:line="276" w:lineRule="auto"/>
                        </w:pPr>
                        <w:r>
                          <w:rPr>
                            <w:sz w:val="16"/>
                          </w:rPr>
                          <w:t>37</w:t>
                        </w:r>
                      </w:p>
                    </w:txbxContent>
                  </v:textbox>
                </v:rect>
                <v:rect id="Rectangle 270" o:spid="_x0000_s1065" style="position:absolute;left:16197;width:338;height:1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j+S8MA&#10;AADcAAAADwAAAGRycy9kb3ducmV2LnhtbERPu27CMBTdK/EP1kXqVhwyUBIwCPEQjC2pBGxX8SWJ&#10;iK+j2CRpv74eKnU8Ou/lejC16Kh1lWUF00kEgji3uuJCwVd2eJuDcB5ZY22ZFHyTg/Vq9LLEVNue&#10;P6k7+0KEEHYpKii9b1IpXV6SQTexDXHg7rY16ANsC6lb7EO4qWUcRTNpsOLQUGJD25Lyx/lpFBzn&#10;zeZ6sj99Ue9vx8vHJdlliVfqdTxsFiA8Df5f/Oc+aQXxe5gfzoQj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j+S8MAAADcAAAADwAAAAAAAAAAAAAAAACYAgAAZHJzL2Rv&#10;d25yZXYueG1sUEsFBgAAAAAEAAQA9QAAAIgDAAAAAA==&#10;" filled="f" stroked="f">
                  <v:textbox inset="0,0,0,0">
                    <w:txbxContent>
                      <w:p w:rsidR="008D3131" w:rsidRDefault="008D3131" w:rsidP="00534296">
                        <w:pPr>
                          <w:spacing w:after="0" w:line="276" w:lineRule="auto"/>
                        </w:pPr>
                        <w:r>
                          <w:rPr>
                            <w:sz w:val="16"/>
                          </w:rPr>
                          <w:t>,</w:t>
                        </w:r>
                      </w:p>
                    </w:txbxContent>
                  </v:textbox>
                </v:rect>
                <v:rect id="Rectangle 271" o:spid="_x0000_s1066" style="position:absolute;left:15163;width:1375;height:1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Rb0MUA&#10;AADcAAAADwAAAGRycy9kb3ducmV2LnhtbESPT4vCMBTE74LfITxhb5rqwT/VKKIrety1gnp7NM+2&#10;2LyUJmu7fvrNguBxmJnfMItVa0rxoNoVlhUMBxEI4tTqgjMFp2TXn4JwHlljaZkU/JKD1bLbWWCs&#10;bcPf9Dj6TAQIuxgV5N5XsZQuzcmgG9iKOHg3Wxv0QdaZ1DU2AW5KOYqisTRYcFjIsaJNTun9+GMU&#10;7KfV+nKwzyYrP6/789d5tk1mXqmPXrueg/DU+nf41T5oBaPJEP7Ph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VFvQxQAAANwAAAAPAAAAAAAAAAAAAAAAAJgCAABkcnMv&#10;ZG93bnJldi54bWxQSwUGAAAAAAQABAD1AAAAigMAAAAA&#10;" filled="f" stroked="f">
                  <v:textbox inset="0,0,0,0">
                    <w:txbxContent>
                      <w:p w:rsidR="008D3131" w:rsidRDefault="008D3131" w:rsidP="00534296">
                        <w:pPr>
                          <w:spacing w:after="0" w:line="276" w:lineRule="auto"/>
                        </w:pPr>
                        <w:r>
                          <w:rPr>
                            <w:sz w:val="16"/>
                          </w:rPr>
                          <w:t>37</w:t>
                        </w:r>
                      </w:p>
                    </w:txbxContent>
                  </v:textbox>
                </v:rect>
                <v:rect id="Rectangle 272" o:spid="_x0000_s1067" style="position:absolute;left:16455;width:687;height:1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bFp8UA&#10;AADcAAAADwAAAGRycy9kb3ducmV2LnhtbESPT4vCMBTE78J+h/AWvGlqD6tWo8iuix79s6DeHs2z&#10;LTYvpYm2+umNIOxxmJnfMNN5a0pxo9oVlhUM+hEI4tTqgjMFf/vf3giE88gaS8uk4E4O5rOPzhQT&#10;bRve0m3nMxEg7BJUkHtfJVK6NCeDrm8r4uCdbW3QB1lnUtfYBLgpZRxFX9JgwWEhx4q+c0ovu6tR&#10;sBpVi+PaPpqsXJ5Wh81h/LMfe6W6n+1iAsJT6//D7/ZaK4iHMbzOhCM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hsWnxQAAANwAAAAPAAAAAAAAAAAAAAAAAJgCAABkcnMv&#10;ZG93bnJldi54bWxQSwUGAAAAAAQABAD1AAAAigMAAAAA&#10;" filled="f" stroked="f">
                  <v:textbox inset="0,0,0,0">
                    <w:txbxContent>
                      <w:p w:rsidR="008D3131" w:rsidRDefault="008D3131" w:rsidP="00534296">
                        <w:pPr>
                          <w:spacing w:after="0" w:line="276" w:lineRule="auto"/>
                        </w:pPr>
                        <w:r>
                          <w:rPr>
                            <w:sz w:val="16"/>
                          </w:rPr>
                          <w:t>0</w:t>
                        </w:r>
                      </w:p>
                    </w:txbxContent>
                  </v:textbox>
                </v:rect>
                <v:rect id="Rectangle 273" o:spid="_x0000_s1068" style="position:absolute;left:17922;width:1374;height:1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pgPMUA&#10;AADcAAAADwAAAGRycy9kb3ducmV2LnhtbESPS4vCQBCE78L+h6EX9qaTdcFHdBRZXfToC9Rbk2mT&#10;YKYnZGZN9Nc7guCxqKqvqPG0MYW4UuVyywq+OxEI4sTqnFMF+91fewDCeWSNhWVScCMH08lHa4yx&#10;tjVv6Lr1qQgQdjEqyLwvYyldkpFB17ElcfDOtjLog6xSqSusA9wUshtFPWkw57CQYUm/GSWX7b9R&#10;sByUs+PK3uu0WJyWh/VhON8NvVJfn81sBMJT49/hV3ulFXT7P/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ymA8xQAAANwAAAAPAAAAAAAAAAAAAAAAAJgCAABkcnMv&#10;ZG93bnJldi54bWxQSwUGAAAAAAQABAD1AAAAigMAAAAA&#10;" filled="f" stroked="f">
                  <v:textbox inset="0,0,0,0">
                    <w:txbxContent>
                      <w:p w:rsidR="008D3131" w:rsidRDefault="008D3131" w:rsidP="00534296">
                        <w:pPr>
                          <w:spacing w:after="0" w:line="276" w:lineRule="auto"/>
                        </w:pPr>
                        <w:r>
                          <w:rPr>
                            <w:sz w:val="16"/>
                          </w:rPr>
                          <w:t>61</w:t>
                        </w:r>
                      </w:p>
                    </w:txbxContent>
                  </v:textbox>
                </v:rect>
                <v:rect id="Rectangle 274" o:spid="_x0000_s1069" style="position:absolute;left:20177;width:2062;height:1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P4SMUA&#10;AADcAAAADwAAAGRycy9kb3ducmV2LnhtbESPS4vCQBCE78L+h6EX9qaTlcVHdBRZXfToC9Rbk2mT&#10;YKYnZGZN9Nc7guCxqKqvqPG0MYW4UuVyywq+OxEI4sTqnFMF+91fewDCeWSNhWVScCMH08lHa4yx&#10;tjVv6Lr1qQgQdjEqyLwvYyldkpFB17ElcfDOtjLog6xSqSusA9wUshtFPWkw57CQYUm/GSWX7b9R&#10;sByUs+PK3uu0WJyWh/VhON8NvVJfn81sBMJT49/hV3ulFXT7P/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I/hIxQAAANwAAAAPAAAAAAAAAAAAAAAAAJgCAABkcnMv&#10;ZG93bnJldi54bWxQSwUGAAAAAAQABAD1AAAAigMAAAAA&#10;" filled="f" stroked="f">
                  <v:textbox inset="0,0,0,0">
                    <w:txbxContent>
                      <w:p w:rsidR="008D3131" w:rsidRDefault="008D3131" w:rsidP="00534296">
                        <w:pPr>
                          <w:spacing w:after="0" w:line="276" w:lineRule="auto"/>
                        </w:pPr>
                        <w:r>
                          <w:rPr>
                            <w:sz w:val="16"/>
                          </w:rPr>
                          <w:t>100</w:t>
                        </w:r>
                      </w:p>
                    </w:txbxContent>
                  </v:textbox>
                </v:rect>
                <v:rect id="Rectangle 275" o:spid="_x0000_s1070" style="position:absolute;left:2545;top:1859;width:2784;height:1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9d08UA&#10;AADcAAAADwAAAGRycy9kb3ducmV2LnhtbESPS4vCQBCE78L+h6EX9qaTFdZHdBRZXfToC9Rbk2mT&#10;YKYnZGZN9Nc7guCxqKqvqPG0MYW4UuVyywq+OxEI4sTqnFMF+91fewDCeWSNhWVScCMH08lHa4yx&#10;tjVv6Lr1qQgQdjEqyLwvYyldkpFB17ElcfDOtjLog6xSqSusA9wUshtFPWkw57CQYUm/GSWX7b9R&#10;sByUs+PK3uu0WJyWh/VhON8NvVJfn81sBMJT49/hV3ulFXT7P/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b13TxQAAANwAAAAPAAAAAAAAAAAAAAAAAJgCAABkcnMv&#10;ZG93bnJldi54bWxQSwUGAAAAAAQABAD1AAAAigMAAAAA&#10;" filled="f" stroked="f">
                  <v:textbox inset="0,0,0,0">
                    <w:txbxContent>
                      <w:p w:rsidR="008D3131" w:rsidRDefault="008D3131" w:rsidP="00534296">
                        <w:pPr>
                          <w:spacing w:after="0" w:line="276" w:lineRule="auto"/>
                        </w:pPr>
                        <w:r>
                          <w:rPr>
                            <w:sz w:val="16"/>
                          </w:rPr>
                          <w:t>Total</w:t>
                        </w:r>
                      </w:p>
                    </w:txbxContent>
                  </v:textbox>
                </v:rect>
                <v:rect id="Rectangle 276" o:spid="_x0000_s1071" style="position:absolute;left:7650;top:1859;width:1374;height:1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3DpMYA&#10;AADcAAAADwAAAGRycy9kb3ducmV2LnhtbESPzWrDMBCE74G8g9hCb7HcHPLjRgkhbYiPrV1we1us&#10;rW1qrYylxG6evioEchxm5htmsxtNKy7Uu8aygqcoBkFcWt1wpeAjP85WIJxH1thaJgW/5GC3nU42&#10;mGg78DtdMl+JAGGXoILa+y6R0pU1GXSR7YiD9217gz7IvpK6xyHATSvncbyQBhsOCzV2dKip/MnO&#10;RsFp1e0/U3sdqvb161S8FeuXfO2VenwY988gPI3+Hr61U61gvlzA/5lwBO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L3DpMYAAADcAAAADwAAAAAAAAAAAAAAAACYAgAAZHJz&#10;L2Rvd25yZXYueG1sUEsFBgAAAAAEAAQA9QAAAIsDAAAAAA==&#10;" filled="f" stroked="f">
                  <v:textbox inset="0,0,0,0">
                    <w:txbxContent>
                      <w:p w:rsidR="008D3131" w:rsidRDefault="008D3131" w:rsidP="00534296">
                        <w:pPr>
                          <w:spacing w:after="0" w:line="276" w:lineRule="auto"/>
                        </w:pPr>
                        <w:r>
                          <w:rPr>
                            <w:sz w:val="16"/>
                          </w:rPr>
                          <w:t>38</w:t>
                        </w:r>
                      </w:p>
                    </w:txbxContent>
                  </v:textbox>
                </v:rect>
                <v:rect id="Rectangle 277" o:spid="_x0000_s1072" style="position:absolute;left:9994;top:1859;width:338;height:1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mP8UA&#10;AADcAAAADwAAAGRycy9kb3ducmV2LnhtbESPS4vCQBCE74L/YWjBm0704CM6iqiLHtcHqLcm0ybB&#10;TE/IzJror98RFvZYVNVX1HzZmEI8qXK5ZQWDfgSCOLE651TB+fTVm4BwHlljYZkUvMjBctFuzTHW&#10;tuYDPY8+FQHCLkYFmfdlLKVLMjLo+rYkDt7dVgZ9kFUqdYV1gJtCDqNoJA3mHBYyLGmdUfI4/hgF&#10;u0m5uu7tu06L7W13+b5MN6epV6rbaVYzEJ4a/x/+a++1guF4DJ8z4Qj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8WY/xQAAANwAAAAPAAAAAAAAAAAAAAAAAJgCAABkcnMv&#10;ZG93bnJldi54bWxQSwUGAAAAAAQABAD1AAAAigMAAAAA&#10;" filled="f" stroked="f">
                  <v:textbox inset="0,0,0,0">
                    <w:txbxContent>
                      <w:p w:rsidR="008D3131" w:rsidRDefault="008D3131" w:rsidP="00534296">
                        <w:pPr>
                          <w:spacing w:after="0" w:line="276" w:lineRule="auto"/>
                        </w:pPr>
                        <w:r>
                          <w:rPr>
                            <w:sz w:val="16"/>
                          </w:rPr>
                          <w:t>,</w:t>
                        </w:r>
                      </w:p>
                    </w:txbxContent>
                  </v:textbox>
                </v:rect>
                <v:rect id="Rectangle 278" o:spid="_x0000_s1073" style="position:absolute;left:10252;top:1859;width:688;height:1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7yTcMA&#10;AADcAAAADwAAAGRycy9kb3ducmV2LnhtbERPu27CMBTdK/EP1kXqVhwyUBIwCPEQjC2pBGxX8SWJ&#10;iK+j2CRpv74eKnU8Ou/lejC16Kh1lWUF00kEgji3uuJCwVd2eJuDcB5ZY22ZFHyTg/Vq9LLEVNue&#10;P6k7+0KEEHYpKii9b1IpXV6SQTexDXHg7rY16ANsC6lb7EO4qWUcRTNpsOLQUGJD25Lyx/lpFBzn&#10;zeZ6sj99Ue9vx8vHJdlliVfqdTxsFiA8Df5f/Oc+aQXxe1gbzoQj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m7yTcMAAADcAAAADwAAAAAAAAAAAAAAAACYAgAAZHJzL2Rv&#10;d25yZXYueG1sUEsFBgAAAAAEAAQA9QAAAIgDAAAAAA==&#10;" filled="f" stroked="f">
                  <v:textbox inset="0,0,0,0">
                    <w:txbxContent>
                      <w:p w:rsidR="008D3131" w:rsidRDefault="008D3131" w:rsidP="00534296">
                        <w:pPr>
                          <w:spacing w:after="0" w:line="276" w:lineRule="auto"/>
                        </w:pPr>
                        <w:r>
                          <w:rPr>
                            <w:sz w:val="16"/>
                          </w:rPr>
                          <w:t>0</w:t>
                        </w:r>
                      </w:p>
                    </w:txbxContent>
                  </v:textbox>
                </v:rect>
                <v:rect id="Rectangle 279" o:spid="_x0000_s1074" style="position:absolute;left:8961;top:1859;width:1374;height:1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JX1sYA&#10;AADcAAAADwAAAGRycy9kb3ducmV2LnhtbESPQWvCQBSE7wX/w/KE3uqmOVgTXUW0khzbKNjeHtln&#10;Epp9G7Jbk/bXdwuCx2FmvmFWm9G04kq9aywreJ5FIIhLqxuuFJyOh6cFCOeRNbaWScEPOdisJw8r&#10;TLUd+J2uha9EgLBLUUHtfZdK6cqaDLqZ7YiDd7G9QR9kX0nd4xDgppVxFM2lwYbDQo0d7Woqv4pv&#10;oyBbdNuP3P4OVfv6mZ3fzsn+mHilHqfjdgnC0+jv4Vs71wrilwT+z4Qj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SJX1sYAAADcAAAADwAAAAAAAAAAAAAAAACYAgAAZHJz&#10;L2Rvd25yZXYueG1sUEsFBgAAAAAEAAQA9QAAAIsDAAAAAA==&#10;" filled="f" stroked="f">
                  <v:textbox inset="0,0,0,0">
                    <w:txbxContent>
                      <w:p w:rsidR="008D3131" w:rsidRDefault="008D3131" w:rsidP="00534296">
                        <w:pPr>
                          <w:spacing w:after="0" w:line="276" w:lineRule="auto"/>
                        </w:pPr>
                        <w:r>
                          <w:rPr>
                            <w:sz w:val="16"/>
                          </w:rPr>
                          <w:t>38</w:t>
                        </w:r>
                      </w:p>
                    </w:txbxContent>
                  </v:textbox>
                </v:rect>
                <v:rect id="Rectangle 280" o:spid="_x0000_s1075" style="position:absolute;left:12557;top:1859;width:1375;height:1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2ObMAA&#10;AADcAAAADwAAAGRycy9kb3ducmV2LnhtbERPy4rCMBTdD/gP4QruxlQXUqtRRGfQpS9Qd5fm2hab&#10;m9JEW/16sxBcHs57Om9NKR5Uu8KygkE/AkGcWl1wpuB4+P+NQTiPrLG0TAqe5GA+6/xMMdG24R09&#10;9j4TIYRdggpy76tESpfmZND1bUUcuKutDfoA60zqGpsQbko5jKKRNFhwaMixomVO6W1/NwrWcbU4&#10;b+yrycq/y/q0PY1Xh7FXqtdtFxMQnlr/FX/cG61gGIf54Uw4AnL2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c2ObMAAAADcAAAADwAAAAAAAAAAAAAAAACYAgAAZHJzL2Rvd25y&#10;ZXYueG1sUEsFBgAAAAAEAAQA9QAAAIUDAAAAAA==&#10;" filled="f" stroked="f">
                  <v:textbox inset="0,0,0,0">
                    <w:txbxContent>
                      <w:p w:rsidR="008D3131" w:rsidRDefault="008D3131" w:rsidP="00534296">
                        <w:pPr>
                          <w:spacing w:after="0" w:line="276" w:lineRule="auto"/>
                        </w:pPr>
                        <w:r>
                          <w:rPr>
                            <w:sz w:val="16"/>
                          </w:rPr>
                          <w:t>62</w:t>
                        </w:r>
                      </w:p>
                    </w:txbxContent>
                  </v:textbox>
                </v:rect>
                <v:rect id="Rectangle 281" o:spid="_x0000_s1076" style="position:absolute;left:15313;top:1859;width:338;height:1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Er98QA&#10;AADcAAAADwAAAGRycy9kb3ducmV2LnhtbESPT4vCMBTE7wt+h/AEb2uqB6nVKKK76HH9A+rt0Tzb&#10;YvNSmmjrfnojCB6HmfkNM523phR3ql1hWcGgH4EgTq0uOFNw2P9+xyCcR9ZYWiYFD3Iwn3W+ppho&#10;2/CW7jufiQBhl6CC3PsqkdKlORl0fVsRB+9ia4M+yDqTusYmwE0ph1E0kgYLDgs5VrTMKb3ubkbB&#10;Oq4Wp439b7Ly57w+/h3Hq/3YK9XrtosJCE+t/4Tf7Y1WMIwH8DoTjoC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BK/fEAAAA3AAAAA8AAAAAAAAAAAAAAAAAmAIAAGRycy9k&#10;b3ducmV2LnhtbFBLBQYAAAAABAAEAPUAAACJAwAAAAA=&#10;" filled="f" stroked="f">
                  <v:textbox inset="0,0,0,0">
                    <w:txbxContent>
                      <w:p w:rsidR="008D3131" w:rsidRDefault="008D3131" w:rsidP="00534296">
                        <w:pPr>
                          <w:spacing w:after="0" w:line="276" w:lineRule="auto"/>
                        </w:pPr>
                        <w:r>
                          <w:rPr>
                            <w:sz w:val="16"/>
                          </w:rPr>
                          <w:t>,</w:t>
                        </w:r>
                      </w:p>
                    </w:txbxContent>
                  </v:textbox>
                </v:rect>
                <v:rect id="Rectangle 282" o:spid="_x0000_s1077" style="position:absolute;left:14279;top:1859;width:1375;height:1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O1gMQA&#10;AADcAAAADwAAAGRycy9kb3ducmV2LnhtbESPT4vCMBTE78J+h/AWvGm6PSy1axRxFT36D1xvj+bZ&#10;FpuX0mRt9dMbQfA4zMxvmPG0M5W4UuNKywq+hhEI4szqknMFh/1ykIBwHlljZZkU3MjBdPLRG2Oq&#10;bctbuu58LgKEXYoKCu/rVEqXFWTQDW1NHLyzbQz6IJtc6gbbADeVjKPoWxosOSwUWNO8oOyy+zcK&#10;Vkk9+1vbe5tXi9PquDmOfvcjr1T/s5v9gPDU+Xf41V5rBXESw/NMOAJy8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TtYDEAAAA3AAAAA8AAAAAAAAAAAAAAAAAmAIAAGRycy9k&#10;b3ducmV2LnhtbFBLBQYAAAAABAAEAPUAAACJAwAAAAA=&#10;" filled="f" stroked="f">
                  <v:textbox inset="0,0,0,0">
                    <w:txbxContent>
                      <w:p w:rsidR="008D3131" w:rsidRDefault="008D3131" w:rsidP="00534296">
                        <w:pPr>
                          <w:spacing w:after="0" w:line="276" w:lineRule="auto"/>
                        </w:pPr>
                        <w:r>
                          <w:rPr>
                            <w:sz w:val="16"/>
                          </w:rPr>
                          <w:t>62</w:t>
                        </w:r>
                      </w:p>
                    </w:txbxContent>
                  </v:textbox>
                </v:rect>
                <v:rect id="Rectangle 283" o:spid="_x0000_s1078" style="position:absolute;left:15571;top:1859;width:687;height:1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8QG8YA&#10;AADcAAAADwAAAGRycy9kb3ducmV2LnhtbESPQWvCQBSE7wX/w/KE3uqmEUqMrhK0Eo+tCra3R/aZ&#10;hGbfhuw2SfvruwXB4zAz3zCrzWga0VPnassKnmcRCOLC6ppLBefT/ikB4TyyxsYyKfghB5v15GGF&#10;qbYDv1N/9KUIEHYpKqi8b1MpXVGRQTezLXHwrrYz6IPsSqk7HALcNDKOohdpsOawUGFL24qKr+O3&#10;UZAnbfZxsL9D2bx+5pe3y2J3WnilHqdjtgThafT38K190AriZA7/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R8QG8YAAADcAAAADwAAAAAAAAAAAAAAAACYAgAAZHJz&#10;L2Rvd25yZXYueG1sUEsFBgAAAAAEAAQA9QAAAIsDAAAAAA==&#10;" filled="f" stroked="f">
                  <v:textbox inset="0,0,0,0">
                    <w:txbxContent>
                      <w:p w:rsidR="008D3131" w:rsidRDefault="008D3131" w:rsidP="00534296">
                        <w:pPr>
                          <w:spacing w:after="0" w:line="276" w:lineRule="auto"/>
                        </w:pPr>
                        <w:r>
                          <w:rPr>
                            <w:sz w:val="16"/>
                          </w:rPr>
                          <w:t>0</w:t>
                        </w:r>
                      </w:p>
                    </w:txbxContent>
                  </v:textbox>
                </v:rect>
                <v:rect id="Rectangle 284" o:spid="_x0000_s1079" style="position:absolute;left:17282;top:1859;width:2061;height:1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aIb8YA&#10;AADcAAAADwAAAGRycy9kb3ducmV2LnhtbESPQWvCQBSE7wX/w/KE3uqmQUqMrhK0Eo+tCra3R/aZ&#10;hGbfhuw2SfvruwXB4zAz3zCrzWga0VPnassKnmcRCOLC6ppLBefT/ikB4TyyxsYyKfghB5v15GGF&#10;qbYDv1N/9KUIEHYpKqi8b1MpXVGRQTezLXHwrrYz6IPsSqk7HALcNDKOohdpsOawUGFL24qKr+O3&#10;UZAnbfZxsL9D2bx+5pe3y2J3WnilHqdjtgThafT38K190AriZA7/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vaIb8YAAADcAAAADwAAAAAAAAAAAAAAAACYAgAAZHJz&#10;L2Rvd25yZXYueG1sUEsFBgAAAAAEAAQA9QAAAIsDAAAAAA==&#10;" filled="f" stroked="f">
                  <v:textbox inset="0,0,0,0">
                    <w:txbxContent>
                      <w:p w:rsidR="008D3131" w:rsidRDefault="008D3131" w:rsidP="00534296">
                        <w:pPr>
                          <w:spacing w:after="0" w:line="276" w:lineRule="auto"/>
                        </w:pPr>
                        <w:r>
                          <w:rPr>
                            <w:sz w:val="16"/>
                          </w:rPr>
                          <w:t>100</w:t>
                        </w:r>
                      </w:p>
                    </w:txbxContent>
                  </v:textbox>
                </v:rect>
                <v:rect id="Rectangle 285" o:spid="_x0000_s1080" style="position:absolute;left:20177;top:1859;width:2062;height:1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ot9MYA&#10;AADcAAAADwAAAGRycy9kb3ducmV2LnhtbESPQWvCQBSE7wX/w/KE3uqmAUuMrhK0Eo+tCra3R/aZ&#10;hGbfhuw2SfvruwXB4zAz3zCrzWga0VPnassKnmcRCOLC6ppLBefT/ikB4TyyxsYyKfghB5v15GGF&#10;qbYDv1N/9KUIEHYpKqi8b1MpXVGRQTezLXHwrrYz6IPsSqk7HALcNDKOohdpsOawUGFL24qKr+O3&#10;UZAnbfZxsL9D2bx+5pe3y2J3WnilHqdjtgThafT38K190AriZA7/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ot9MYAAADcAAAADwAAAAAAAAAAAAAAAACYAgAAZHJz&#10;L2Rvd25yZXYueG1sUEsFBgAAAAAEAAQA9QAAAIsDAAAAAA==&#10;" filled="f" stroked="f">
                  <v:textbox inset="0,0,0,0">
                    <w:txbxContent>
                      <w:p w:rsidR="008D3131" w:rsidRDefault="008D3131" w:rsidP="00534296">
                        <w:pPr>
                          <w:spacing w:after="0" w:line="276" w:lineRule="auto"/>
                        </w:pPr>
                        <w:r>
                          <w:rPr>
                            <w:sz w:val="16"/>
                          </w:rPr>
                          <w:t>100</w:t>
                        </w:r>
                      </w:p>
                    </w:txbxContent>
                  </v:textbox>
                </v:rect>
                <v:shape id="Shape 29168" o:spid="_x0000_s1081" style="position:absolute;top:1421;width:2697;height:91;visibility:visible;mso-wrap-style:square;v-text-anchor:top" coordsize="26974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ba6MUA&#10;AADcAAAADwAAAGRycy9kb3ducmV2LnhtbESP0WrCQBRE3wX/YblCX6RuVCqSZiMibZEKirYfcMle&#10;k5Ddu2l2a9K/7xYKPg4zc4bJNoM14kadrx0rmM8SEMSF0zWXCj4/Xh/XIHxA1mgck4If8rDJx6MM&#10;U+16PtPtEkoRIexTVFCF0KZS+qIii37mWuLoXV1nMUTZlVJ32Ee4NXKRJCtpsea4UGFLu4qK5vJt&#10;FfDpeJRPh2X/1kzd4YveTfPSGKUeJsP2GUSgIdzD/+29VrBYr+DvTDwC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ttroxQAAANwAAAAPAAAAAAAAAAAAAAAAAJgCAABkcnMv&#10;ZG93bnJldi54bWxQSwUGAAAAAAQABAD1AAAAigMAAAAA&#10;" path="m,l269748,r,9144l,9144,,e" fillcolor="black" stroked="f" strokeweight="0">
                  <v:stroke miterlimit="83231f" joinstyle="miter"/>
                  <v:path arrowok="t" textboxrect="0,0,269748,9144"/>
                </v:shape>
                <v:shape id="Shape 29169" o:spid="_x0000_s1082" style="position:absolute;left:2712;top:1421;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ojeMUA&#10;AADcAAAADwAAAGRycy9kb3ducmV2LnhtbESPT2vCQBTE74LfYXlCb7qpFA3RVdpCIRQKanvo8Zl9&#10;TUKzb+Pu5k+/vSsIPQ4z8xtmux9NI3pyvras4HGRgCAurK65VPD1+TZPQfiArLGxTAr+yMN+N51s&#10;MdN24CP1p1CKCGGfoYIqhDaT0hcVGfQL2xJH78c6gyFKV0rtcIhw08hlkqykwZrjQoUtvVZU/J46&#10;o6C9lO774vULn7vD+5qTnMaPJ6UeZuPzBkSgMfyH7+1cK1ima7idiUdA7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uiN4xQAAANwAAAAPAAAAAAAAAAAAAAAAAJgCAABkcnMv&#10;ZG93bnJldi54bWxQSwUGAAAAAAQABAD1AAAAigMAAAAA&#10;" path="m,l9144,r,9144l,9144,,e" fillcolor="black" stroked="f" strokeweight="0">
                  <v:stroke miterlimit="83231f" joinstyle="miter"/>
                  <v:path arrowok="t" textboxrect="0,0,9144,9144"/>
                </v:shape>
                <v:shape id="Shape 29170" o:spid="_x0000_s1083" style="position:absolute;left:2773;top:1421;width:4420;height:91;visibility:visible;mso-wrap-style:square;v-text-anchor:top" coordsize="44196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xfWcMA&#10;AADcAAAADwAAAGRycy9kb3ducmV2LnhtbERPzWqDQBC+F/oOyxR6q2s9FGOzCSG2IYFS0PgAgztR&#10;qztr3U1i3j57KPT48f0v17MZxIUm11lW8BrFIIhrqztuFFTHz5cUhPPIGgfLpOBGDtarx4clZtpe&#10;uaBL6RsRQthlqKD1fsykdHVLBl1kR+LAnexk0Ac4NVJPeA3hZpBJHL9Jgx2HhhZH2rZU9+XZKHDF&#10;YvH7leeHajh9f+R9sTPpj1Hq+WnevIPwNPt/8Z97rxUkaVgbzoQjIF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6xfWcMAAADcAAAADwAAAAAAAAAAAAAAAACYAgAAZHJzL2Rv&#10;d25yZXYueG1sUEsFBgAAAAAEAAQA9QAAAIgDAAAAAA==&#10;" path="m,l441960,r,9144l,9144,,e" fillcolor="black" stroked="f" strokeweight="0">
                  <v:stroke miterlimit="83231f" joinstyle="miter"/>
                  <v:path arrowok="t" textboxrect="0,0,441960,9144"/>
                </v:shape>
                <v:shape id="Shape 29171" o:spid="_x0000_s1084" style="position:absolute;left:7208;top:1421;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kSkcQA&#10;AADcAAAADwAAAGRycy9kb3ducmV2LnhtbESPT4vCMBTE7wt+h/CEva2pIqtWo6ggyIKw/jl4fDbP&#10;tti81CRq99ubBcHjMDO/YSazxlTiTs6XlhV0OwkI4szqknMFh/3qawjCB2SNlWVS8EceZtPWxwRT&#10;bR+8pfsu5CJC2KeooAihTqX0WUEGfcfWxNE7W2cwROlyqR0+ItxUspck39JgyXGhwJqWBWWX3c0o&#10;qK+5O169XvDp9vsz4GRNzaav1Ge7mY9BBGrCO/xqr7WC3nAE/2fiEZD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pEpHEAAAA3AAAAA8AAAAAAAAAAAAAAAAAmAIAAGRycy9k&#10;b3ducmV2LnhtbFBLBQYAAAAABAAEAPUAAACJAwAAAAA=&#10;" path="m,l9144,r,9144l,9144,,e" fillcolor="black" stroked="f" strokeweight="0">
                  <v:stroke miterlimit="83231f" joinstyle="miter"/>
                  <v:path arrowok="t" textboxrect="0,0,9144,9144"/>
                </v:shape>
                <v:shape id="Shape 29172" o:spid="_x0000_s1085" style="position:absolute;left:7269;top:1421;width:1722;height:91;visibility:visible;mso-wrap-style:square;v-text-anchor:top" coordsize="17221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9DMIA&#10;AADcAAAADwAAAGRycy9kb3ducmV2LnhtbERPy2rCQBTdF/yH4QrdNRMtFI0ZRQXFUlz4AHF3yVyT&#10;YOZOzIxJ+vedRcHl4bzTRW8q0VLjSssKRlEMgjizuuRcwfm0+ZiAcB5ZY2WZFPySg8V88JZiom3H&#10;B2qPPhchhF2CCgrv60RKlxVk0EW2Jg7czTYGfYBNLnWDXQg3lRzH8Zc0WHJoKLCmdUHZ/fg0CiaP&#10;Q7687rce9yNeZZef79WnrJV6H/bLGQhPvX+J/907rWA8DfPDmXAE5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9n0MwgAAANwAAAAPAAAAAAAAAAAAAAAAAJgCAABkcnMvZG93&#10;bnJldi54bWxQSwUGAAAAAAQABAD1AAAAhwMAAAAA&#10;" path="m,l172212,r,9144l,9144,,e" fillcolor="black" stroked="f" strokeweight="0">
                  <v:stroke miterlimit="83231f" joinstyle="miter"/>
                  <v:path arrowok="t" textboxrect="0,0,172212,9144"/>
                </v:shape>
                <v:shape id="Shape 29173" o:spid="_x0000_s1086" style="position:absolute;left:9006;top:1421;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aISsUA&#10;AADcAAAADwAAAGRycy9kb3ducmV2LnhtbESPQWvCQBSE74L/YXlCb3UTKVpT16CCIELB2h48vmZf&#10;k9Ds27i7iem/7xYKHoeZ+YZZ5YNpRE/O15YVpNMEBHFhdc2lgo/3/eMzCB+QNTaWScEPecjX49EK&#10;M21v/Eb9OZQiQthnqKAKoc2k9EVFBv3UtsTR+7LOYIjSlVI7vEW4aeQsSebSYM1xocKWdhUV3+fO&#10;KGivpbtcvd7yZ3c6Ljg50PD6pNTDZNi8gAg0hHv4v33QCmbLFP7OxCM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xohKxQAAANwAAAAPAAAAAAAAAAAAAAAAAJgCAABkcnMv&#10;ZG93bnJldi54bWxQSwUGAAAAAAQABAD1AAAAigMAAAAA&#10;" path="m,l9144,r,9144l,9144,,e" fillcolor="black" stroked="f" strokeweight="0">
                  <v:stroke miterlimit="83231f" joinstyle="miter"/>
                  <v:path arrowok="t" textboxrect="0,0,9144,9144"/>
                </v:shape>
                <v:shape id="Shape 29174" o:spid="_x0000_s1087" style="position:absolute;left:9067;top:1421;width:2622;height:91;visibility:visible;mso-wrap-style:square;v-text-anchor:top" coordsize="26212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TZ08MA&#10;AADcAAAADwAAAGRycy9kb3ducmV2LnhtbESPQWsCMRSE7wX/Q3iCt5rtHmrdGqWtFQRPVen5dfOa&#10;3TZ5WZLorv/eFAoeh5n5hlmsBmfFmUJsPSt4mBYgiGuvWzYKjofN/ROImJA1Ws+k4EIRVsvR3QIr&#10;7Xv+oPM+GZEhHCtU0KTUVVLGuiGHceo74ux9++AwZRmM1AH7DHdWlkXxKB22nBca7Oitofp3f3IK&#10;TDDv6WfW+a/dkW3/ud7E19oqNRkPL88gEg3pFv5vb7WCcl7C35l8BOTy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ITZ08MAAADcAAAADwAAAAAAAAAAAAAAAACYAgAAZHJzL2Rv&#10;d25yZXYueG1sUEsFBgAAAAAEAAQA9QAAAIgDAAAAAA==&#10;" path="m,l262128,r,9144l,9144,,e" fillcolor="black" stroked="f" strokeweight="0">
                  <v:stroke miterlimit="83231f" joinstyle="miter"/>
                  <v:path arrowok="t" textboxrect="0,0,262128,9144"/>
                </v:shape>
                <v:shape id="Shape 29175" o:spid="_x0000_s1088" style="position:absolute;left:11704;top:1421;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izpsUA&#10;AADcAAAADwAAAGRycy9kb3ducmV2LnhtbESPQWvCQBSE74L/YXlCb3WjLVVTN8EWCiIIbfTg8TX7&#10;moRm38bdVeO/dwsFj8PMfMMs89604kzON5YVTMYJCOLS6oYrBfvdx+MchA/IGlvLpOBKHvJsOFhi&#10;qu2Fv+hchEpECPsUFdQhdKmUvqzJoB/bjjh6P9YZDFG6SmqHlwg3rZwmyYs02HBcqLGj95rK3+Jk&#10;FHTHyh2OXr/x9+lzM+NkTf32WamHUb96BRGoD/fwf3utFUwXT/B3Jh4Bm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WLOmxQAAANwAAAAPAAAAAAAAAAAAAAAAAJgCAABkcnMv&#10;ZG93bnJldi54bWxQSwUGAAAAAAQABAD1AAAAigMAAAAA&#10;" path="m,l9144,r,9144l,9144,,e" fillcolor="black" stroked="f" strokeweight="0">
                  <v:stroke miterlimit="83231f" joinstyle="miter"/>
                  <v:path arrowok="t" textboxrect="0,0,9144,9144"/>
                </v:shape>
                <v:shape id="Shape 29176" o:spid="_x0000_s1089" style="position:absolute;left:11765;top:1421;width:2621;height:91;visibility:visible;mso-wrap-style:square;v-text-anchor:top" coordsize="26212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HkPMMA&#10;AADcAAAADwAAAGRycy9kb3ducmV2LnhtbESPT2sCMRTE70K/Q3iCN80qpbZbo/SfUPBUK56fm9fs&#10;avKyJNHdfvumIHgcZuY3zGLVOysuFGLjWcF0UoAgrrxu2CjYfa/HjyBiQtZoPZOCX4qwWt4NFlhq&#10;3/EXXbbJiAzhWKKCOqW2lDJWNTmME98SZ+/HB4cpy2CkDthluLNyVhQP0mHDeaHGlt5qqk7bs1Ng&#10;gvlIx3nrD5sd227/vo6vlVVqNOxfnkEk6tMtfG1/agWzp3v4P5OP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HkPMMAAADcAAAADwAAAAAAAAAAAAAAAACYAgAAZHJzL2Rv&#10;d25yZXYueG1sUEsFBgAAAAAEAAQA9QAAAIgDAAAAAA==&#10;" path="m,l262128,r,9144l,9144,,e" fillcolor="black" stroked="f" strokeweight="0">
                  <v:stroke miterlimit="83231f" joinstyle="miter"/>
                  <v:path arrowok="t" textboxrect="0,0,262128,9144"/>
                </v:shape>
                <v:shape id="Shape 29177" o:spid="_x0000_s1090" style="position:absolute;left:14401;top:1421;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2OScUA&#10;AADcAAAADwAAAGRycy9kb3ducmV2LnhtbESPQWvCQBSE74L/YXlCb3WjtFVTN8EWCiIIbfTg8TX7&#10;moRm38bdVeO/dwsFj8PMfMMs89604kzON5YVTMYJCOLS6oYrBfvdx+MchA/IGlvLpOBKHvJsOFhi&#10;qu2Fv+hchEpECPsUFdQhdKmUvqzJoB/bjjh6P9YZDFG6SmqHlwg3rZwmyYs02HBcqLGj95rK3+Jk&#10;FHTHyh2OXr/x9+lzM+NkTf32SamHUb96BRGoD/fwf3utFUwXz/B3Jh4Bm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Y5JxQAAANwAAAAPAAAAAAAAAAAAAAAAAJgCAABkcnMv&#10;ZG93bnJldi54bWxQSwUGAAAAAAQABAD1AAAAigMAAAAA&#10;" path="m,l9144,r,9144l,9144,,e" fillcolor="black" stroked="f" strokeweight="0">
                  <v:stroke miterlimit="83231f" joinstyle="miter"/>
                  <v:path arrowok="t" textboxrect="0,0,9144,9144"/>
                </v:shape>
                <v:shape id="Shape 29178" o:spid="_x0000_s1091" style="position:absolute;left:14462;top:1421;width:2637;height:91;visibility:visible;mso-wrap-style:square;v-text-anchor:top" coordsize="26365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VJvMMA&#10;AADcAAAADwAAAGRycy9kb3ducmV2LnhtbESPS2vDMBCE74H+B7GF3hLZKTiJEzn0QcGQS/O6L9bG&#10;cmOtjKUk7r+vAoUch5n5hlmtB9uKK/W+cawgnSQgiCunG64VHPZf4zkIH5A1to5JwS95WBdPoxXm&#10;2t14S9ddqEWEsM9RgQmhy6X0lSGLfuI64uidXG8xRNnXUvd4i3DbymmSZNJiw3HBYEcfhqrz7mIV&#10;tKX/vjBuzrP69eezecej4y5V6uV5eFuCCDSER/i/XWoF00UG9zPxCMj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YVJvMMAAADcAAAADwAAAAAAAAAAAAAAAACYAgAAZHJzL2Rv&#10;d25yZXYueG1sUEsFBgAAAAAEAAQA9QAAAIgDAAAAAA==&#10;" path="m,l263652,r,9144l,9144,,e" fillcolor="black" stroked="f" strokeweight="0">
                  <v:stroke miterlimit="83231f" joinstyle="miter"/>
                  <v:path arrowok="t" textboxrect="0,0,263652,9144"/>
                </v:shape>
                <v:shape id="Shape 29179" o:spid="_x0000_s1092" style="position:absolute;left:17114;top:1421;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O1pcQA&#10;AADcAAAADwAAAGRycy9kb3ducmV2LnhtbESPT4vCMBTE7wt+h/CEvWmqyKrVKCoIsiCsfw4en82z&#10;LTYvNYna/fZmQdjjMDO/YabzxlTiQc6XlhX0ugkI4szqknMFx8O6MwLhA7LGyjIp+CUP81nrY4qp&#10;tk/e0WMfchEh7FNUUIRQp1L6rCCDvmtr4uhdrDMYonS51A6fEW4q2U+SL2mw5LhQYE2rgrLr/m4U&#10;1LfcnW5eL/l8//kecrKhZjtQ6rPdLCYgAjXhP/xub7SC/ngIf2fiEZ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jtaXEAAAA3AAAAA8AAAAAAAAAAAAAAAAAmAIAAGRycy9k&#10;b3ducmV2LnhtbFBLBQYAAAAABAAEAPUAAACJAwAAAAA=&#10;" path="m,l9144,r,9144l,9144,,e" fillcolor="black" stroked="f" strokeweight="0">
                  <v:stroke miterlimit="83231f" joinstyle="miter"/>
                  <v:path arrowok="t" textboxrect="0,0,9144,9144"/>
                </v:shape>
                <v:shape id="Shape 29180" o:spid="_x0000_s1093" style="position:absolute;left:17175;top:1421;width:2621;height:91;visibility:visible;mso-wrap-style:square;v-text-anchor:top" coordsize="26212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zuOcAA&#10;AADcAAAADwAAAGRycy9kb3ducmV2LnhtbERPPW/CMBDdK/U/WFeJrThlgDZgUFtAQmIqRZ2v8eEE&#10;7HNkGxL+PR6QGJ/e92zROysuFGLjWcHbsABBXHndsFGw/12/voOICVmj9UwKrhRhMX9+mmGpfcc/&#10;dNklI3IIxxIV1Cm1pZSxqslhHPqWOHMHHxymDIOROmCXw52Vo6IYS4cN54YaW/quqTrtzk6BCWaV&#10;jpPW/2/3bLu/5Tp+VVapwUv/OQWRqE8P8d290QpGH3ltPpOPgJz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WzuOcAAAADcAAAADwAAAAAAAAAAAAAAAACYAgAAZHJzL2Rvd25y&#10;ZXYueG1sUEsFBgAAAAAEAAQA9QAAAIUDAAAAAA==&#10;" path="m,l262128,r,9144l,9144,,e" fillcolor="black" stroked="f" strokeweight="0">
                  <v:stroke miterlimit="83231f" joinstyle="miter"/>
                  <v:path arrowok="t" textboxrect="0,0,262128,9144"/>
                </v:shape>
                <v:shape id="Shape 29181" o:spid="_x0000_s1094" style="position:absolute;left:19812;top:1421;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CETMQA&#10;AADcAAAADwAAAGRycy9kb3ducmV2LnhtbESPT4vCMBTE7wt+h/AEb5oqsqvVKLqwIAvC+ufg8dk8&#10;22LzUpOo9dsbQdjjMDO/YabzxlTiRs6XlhX0ewkI4szqknMF+91PdwTCB2SNlWVS8CAP81nrY4qp&#10;tnfe0G0bchEh7FNUUIRQp1L6rCCDvmdr4uidrDMYonS51A7vEW4qOUiST2mw5LhQYE3fBWXn7dUo&#10;qC+5O1y8XvLx+vf7xcmKmvVQqU67WUxABGrCf/jdXmkFg/EYXmfiEZC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whEzEAAAA3AAAAA8AAAAAAAAAAAAAAAAAmAIAAGRycy9k&#10;b3ducmV2LnhtbFBLBQYAAAAABAAEAPUAAACJAwAAAAA=&#10;" path="m,l9144,r,9144l,9144,,e" fillcolor="black" stroked="f" strokeweight="0">
                  <v:stroke miterlimit="83231f" joinstyle="miter"/>
                  <v:path arrowok="t" textboxrect="0,0,9144,9144"/>
                </v:shape>
                <v:shape id="Shape 29182" o:spid="_x0000_s1095" style="position:absolute;left:19872;top:1421;width:2622;height:91;visibility:visible;mso-wrap-style:square;v-text-anchor:top" coordsize="26212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F4JcAA&#10;AADcAAAADwAAAGRycy9kb3ducmV2LnhtbERPTWsCMRC9C/0PYQreNFsLWlajtLaC0JOr9Dxuxuza&#10;ZLIkqbv+++ZQ6PHxvlebwVlxoxBbzwqepgUI4trrlo2C03E3eQERE7JG65kU3CnCZv0wWmGpfc8H&#10;ulXJiBzCsUQFTUpdKWWsG3IYp74jztzFB4cpw2CkDtjncGflrCjm0mHLuaHBjrYN1d/Vj1NggvlI&#10;10Xnz58ntv3X+y6+1Vap8ePwugSRaEj/4j/3Xit4LvL8fCYfAbn+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fF4JcAAAADcAAAADwAAAAAAAAAAAAAAAACYAgAAZHJzL2Rvd25y&#10;ZXYueG1sUEsFBgAAAAAEAAQA9QAAAIUDAAAAAA==&#10;" path="m,l262128,r,9144l,9144,,e" fillcolor="black" stroked="f" strokeweight="0">
                  <v:stroke miterlimit="83231f" joinstyle="miter"/>
                  <v:path arrowok="t" textboxrect="0,0,262128,9144"/>
                </v:shape>
                <v:shape id="Shape 29183" o:spid="_x0000_s1096" style="position:absolute;top:3082;width:7193;height:91;visibility:visible;mso-wrap-style:square;v-text-anchor:top" coordsize="71932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GVgsYA&#10;AADcAAAADwAAAGRycy9kb3ducmV2LnhtbESPW2vCQBSE3wv+h+UIvtWNBmuJruIFwcuTtvT5mD0m&#10;IdmzIbtq9Nd3CwUfh5n5hpnOW1OJGzWusKxg0I9AEKdWF5wp+P7avH+CcB5ZY2WZFDzIwXzWeZti&#10;ou2dj3Q7+UwECLsEFeTe14mULs3JoOvbmjh4F9sY9EE2mdQN3gPcVHIYRR/SYMFhIceaVjml5elq&#10;FDzjwziLR+Xwuit/5H61X64v56NSvW67mIDw1PpX+L+91QriaAB/Z8IRk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FGVgsYAAADcAAAADwAAAAAAAAAAAAAAAACYAgAAZHJz&#10;L2Rvd25yZXYueG1sUEsFBgAAAAAEAAQA9QAAAIsDAAAAAA==&#10;" path="m,l719328,r,9144l,9144,,e" fillcolor="black" stroked="f" strokeweight="0">
                  <v:stroke miterlimit="83231f" joinstyle="miter"/>
                  <v:path arrowok="t" textboxrect="0,0,719328,9144"/>
                </v:shape>
                <v:shape id="Shape 29184" o:spid="_x0000_s1097" style="position:absolute;left:7208;top:3082;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J8QA&#10;AADcAAAADwAAAGRycy9kb3ducmV2LnhtbESPQWsCMRSE7wX/Q3hCbzVxK23ZGhctFEQQqu3B43Pz&#10;uru4eVmTqOu/N0Khx2FmvmGmRW9bcSYfGscaxiMFgrh0puFKw8/359MbiBCRDbaOScOVAhSzwcMU&#10;c+MuvKHzNlYiQTjkqKGOsculDGVNFsPIdcTJ+3XeYkzSV9J4vCS4bWWm1Iu02HBaqLGjj5rKw/Zk&#10;NXTHyu+OwSx4f/pavbJaUr+eaP047OfvICL18T/8114aDc8qg/uZdAT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jCfEAAAA3AAAAA8AAAAAAAAAAAAAAAAAmAIAAGRycy9k&#10;b3ducmV2LnhtbFBLBQYAAAAABAAEAPUAAACJAwAAAAA=&#10;" path="m,l9144,r,9144l,9144,,e" fillcolor="black" stroked="f" strokeweight="0">
                  <v:stroke miterlimit="83231f" joinstyle="miter"/>
                  <v:path arrowok="t" textboxrect="0,0,9144,9144"/>
                </v:shape>
                <v:shape id="Shape 29185" o:spid="_x0000_s1098" style="position:absolute;left:7269;top:3082;width:1722;height:91;visibility:visible;mso-wrap-style:square;v-text-anchor:top" coordsize="17221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95YcQA&#10;AADcAAAADwAAAGRycy9kb3ducmV2LnhtbESPT4vCMBTE7wt+h/CEva2pWxCppkUFF5fFg39AvD2a&#10;Z1tsXmoTtfvtjSB4HGbmN8w060wtbtS6yrKC4SACQZxbXXGhYL9bfo1BOI+ssbZMCv7JQZb2PqaY&#10;aHvnDd22vhABwi5BBaX3TSKly0sy6Aa2IQ7eybYGfZBtIXWL9wA3tfyOopE0WHFYKLGhRUn5eXs1&#10;CsaXTTE7rn88roc8zw9/v/NYNkp99rvZBISnzr/Dr/ZKK4ijGJ5nwhGQ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PeWHEAAAA3AAAAA8AAAAAAAAAAAAAAAAAmAIAAGRycy9k&#10;b3ducmV2LnhtbFBLBQYAAAAABAAEAPUAAACJAwAAAAA=&#10;" path="m,l172212,r,9144l,9144,,e" fillcolor="black" stroked="f" strokeweight="0">
                  <v:stroke miterlimit="83231f" joinstyle="miter"/>
                  <v:path arrowok="t" textboxrect="0,0,172212,9144"/>
                </v:shape>
                <v:shape id="Shape 29186" o:spid="_x0000_s1099" style="position:absolute;left:9006;top:3082;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qxyMMA&#10;AADcAAAADwAAAGRycy9kb3ducmV2LnhtbESPQWsCMRSE7wX/Q3iCN020UsvWKCoURChU7cHjc/O6&#10;u7h5WZOo6783BaHHYWa+Yabz1tbiSj5UjjUMBwoEce5MxYWGn/1n/x1EiMgGa8ek4U4B5rPOyxQz&#10;4268pesuFiJBOGSooYyxyaQMeUkWw8A1xMn7dd5iTNIX0ni8Jbit5UipN2mx4rRQYkOrkvLT7mI1&#10;NOfCH87BLPl4+d5MWK2p/Rpr3eu2iw8Qkdr4H36210bDqxrD35l0BO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1qxyMMAAADcAAAADwAAAAAAAAAAAAAAAACYAgAAZHJzL2Rv&#10;d25yZXYueG1sUEsFBgAAAAAEAAQA9QAAAIgDAAAAAA==&#10;" path="m,l9144,r,9144l,9144,,e" fillcolor="black" stroked="f" strokeweight="0">
                  <v:stroke miterlimit="83231f" joinstyle="miter"/>
                  <v:path arrowok="t" textboxrect="0,0,9144,9144"/>
                </v:shape>
                <v:shape id="Shape 29187" o:spid="_x0000_s1100" style="position:absolute;left:9067;top:3082;width:2622;height:91;visibility:visible;mso-wrap-style:square;v-text-anchor:top" coordsize="26212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bbvcQA&#10;AADcAAAADwAAAGRycy9kb3ducmV2LnhtbESPQUsDMRSE74L/ITzBm81WUct2s6VVC4Kn1tLz6+Y1&#10;u23ysiSxu/57Iwgeh5n5hqkWo7PiQiF2nhVMJwUI4sbrjo2C3ef6bgYiJmSN1jMp+KYIi/r6qsJS&#10;+4E3dNkmIzKEY4kK2pT6UsrYtOQwTnxPnL2jDw5TlsFIHXDIcGflfVE8SYcd54UWe3ppqTlvv5wC&#10;E8xbOj33/vCxYzvsX9dx1Vilbm/G5RxEojH9h//a71rBQ/EIv2fyEZD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G273EAAAA3AAAAA8AAAAAAAAAAAAAAAAAmAIAAGRycy9k&#10;b3ducmV2LnhtbFBLBQYAAAAABAAEAPUAAACJAwAAAAA=&#10;" path="m,l262128,r,9144l,9144,,e" fillcolor="black" stroked="f" strokeweight="0">
                  <v:stroke miterlimit="83231f" joinstyle="miter"/>
                  <v:path arrowok="t" textboxrect="0,0,262128,9144"/>
                </v:shape>
                <v:shape id="Shape 29188" o:spid="_x0000_s1101" style="position:absolute;left:11704;top:3082;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SKJMQA&#10;AADcAAAADwAAAGRycy9kb3ducmV2LnhtbESPT2sCMRTE7wW/Q3hCb5pYi8pqFC0IUijUPwePz81z&#10;d3HzsiZRt9++KQg9DjPzG2a2aG0t7uRD5VjDoK9AEOfOVFxoOOzXvQmIEJEN1o5Jww8FWMw7LzPM&#10;jHvwlu67WIgE4ZChhjLGJpMy5CVZDH3XECfv7LzFmKQvpPH4SHBbyzelRtJixWmhxIY+Ssovu5vV&#10;0FwLf7wGs+LT7ftzzGpD7de71q/ddjkFEamN/+Fne2M0DNUI/s6kIy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EiiTEAAAA3AAAAA8AAAAAAAAAAAAAAAAAmAIAAGRycy9k&#10;b3ducmV2LnhtbFBLBQYAAAAABAAEAPUAAACJAwAAAAA=&#10;" path="m,l9144,r,9144l,9144,,e" fillcolor="black" stroked="f" strokeweight="0">
                  <v:stroke miterlimit="83231f" joinstyle="miter"/>
                  <v:path arrowok="t" textboxrect="0,0,9144,9144"/>
                </v:shape>
                <v:shape id="Shape 29189" o:spid="_x0000_s1102" style="position:absolute;left:11765;top:3082;width:2621;height:91;visibility:visible;mso-wrap-style:square;v-text-anchor:top" coordsize="26212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jgUcMA&#10;AADcAAAADwAAAGRycy9kb3ducmV2LnhtbESPT2sCMRTE7wW/Q3hCbzWrhSqrUfxToeCpKj2/bp7Z&#10;bZOXJUnd7bdvhILHYWZ+wyxWvbPiSiE2nhWMRwUI4srrho2C82n/NAMRE7JG65kU/FKE1XLwsMBS&#10;+47f6XpMRmQIxxIV1Cm1pZSxqslhHPmWOHsXHxymLIOROmCX4c7KSVG8SIcN54UaW9rWVH0ff5wC&#10;E8xr+pq2/vNwZtt97PZxU1mlHof9eg4iUZ/u4f/2m1bwXEzhdiYf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jgUcMAAADcAAAADwAAAAAAAAAAAAAAAACYAgAAZHJzL2Rv&#10;d25yZXYueG1sUEsFBgAAAAAEAAQA9QAAAIgDAAAAAA==&#10;" path="m,l262128,r,9144l,9144,,e" fillcolor="black" stroked="f" strokeweight="0">
                  <v:stroke miterlimit="83231f" joinstyle="miter"/>
                  <v:path arrowok="t" textboxrect="0,0,262128,9144"/>
                </v:shape>
                <v:shape id="Shape 29190" o:spid="_x0000_s1103" style="position:absolute;left:14401;top:3082;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e7zcEA&#10;AADcAAAADwAAAGRycy9kb3ducmV2LnhtbERPy2oCMRTdC/5DuEJ3mqhFZWoUFQQpCPWx6PJ2cjsz&#10;OLkZk6jTvzeLgsvDec+Xra3FnXyoHGsYDhQI4tyZigsN59O2PwMRIrLB2jFp+KMAy0W3M8fMuAcf&#10;6H6MhUghHDLUUMbYZFKGvCSLYeAa4sT9Om8xJugLaTw+Urit5UipibRYcWoosaFNSfnleLMammvh&#10;v6/BrPnn9vU5ZbWjdv+u9VuvXX2AiNTGl/jfvTMaxiqtTWfSEZC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YXu83BAAAA3AAAAA8AAAAAAAAAAAAAAAAAmAIAAGRycy9kb3du&#10;cmV2LnhtbFBLBQYAAAAABAAEAPUAAACGAwAAAAA=&#10;" path="m,l9144,r,9144l,9144,,e" fillcolor="black" stroked="f" strokeweight="0">
                  <v:stroke miterlimit="83231f" joinstyle="miter"/>
                  <v:path arrowok="t" textboxrect="0,0,9144,9144"/>
                </v:shape>
                <v:shape id="Shape 29191" o:spid="_x0000_s1104" style="position:absolute;left:14462;top:3082;width:2637;height:91;visibility:visible;mso-wrap-style:square;v-text-anchor:top" coordsize="26365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FH1MQA&#10;AADcAAAADwAAAGRycy9kb3ducmV2LnhtbESPT2vCQBTE7wW/w/IEb80mFfonZhO0UhC8aFrvj+xr&#10;kib7NmRXTb99VxB6HGbmN0xWTKYXFxpda1lBEsUgiCurW64VfH1+PL6CcB5ZY2+ZFPySgyKfPWSY&#10;anvlI11KX4sAYZeigsb7IZXSVQ0ZdJEdiIP3bUeDPsixlnrEa4CbXj7F8bM02HJYaHCg94aqrjwb&#10;Bf3OHc6M++6lXv5s2w2eLA+JUov5tF6B8DT5//C9vdMKlvEb3M6EIy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xR9TEAAAA3AAAAA8AAAAAAAAAAAAAAAAAmAIAAGRycy9k&#10;b3ducmV2LnhtbFBLBQYAAAAABAAEAPUAAACJAwAAAAA=&#10;" path="m,l263652,r,9144l,9144,,e" fillcolor="black" stroked="f" strokeweight="0">
                  <v:stroke miterlimit="83231f" joinstyle="miter"/>
                  <v:path arrowok="t" textboxrect="0,0,263652,9144"/>
                </v:shape>
                <v:shape id="Shape 29192" o:spid="_x0000_s1105" style="position:absolute;left:17114;top:3082;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ghFsIA&#10;AADcAAAADwAAAGRycy9kb3ducmV2LnhtbERPz2vCMBS+D/wfwhO8zbRzbFKNogOhCINNPXh8Ns+2&#10;2Ly0Sazdf78cBjt+fL+X68E0oifna8sK0mkCgriwuuZSwem4e56D8AFZY2OZFPyQh/Vq9LTETNsH&#10;f1N/CKWIIewzVFCF0GZS+qIig35qW+LIXa0zGCJ0pdQOHzHcNPIlSd6kwZpjQ4UtfVRU3A53o6Dt&#10;SnfuvN7y5f61f+ckp+HzVanJeNgsQAQawr/4z51rBbM0zo9n4h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uCEWwgAAANwAAAAPAAAAAAAAAAAAAAAAAJgCAABkcnMvZG93&#10;bnJldi54bWxQSwUGAAAAAAQABAD1AAAAhwMAAAAA&#10;" path="m,l9144,r,9144l,9144,,e" fillcolor="black" stroked="f" strokeweight="0">
                  <v:stroke miterlimit="83231f" joinstyle="miter"/>
                  <v:path arrowok="t" textboxrect="0,0,9144,9144"/>
                </v:shape>
                <v:shape id="Shape 29193" o:spid="_x0000_s1106" style="position:absolute;left:17175;top:3082;width:2621;height:91;visibility:visible;mso-wrap-style:square;v-text-anchor:top" coordsize="26212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RLY8MA&#10;AADcAAAADwAAAGRycy9kb3ducmV2LnhtbESPUUvDMBSF3wf7D+EKvm1pFXTUpcWpA8Ent+Lztbmm&#10;1eSmJHGt/94Iwh4P55zvcLbN7Kw4UYiDZwXlugBB3Hk9sFHQHverDYiYkDVaz6TghyI09XKxxUr7&#10;iV/pdEhGZAjHChX0KY2VlLHryWFc+5E4ex8+OExZBiN1wCnDnZVXRXEjHQ6cF3oc6aGn7uvw7RSY&#10;YJ7S5+3o319attPb4z7uOqvU5cV8fwci0ZzO4f/2s1ZwXZbwdyYfAV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2RLY8MAAADcAAAADwAAAAAAAAAAAAAAAACYAgAAZHJzL2Rv&#10;d25yZXYueG1sUEsFBgAAAAAEAAQA9QAAAIgDAAAAAA==&#10;" path="m,l262128,r,9144l,9144,,e" fillcolor="black" stroked="f" strokeweight="0">
                  <v:stroke miterlimit="83231f" joinstyle="miter"/>
                  <v:path arrowok="t" textboxrect="0,0,262128,9144"/>
                </v:shape>
                <v:shape id="Shape 29194" o:spid="_x0000_s1107" style="position:absolute;left:19812;top:3082;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Ya+sUA&#10;AADcAAAADwAAAGRycy9kb3ducmV2LnhtbESPQWvCQBSE74L/YXlCb3UTK1ZS16CCIELB2h48vmZf&#10;k9Ds27i7iem/7xYKHoeZ+YZZ5YNpRE/O15YVpNMEBHFhdc2lgo/3/eMShA/IGhvLpOCHPOTr8WiF&#10;mbY3fqP+HEoRIewzVFCF0GZS+qIig35qW+LofVlnMETpSqkd3iLcNHKWJAtpsOa4UGFLu4qK73Nn&#10;FLTX0l2uXm/5szsdnzk50PA6V+phMmxeQAQawj383z5oBU/pDP7OxCM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Jhr6xQAAANwAAAAPAAAAAAAAAAAAAAAAAJgCAABkcnMv&#10;ZG93bnJldi54bWxQSwUGAAAAAAQABAD1AAAAigMAAAAA&#10;" path="m,l9144,r,9144l,9144,,e" fillcolor="black" stroked="f" strokeweight="0">
                  <v:stroke miterlimit="83231f" joinstyle="miter"/>
                  <v:path arrowok="t" textboxrect="0,0,9144,9144"/>
                </v:shape>
                <v:shape id="Shape 29195" o:spid="_x0000_s1108" style="position:absolute;left:19872;top:3082;width:2622;height:91;visibility:visible;mso-wrap-style:square;v-text-anchor:top" coordsize="26212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pwj8MA&#10;AADcAAAADwAAAGRycy9kb3ducmV2LnhtbESPT2sCMRTE74V+h/AK3mpWhbZsjeJfKHiqlZ5fN8/s&#10;avKyJNFdv70pFHocZuY3zHTeOyuuFGLjWcFoWIAgrrxu2Cg4fG2f30DEhKzReiYFN4ownz0+TLHU&#10;vuNPuu6TERnCsUQFdUptKWWsanIYh74lzt7RB4cpy2CkDthluLNyXBQv0mHDeaHGllY1Vef9xSkw&#10;wWzS6bX1P7sD2+57vY3Lyio1eOoX7yAS9ek//Nf+0Aomown8nslHQM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Ppwj8MAAADcAAAADwAAAAAAAAAAAAAAAACYAgAAZHJzL2Rv&#10;d25yZXYueG1sUEsFBgAAAAAEAAQA9QAAAIgDAAAAAA==&#10;" path="m,l262128,r,9144l,9144,,e" fillcolor="black" stroked="f" strokeweight="0">
                  <v:stroke miterlimit="83231f" joinstyle="miter"/>
                  <v:path arrowok="t" textboxrect="0,0,262128,9144"/>
                </v:shape>
                <v:shape id="Shape 29196" o:spid="_x0000_s1109" style="position:absolute;left:22509;top:3082;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MnFcUA&#10;AADcAAAADwAAAGRycy9kb3ducmV2LnhtbESPQWvCQBSE74L/YXmCt2ZjFSupm9AWBBEEm/bg8TX7&#10;moRm38bdVdN/3xUKHoeZ+YZZF4PpxIWcby0rmCUpCOLK6pZrBZ8fm4cVCB+QNXaWScEveSjy8WiN&#10;mbZXfqdLGWoRIewzVNCE0GdS+qohgz6xPXH0vq0zGKJ0tdQOrxFuOvmYpktpsOW40GBPbw1VP+XZ&#10;KOhPtTuevH7lr/Nh98Tplob9QqnpZHh5BhFoCPfwf3urFcxnC7idiUdA5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gycVxQAAANwAAAAPAAAAAAAAAAAAAAAAAJgCAABkcnMv&#10;ZG93bnJldi54bWxQSwUGAAAAAAQABAD1AAAAigMAAAAA&#10;" path="m,l9144,r,9144l,9144,,e" fillcolor="black" stroked="f" strokeweight="0">
                  <v:stroke miterlimit="83231f" joinstyle="miter"/>
                  <v:path arrowok="t" textboxrect="0,0,9144,9144"/>
                </v:shape>
                <v:shape id="Shape 29197" o:spid="_x0000_s1110" style="position:absolute;left:22570;top:3082;width:4420;height:91;visibility:visible;mso-wrap-style:square;v-text-anchor:top" coordsize="44196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Zq3cUA&#10;AADcAAAADwAAAGRycy9kb3ducmV2LnhtbESP0WrCQBRE34X+w3ILvpmNlopGVylNWxSkEOsHXLLX&#10;JJq9G7Orpn/vCoKPw8ycYebLztTiQq2rLCsYRjEI4tzqigsFu7/vwQSE88gaa8uk4J8cLBcvvTkm&#10;2l45o8vWFyJA2CWooPS+SaR0eUkGXWQb4uDtbWvQB9kWUrd4DXBTy1Ecj6XBisNCiQ19lpQft2ej&#10;wGXT6WmTputdvf/9So/Zj5kcjFL91+5jBsJT55/hR3ulFbwN3+F+Jhw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mrdxQAAANwAAAAPAAAAAAAAAAAAAAAAAJgCAABkcnMv&#10;ZG93bnJldi54bWxQSwUGAAAAAAQABAD1AAAAigMAAAAA&#10;" path="m,l441960,r,9144l,9144,,e" fillcolor="black" stroked="f" strokeweight="0">
                  <v:stroke miterlimit="83231f" joinstyle="miter"/>
                  <v:path arrowok="t" textboxrect="0,0,441960,9144"/>
                </v:shape>
                <w10:anchorlock/>
              </v:group>
            </w:pict>
          </mc:Fallback>
        </mc:AlternateContent>
      </w:r>
    </w:p>
    <w:p w:rsidR="00534296" w:rsidRDefault="00534296" w:rsidP="00534296">
      <w:pPr>
        <w:spacing w:after="32"/>
        <w:ind w:left="-5" w:right="6" w:hanging="10"/>
      </w:pPr>
      <w:r>
        <w:rPr>
          <w:i/>
        </w:rPr>
        <w:t>Sumber : data primer</w:t>
      </w:r>
    </w:p>
    <w:p w:rsidR="00534296" w:rsidRDefault="00534296" w:rsidP="00534296">
      <w:r>
        <w:t>Berdasarkan hasil analisis tabel 8, hubungan antara tipe kepribadian dengan perilaku merokok telah diperoleh bahwa dari 39 responden (100%) yang memiliki tipe kepribadian buruk, sebesar 14 responden (14%) yang merokok dan 25 responden (25%) yang tidak merokok. Sedangkan 61 responden (100%) yang memiliki tipe kepribadian baik, sebesar 24 responden (24%) yang merokok dan 37 responden (37%) yang tidak merokok.</w:t>
      </w:r>
    </w:p>
    <w:p w:rsidR="00534296" w:rsidRDefault="00534296" w:rsidP="00534296">
      <w:r>
        <w:t xml:space="preserve">Berdasarkan hasil uji </w:t>
      </w:r>
      <w:r>
        <w:rPr>
          <w:i/>
        </w:rPr>
        <w:t xml:space="preserve">chi-square </w:t>
      </w:r>
      <w:r>
        <w:t>diperoleh nilai ρ</w:t>
      </w:r>
      <w:r>
        <w:rPr>
          <w:vertAlign w:val="subscript"/>
        </w:rPr>
        <w:t xml:space="preserve">Value </w:t>
      </w:r>
      <w:r>
        <w:t>=0,018 &lt; α=0,05 sehingga H</w:t>
      </w:r>
      <w:r>
        <w:rPr>
          <w:vertAlign w:val="subscript"/>
        </w:rPr>
        <w:t xml:space="preserve">0 </w:t>
      </w:r>
      <w:r>
        <w:t xml:space="preserve">ditolak yang artinya bahwa ada hubungan yang bermakna antara tipe kepribadian dengan perilaku merokok. </w:t>
      </w:r>
      <w:r>
        <w:rPr>
          <w:b/>
        </w:rPr>
        <w:t>Tabel 9. Hubungan Antara Peran Orang Tua Dan</w:t>
      </w:r>
    </w:p>
    <w:p w:rsidR="00534296" w:rsidRDefault="00534296" w:rsidP="00534296">
      <w:pPr>
        <w:spacing w:after="276"/>
        <w:ind w:left="-5" w:right="11" w:hanging="10"/>
      </w:pPr>
      <w:r>
        <w:rPr>
          <w:b/>
        </w:rPr>
        <w:t>Saudara Dengan Perilaku Merokok Pada Siswa</w:t>
      </w:r>
      <w:r>
        <w:rPr>
          <w:noProof/>
          <w:lang w:eastAsia="id-ID"/>
        </w:rPr>
        <mc:AlternateContent>
          <mc:Choice Requires="wpg">
            <w:drawing>
              <wp:anchor distT="0" distB="0" distL="114300" distR="114300" simplePos="0" relativeHeight="251649024" behindDoc="0" locked="0" layoutInCell="1" allowOverlap="1">
                <wp:simplePos x="0" y="0"/>
                <wp:positionH relativeFrom="column">
                  <wp:posOffset>0</wp:posOffset>
                </wp:positionH>
                <wp:positionV relativeFrom="paragraph">
                  <wp:posOffset>74930</wp:posOffset>
                </wp:positionV>
                <wp:extent cx="5736590" cy="563880"/>
                <wp:effectExtent l="0" t="0" r="0" b="0"/>
                <wp:wrapSquare wrapText="bothSides"/>
                <wp:docPr id="26462" name="Group 26462"/>
                <wp:cNvGraphicFramePr/>
                <a:graphic xmlns:a="http://schemas.openxmlformats.org/drawingml/2006/main">
                  <a:graphicData uri="http://schemas.microsoft.com/office/word/2010/wordprocessingGroup">
                    <wpg:wgp>
                      <wpg:cNvGrpSpPr/>
                      <wpg:grpSpPr>
                        <a:xfrm>
                          <a:off x="0" y="0"/>
                          <a:ext cx="2351405" cy="231140"/>
                          <a:chOff x="0" y="0"/>
                          <a:chExt cx="5736336" cy="583479"/>
                        </a:xfrm>
                      </wpg:grpSpPr>
                      <wps:wsp>
                        <wps:cNvPr id="188" name="Rectangle 188"/>
                        <wps:cNvSpPr/>
                        <wps:spPr>
                          <a:xfrm>
                            <a:off x="0" y="78867"/>
                            <a:ext cx="354147" cy="168235"/>
                          </a:xfrm>
                          <a:prstGeom prst="rect">
                            <a:avLst/>
                          </a:prstGeom>
                          <a:ln>
                            <a:noFill/>
                          </a:ln>
                        </wps:spPr>
                        <wps:txbx>
                          <w:txbxContent>
                            <w:p w:rsidR="008D3131" w:rsidRDefault="008D3131" w:rsidP="00534296">
                              <w:pPr>
                                <w:spacing w:after="0" w:line="276" w:lineRule="auto"/>
                              </w:pPr>
                              <w:r>
                                <w:rPr>
                                  <w:b/>
                                  <w:u w:val="single" w:color="000000"/>
                                </w:rPr>
                                <w:t xml:space="preserve">SMP </w:t>
                              </w:r>
                            </w:p>
                          </w:txbxContent>
                        </wps:txbx>
                        <wps:bodyPr vert="horz" lIns="0" tIns="0" rIns="0" bIns="0" rtlCol="0">
                          <a:noAutofit/>
                        </wps:bodyPr>
                      </wps:wsp>
                      <wps:wsp>
                        <wps:cNvPr id="189" name="Rectangle 189"/>
                        <wps:cNvSpPr/>
                        <wps:spPr>
                          <a:xfrm>
                            <a:off x="1722635" y="78867"/>
                            <a:ext cx="85130" cy="168235"/>
                          </a:xfrm>
                          <a:prstGeom prst="rect">
                            <a:avLst/>
                          </a:prstGeom>
                          <a:ln>
                            <a:noFill/>
                          </a:ln>
                        </wps:spPr>
                        <wps:txbx>
                          <w:txbxContent>
                            <w:p w:rsidR="008D3131" w:rsidRDefault="008D3131" w:rsidP="00534296">
                              <w:pPr>
                                <w:spacing w:after="0" w:line="276" w:lineRule="auto"/>
                              </w:pPr>
                              <w:r>
                                <w:rPr>
                                  <w:b/>
                                </w:rPr>
                                <w:t>7</w:t>
                              </w:r>
                            </w:p>
                          </w:txbxContent>
                        </wps:txbx>
                        <wps:bodyPr vert="horz" lIns="0" tIns="0" rIns="0" bIns="0" rtlCol="0">
                          <a:noAutofit/>
                        </wps:bodyPr>
                      </wps:wsp>
                      <wps:wsp>
                        <wps:cNvPr id="190" name="Rectangle 190"/>
                        <wps:cNvSpPr/>
                        <wps:spPr>
                          <a:xfrm>
                            <a:off x="735073" y="78867"/>
                            <a:ext cx="1313457" cy="168235"/>
                          </a:xfrm>
                          <a:prstGeom prst="rect">
                            <a:avLst/>
                          </a:prstGeom>
                          <a:ln>
                            <a:noFill/>
                          </a:ln>
                        </wps:spPr>
                        <wps:txbx>
                          <w:txbxContent>
                            <w:p w:rsidR="008D3131" w:rsidRDefault="008D3131" w:rsidP="00534296">
                              <w:pPr>
                                <w:spacing w:after="0" w:line="276" w:lineRule="auto"/>
                              </w:pPr>
                              <w:r>
                                <w:rPr>
                                  <w:b/>
                                  <w:u w:val="single" w:color="000000"/>
                                </w:rPr>
                                <w:t>Kendari Tahun 201</w:t>
                              </w:r>
                            </w:p>
                          </w:txbxContent>
                        </wps:txbx>
                        <wps:bodyPr vert="horz" lIns="0" tIns="0" rIns="0" bIns="0" rtlCol="0">
                          <a:noAutofit/>
                        </wps:bodyPr>
                      </wps:wsp>
                      <wps:wsp>
                        <wps:cNvPr id="191" name="Rectangle 191"/>
                        <wps:cNvSpPr/>
                        <wps:spPr>
                          <a:xfrm>
                            <a:off x="266529" y="78867"/>
                            <a:ext cx="622828" cy="168235"/>
                          </a:xfrm>
                          <a:prstGeom prst="rect">
                            <a:avLst/>
                          </a:prstGeom>
                          <a:ln>
                            <a:noFill/>
                          </a:ln>
                        </wps:spPr>
                        <wps:txbx>
                          <w:txbxContent>
                            <w:p w:rsidR="008D3131" w:rsidRDefault="008D3131" w:rsidP="00534296">
                              <w:pPr>
                                <w:spacing w:after="0" w:line="276" w:lineRule="auto"/>
                              </w:pPr>
                              <w:r>
                                <w:rPr>
                                  <w:b/>
                                  <w:u w:val="single" w:color="000000"/>
                                </w:rPr>
                                <w:t xml:space="preserve">Negeri 9 </w:t>
                              </w:r>
                            </w:p>
                          </w:txbxContent>
                        </wps:txbx>
                        <wps:bodyPr vert="horz" lIns="0" tIns="0" rIns="0" bIns="0" rtlCol="0">
                          <a:noAutofit/>
                        </wps:bodyPr>
                      </wps:wsp>
                      <wps:wsp>
                        <wps:cNvPr id="192" name="Rectangle 192"/>
                        <wps:cNvSpPr/>
                        <wps:spPr>
                          <a:xfrm>
                            <a:off x="1034796" y="272415"/>
                            <a:ext cx="493394" cy="135803"/>
                          </a:xfrm>
                          <a:prstGeom prst="rect">
                            <a:avLst/>
                          </a:prstGeom>
                          <a:ln>
                            <a:noFill/>
                          </a:ln>
                        </wps:spPr>
                        <wps:txbx>
                          <w:txbxContent>
                            <w:p w:rsidR="008D3131" w:rsidRDefault="008D3131" w:rsidP="00534296">
                              <w:pPr>
                                <w:spacing w:after="0" w:line="276" w:lineRule="auto"/>
                              </w:pPr>
                              <w:r>
                                <w:rPr>
                                  <w:sz w:val="16"/>
                                </w:rPr>
                                <w:t>Merokok</w:t>
                              </w:r>
                            </w:p>
                          </w:txbxContent>
                        </wps:txbx>
                        <wps:bodyPr vert="horz" lIns="0" tIns="0" rIns="0" bIns="0" rtlCol="0">
                          <a:noAutofit/>
                        </wps:bodyPr>
                      </wps:wsp>
                      <wps:wsp>
                        <wps:cNvPr id="193" name="Rectangle 193"/>
                        <wps:cNvSpPr/>
                        <wps:spPr>
                          <a:xfrm>
                            <a:off x="1879092" y="283084"/>
                            <a:ext cx="389364" cy="135803"/>
                          </a:xfrm>
                          <a:prstGeom prst="rect">
                            <a:avLst/>
                          </a:prstGeom>
                          <a:ln>
                            <a:noFill/>
                          </a:ln>
                        </wps:spPr>
                        <wps:txbx>
                          <w:txbxContent>
                            <w:p w:rsidR="008D3131" w:rsidRDefault="008D3131" w:rsidP="00534296">
                              <w:pPr>
                                <w:spacing w:after="0" w:line="276" w:lineRule="auto"/>
                              </w:pPr>
                              <w:r>
                                <w:rPr>
                                  <w:sz w:val="16"/>
                                </w:rPr>
                                <w:t>Jumlah</w:t>
                              </w:r>
                            </w:p>
                          </w:txbxContent>
                        </wps:txbx>
                        <wps:bodyPr vert="horz" lIns="0" tIns="0" rIns="0" bIns="0" rtlCol="0">
                          <a:noAutofit/>
                        </wps:bodyPr>
                      </wps:wsp>
                      <wps:wsp>
                        <wps:cNvPr id="194" name="Shape 29198"/>
                        <wps:cNvSpPr/>
                        <wps:spPr>
                          <a:xfrm>
                            <a:off x="1717548" y="208789"/>
                            <a:ext cx="621792" cy="9144"/>
                          </a:xfrm>
                          <a:custGeom>
                            <a:avLst/>
                            <a:gdLst/>
                            <a:ahLst/>
                            <a:cxnLst/>
                            <a:rect l="0" t="0" r="0" b="0"/>
                            <a:pathLst>
                              <a:path w="621792" h="9144">
                                <a:moveTo>
                                  <a:pt x="0" y="0"/>
                                </a:moveTo>
                                <a:lnTo>
                                  <a:pt x="621792" y="0"/>
                                </a:lnTo>
                                <a:lnTo>
                                  <a:pt x="6217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5" name="Shape 29199"/>
                        <wps:cNvSpPr/>
                        <wps:spPr>
                          <a:xfrm>
                            <a:off x="2340864" y="20878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 name="Shape 29200"/>
                        <wps:cNvSpPr/>
                        <wps:spPr>
                          <a:xfrm>
                            <a:off x="2346960" y="208789"/>
                            <a:ext cx="441960" cy="9144"/>
                          </a:xfrm>
                          <a:custGeom>
                            <a:avLst/>
                            <a:gdLst/>
                            <a:ahLst/>
                            <a:cxnLst/>
                            <a:rect l="0" t="0" r="0" b="0"/>
                            <a:pathLst>
                              <a:path w="441960" h="9144">
                                <a:moveTo>
                                  <a:pt x="0" y="0"/>
                                </a:moveTo>
                                <a:lnTo>
                                  <a:pt x="441960" y="0"/>
                                </a:lnTo>
                                <a:lnTo>
                                  <a:pt x="4419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7" name="Rectangle 197"/>
                        <wps:cNvSpPr/>
                        <wps:spPr>
                          <a:xfrm>
                            <a:off x="903732" y="447675"/>
                            <a:ext cx="131870" cy="135804"/>
                          </a:xfrm>
                          <a:prstGeom prst="rect">
                            <a:avLst/>
                          </a:prstGeom>
                          <a:ln>
                            <a:noFill/>
                          </a:ln>
                        </wps:spPr>
                        <wps:txbx>
                          <w:txbxContent>
                            <w:p w:rsidR="008D3131" w:rsidRDefault="008D3131" w:rsidP="00534296">
                              <w:pPr>
                                <w:spacing w:after="0" w:line="276" w:lineRule="auto"/>
                              </w:pPr>
                              <w:r>
                                <w:rPr>
                                  <w:sz w:val="16"/>
                                </w:rPr>
                                <w:t>Ya</w:t>
                              </w:r>
                            </w:p>
                          </w:txbxContent>
                        </wps:txbx>
                        <wps:bodyPr vert="horz" lIns="0" tIns="0" rIns="0" bIns="0" rtlCol="0">
                          <a:noAutofit/>
                        </wps:bodyPr>
                      </wps:wsp>
                      <wps:wsp>
                        <wps:cNvPr id="198" name="Rectangle 198"/>
                        <wps:cNvSpPr/>
                        <wps:spPr>
                          <a:xfrm>
                            <a:off x="1330452" y="447675"/>
                            <a:ext cx="294705" cy="135804"/>
                          </a:xfrm>
                          <a:prstGeom prst="rect">
                            <a:avLst/>
                          </a:prstGeom>
                          <a:ln>
                            <a:noFill/>
                          </a:ln>
                        </wps:spPr>
                        <wps:txbx>
                          <w:txbxContent>
                            <w:p w:rsidR="008D3131" w:rsidRDefault="008D3131" w:rsidP="00534296">
                              <w:pPr>
                                <w:spacing w:after="0" w:line="276" w:lineRule="auto"/>
                              </w:pPr>
                              <w:r>
                                <w:rPr>
                                  <w:sz w:val="16"/>
                                </w:rPr>
                                <w:t>Tidak</w:t>
                              </w:r>
                            </w:p>
                          </w:txbxContent>
                        </wps:txbx>
                        <wps:bodyPr vert="horz" lIns="0" tIns="0" rIns="0" bIns="0" rtlCol="0">
                          <a:noAutofit/>
                        </wps:bodyPr>
                      </wps:wsp>
                      <wps:wsp>
                        <wps:cNvPr id="199" name="Shape 29201"/>
                        <wps:cNvSpPr/>
                        <wps:spPr>
                          <a:xfrm>
                            <a:off x="720852" y="416052"/>
                            <a:ext cx="448056" cy="9144"/>
                          </a:xfrm>
                          <a:custGeom>
                            <a:avLst/>
                            <a:gdLst/>
                            <a:ahLst/>
                            <a:cxnLst/>
                            <a:rect l="0" t="0" r="0" b="0"/>
                            <a:pathLst>
                              <a:path w="448056" h="9144">
                                <a:moveTo>
                                  <a:pt x="0" y="0"/>
                                </a:moveTo>
                                <a:lnTo>
                                  <a:pt x="448056" y="0"/>
                                </a:lnTo>
                                <a:lnTo>
                                  <a:pt x="44805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0" name="Shape 29202"/>
                        <wps:cNvSpPr/>
                        <wps:spPr>
                          <a:xfrm>
                            <a:off x="1170432" y="41605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1" name="Shape 29203"/>
                        <wps:cNvSpPr/>
                        <wps:spPr>
                          <a:xfrm>
                            <a:off x="1176528" y="416052"/>
                            <a:ext cx="533400" cy="9144"/>
                          </a:xfrm>
                          <a:custGeom>
                            <a:avLst/>
                            <a:gdLst/>
                            <a:ahLst/>
                            <a:cxnLst/>
                            <a:rect l="0" t="0" r="0" b="0"/>
                            <a:pathLst>
                              <a:path w="533400" h="9144">
                                <a:moveTo>
                                  <a:pt x="0" y="0"/>
                                </a:moveTo>
                                <a:lnTo>
                                  <a:pt x="533400" y="0"/>
                                </a:lnTo>
                                <a:lnTo>
                                  <a:pt x="5334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2" name="Shape 29204"/>
                        <wps:cNvSpPr/>
                        <wps:spPr>
                          <a:xfrm>
                            <a:off x="720852" y="559309"/>
                            <a:ext cx="178308" cy="9144"/>
                          </a:xfrm>
                          <a:custGeom>
                            <a:avLst/>
                            <a:gdLst/>
                            <a:ahLst/>
                            <a:cxnLst/>
                            <a:rect l="0" t="0" r="0" b="0"/>
                            <a:pathLst>
                              <a:path w="178308" h="9144">
                                <a:moveTo>
                                  <a:pt x="0" y="0"/>
                                </a:moveTo>
                                <a:lnTo>
                                  <a:pt x="178308" y="0"/>
                                </a:lnTo>
                                <a:lnTo>
                                  <a:pt x="17830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3" name="Shape 29205"/>
                        <wps:cNvSpPr/>
                        <wps:spPr>
                          <a:xfrm>
                            <a:off x="900684" y="55930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4" name="Shape 29206"/>
                        <wps:cNvSpPr/>
                        <wps:spPr>
                          <a:xfrm>
                            <a:off x="906780" y="559309"/>
                            <a:ext cx="262128" cy="9144"/>
                          </a:xfrm>
                          <a:custGeom>
                            <a:avLst/>
                            <a:gdLst/>
                            <a:ahLst/>
                            <a:cxnLst/>
                            <a:rect l="0" t="0" r="0" b="0"/>
                            <a:pathLst>
                              <a:path w="262128" h="9144">
                                <a:moveTo>
                                  <a:pt x="0" y="0"/>
                                </a:moveTo>
                                <a:lnTo>
                                  <a:pt x="262128" y="0"/>
                                </a:lnTo>
                                <a:lnTo>
                                  <a:pt x="2621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5" name="Shape 29207"/>
                        <wps:cNvSpPr/>
                        <wps:spPr>
                          <a:xfrm>
                            <a:off x="1170432" y="55930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 name="Shape 29208"/>
                        <wps:cNvSpPr/>
                        <wps:spPr>
                          <a:xfrm>
                            <a:off x="1176528" y="559309"/>
                            <a:ext cx="262128" cy="9144"/>
                          </a:xfrm>
                          <a:custGeom>
                            <a:avLst/>
                            <a:gdLst/>
                            <a:ahLst/>
                            <a:cxnLst/>
                            <a:rect l="0" t="0" r="0" b="0"/>
                            <a:pathLst>
                              <a:path w="262128" h="9144">
                                <a:moveTo>
                                  <a:pt x="0" y="0"/>
                                </a:moveTo>
                                <a:lnTo>
                                  <a:pt x="262128" y="0"/>
                                </a:lnTo>
                                <a:lnTo>
                                  <a:pt x="2621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7" name="Shape 29209"/>
                        <wps:cNvSpPr/>
                        <wps:spPr>
                          <a:xfrm>
                            <a:off x="1440180" y="55930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8" name="Shape 29210"/>
                        <wps:cNvSpPr/>
                        <wps:spPr>
                          <a:xfrm>
                            <a:off x="1446276" y="559309"/>
                            <a:ext cx="263652" cy="9144"/>
                          </a:xfrm>
                          <a:custGeom>
                            <a:avLst/>
                            <a:gdLst/>
                            <a:ahLst/>
                            <a:cxnLst/>
                            <a:rect l="0" t="0" r="0" b="0"/>
                            <a:pathLst>
                              <a:path w="263652" h="9144">
                                <a:moveTo>
                                  <a:pt x="0" y="0"/>
                                </a:moveTo>
                                <a:lnTo>
                                  <a:pt x="263652" y="0"/>
                                </a:lnTo>
                                <a:lnTo>
                                  <a:pt x="2636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9" name="Shape 29211"/>
                        <wps:cNvSpPr/>
                        <wps:spPr>
                          <a:xfrm>
                            <a:off x="1711452" y="55930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 name="Shape 29212"/>
                        <wps:cNvSpPr/>
                        <wps:spPr>
                          <a:xfrm>
                            <a:off x="1717548" y="559309"/>
                            <a:ext cx="352044" cy="9144"/>
                          </a:xfrm>
                          <a:custGeom>
                            <a:avLst/>
                            <a:gdLst/>
                            <a:ahLst/>
                            <a:cxnLst/>
                            <a:rect l="0" t="0" r="0" b="0"/>
                            <a:pathLst>
                              <a:path w="352044" h="9144">
                                <a:moveTo>
                                  <a:pt x="0" y="0"/>
                                </a:moveTo>
                                <a:lnTo>
                                  <a:pt x="352044" y="0"/>
                                </a:lnTo>
                                <a:lnTo>
                                  <a:pt x="3520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 name="Shape 29213"/>
                        <wps:cNvSpPr/>
                        <wps:spPr>
                          <a:xfrm>
                            <a:off x="2071116" y="55930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2" name="Shape 29214"/>
                        <wps:cNvSpPr/>
                        <wps:spPr>
                          <a:xfrm>
                            <a:off x="2077212" y="559309"/>
                            <a:ext cx="262128" cy="9144"/>
                          </a:xfrm>
                          <a:custGeom>
                            <a:avLst/>
                            <a:gdLst/>
                            <a:ahLst/>
                            <a:cxnLst/>
                            <a:rect l="0" t="0" r="0" b="0"/>
                            <a:pathLst>
                              <a:path w="262128" h="9144">
                                <a:moveTo>
                                  <a:pt x="0" y="0"/>
                                </a:moveTo>
                                <a:lnTo>
                                  <a:pt x="262128" y="0"/>
                                </a:lnTo>
                                <a:lnTo>
                                  <a:pt x="2621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3" name="Rectangle 213"/>
                        <wps:cNvSpPr/>
                        <wps:spPr>
                          <a:xfrm>
                            <a:off x="3015996" y="211455"/>
                            <a:ext cx="158760" cy="135804"/>
                          </a:xfrm>
                          <a:prstGeom prst="rect">
                            <a:avLst/>
                          </a:prstGeom>
                          <a:ln>
                            <a:noFill/>
                          </a:ln>
                        </wps:spPr>
                        <wps:txbx>
                          <w:txbxContent>
                            <w:p w:rsidR="008D3131" w:rsidRDefault="008D3131" w:rsidP="00534296">
                              <w:pPr>
                                <w:spacing w:after="0" w:line="276" w:lineRule="auto"/>
                              </w:pPr>
                              <w:r>
                                <w:rPr>
                                  <w:sz w:val="16"/>
                                </w:rPr>
                                <w:t>No</w:t>
                              </w:r>
                            </w:p>
                          </w:txbxContent>
                        </wps:txbx>
                        <wps:bodyPr vert="horz" lIns="0" tIns="0" rIns="0" bIns="0" rtlCol="0">
                          <a:noAutofit/>
                        </wps:bodyPr>
                      </wps:wsp>
                      <wps:wsp>
                        <wps:cNvPr id="214" name="Rectangle 214"/>
                        <wps:cNvSpPr/>
                        <wps:spPr>
                          <a:xfrm>
                            <a:off x="3320796" y="150495"/>
                            <a:ext cx="320373" cy="135803"/>
                          </a:xfrm>
                          <a:prstGeom prst="rect">
                            <a:avLst/>
                          </a:prstGeom>
                          <a:ln>
                            <a:noFill/>
                          </a:ln>
                        </wps:spPr>
                        <wps:txbx>
                          <w:txbxContent>
                            <w:p w:rsidR="008D3131" w:rsidRDefault="008D3131" w:rsidP="00534296">
                              <w:pPr>
                                <w:spacing w:after="0" w:line="276" w:lineRule="auto"/>
                              </w:pPr>
                              <w:r>
                                <w:rPr>
                                  <w:sz w:val="16"/>
                                </w:rPr>
                                <w:t>Peran</w:t>
                              </w:r>
                            </w:p>
                          </w:txbxContent>
                        </wps:txbx>
                        <wps:bodyPr vert="horz" lIns="0" tIns="0" rIns="0" bIns="0" rtlCol="0">
                          <a:noAutofit/>
                        </wps:bodyPr>
                      </wps:wsp>
                      <wps:wsp>
                        <wps:cNvPr id="215" name="Rectangle 215"/>
                        <wps:cNvSpPr/>
                        <wps:spPr>
                          <a:xfrm>
                            <a:off x="3343656" y="273940"/>
                            <a:ext cx="261704" cy="135803"/>
                          </a:xfrm>
                          <a:prstGeom prst="rect">
                            <a:avLst/>
                          </a:prstGeom>
                          <a:ln>
                            <a:noFill/>
                          </a:ln>
                        </wps:spPr>
                        <wps:txbx>
                          <w:txbxContent>
                            <w:p w:rsidR="008D3131" w:rsidRDefault="008D3131" w:rsidP="00534296">
                              <w:pPr>
                                <w:spacing w:after="0" w:line="276" w:lineRule="auto"/>
                              </w:pPr>
                              <w:r>
                                <w:rPr>
                                  <w:sz w:val="16"/>
                                </w:rPr>
                                <w:t>Iklan</w:t>
                              </w:r>
                            </w:p>
                          </w:txbxContent>
                        </wps:txbx>
                        <wps:bodyPr vert="horz" lIns="0" tIns="0" rIns="0" bIns="0" rtlCol="0">
                          <a:noAutofit/>
                        </wps:bodyPr>
                      </wps:wsp>
                      <wps:wsp>
                        <wps:cNvPr id="216" name="Rectangle 216"/>
                        <wps:cNvSpPr/>
                        <wps:spPr>
                          <a:xfrm>
                            <a:off x="4026408" y="65151"/>
                            <a:ext cx="493394" cy="135804"/>
                          </a:xfrm>
                          <a:prstGeom prst="rect">
                            <a:avLst/>
                          </a:prstGeom>
                          <a:ln>
                            <a:noFill/>
                          </a:ln>
                        </wps:spPr>
                        <wps:txbx>
                          <w:txbxContent>
                            <w:p w:rsidR="008D3131" w:rsidRDefault="008D3131" w:rsidP="00534296">
                              <w:pPr>
                                <w:spacing w:after="0" w:line="276" w:lineRule="auto"/>
                              </w:pPr>
                              <w:r>
                                <w:rPr>
                                  <w:sz w:val="16"/>
                                </w:rPr>
                                <w:t>Merokok</w:t>
                              </w:r>
                            </w:p>
                          </w:txbxContent>
                        </wps:txbx>
                        <wps:bodyPr vert="horz" lIns="0" tIns="0" rIns="0" bIns="0" rtlCol="0">
                          <a:noAutofit/>
                        </wps:bodyPr>
                      </wps:wsp>
                      <wps:wsp>
                        <wps:cNvPr id="217" name="Rectangle 217"/>
                        <wps:cNvSpPr/>
                        <wps:spPr>
                          <a:xfrm>
                            <a:off x="4872228" y="74295"/>
                            <a:ext cx="389364" cy="135803"/>
                          </a:xfrm>
                          <a:prstGeom prst="rect">
                            <a:avLst/>
                          </a:prstGeom>
                          <a:ln>
                            <a:noFill/>
                          </a:ln>
                        </wps:spPr>
                        <wps:txbx>
                          <w:txbxContent>
                            <w:p w:rsidR="008D3131" w:rsidRDefault="008D3131" w:rsidP="00534296">
                              <w:pPr>
                                <w:spacing w:after="0" w:line="276" w:lineRule="auto"/>
                              </w:pPr>
                              <w:r>
                                <w:rPr>
                                  <w:sz w:val="16"/>
                                </w:rPr>
                                <w:t>Jumlah</w:t>
                              </w:r>
                            </w:p>
                          </w:txbxContent>
                        </wps:txbx>
                        <wps:bodyPr vert="horz" lIns="0" tIns="0" rIns="0" bIns="0" rtlCol="0">
                          <a:noAutofit/>
                        </wps:bodyPr>
                      </wps:wsp>
                      <wps:wsp>
                        <wps:cNvPr id="218" name="Rectangle 218"/>
                        <wps:cNvSpPr/>
                        <wps:spPr>
                          <a:xfrm>
                            <a:off x="5413248" y="211455"/>
                            <a:ext cx="68991" cy="135804"/>
                          </a:xfrm>
                          <a:prstGeom prst="rect">
                            <a:avLst/>
                          </a:prstGeom>
                          <a:ln>
                            <a:noFill/>
                          </a:ln>
                        </wps:spPr>
                        <wps:txbx>
                          <w:txbxContent>
                            <w:p w:rsidR="008D3131" w:rsidRDefault="008D3131" w:rsidP="00534296">
                              <w:pPr>
                                <w:spacing w:after="0" w:line="276" w:lineRule="auto"/>
                              </w:pPr>
                              <w:r>
                                <w:rPr>
                                  <w:sz w:val="16"/>
                                </w:rPr>
                                <w:t>ρ</w:t>
                              </w:r>
                            </w:p>
                          </w:txbxContent>
                        </wps:txbx>
                        <wps:bodyPr vert="horz" lIns="0" tIns="0" rIns="0" bIns="0" rtlCol="0">
                          <a:noAutofit/>
                        </wps:bodyPr>
                      </wps:wsp>
                      <wps:wsp>
                        <wps:cNvPr id="219" name="Rectangle 219"/>
                        <wps:cNvSpPr/>
                        <wps:spPr>
                          <a:xfrm>
                            <a:off x="5465064" y="246126"/>
                            <a:ext cx="196319" cy="85131"/>
                          </a:xfrm>
                          <a:prstGeom prst="rect">
                            <a:avLst/>
                          </a:prstGeom>
                          <a:ln>
                            <a:noFill/>
                          </a:ln>
                        </wps:spPr>
                        <wps:txbx>
                          <w:txbxContent>
                            <w:p w:rsidR="008D3131" w:rsidRDefault="008D3131" w:rsidP="00534296">
                              <w:pPr>
                                <w:spacing w:after="0" w:line="276" w:lineRule="auto"/>
                              </w:pPr>
                              <w:r>
                                <w:rPr>
                                  <w:sz w:val="10"/>
                                </w:rPr>
                                <w:t>Value</w:t>
                              </w:r>
                            </w:p>
                          </w:txbxContent>
                        </wps:txbx>
                        <wps:bodyPr vert="horz" lIns="0" tIns="0" rIns="0" bIns="0" rtlCol="0">
                          <a:noAutofit/>
                        </wps:bodyPr>
                      </wps:wsp>
                      <wps:wsp>
                        <wps:cNvPr id="220" name="Shape 29215"/>
                        <wps:cNvSpPr/>
                        <wps:spPr>
                          <a:xfrm>
                            <a:off x="3674364" y="0"/>
                            <a:ext cx="1071372" cy="9144"/>
                          </a:xfrm>
                          <a:custGeom>
                            <a:avLst/>
                            <a:gdLst/>
                            <a:ahLst/>
                            <a:cxnLst/>
                            <a:rect l="0" t="0" r="0" b="0"/>
                            <a:pathLst>
                              <a:path w="1071372" h="9144">
                                <a:moveTo>
                                  <a:pt x="0" y="0"/>
                                </a:moveTo>
                                <a:lnTo>
                                  <a:pt x="1071372" y="0"/>
                                </a:lnTo>
                                <a:lnTo>
                                  <a:pt x="107137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1" name="Shape 29216"/>
                        <wps:cNvSpPr/>
                        <wps:spPr>
                          <a:xfrm>
                            <a:off x="474726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2" name="Shape 29217"/>
                        <wps:cNvSpPr/>
                        <wps:spPr>
                          <a:xfrm>
                            <a:off x="4753356" y="0"/>
                            <a:ext cx="533400" cy="9144"/>
                          </a:xfrm>
                          <a:custGeom>
                            <a:avLst/>
                            <a:gdLst/>
                            <a:ahLst/>
                            <a:cxnLst/>
                            <a:rect l="0" t="0" r="0" b="0"/>
                            <a:pathLst>
                              <a:path w="533400" h="9144">
                                <a:moveTo>
                                  <a:pt x="0" y="0"/>
                                </a:moveTo>
                                <a:lnTo>
                                  <a:pt x="533400" y="0"/>
                                </a:lnTo>
                                <a:lnTo>
                                  <a:pt x="5334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3" name="Shape 29218"/>
                        <wps:cNvSpPr/>
                        <wps:spPr>
                          <a:xfrm>
                            <a:off x="528828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4" name="Shape 29219"/>
                        <wps:cNvSpPr/>
                        <wps:spPr>
                          <a:xfrm>
                            <a:off x="5294376" y="0"/>
                            <a:ext cx="441960" cy="9144"/>
                          </a:xfrm>
                          <a:custGeom>
                            <a:avLst/>
                            <a:gdLst/>
                            <a:ahLst/>
                            <a:cxnLst/>
                            <a:rect l="0" t="0" r="0" b="0"/>
                            <a:pathLst>
                              <a:path w="441960" h="9144">
                                <a:moveTo>
                                  <a:pt x="0" y="0"/>
                                </a:moveTo>
                                <a:lnTo>
                                  <a:pt x="441960" y="0"/>
                                </a:lnTo>
                                <a:lnTo>
                                  <a:pt x="4419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5" name="Rectangle 225"/>
                        <wps:cNvSpPr/>
                        <wps:spPr>
                          <a:xfrm>
                            <a:off x="3895344" y="240412"/>
                            <a:ext cx="131870" cy="135803"/>
                          </a:xfrm>
                          <a:prstGeom prst="rect">
                            <a:avLst/>
                          </a:prstGeom>
                          <a:ln>
                            <a:noFill/>
                          </a:ln>
                        </wps:spPr>
                        <wps:txbx>
                          <w:txbxContent>
                            <w:p w:rsidR="008D3131" w:rsidRDefault="008D3131" w:rsidP="00534296">
                              <w:pPr>
                                <w:spacing w:after="0" w:line="276" w:lineRule="auto"/>
                              </w:pPr>
                              <w:r>
                                <w:rPr>
                                  <w:sz w:val="16"/>
                                </w:rPr>
                                <w:t>Ya</w:t>
                              </w:r>
                            </w:p>
                          </w:txbxContent>
                        </wps:txbx>
                        <wps:bodyPr vert="horz" lIns="0" tIns="0" rIns="0" bIns="0" rtlCol="0">
                          <a:noAutofit/>
                        </wps:bodyPr>
                      </wps:wsp>
                      <wps:wsp>
                        <wps:cNvPr id="226" name="Rectangle 226"/>
                        <wps:cNvSpPr/>
                        <wps:spPr>
                          <a:xfrm>
                            <a:off x="4367784" y="240412"/>
                            <a:ext cx="294705" cy="135803"/>
                          </a:xfrm>
                          <a:prstGeom prst="rect">
                            <a:avLst/>
                          </a:prstGeom>
                          <a:ln>
                            <a:noFill/>
                          </a:ln>
                        </wps:spPr>
                        <wps:txbx>
                          <w:txbxContent>
                            <w:p w:rsidR="008D3131" w:rsidRDefault="008D3131" w:rsidP="00534296">
                              <w:pPr>
                                <w:spacing w:after="0" w:line="276" w:lineRule="auto"/>
                              </w:pPr>
                              <w:r>
                                <w:rPr>
                                  <w:sz w:val="16"/>
                                </w:rPr>
                                <w:t>Tidak</w:t>
                              </w:r>
                            </w:p>
                          </w:txbxContent>
                        </wps:txbx>
                        <wps:bodyPr vert="horz" lIns="0" tIns="0" rIns="0" bIns="0" rtlCol="0">
                          <a:noAutofit/>
                        </wps:bodyPr>
                      </wps:wsp>
                      <wps:wsp>
                        <wps:cNvPr id="227" name="Shape 29220"/>
                        <wps:cNvSpPr/>
                        <wps:spPr>
                          <a:xfrm>
                            <a:off x="3668268" y="207265"/>
                            <a:ext cx="537972" cy="9144"/>
                          </a:xfrm>
                          <a:custGeom>
                            <a:avLst/>
                            <a:gdLst/>
                            <a:ahLst/>
                            <a:cxnLst/>
                            <a:rect l="0" t="0" r="0" b="0"/>
                            <a:pathLst>
                              <a:path w="537972" h="9144">
                                <a:moveTo>
                                  <a:pt x="0" y="0"/>
                                </a:moveTo>
                                <a:lnTo>
                                  <a:pt x="537972" y="0"/>
                                </a:lnTo>
                                <a:lnTo>
                                  <a:pt x="53797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8" name="Shape 29221"/>
                        <wps:cNvSpPr/>
                        <wps:spPr>
                          <a:xfrm>
                            <a:off x="4207764" y="20726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9" name="Shape 29222"/>
                        <wps:cNvSpPr/>
                        <wps:spPr>
                          <a:xfrm>
                            <a:off x="4213860" y="207265"/>
                            <a:ext cx="531876" cy="9144"/>
                          </a:xfrm>
                          <a:custGeom>
                            <a:avLst/>
                            <a:gdLst/>
                            <a:ahLst/>
                            <a:cxnLst/>
                            <a:rect l="0" t="0" r="0" b="0"/>
                            <a:pathLst>
                              <a:path w="531876" h="9144">
                                <a:moveTo>
                                  <a:pt x="0" y="0"/>
                                </a:moveTo>
                                <a:lnTo>
                                  <a:pt x="531876" y="0"/>
                                </a:lnTo>
                                <a:lnTo>
                                  <a:pt x="5318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0" name="Rectangle 230"/>
                        <wps:cNvSpPr/>
                        <wps:spPr>
                          <a:xfrm>
                            <a:off x="3784092" y="386715"/>
                            <a:ext cx="71300" cy="135803"/>
                          </a:xfrm>
                          <a:prstGeom prst="rect">
                            <a:avLst/>
                          </a:prstGeom>
                          <a:ln>
                            <a:noFill/>
                          </a:ln>
                        </wps:spPr>
                        <wps:txbx>
                          <w:txbxContent>
                            <w:p w:rsidR="008D3131" w:rsidRDefault="008D3131" w:rsidP="00534296">
                              <w:pPr>
                                <w:spacing w:after="0" w:line="276" w:lineRule="auto"/>
                              </w:pPr>
                              <w:r>
                                <w:rPr>
                                  <w:sz w:val="16"/>
                                </w:rPr>
                                <w:t>n</w:t>
                              </w:r>
                            </w:p>
                          </w:txbxContent>
                        </wps:txbx>
                        <wps:bodyPr vert="horz" lIns="0" tIns="0" rIns="0" bIns="0" rtlCol="0">
                          <a:noAutofit/>
                        </wps:bodyPr>
                      </wps:wsp>
                      <wps:wsp>
                        <wps:cNvPr id="231" name="Rectangle 231"/>
                        <wps:cNvSpPr/>
                        <wps:spPr>
                          <a:xfrm>
                            <a:off x="4035552" y="386715"/>
                            <a:ext cx="96968" cy="135803"/>
                          </a:xfrm>
                          <a:prstGeom prst="rect">
                            <a:avLst/>
                          </a:prstGeom>
                          <a:ln>
                            <a:noFill/>
                          </a:ln>
                        </wps:spPr>
                        <wps:txbx>
                          <w:txbxContent>
                            <w:p w:rsidR="008D3131" w:rsidRDefault="008D3131" w:rsidP="00534296">
                              <w:pPr>
                                <w:spacing w:after="0" w:line="276" w:lineRule="auto"/>
                              </w:pPr>
                              <w:r>
                                <w:rPr>
                                  <w:sz w:val="16"/>
                                </w:rPr>
                                <w:t>%</w:t>
                              </w:r>
                            </w:p>
                          </w:txbxContent>
                        </wps:txbx>
                        <wps:bodyPr vert="horz" lIns="0" tIns="0" rIns="0" bIns="0" rtlCol="0">
                          <a:noAutofit/>
                        </wps:bodyPr>
                      </wps:wsp>
                      <wps:wsp>
                        <wps:cNvPr id="232" name="Rectangle 232"/>
                        <wps:cNvSpPr/>
                        <wps:spPr>
                          <a:xfrm>
                            <a:off x="4317492" y="386715"/>
                            <a:ext cx="71300" cy="135803"/>
                          </a:xfrm>
                          <a:prstGeom prst="rect">
                            <a:avLst/>
                          </a:prstGeom>
                          <a:ln>
                            <a:noFill/>
                          </a:ln>
                        </wps:spPr>
                        <wps:txbx>
                          <w:txbxContent>
                            <w:p w:rsidR="008D3131" w:rsidRDefault="008D3131" w:rsidP="00534296">
                              <w:pPr>
                                <w:spacing w:after="0" w:line="276" w:lineRule="auto"/>
                              </w:pPr>
                              <w:r>
                                <w:rPr>
                                  <w:sz w:val="16"/>
                                </w:rPr>
                                <w:t>n</w:t>
                              </w:r>
                            </w:p>
                          </w:txbxContent>
                        </wps:txbx>
                        <wps:bodyPr vert="horz" lIns="0" tIns="0" rIns="0" bIns="0" rtlCol="0">
                          <a:noAutofit/>
                        </wps:bodyPr>
                      </wps:wsp>
                      <wps:wsp>
                        <wps:cNvPr id="233" name="Rectangle 233"/>
                        <wps:cNvSpPr/>
                        <wps:spPr>
                          <a:xfrm>
                            <a:off x="4565904" y="386715"/>
                            <a:ext cx="96968" cy="135803"/>
                          </a:xfrm>
                          <a:prstGeom prst="rect">
                            <a:avLst/>
                          </a:prstGeom>
                          <a:ln>
                            <a:noFill/>
                          </a:ln>
                        </wps:spPr>
                        <wps:txbx>
                          <w:txbxContent>
                            <w:p w:rsidR="008D3131" w:rsidRDefault="008D3131" w:rsidP="00534296">
                              <w:pPr>
                                <w:spacing w:after="0" w:line="276" w:lineRule="auto"/>
                              </w:pPr>
                              <w:r>
                                <w:rPr>
                                  <w:sz w:val="16"/>
                                </w:rPr>
                                <w:t>%</w:t>
                              </w:r>
                            </w:p>
                          </w:txbxContent>
                        </wps:txbx>
                        <wps:bodyPr vert="horz" lIns="0" tIns="0" rIns="0" bIns="0" rtlCol="0">
                          <a:noAutofit/>
                        </wps:bodyPr>
                      </wps:wsp>
                      <wps:wsp>
                        <wps:cNvPr id="234" name="Rectangle 234"/>
                        <wps:cNvSpPr/>
                        <wps:spPr>
                          <a:xfrm>
                            <a:off x="4855464" y="386715"/>
                            <a:ext cx="71300" cy="135803"/>
                          </a:xfrm>
                          <a:prstGeom prst="rect">
                            <a:avLst/>
                          </a:prstGeom>
                          <a:ln>
                            <a:noFill/>
                          </a:ln>
                        </wps:spPr>
                        <wps:txbx>
                          <w:txbxContent>
                            <w:p w:rsidR="008D3131" w:rsidRDefault="008D3131" w:rsidP="00534296">
                              <w:pPr>
                                <w:spacing w:after="0" w:line="276" w:lineRule="auto"/>
                              </w:pPr>
                              <w:r>
                                <w:rPr>
                                  <w:sz w:val="16"/>
                                </w:rPr>
                                <w:t>n</w:t>
                              </w:r>
                            </w:p>
                          </w:txbxContent>
                        </wps:txbx>
                        <wps:bodyPr vert="horz" lIns="0" tIns="0" rIns="0" bIns="0" rtlCol="0">
                          <a:noAutofit/>
                        </wps:bodyPr>
                      </wps:wsp>
                      <wps:wsp>
                        <wps:cNvPr id="235" name="Rectangle 235"/>
                        <wps:cNvSpPr/>
                        <wps:spPr>
                          <a:xfrm>
                            <a:off x="5116068" y="386715"/>
                            <a:ext cx="96968" cy="135803"/>
                          </a:xfrm>
                          <a:prstGeom prst="rect">
                            <a:avLst/>
                          </a:prstGeom>
                          <a:ln>
                            <a:noFill/>
                          </a:ln>
                        </wps:spPr>
                        <wps:txbx>
                          <w:txbxContent>
                            <w:p w:rsidR="008D3131" w:rsidRDefault="008D3131" w:rsidP="00534296">
                              <w:pPr>
                                <w:spacing w:after="0" w:line="276" w:lineRule="auto"/>
                              </w:pPr>
                              <w:r>
                                <w:rPr>
                                  <w:sz w:val="16"/>
                                </w:rPr>
                                <w:t>%</w:t>
                              </w:r>
                            </w:p>
                          </w:txbxContent>
                        </wps:txbx>
                        <wps:bodyPr vert="horz" lIns="0" tIns="0" rIns="0" bIns="0" rtlCol="0">
                          <a:noAutofit/>
                        </wps:bodyPr>
                      </wps:wsp>
                      <wps:wsp>
                        <wps:cNvPr id="236" name="Shape 29223"/>
                        <wps:cNvSpPr/>
                        <wps:spPr>
                          <a:xfrm>
                            <a:off x="3668268" y="350520"/>
                            <a:ext cx="268224" cy="9144"/>
                          </a:xfrm>
                          <a:custGeom>
                            <a:avLst/>
                            <a:gdLst/>
                            <a:ahLst/>
                            <a:cxnLst/>
                            <a:rect l="0" t="0" r="0" b="0"/>
                            <a:pathLst>
                              <a:path w="268224" h="9144">
                                <a:moveTo>
                                  <a:pt x="0" y="0"/>
                                </a:moveTo>
                                <a:lnTo>
                                  <a:pt x="268224" y="0"/>
                                </a:lnTo>
                                <a:lnTo>
                                  <a:pt x="26822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7" name="Shape 29224"/>
                        <wps:cNvSpPr/>
                        <wps:spPr>
                          <a:xfrm>
                            <a:off x="3938016" y="35052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8" name="Shape 29225"/>
                        <wps:cNvSpPr/>
                        <wps:spPr>
                          <a:xfrm>
                            <a:off x="3944112" y="350520"/>
                            <a:ext cx="262128" cy="9144"/>
                          </a:xfrm>
                          <a:custGeom>
                            <a:avLst/>
                            <a:gdLst/>
                            <a:ahLst/>
                            <a:cxnLst/>
                            <a:rect l="0" t="0" r="0" b="0"/>
                            <a:pathLst>
                              <a:path w="262128" h="9144">
                                <a:moveTo>
                                  <a:pt x="0" y="0"/>
                                </a:moveTo>
                                <a:lnTo>
                                  <a:pt x="262128" y="0"/>
                                </a:lnTo>
                                <a:lnTo>
                                  <a:pt x="2621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9" name="Shape 29226"/>
                        <wps:cNvSpPr/>
                        <wps:spPr>
                          <a:xfrm>
                            <a:off x="4207764" y="35052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0" name="Shape 29227"/>
                        <wps:cNvSpPr/>
                        <wps:spPr>
                          <a:xfrm>
                            <a:off x="4213860" y="350520"/>
                            <a:ext cx="262128" cy="9144"/>
                          </a:xfrm>
                          <a:custGeom>
                            <a:avLst/>
                            <a:gdLst/>
                            <a:ahLst/>
                            <a:cxnLst/>
                            <a:rect l="0" t="0" r="0" b="0"/>
                            <a:pathLst>
                              <a:path w="262128" h="9144">
                                <a:moveTo>
                                  <a:pt x="0" y="0"/>
                                </a:moveTo>
                                <a:lnTo>
                                  <a:pt x="262128" y="0"/>
                                </a:lnTo>
                                <a:lnTo>
                                  <a:pt x="2621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1" name="Shape 29228"/>
                        <wps:cNvSpPr/>
                        <wps:spPr>
                          <a:xfrm>
                            <a:off x="4477512" y="35052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2" name="Shape 29229"/>
                        <wps:cNvSpPr/>
                        <wps:spPr>
                          <a:xfrm>
                            <a:off x="4483608" y="350520"/>
                            <a:ext cx="262128" cy="9144"/>
                          </a:xfrm>
                          <a:custGeom>
                            <a:avLst/>
                            <a:gdLst/>
                            <a:ahLst/>
                            <a:cxnLst/>
                            <a:rect l="0" t="0" r="0" b="0"/>
                            <a:pathLst>
                              <a:path w="262128" h="9144">
                                <a:moveTo>
                                  <a:pt x="0" y="0"/>
                                </a:moveTo>
                                <a:lnTo>
                                  <a:pt x="262128" y="0"/>
                                </a:lnTo>
                                <a:lnTo>
                                  <a:pt x="2621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3" name="Shape 29230"/>
                        <wps:cNvSpPr/>
                        <wps:spPr>
                          <a:xfrm>
                            <a:off x="4747260" y="35052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4" name="Shape 29231"/>
                        <wps:cNvSpPr/>
                        <wps:spPr>
                          <a:xfrm>
                            <a:off x="4753356" y="350520"/>
                            <a:ext cx="263652" cy="9144"/>
                          </a:xfrm>
                          <a:custGeom>
                            <a:avLst/>
                            <a:gdLst/>
                            <a:ahLst/>
                            <a:cxnLst/>
                            <a:rect l="0" t="0" r="0" b="0"/>
                            <a:pathLst>
                              <a:path w="263652" h="9144">
                                <a:moveTo>
                                  <a:pt x="0" y="0"/>
                                </a:moveTo>
                                <a:lnTo>
                                  <a:pt x="263652" y="0"/>
                                </a:lnTo>
                                <a:lnTo>
                                  <a:pt x="2636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5" name="Shape 29232"/>
                        <wps:cNvSpPr/>
                        <wps:spPr>
                          <a:xfrm>
                            <a:off x="5018532" y="35052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6" name="Shape 29233"/>
                        <wps:cNvSpPr/>
                        <wps:spPr>
                          <a:xfrm>
                            <a:off x="5024628" y="350520"/>
                            <a:ext cx="262128" cy="9144"/>
                          </a:xfrm>
                          <a:custGeom>
                            <a:avLst/>
                            <a:gdLst/>
                            <a:ahLst/>
                            <a:cxnLst/>
                            <a:rect l="0" t="0" r="0" b="0"/>
                            <a:pathLst>
                              <a:path w="262128" h="9144">
                                <a:moveTo>
                                  <a:pt x="0" y="0"/>
                                </a:moveTo>
                                <a:lnTo>
                                  <a:pt x="262128" y="0"/>
                                </a:lnTo>
                                <a:lnTo>
                                  <a:pt x="2621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7" name="Shape 29234"/>
                        <wps:cNvSpPr/>
                        <wps:spPr>
                          <a:xfrm>
                            <a:off x="2947416" y="501397"/>
                            <a:ext cx="269748" cy="9144"/>
                          </a:xfrm>
                          <a:custGeom>
                            <a:avLst/>
                            <a:gdLst/>
                            <a:ahLst/>
                            <a:cxnLst/>
                            <a:rect l="0" t="0" r="0" b="0"/>
                            <a:pathLst>
                              <a:path w="269748" h="9144">
                                <a:moveTo>
                                  <a:pt x="0" y="0"/>
                                </a:moveTo>
                                <a:lnTo>
                                  <a:pt x="269748" y="0"/>
                                </a:lnTo>
                                <a:lnTo>
                                  <a:pt x="26974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8" name="Shape 29235"/>
                        <wps:cNvSpPr/>
                        <wps:spPr>
                          <a:xfrm>
                            <a:off x="3218688" y="50139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9" name="Shape 29236"/>
                        <wps:cNvSpPr/>
                        <wps:spPr>
                          <a:xfrm>
                            <a:off x="3224784" y="501397"/>
                            <a:ext cx="441960" cy="9144"/>
                          </a:xfrm>
                          <a:custGeom>
                            <a:avLst/>
                            <a:gdLst/>
                            <a:ahLst/>
                            <a:cxnLst/>
                            <a:rect l="0" t="0" r="0" b="0"/>
                            <a:pathLst>
                              <a:path w="441960" h="9144">
                                <a:moveTo>
                                  <a:pt x="0" y="0"/>
                                </a:moveTo>
                                <a:lnTo>
                                  <a:pt x="441960" y="0"/>
                                </a:lnTo>
                                <a:lnTo>
                                  <a:pt x="4419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0" name="Shape 29237"/>
                        <wps:cNvSpPr/>
                        <wps:spPr>
                          <a:xfrm>
                            <a:off x="3668268" y="50139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1" name="Shape 29238"/>
                        <wps:cNvSpPr/>
                        <wps:spPr>
                          <a:xfrm>
                            <a:off x="3674364" y="501397"/>
                            <a:ext cx="262128" cy="9144"/>
                          </a:xfrm>
                          <a:custGeom>
                            <a:avLst/>
                            <a:gdLst/>
                            <a:ahLst/>
                            <a:cxnLst/>
                            <a:rect l="0" t="0" r="0" b="0"/>
                            <a:pathLst>
                              <a:path w="262128" h="9144">
                                <a:moveTo>
                                  <a:pt x="0" y="0"/>
                                </a:moveTo>
                                <a:lnTo>
                                  <a:pt x="262128" y="0"/>
                                </a:lnTo>
                                <a:lnTo>
                                  <a:pt x="2621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2" name="Shape 29239"/>
                        <wps:cNvSpPr/>
                        <wps:spPr>
                          <a:xfrm>
                            <a:off x="3938016" y="50139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3" name="Shape 29240"/>
                        <wps:cNvSpPr/>
                        <wps:spPr>
                          <a:xfrm>
                            <a:off x="3944112" y="501397"/>
                            <a:ext cx="262128" cy="9144"/>
                          </a:xfrm>
                          <a:custGeom>
                            <a:avLst/>
                            <a:gdLst/>
                            <a:ahLst/>
                            <a:cxnLst/>
                            <a:rect l="0" t="0" r="0" b="0"/>
                            <a:pathLst>
                              <a:path w="262128" h="9144">
                                <a:moveTo>
                                  <a:pt x="0" y="0"/>
                                </a:moveTo>
                                <a:lnTo>
                                  <a:pt x="262128" y="0"/>
                                </a:lnTo>
                                <a:lnTo>
                                  <a:pt x="2621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4" name="Shape 29241"/>
                        <wps:cNvSpPr/>
                        <wps:spPr>
                          <a:xfrm>
                            <a:off x="4207764" y="50139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5" name="Shape 29242"/>
                        <wps:cNvSpPr/>
                        <wps:spPr>
                          <a:xfrm>
                            <a:off x="4213860" y="501397"/>
                            <a:ext cx="262128" cy="9144"/>
                          </a:xfrm>
                          <a:custGeom>
                            <a:avLst/>
                            <a:gdLst/>
                            <a:ahLst/>
                            <a:cxnLst/>
                            <a:rect l="0" t="0" r="0" b="0"/>
                            <a:pathLst>
                              <a:path w="262128" h="9144">
                                <a:moveTo>
                                  <a:pt x="0" y="0"/>
                                </a:moveTo>
                                <a:lnTo>
                                  <a:pt x="262128" y="0"/>
                                </a:lnTo>
                                <a:lnTo>
                                  <a:pt x="2621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6" name="Shape 29243"/>
                        <wps:cNvSpPr/>
                        <wps:spPr>
                          <a:xfrm>
                            <a:off x="4477512" y="50139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7" name="Shape 29244"/>
                        <wps:cNvSpPr/>
                        <wps:spPr>
                          <a:xfrm>
                            <a:off x="4483608" y="501397"/>
                            <a:ext cx="262128" cy="9144"/>
                          </a:xfrm>
                          <a:custGeom>
                            <a:avLst/>
                            <a:gdLst/>
                            <a:ahLst/>
                            <a:cxnLst/>
                            <a:rect l="0" t="0" r="0" b="0"/>
                            <a:pathLst>
                              <a:path w="262128" h="9144">
                                <a:moveTo>
                                  <a:pt x="0" y="0"/>
                                </a:moveTo>
                                <a:lnTo>
                                  <a:pt x="262128" y="0"/>
                                </a:lnTo>
                                <a:lnTo>
                                  <a:pt x="2621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8" name="Shape 29245"/>
                        <wps:cNvSpPr/>
                        <wps:spPr>
                          <a:xfrm>
                            <a:off x="4747260" y="50139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9" name="Shape 29246"/>
                        <wps:cNvSpPr/>
                        <wps:spPr>
                          <a:xfrm>
                            <a:off x="4753356" y="501397"/>
                            <a:ext cx="263652" cy="9144"/>
                          </a:xfrm>
                          <a:custGeom>
                            <a:avLst/>
                            <a:gdLst/>
                            <a:ahLst/>
                            <a:cxnLst/>
                            <a:rect l="0" t="0" r="0" b="0"/>
                            <a:pathLst>
                              <a:path w="263652" h="9144">
                                <a:moveTo>
                                  <a:pt x="0" y="0"/>
                                </a:moveTo>
                                <a:lnTo>
                                  <a:pt x="263652" y="0"/>
                                </a:lnTo>
                                <a:lnTo>
                                  <a:pt x="2636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0" name="Shape 29247"/>
                        <wps:cNvSpPr/>
                        <wps:spPr>
                          <a:xfrm>
                            <a:off x="5018532" y="50139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1" name="Shape 29248"/>
                        <wps:cNvSpPr/>
                        <wps:spPr>
                          <a:xfrm>
                            <a:off x="5024628" y="501397"/>
                            <a:ext cx="262128" cy="9144"/>
                          </a:xfrm>
                          <a:custGeom>
                            <a:avLst/>
                            <a:gdLst/>
                            <a:ahLst/>
                            <a:cxnLst/>
                            <a:rect l="0" t="0" r="0" b="0"/>
                            <a:pathLst>
                              <a:path w="262128" h="9144">
                                <a:moveTo>
                                  <a:pt x="0" y="0"/>
                                </a:moveTo>
                                <a:lnTo>
                                  <a:pt x="262128" y="0"/>
                                </a:lnTo>
                                <a:lnTo>
                                  <a:pt x="2621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2" name="Shape 29249"/>
                        <wps:cNvSpPr/>
                        <wps:spPr>
                          <a:xfrm>
                            <a:off x="5288280" y="50139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3" name="Shape 29250"/>
                        <wps:cNvSpPr/>
                        <wps:spPr>
                          <a:xfrm>
                            <a:off x="5294376" y="501397"/>
                            <a:ext cx="441960" cy="9144"/>
                          </a:xfrm>
                          <a:custGeom>
                            <a:avLst/>
                            <a:gdLst/>
                            <a:ahLst/>
                            <a:cxnLst/>
                            <a:rect l="0" t="0" r="0" b="0"/>
                            <a:pathLst>
                              <a:path w="441960" h="9144">
                                <a:moveTo>
                                  <a:pt x="0" y="0"/>
                                </a:moveTo>
                                <a:lnTo>
                                  <a:pt x="441960" y="0"/>
                                </a:lnTo>
                                <a:lnTo>
                                  <a:pt x="4419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id="Group 26462" o:spid="_x0000_s1111" style="position:absolute;left:0;text-align:left;margin-left:0;margin-top:5.9pt;width:451.7pt;height:44.4pt;z-index:251658240;mso-position-horizontal-relative:text;mso-position-vertical-relative:text" coordsize="57363,58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">
                <v:rect id="Rectangle 188" o:spid="_x0000_s1112" style="position:absolute;top:788;width:3541;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7jFsUA&#10;AADcAAAADwAAAGRycy9kb3ducmV2LnhtbESPQW/CMAyF75P2HyJP4jZSOKBSCAixITgymMS4WY1p&#10;KxqnagIt/Pr5MGk3W+/5vc/zZe9qdac2VJ4NjIYJKOLc24oLA9/HzXsKKkRki7VnMvCgAMvF68sc&#10;M+s7/qL7IRZKQjhkaKCMscm0DnlJDsPQN8SiXXzrMMraFtq22Em4q/U4SSbaYcXSUGJD65Ly6+Hm&#10;DGzTZvWz88+uqD/P29P+NP04TqMxg7d+NQMVqY//5r/rnRX8VGjlGZlAL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nuMWxQAAANwAAAAPAAAAAAAAAAAAAAAAAJgCAABkcnMv&#10;ZG93bnJldi54bWxQSwUGAAAAAAQABAD1AAAAigMAAAAA&#10;" filled="f" stroked="f">
                  <v:textbox inset="0,0,0,0">
                    <w:txbxContent>
                      <w:p w:rsidR="008D3131" w:rsidRDefault="008D3131" w:rsidP="00534296">
                        <w:pPr>
                          <w:spacing w:after="0" w:line="276" w:lineRule="auto"/>
                        </w:pPr>
                        <w:r>
                          <w:rPr>
                            <w:b/>
                            <w:u w:val="single" w:color="000000"/>
                          </w:rPr>
                          <w:t xml:space="preserve">SMP </w:t>
                        </w:r>
                      </w:p>
                    </w:txbxContent>
                  </v:textbox>
                </v:rect>
                <v:rect id="Rectangle 189" o:spid="_x0000_s1113" style="position:absolute;left:17226;top:788;width:851;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JGjcMA&#10;AADcAAAADwAAAGRycy9kb3ducmV2LnhtbERPTWvCQBC9C/0PyxR60009lCR1FWkrybGagu1tyI5J&#10;MDsbstsk7a93BcHbPN7nrDaTacVAvWssK3heRCCIS6sbrhR8Fbt5DMJ5ZI2tZVLwRw4264fZClNt&#10;R97TcPCVCCHsUlRQe9+lUrqyJoNuYTviwJ1sb9AH2FdS9ziGcNPKZRS9SIMNh4YaO3qrqTwffo2C&#10;LO6237n9H6v24yc7fh6T9yLxSj09TttXEJ4mfxff3LkO8+MErs+EC+T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9JGjcMAAADcAAAADwAAAAAAAAAAAAAAAACYAgAAZHJzL2Rv&#10;d25yZXYueG1sUEsFBgAAAAAEAAQA9QAAAIgDAAAAAA==&#10;" filled="f" stroked="f">
                  <v:textbox inset="0,0,0,0">
                    <w:txbxContent>
                      <w:p w:rsidR="008D3131" w:rsidRDefault="008D3131" w:rsidP="00534296">
                        <w:pPr>
                          <w:spacing w:after="0" w:line="276" w:lineRule="auto"/>
                        </w:pPr>
                        <w:r>
                          <w:rPr>
                            <w:b/>
                          </w:rPr>
                          <w:t>7</w:t>
                        </w:r>
                      </w:p>
                    </w:txbxContent>
                  </v:textbox>
                </v:rect>
                <v:rect id="Rectangle 190" o:spid="_x0000_s1114" style="position:absolute;left:7350;top:788;width:13135;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F5zcUA&#10;AADcAAAADwAAAGRycy9kb3ducmV2LnhtbESPQW/CMAyF75P2HyJP4jZSdkC0EBBim+DIYBLjZjWm&#10;rWicqgm08OvnAxI3W+/5vc+zRe9qdaU2VJ4NjIYJKOLc24oLA7/77/cJqBCRLdaeycCNAizmry8z&#10;zKzv+Ieuu1goCeGQoYEyxibTOuQlOQxD3xCLdvKtwyhrW2jbYifhrtYfSTLWDiuWhhIbWpWUn3cX&#10;Z2A9aZZ/G3/vivrruD5sD+nnPo3GDN765RRUpD4+zY/rjRX8VPDlGZlAz/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MXnNxQAAANwAAAAPAAAAAAAAAAAAAAAAAJgCAABkcnMv&#10;ZG93bnJldi54bWxQSwUGAAAAAAQABAD1AAAAigMAAAAA&#10;" filled="f" stroked="f">
                  <v:textbox inset="0,0,0,0">
                    <w:txbxContent>
                      <w:p w:rsidR="008D3131" w:rsidRDefault="008D3131" w:rsidP="00534296">
                        <w:pPr>
                          <w:spacing w:after="0" w:line="276" w:lineRule="auto"/>
                        </w:pPr>
                        <w:r>
                          <w:rPr>
                            <w:b/>
                            <w:u w:val="single" w:color="000000"/>
                          </w:rPr>
                          <w:t>Kendari Tahun 201</w:t>
                        </w:r>
                      </w:p>
                    </w:txbxContent>
                  </v:textbox>
                </v:rect>
                <v:rect id="Rectangle 191" o:spid="_x0000_s1115" style="position:absolute;left:2665;top:788;width:6228;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3cVsIA&#10;AADcAAAADwAAAGRycy9kb3ducmV2LnhtbERPS4vCMBC+C/6HMMLeNHUPYqtRRF306Avq3oZmti02&#10;k9JE2/XXm4UFb/PxPWe+7EwlHtS40rKC8SgCQZxZXXKu4HL+Gk5BOI+ssbJMCn7JwXLR780x0bbl&#10;Iz1OPhchhF2CCgrv60RKlxVk0I1sTRy4H9sY9AE2udQNtiHcVPIziibSYMmhocCa1gVlt9PdKNhN&#10;69V1b59tXm2/d+khjTfn2Cv1MehWMxCeOv8W/7v3OsyPx/D3TLhA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fdxWwgAAANwAAAAPAAAAAAAAAAAAAAAAAJgCAABkcnMvZG93&#10;bnJldi54bWxQSwUGAAAAAAQABAD1AAAAhwMAAAAA&#10;" filled="f" stroked="f">
                  <v:textbox inset="0,0,0,0">
                    <w:txbxContent>
                      <w:p w:rsidR="008D3131" w:rsidRDefault="008D3131" w:rsidP="00534296">
                        <w:pPr>
                          <w:spacing w:after="0" w:line="276" w:lineRule="auto"/>
                        </w:pPr>
                        <w:r>
                          <w:rPr>
                            <w:b/>
                            <w:u w:val="single" w:color="000000"/>
                          </w:rPr>
                          <w:t xml:space="preserve">Negeri 9 </w:t>
                        </w:r>
                      </w:p>
                    </w:txbxContent>
                  </v:textbox>
                </v:rect>
                <v:rect id="Rectangle 192" o:spid="_x0000_s1116" style="position:absolute;left:10347;top:2724;width:4934;height:1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9CIcEA&#10;AADcAAAADwAAAGRycy9kb3ducmV2LnhtbERPS4vCMBC+C/6HMII3TfUgthpFdBc9+lhQb0MztsVm&#10;Uppoq7/eLCzsbT6+58yXrSnFk2pXWFYwGkYgiFOrC84U/Jy+B1MQziNrLC2Tghc5WC66nTkm2jZ8&#10;oOfRZyKEsEtQQe59lUjp0pwMuqGtiAN3s7VBH2CdSV1jE8JNKcdRNJEGCw4NOVa0zim9Hx9GwXZa&#10;rS47+26y8uu6Pe/P8eYUe6X6vXY1A+Gp9f/iP/dOh/nxGH6fCRfIx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ivQiHBAAAA3AAAAA8AAAAAAAAAAAAAAAAAmAIAAGRycy9kb3du&#10;cmV2LnhtbFBLBQYAAAAABAAEAPUAAACGAwAAAAA=&#10;" filled="f" stroked="f">
                  <v:textbox inset="0,0,0,0">
                    <w:txbxContent>
                      <w:p w:rsidR="008D3131" w:rsidRDefault="008D3131" w:rsidP="00534296">
                        <w:pPr>
                          <w:spacing w:after="0" w:line="276" w:lineRule="auto"/>
                        </w:pPr>
                        <w:r>
                          <w:rPr>
                            <w:sz w:val="16"/>
                          </w:rPr>
                          <w:t>Merokok</w:t>
                        </w:r>
                      </w:p>
                    </w:txbxContent>
                  </v:textbox>
                </v:rect>
                <v:rect id="Rectangle 193" o:spid="_x0000_s1117" style="position:absolute;left:18790;top:2830;width:3894;height:1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nusIA&#10;AADcAAAADwAAAGRycy9kb3ducmV2LnhtbERPTYvCMBC9C/6HMII3TV1BbNco4ip6dFXQvQ3NbFu2&#10;mZQm2uqvNwuCt3m8z5ktWlOKG9WusKxgNIxAEKdWF5wpOB03gykI55E1lpZJwZ0cLObdzgwTbRv+&#10;ptvBZyKEsEtQQe59lUjp0pwMuqGtiAP3a2uDPsA6k7rGJoSbUn5E0UQaLDg05FjRKqf073A1CrbT&#10;annZ2UeTleuf7Xl/jr+OsVeq32uXnyA8tf4tfrl3OsyPx/D/TLh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4+e6wgAAANwAAAAPAAAAAAAAAAAAAAAAAJgCAABkcnMvZG93&#10;bnJldi54bWxQSwUGAAAAAAQABAD1AAAAhwMAAAAA&#10;" filled="f" stroked="f">
                  <v:textbox inset="0,0,0,0">
                    <w:txbxContent>
                      <w:p w:rsidR="008D3131" w:rsidRDefault="008D3131" w:rsidP="00534296">
                        <w:pPr>
                          <w:spacing w:after="0" w:line="276" w:lineRule="auto"/>
                        </w:pPr>
                        <w:r>
                          <w:rPr>
                            <w:sz w:val="16"/>
                          </w:rPr>
                          <w:t>Jumlah</w:t>
                        </w:r>
                      </w:p>
                    </w:txbxContent>
                  </v:textbox>
                </v:rect>
                <v:shape id="Shape 29198" o:spid="_x0000_s1118" style="position:absolute;left:17175;top:2087;width:6218;height:92;visibility:visible;mso-wrap-style:square;v-text-anchor:top" coordsize="6217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oDP8EA&#10;AADcAAAADwAAAGRycy9kb3ducmV2LnhtbERPS2vCQBC+F/wPywheim4a2qrRVarF4tVUch6yYxLM&#10;zobs5uG/7xYKvc3H95ztfjS16Kl1lWUFL4sIBHFudcWFguv3ab4C4TyyxtoyKXiQg/1u8rTFRNuB&#10;L9SnvhAhhF2CCkrvm0RKl5dk0C1sQxy4m20N+gDbQuoWhxBuahlH0bs0WHFoKLGhY0n5Pe2Mgt41&#10;eXRY6tPnW3fpnouMsq+4U2o2HT82IDyN/l/85z7rMH/9Cr/PhAvk7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6Az/BAAAA3AAAAA8AAAAAAAAAAAAAAAAAmAIAAGRycy9kb3du&#10;cmV2LnhtbFBLBQYAAAAABAAEAPUAAACGAwAAAAA=&#10;" path="m,l621792,r,9144l,9144,,e" fillcolor="black" stroked="f" strokeweight="0">
                  <v:stroke miterlimit="83231f" joinstyle="miter"/>
                  <v:path arrowok="t" textboxrect="0,0,621792,9144"/>
                </v:shape>
                <v:shape id="Shape 29199" o:spid="_x0000_s1119" style="position:absolute;left:23408;top:2087;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jvNcEA&#10;AADcAAAADwAAAGRycy9kb3ducmV2LnhtbERPS2sCMRC+F/wPYQRvNato1dUotiBIQfB18Dhuxt3F&#10;zWRNom7/vSkUepuP7zmzRWMq8SDnS8sKet0EBHFmdcm5guNh9T4G4QOyxsoyKfghD4t5622GqbZP&#10;3tFjH3IRQ9inqKAIoU6l9FlBBn3X1sSRu1hnMETocqkdPmO4qWQ/ST6kwZJjQ4E1fRWUXfd3o6C+&#10;5e508/qTz/ft94iTNTWbgVKddrOcggjUhH/xn3ut4/zJEH6fiRfI+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3Y7zXBAAAA3AAAAA8AAAAAAAAAAAAAAAAAmAIAAGRycy9kb3du&#10;cmV2LnhtbFBLBQYAAAAABAAEAPUAAACGAwAAAAA=&#10;" path="m,l9144,r,9144l,9144,,e" fillcolor="black" stroked="f" strokeweight="0">
                  <v:stroke miterlimit="83231f" joinstyle="miter"/>
                  <v:path arrowok="t" textboxrect="0,0,9144,9144"/>
                </v:shape>
                <v:shape id="Shape 29200" o:spid="_x0000_s1120" style="position:absolute;left:23469;top:2087;width:4420;height:92;visibility:visible;mso-wrap-style:square;v-text-anchor:top" coordsize="44196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OZEcIA&#10;AADcAAAADwAAAGRycy9kb3ducmV2LnhtbERPzYrCMBC+L/gOYQRva6oHsdUoYlVWWBaqPsDQjG21&#10;mdQmavftzcKCt/n4fme+7EwtHtS6yrKC0TACQZxbXXGh4HTcfk5BOI+ssbZMCn7JwXLR+5hjou2T&#10;M3ocfCFCCLsEFZTeN4mULi/JoBvahjhwZ9sa9AG2hdQtPkO4qeU4iibSYMWhocSG1iXl18PdKHBZ&#10;HN++03R/qs8/m/Sa7cz0YpQa9LvVDISnzr/F/+4vHebHE/h7JlwgF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g5kRwgAAANwAAAAPAAAAAAAAAAAAAAAAAJgCAABkcnMvZG93&#10;bnJldi54bWxQSwUGAAAAAAQABAD1AAAAhwMAAAAA&#10;" path="m,l441960,r,9144l,9144,,e" fillcolor="black" stroked="f" strokeweight="0">
                  <v:stroke miterlimit="83231f" joinstyle="miter"/>
                  <v:path arrowok="t" textboxrect="0,0,441960,9144"/>
                </v:shape>
                <v:rect id="Rectangle 197" o:spid="_x0000_s1121" style="position:absolute;left:9037;top:4476;width:1319;height:1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jhucIA&#10;AADcAAAADwAAAGRycy9kb3ducmV2LnhtbERPTYvCMBC9C/6HMII3Td2D2q5RxFX06Kqgexua2bZs&#10;MylNtNVfbxYEb/N4nzNbtKYUN6pdYVnBaBiBIE6tLjhTcDpuBlMQziNrLC2Tgjs5WMy7nRkm2jb8&#10;TbeDz0QIYZeggtz7KpHSpTkZdENbEQfu19YGfYB1JnWNTQg3pfyIorE0WHBoyLGiVU7p3+FqFGyn&#10;1fKys48mK9c/2/P+HH8dY69Uv9cuP0F4av1b/HLvdJgfT+D/mXCB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2OG5wgAAANwAAAAPAAAAAAAAAAAAAAAAAJgCAABkcnMvZG93&#10;bnJldi54bWxQSwUGAAAAAAQABAD1AAAAhwMAAAAA&#10;" filled="f" stroked="f">
                  <v:textbox inset="0,0,0,0">
                    <w:txbxContent>
                      <w:p w:rsidR="008D3131" w:rsidRDefault="008D3131" w:rsidP="00534296">
                        <w:pPr>
                          <w:spacing w:after="0" w:line="276" w:lineRule="auto"/>
                        </w:pPr>
                        <w:r>
                          <w:rPr>
                            <w:sz w:val="16"/>
                          </w:rPr>
                          <w:t>Ya</w:t>
                        </w:r>
                      </w:p>
                    </w:txbxContent>
                  </v:textbox>
                </v:rect>
                <v:rect id="Rectangle 198" o:spid="_x0000_s1122" style="position:absolute;left:13304;top:4476;width:2947;height:1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d1y8UA&#10;AADcAAAADwAAAGRycy9kb3ducmV2LnhtbESPQW/CMAyF75P2HyJP4jZSdkC0EBBim+DIYBLjZjWm&#10;rWicqgm08OvnAxI3W+/5vc+zRe9qdaU2VJ4NjIYJKOLc24oLA7/77/cJqBCRLdaeycCNAizmry8z&#10;zKzv+Ieuu1goCeGQoYEyxibTOuQlOQxD3xCLdvKtwyhrW2jbYifhrtYfSTLWDiuWhhIbWpWUn3cX&#10;Z2A9aZZ/G3/vivrruD5sD+nnPo3GDN765RRUpD4+zY/rjRX8VGjlGZlAz/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R3XLxQAAANwAAAAPAAAAAAAAAAAAAAAAAJgCAABkcnMv&#10;ZG93bnJldi54bWxQSwUGAAAAAAQABAD1AAAAigMAAAAA&#10;" filled="f" stroked="f">
                  <v:textbox inset="0,0,0,0">
                    <w:txbxContent>
                      <w:p w:rsidR="008D3131" w:rsidRDefault="008D3131" w:rsidP="00534296">
                        <w:pPr>
                          <w:spacing w:after="0" w:line="276" w:lineRule="auto"/>
                        </w:pPr>
                        <w:r>
                          <w:rPr>
                            <w:sz w:val="16"/>
                          </w:rPr>
                          <w:t>Tidak</w:t>
                        </w:r>
                      </w:p>
                    </w:txbxContent>
                  </v:textbox>
                </v:rect>
                <v:shape id="Shape 29201" o:spid="_x0000_s1123" style="position:absolute;left:7208;top:4160;width:4481;height:91;visibility:visible;mso-wrap-style:square;v-text-anchor:top" coordsize="44805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T/sMA&#10;AADcAAAADwAAAGRycy9kb3ducmV2LnhtbERPS4vCMBC+L/gfwgh7WTTVQ1mrUXwgyF52tb14G5ux&#10;LTaT0kSt/34jCN7m43vObNGZWtyodZVlBaNhBII4t7riQkGWbgffIJxH1lhbJgUPcrCY9z5mmGh7&#10;5z3dDr4QIYRdggpK75tESpeXZNANbUMcuLNtDfoA20LqFu8h3NRyHEWxNFhxaCixoXVJ+eVwNQp2&#10;2SP9izdpvPrN8HT8Kn7cfoRKffa75RSEp86/xS/3Tof5kwk8nwkX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T/sMAAADcAAAADwAAAAAAAAAAAAAAAACYAgAAZHJzL2Rv&#10;d25yZXYueG1sUEsFBgAAAAAEAAQA9QAAAIgDAAAAAA==&#10;" path="m,l448056,r,9144l,9144,,e" fillcolor="black" stroked="f" strokeweight="0">
                  <v:stroke miterlimit="83231f" joinstyle="miter"/>
                  <v:path arrowok="t" textboxrect="0,0,448056,9144"/>
                </v:shape>
                <v:shape id="Shape 29202" o:spid="_x0000_s1124" style="position:absolute;left:11704;top:4160;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C4VsIA&#10;AADcAAAADwAAAGRycy9kb3ducmV2LnhtbESPQYvCMBSE78L+h/AWvNlUEV2qUVQQZEFQdw97fDbP&#10;tti81CRq998bQfA4zMw3zHTemlrcyPnKsoJ+koIgzq2uuFDw+7PufYHwAVljbZkU/JOH+eyjM8VM&#10;2zvv6XYIhYgQ9hkqKENoMil9XpJBn9iGOHon6wyGKF0htcN7hJtaDtJ0JA1WHBdKbGhVUn4+XI2C&#10;5lK4v4vXSz5ed99jTjfUbodKdT/bxQREoDa8w6/2RiuIRHieiUdAz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LhWwgAAANwAAAAPAAAAAAAAAAAAAAAAAJgCAABkcnMvZG93&#10;bnJldi54bWxQSwUGAAAAAAQABAD1AAAAhwMAAAAA&#10;" path="m,l9144,r,9144l,9144,,e" fillcolor="black" stroked="f" strokeweight="0">
                  <v:stroke miterlimit="83231f" joinstyle="miter"/>
                  <v:path arrowok="t" textboxrect="0,0,9144,9144"/>
                </v:shape>
                <v:shape id="Shape 29203" o:spid="_x0000_s1125" style="position:absolute;left:11765;top:4160;width:5334;height:91;visibility:visible;mso-wrap-style:square;v-text-anchor:top" coordsize="5334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y4MUA&#10;AADcAAAADwAAAGRycy9kb3ducmV2LnhtbESPwWrDMBBE74X8g9hCLiWRbWgJbhRjTBJSemqSD9ha&#10;G8vUWhlLcZx+fVUo9DjMzBtmXUy2EyMNvnWsIF0mIIhrp1tuFJxPu8UKhA/IGjvHpOBOHorN7GGN&#10;uXY3/qDxGBoRIexzVGBC6HMpfW3Iol+6njh6FzdYDFEOjdQD3iLcdjJLkhdpseW4YLCnylD9dbxa&#10;BZXhp/37uHfbz+zyZq/P32VTn5SaP07lK4hAU/gP/7UPWkGWpPB7Jh4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v/LgxQAAANwAAAAPAAAAAAAAAAAAAAAAAJgCAABkcnMv&#10;ZG93bnJldi54bWxQSwUGAAAAAAQABAD1AAAAigMAAAAA&#10;" path="m,l533400,r,9144l,9144,,e" fillcolor="black" stroked="f" strokeweight="0">
                  <v:stroke miterlimit="83231f" joinstyle="miter"/>
                  <v:path arrowok="t" textboxrect="0,0,533400,9144"/>
                </v:shape>
                <v:shape id="Shape 29204" o:spid="_x0000_s1126" style="position:absolute;left:7208;top:5593;width:1783;height:91;visibility:visible;mso-wrap-style:square;v-text-anchor:top" coordsize="17830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7O+MUA&#10;AADcAAAADwAAAGRycy9kb3ducmV2LnhtbESPQWsCMRSE74X+h/AKvdWkC7VlNYoVhYJW0Irnx+bt&#10;ZnHzsmyibv31Rij0OMzMN8x42rtGnKkLtWcNrwMFgrjwpuZKw/5n+fIBIkRkg41n0vBLAaaTx4cx&#10;5sZfeEvnXaxEgnDIUYONsc2lDIUlh2HgW+Lklb5zGJPsKmk6vCS4a2Sm1FA6rDktWGxpbqk47k5O&#10;Q3Vabw6f39fh+0qV+Fau1HxmF1o/P/WzEYhIffwP/7W/jIZMZXA/k46An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7s74xQAAANwAAAAPAAAAAAAAAAAAAAAAAJgCAABkcnMv&#10;ZG93bnJldi54bWxQSwUGAAAAAAQABAD1AAAAigMAAAAA&#10;" path="m,l178308,r,9144l,9144,,e" fillcolor="black" stroked="f" strokeweight="0">
                  <v:stroke miterlimit="83231f" joinstyle="miter"/>
                  <v:path arrowok="t" textboxrect="0,0,178308,9144"/>
                </v:shape>
                <v:shape id="Shape 29205" o:spid="_x0000_s1127" style="position:absolute;left:9006;top:5593;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ImIcQA&#10;AADcAAAADwAAAGRycy9kb3ducmV2LnhtbESPQWsCMRSE7wX/Q3hCbzVxK23ZGhctFEQQqu3B43Pz&#10;uru4eVmTqOu/N0Khx2FmvmGmRW9bcSYfGscaxiMFgrh0puFKw8/359MbiBCRDbaOScOVAhSzwcMU&#10;c+MuvKHzNlYiQTjkqKGOsculDGVNFsPIdcTJ+3XeYkzSV9J4vCS4bWWm1Iu02HBaqLGjj5rKw/Zk&#10;NXTHyu+OwSx4f/pavbJaUr+eaP047OfvICL18T/8114aDZl6hvuZdAT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SJiHEAAAA3AAAAA8AAAAAAAAAAAAAAAAAmAIAAGRycy9k&#10;b3ducmV2LnhtbFBLBQYAAAAABAAEAPUAAACJAwAAAAA=&#10;" path="m,l9144,r,9144l,9144,,e" fillcolor="black" stroked="f" strokeweight="0">
                  <v:stroke miterlimit="83231f" joinstyle="miter"/>
                  <v:path arrowok="t" textboxrect="0,0,9144,9144"/>
                </v:shape>
                <v:shape id="Shape 29206" o:spid="_x0000_s1128" style="position:absolute;left:9067;top:5593;width:2622;height:91;visibility:visible;mso-wrap-style:square;v-text-anchor:top" coordsize="26212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xu8MA&#10;AADcAAAADwAAAGRycy9kb3ducmV2LnhtbESPQWsCMRSE7wX/Q3hCbzWrlFZWo6itUPBUlZ5fN8/s&#10;tsnLkqTu9t8bQfA4zMw3zHzZOyvOFGLjWcF4VIAgrrxu2Cg4HrZPUxAxIWu0nknBP0VYLgYPcyy1&#10;7/iTzvtkRIZwLFFBnVJbShmrmhzGkW+Js3fywWHKMhipA3YZ7qycFMWLdNhwXqixpU1N1e/+zykw&#10;wbynn9fWf++ObLuvt21cV1apx2G/moFI1Kd7+Nb+0AomxTNcz+QjIB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txu8MAAADcAAAADwAAAAAAAAAAAAAAAACYAgAAZHJzL2Rv&#10;d25yZXYueG1sUEsFBgAAAAAEAAQA9QAAAIgDAAAAAA==&#10;" path="m,l262128,r,9144l,9144,,e" fillcolor="black" stroked="f" strokeweight="0">
                  <v:stroke miterlimit="83231f" joinstyle="miter"/>
                  <v:path arrowok="t" textboxrect="0,0,262128,9144"/>
                </v:shape>
                <v:shape id="Shape 29207" o:spid="_x0000_s1129" style="position:absolute;left:11704;top:5593;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cbzsQA&#10;AADcAAAADwAAAGRycy9kb3ducmV2LnhtbESPQWsCMRSE7wX/Q3hCbzVxqW3ZGhctFEQQqu3B43Pz&#10;uru4eVmTqOu/N0Khx2FmvmGmRW9bcSYfGscaxiMFgrh0puFKw8/359MbiBCRDbaOScOVAhSzwcMU&#10;c+MuvKHzNlYiQTjkqKGOsculDGVNFsPIdcTJ+3XeYkzSV9J4vCS4bWWm1Iu02HBaqLGjj5rKw/Zk&#10;NXTHyu+OwSx4f/pavbJaUr9+1vpx2M/fQUTq43/4r700GjI1gfuZdAT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73G87EAAAA3AAAAA8AAAAAAAAAAAAAAAAAmAIAAGRycy9k&#10;b3ducmV2LnhtbFBLBQYAAAAABAAEAPUAAACJAwAAAAA=&#10;" path="m,l9144,r,9144l,9144,,e" fillcolor="black" stroked="f" strokeweight="0">
                  <v:stroke miterlimit="83231f" joinstyle="miter"/>
                  <v:path arrowok="t" textboxrect="0,0,9144,9144"/>
                </v:shape>
                <v:shape id="Shape 29208" o:spid="_x0000_s1130" style="position:absolute;left:11765;top:5593;width:2621;height:91;visibility:visible;mso-wrap-style:square;v-text-anchor:top" coordsize="26212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VKV8MA&#10;AADcAAAADwAAAGRycy9kb3ducmV2LnhtbESPT2sCMRTE7wW/Q3iF3mq2HqysRmn9AwVP1cXz6+Y1&#10;u5q8LEnqbr+9KRQ8DjPzG2axGpwVVwqx9azgZVyAIK69btkoqI675xmImJA1Ws+k4JcirJajhwWW&#10;2vf8SddDMiJDOJaooEmpK6WMdUMO49h3xNn79sFhyjIYqQP2Ge6snBTFVDpsOS802NG6ofpy+HEK&#10;TDDbdH7t/Ne+YtufNrv4Xlulnh6HtzmIREO6h//bH1rBpJjC35l8BO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VKV8MAAADcAAAADwAAAAAAAAAAAAAAAACYAgAAZHJzL2Rv&#10;d25yZXYueG1sUEsFBgAAAAAEAAQA9QAAAIgDAAAAAA==&#10;" path="m,l262128,r,9144l,9144,,e" fillcolor="black" stroked="f" strokeweight="0">
                  <v:stroke miterlimit="83231f" joinstyle="miter"/>
                  <v:path arrowok="t" textboxrect="0,0,262128,9144"/>
                </v:shape>
                <v:shape id="Shape 29209" o:spid="_x0000_s1131" style="position:absolute;left:14401;top:5593;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kgIsQA&#10;AADcAAAADwAAAGRycy9kb3ducmV2LnhtbESPQWsCMRSE7wX/Q3iCt5ooRWU1LioURCi02kOPz83r&#10;7tLNy24SdfvvTaHgcZiZb5hV3ttGXMmH2rGGyViBIC6cqbnU8Hl6fV6ACBHZYOOYNPxSgHw9eFph&#10;ZtyNP+h6jKVIEA4ZaqhibDMpQ1GRxTB2LXHyvp23GJP0pTQebwluGzlVaiYt1pwWKmxpV1Hxc7xY&#10;DW1X+q8umC2fL++HOas99W8vWo+G/WYJIlIfH+H/9t5omKo5/J1JR0C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pICLEAAAA3AAAAA8AAAAAAAAAAAAAAAAAmAIAAGRycy9k&#10;b3ducmV2LnhtbFBLBQYAAAAABAAEAPUAAACJAwAAAAA=&#10;" path="m,l9144,r,9144l,9144,,e" fillcolor="black" stroked="f" strokeweight="0">
                  <v:stroke miterlimit="83231f" joinstyle="miter"/>
                  <v:path arrowok="t" textboxrect="0,0,9144,9144"/>
                </v:shape>
                <v:shape id="Shape 29210" o:spid="_x0000_s1132" style="position:absolute;left:14462;top:5593;width:2637;height:91;visibility:visible;mso-wrap-style:square;v-text-anchor:top" coordsize="26365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zt0rwA&#10;AADcAAAADwAAAGRycy9kb3ducmV2LnhtbERPyw7BQBTdS/zD5ErsmCJByhCPSCQ2FPubztWWzp2m&#10;M6i/NwuJ5cl5z5eNKcWLaldYVjDoRyCIU6sLzhRczrveFITzyBpLy6TgQw6Wi3ZrjrG2bz7RK/GZ&#10;CCHsYlSQe1/FUro0J4OubyviwN1sbdAHWGdS1/gO4aaUwygaS4MFh4YcK9rklD6Sp1FQ7t3xyXh4&#10;TLLRfVus8Wq5GijV7TSrGQhPjf+Lf+69VjCMwtpwJhwBufg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bXO3SvAAAANwAAAAPAAAAAAAAAAAAAAAAAJgCAABkcnMvZG93bnJldi54&#10;bWxQSwUGAAAAAAQABAD1AAAAgQMAAAAA&#10;" path="m,l263652,r,9144l,9144,,e" fillcolor="black" stroked="f" strokeweight="0">
                  <v:stroke miterlimit="83231f" joinstyle="miter"/>
                  <v:path arrowok="t" textboxrect="0,0,263652,9144"/>
                </v:shape>
                <v:shape id="Shape 29211" o:spid="_x0000_s1133" style="position:absolute;left:17114;top:5593;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oRy8QA&#10;AADcAAAADwAAAGRycy9kb3ducmV2LnhtbESPQWsCMRSE7wX/Q3hCbzVxKbbdGhctFEQQqu3B43Pz&#10;uru4eVmTqOu/N0Khx2FmvmGmRW9bcSYfGscaxiMFgrh0puFKw8/359MriBCRDbaOScOVAhSzwcMU&#10;c+MuvKHzNlYiQTjkqKGOsculDGVNFsPIdcTJ+3XeYkzSV9J4vCS4bWWm1ERabDgt1NjRR03lYXuy&#10;Grpj5XfHYBa8P32tXlgtqV8/a/047OfvICL18T/8114aDZl6g/uZdAT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EcvEAAAA3AAAAA8AAAAAAAAAAAAAAAAAmAIAAGRycy9k&#10;b3ducmV2LnhtbFBLBQYAAAAABAAEAPUAAACJAwAAAAA=&#10;" path="m,l9144,r,9144l,9144,,e" fillcolor="black" stroked="f" strokeweight="0">
                  <v:stroke miterlimit="83231f" joinstyle="miter"/>
                  <v:path arrowok="t" textboxrect="0,0,9144,9144"/>
                </v:shape>
                <v:shape id="Shape 29212" o:spid="_x0000_s1134" style="position:absolute;left:17175;top:5593;width:3520;height:91;visibility:visible;mso-wrap-style:square;v-text-anchor:top" coordsize="3520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3wrsEA&#10;AADcAAAADwAAAGRycy9kb3ducmV2LnhtbERPTWvCQBC9F/wPywje6iZSrKSuwQiF4C2p3ofsNIlm&#10;Z5PsqrG/vnso9Ph439t0Mp240+haywriZQSCuLK65VrB6evzdQPCeWSNnWVS8CQH6W72ssVE2wcX&#10;dC99LUIIuwQVNN73iZSuasigW9qeOHDfdjToAxxrqUd8hHDTyVUUraXBlkNDgz0dGqqu5c0o+Cmz&#10;92K4cD5cnudj7t+yaR0VSi3m0/4DhKfJ/4v/3LlWsIrD/HAmHAG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IN8K7BAAAA3AAAAA8AAAAAAAAAAAAAAAAAmAIAAGRycy9kb3du&#10;cmV2LnhtbFBLBQYAAAAABAAEAPUAAACGAwAAAAA=&#10;" path="m,l352044,r,9144l,9144,,e" fillcolor="black" stroked="f" strokeweight="0">
                  <v:stroke miterlimit="83231f" joinstyle="miter"/>
                  <v:path arrowok="t" textboxrect="0,0,352044,9144"/>
                </v:shape>
                <v:shape id="Shape 29213" o:spid="_x0000_s1135" style="position:absolute;left:20711;top:5593;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WLEMMA&#10;AADcAAAADwAAAGRycy9kb3ducmV2LnhtbESPQYvCMBSE74L/ITxhb5pWFpVqFF1YEEFYdQ97fDbP&#10;tti81CRq/fcbQfA4zMw3zGzRmlrcyPnKsoJ0kIAgzq2uuFDwe/juT0D4gKyxtkwKHuRhMe92Zphp&#10;e+cd3fahEBHCPkMFZQhNJqXPSzLoB7Yhjt7JOoMhSldI7fAe4aaWwyQZSYMVx4USG/oqKT/vr0ZB&#10;cync38XrFR+vP5sxJ2tqt59KffTa5RREoDa8w6/2WisYpik8z8QjIO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WLEMMAAADcAAAADwAAAAAAAAAAAAAAAACYAgAAZHJzL2Rv&#10;d25yZXYueG1sUEsFBgAAAAAEAAQA9QAAAIgDAAAAAA==&#10;" path="m,l9144,r,9144l,9144,,e" fillcolor="black" stroked="f" strokeweight="0">
                  <v:stroke miterlimit="83231f" joinstyle="miter"/>
                  <v:path arrowok="t" textboxrect="0,0,9144,9144"/>
                </v:shape>
                <v:shape id="Shape 29214" o:spid="_x0000_s1136" style="position:absolute;left:20772;top:5593;width:2621;height:91;visibility:visible;mso-wrap-style:square;v-text-anchor:top" coordsize="26212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faicMA&#10;AADcAAAADwAAAGRycy9kb3ducmV2LnhtbESPT2sCMRTE7wW/Q3iCt5p1D7asRvFPBaGnqnh+3bxm&#10;t01eliR112/fFAo9DjPzG2a5HpwVNwqx9axgNi1AENdet2wUXM6Hx2cQMSFrtJ5JwZ0irFejhyVW&#10;2vf8RrdTMiJDOFaooEmpq6SMdUMO49R3xNn78MFhyjIYqQP2Ge6sLItiLh22nBca7GjXUP11+nYK&#10;TDAv6fOp8++vF7b9dX+I29oqNRkPmwWIREP6D/+1j1pBOSvh90w+An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VfaicMAAADcAAAADwAAAAAAAAAAAAAAAACYAgAAZHJzL2Rv&#10;d25yZXYueG1sUEsFBgAAAAAEAAQA9QAAAIgDAAAAAA==&#10;" path="m,l262128,r,9144l,9144,,e" fillcolor="black" stroked="f" strokeweight="0">
                  <v:stroke miterlimit="83231f" joinstyle="miter"/>
                  <v:path arrowok="t" textboxrect="0,0,262128,9144"/>
                </v:shape>
                <v:rect id="Rectangle 213" o:spid="_x0000_s1137" style="position:absolute;left:30159;top:2114;width:1588;height:1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WFnMQA&#10;AADcAAAADwAAAGRycy9kb3ducmV2LnhtbESPQYvCMBSE74L/ITxhb5qqIFqNIrqix10rqLdH82yL&#10;zUtpsrbrr98sCB6HmfmGWaxaU4oH1a6wrGA4iEAQp1YXnCk4Jbv+FITzyBpLy6Tglxyslt3OAmNt&#10;G/6mx9FnIkDYxagg976KpXRpTgbdwFbEwbvZ2qAPss6krrEJcFPKURRNpMGCw0KOFW1ySu/HH6Ng&#10;P63Wl4N9Nln5ed2fv86zbTLzSn302vUchKfWv8Ov9kErGA3H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VhZzEAAAA3AAAAA8AAAAAAAAAAAAAAAAAmAIAAGRycy9k&#10;b3ducmV2LnhtbFBLBQYAAAAABAAEAPUAAACJAwAAAAA=&#10;" filled="f" stroked="f">
                  <v:textbox inset="0,0,0,0">
                    <w:txbxContent>
                      <w:p w:rsidR="008D3131" w:rsidRDefault="008D3131" w:rsidP="00534296">
                        <w:pPr>
                          <w:spacing w:after="0" w:line="276" w:lineRule="auto"/>
                        </w:pPr>
                        <w:r>
                          <w:rPr>
                            <w:sz w:val="16"/>
                          </w:rPr>
                          <w:t>No</w:t>
                        </w:r>
                      </w:p>
                    </w:txbxContent>
                  </v:textbox>
                </v:rect>
                <v:rect id="Rectangle 214" o:spid="_x0000_s1138" style="position:absolute;left:33207;top:1504;width:3204;height:1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wd6MQA&#10;AADcAAAADwAAAGRycy9kb3ducmV2LnhtbESPQYvCMBSE74L/ITxhb5oqIlqNIrqix10rqLdH82yL&#10;zUtpsrbrr98sCB6HmfmGWaxaU4oH1a6wrGA4iEAQp1YXnCk4Jbv+FITzyBpLy6Tglxyslt3OAmNt&#10;G/6mx9FnIkDYxagg976KpXRpTgbdwFbEwbvZ2qAPss6krrEJcFPKURRNpMGCw0KOFW1ySu/HH6Ng&#10;P63Wl4N9Nln5ed2fv86zbTLzSn302vUchKfWv8Ov9kErGA3H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8HejEAAAA3AAAAA8AAAAAAAAAAAAAAAAAmAIAAGRycy9k&#10;b3ducmV2LnhtbFBLBQYAAAAABAAEAPUAAACJAwAAAAA=&#10;" filled="f" stroked="f">
                  <v:textbox inset="0,0,0,0">
                    <w:txbxContent>
                      <w:p w:rsidR="008D3131" w:rsidRDefault="008D3131" w:rsidP="00534296">
                        <w:pPr>
                          <w:spacing w:after="0" w:line="276" w:lineRule="auto"/>
                        </w:pPr>
                        <w:r>
                          <w:rPr>
                            <w:sz w:val="16"/>
                          </w:rPr>
                          <w:t>Peran</w:t>
                        </w:r>
                      </w:p>
                    </w:txbxContent>
                  </v:textbox>
                </v:rect>
                <v:rect id="Rectangle 215" o:spid="_x0000_s1139" style="position:absolute;left:33436;top:2739;width:2617;height:1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C4c8QA&#10;AADcAAAADwAAAGRycy9kb3ducmV2LnhtbESPQYvCMBSE74L/ITxhb5oqKFqNIrqix10rqLdH82yL&#10;zUtpsrbrr98sCB6HmfmGWaxaU4oH1a6wrGA4iEAQp1YXnCk4Jbv+FITzyBpLy6Tglxyslt3OAmNt&#10;G/6mx9FnIkDYxagg976KpXRpTgbdwFbEwbvZ2qAPss6krrEJcFPKURRNpMGCw0KOFW1ySu/HH6Ng&#10;P63Wl4N9Nln5ed2fv86zbTLzSn302vUchKfWv8Ov9kErGA3H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wuHPEAAAA3AAAAA8AAAAAAAAAAAAAAAAAmAIAAGRycy9k&#10;b3ducmV2LnhtbFBLBQYAAAAABAAEAPUAAACJAwAAAAA=&#10;" filled="f" stroked="f">
                  <v:textbox inset="0,0,0,0">
                    <w:txbxContent>
                      <w:p w:rsidR="008D3131" w:rsidRDefault="008D3131" w:rsidP="00534296">
                        <w:pPr>
                          <w:spacing w:after="0" w:line="276" w:lineRule="auto"/>
                        </w:pPr>
                        <w:r>
                          <w:rPr>
                            <w:sz w:val="16"/>
                          </w:rPr>
                          <w:t>Iklan</w:t>
                        </w:r>
                      </w:p>
                    </w:txbxContent>
                  </v:textbox>
                </v:rect>
                <v:rect id="Rectangle 216" o:spid="_x0000_s1140" style="position:absolute;left:40264;top:651;width:4934;height:1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ImBMYA&#10;AADcAAAADwAAAGRycy9kb3ducmV2LnhtbESPS2vDMBCE74X8B7GB3ho5OZjEsWxMH8THPApJb4u1&#10;tU2tlbHU2M2vjwqFHoeZ+YZJ88l04kqDay0rWC4iEMSV1S3XCt5Pb09rEM4ja+wsk4IfcpBns4cU&#10;E21HPtD16GsRIOwSVNB43ydSuqohg25he+LgfdrBoA9yqKUecAxw08lVFMXSYMthocGenhuqvo7f&#10;RsFu3ReX0t7Gunv92J33583LaeOVepxPxRaEp8n/h//apVawWsbweyYcAZn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WImBMYAAADcAAAADwAAAAAAAAAAAAAAAACYAgAAZHJz&#10;L2Rvd25yZXYueG1sUEsFBgAAAAAEAAQA9QAAAIsDAAAAAA==&#10;" filled="f" stroked="f">
                  <v:textbox inset="0,0,0,0">
                    <w:txbxContent>
                      <w:p w:rsidR="008D3131" w:rsidRDefault="008D3131" w:rsidP="00534296">
                        <w:pPr>
                          <w:spacing w:after="0" w:line="276" w:lineRule="auto"/>
                        </w:pPr>
                        <w:r>
                          <w:rPr>
                            <w:sz w:val="16"/>
                          </w:rPr>
                          <w:t>Merokok</w:t>
                        </w:r>
                      </w:p>
                    </w:txbxContent>
                  </v:textbox>
                </v:rect>
                <v:rect id="Rectangle 217" o:spid="_x0000_s1141" style="position:absolute;left:48722;top:742;width:3893;height:1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6Dn8UA&#10;AADcAAAADwAAAGRycy9kb3ducmV2LnhtbESPT4vCMBTE74LfITxhb5rqwT/VKKIrety1gnp7NM+2&#10;2LyUJmu7fvrNguBxmJnfMItVa0rxoNoVlhUMBxEI4tTqgjMFp2TXn4JwHlljaZkU/JKD1bLbWWCs&#10;bcPf9Dj6TAQIuxgV5N5XsZQuzcmgG9iKOHg3Wxv0QdaZ1DU2AW5KOYqisTRYcFjIsaJNTun9+GMU&#10;7KfV+nKwzyYrP6/789d5tk1mXqmPXrueg/DU+nf41T5oBaPhBP7Ph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LoOfxQAAANwAAAAPAAAAAAAAAAAAAAAAAJgCAABkcnMv&#10;ZG93bnJldi54bWxQSwUGAAAAAAQABAD1AAAAigMAAAAA&#10;" filled="f" stroked="f">
                  <v:textbox inset="0,0,0,0">
                    <w:txbxContent>
                      <w:p w:rsidR="008D3131" w:rsidRDefault="008D3131" w:rsidP="00534296">
                        <w:pPr>
                          <w:spacing w:after="0" w:line="276" w:lineRule="auto"/>
                        </w:pPr>
                        <w:r>
                          <w:rPr>
                            <w:sz w:val="16"/>
                          </w:rPr>
                          <w:t>Jumlah</w:t>
                        </w:r>
                      </w:p>
                    </w:txbxContent>
                  </v:textbox>
                </v:rect>
                <v:rect id="Rectangle 218" o:spid="_x0000_s1142" style="position:absolute;left:54132;top:2114;width:690;height:1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EX7cIA&#10;AADcAAAADwAAAGRycy9kb3ducmV2LnhtbERPy4rCMBTdD/gP4QruxlQXotVYig90OWMHHHeX5toW&#10;m5vSRFvn6ycLweXhvFdJb2rxoNZVlhVMxhEI4tzqigsFP9n+cw7CeWSNtWVS8CQHyXrwscJY246/&#10;6XHyhQgh7GJUUHrfxFK6vCSDbmwb4sBdbWvQB9gWUrfYhXBTy2kUzaTBikNDiQ1tSspvp7tRcJg3&#10;6e/R/nVFvbsczl/nxTZbeKVGwz5dgvDU+7f45T5qBdNJWBvOhCM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sRftwgAAANwAAAAPAAAAAAAAAAAAAAAAAJgCAABkcnMvZG93&#10;bnJldi54bWxQSwUGAAAAAAQABAD1AAAAhwMAAAAA&#10;" filled="f" stroked="f">
                  <v:textbox inset="0,0,0,0">
                    <w:txbxContent>
                      <w:p w:rsidR="008D3131" w:rsidRDefault="008D3131" w:rsidP="00534296">
                        <w:pPr>
                          <w:spacing w:after="0" w:line="276" w:lineRule="auto"/>
                        </w:pPr>
                        <w:r>
                          <w:rPr>
                            <w:sz w:val="16"/>
                          </w:rPr>
                          <w:t>ρ</w:t>
                        </w:r>
                      </w:p>
                    </w:txbxContent>
                  </v:textbox>
                </v:rect>
                <v:rect id="Rectangle 219" o:spid="_x0000_s1143" style="position:absolute;left:54650;top:2461;width:1963;height: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2ydsUA&#10;AADcAAAADwAAAGRycy9kb3ducmV2LnhtbESPQWvCQBSE74X+h+UJ3pqNHoqJWUVsizlaLVhvj+wz&#10;CWbfhuw2if76bqHgcZiZb5hsPZpG9NS52rKCWRSDIC6srrlU8HX8eFmAcB5ZY2OZFNzIwXr1/JRh&#10;qu3An9QffCkChF2KCirv21RKV1Rk0EW2JQ7exXYGfZBdKXWHQ4CbRs7j+FUarDksVNjStqLievgx&#10;CnaLdvOd2/tQNu/n3Wl/St6OiVdqOhk3SxCeRv8I/7dzrWA+S+D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bJ2xQAAANwAAAAPAAAAAAAAAAAAAAAAAJgCAABkcnMv&#10;ZG93bnJldi54bWxQSwUGAAAAAAQABAD1AAAAigMAAAAA&#10;" filled="f" stroked="f">
                  <v:textbox inset="0,0,0,0">
                    <w:txbxContent>
                      <w:p w:rsidR="008D3131" w:rsidRDefault="008D3131" w:rsidP="00534296">
                        <w:pPr>
                          <w:spacing w:after="0" w:line="276" w:lineRule="auto"/>
                        </w:pPr>
                        <w:r>
                          <w:rPr>
                            <w:sz w:val="10"/>
                          </w:rPr>
                          <w:t>Value</w:t>
                        </w:r>
                      </w:p>
                    </w:txbxContent>
                  </v:textbox>
                </v:rect>
                <v:shape id="Shape 29215" o:spid="_x0000_s1144" style="position:absolute;left:36743;width:10714;height:91;visibility:visible;mso-wrap-style:square;v-text-anchor:top" coordsize="107137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f/qMMA&#10;AADcAAAADwAAAGRycy9kb3ducmV2LnhtbERPy2rCQBTdC/2H4Ra604lpKTE6kVKQVhct2mzcXTI3&#10;D5K5E2ZGTf/eWRS6PJz3ZjuZQVzJ+c6yguUiAUFcWd1xo6D82c0zED4gaxwsk4Jf8rAtHmYbzLW9&#10;8ZGup9CIGMI+RwVtCGMupa9aMugXdiSOXG2dwRCha6R2eIvhZpBpkrxKgx3HhhZHem+p6k8Xo2BP&#10;dV2+HNzx+SN8ZatyX571d6/U0+P0tgYRaAr/4j/3p1aQpnF+PBOPgC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2f/qMMAAADcAAAADwAAAAAAAAAAAAAAAACYAgAAZHJzL2Rv&#10;d25yZXYueG1sUEsFBgAAAAAEAAQA9QAAAIgDAAAAAA==&#10;" path="m,l1071372,r,9144l,9144,,e" fillcolor="black" stroked="f" strokeweight="0">
                  <v:stroke miterlimit="83231f" joinstyle="miter"/>
                  <v:path arrowok="t" textboxrect="0,0,1071372,9144"/>
                </v:shape>
                <v:shape id="Shape 29216" o:spid="_x0000_s1145" style="position:absolute;left:47472;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lBrcMA&#10;AADcAAAADwAAAGRycy9kb3ducmV2LnhtbESPT4vCMBTE7wt+h/AEb2tqkVWqUXRhQYSF9c/B47N5&#10;tsXmpSZR67ffCILHYWZ+w0znranFjZyvLCsY9BMQxLnVFRcK9rufzzEIH5A11pZJwYM8zGedjylm&#10;2t55Q7dtKESEsM9QQRlCk0np85IM+r5tiKN3ss5giNIVUju8R7ipZZokX9JgxXGhxIa+S8rP26tR&#10;0FwKd7h4veTj9W894mRF7e9QqV63XUxABGrDO/xqr7SCNB3A80w8AnL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nlBrcMAAADcAAAADwAAAAAAAAAAAAAAAACYAgAAZHJzL2Rv&#10;d25yZXYueG1sUEsFBgAAAAAEAAQA9QAAAIgDAAAAAA==&#10;" path="m,l9144,r,9144l,9144,,e" fillcolor="black" stroked="f" strokeweight="0">
                  <v:stroke miterlimit="83231f" joinstyle="miter"/>
                  <v:path arrowok="t" textboxrect="0,0,9144,9144"/>
                </v:shape>
                <v:shape id="Shape 29217" o:spid="_x0000_s1146" style="position:absolute;left:47533;width:5334;height:91;visibility:visible;mso-wrap-style:square;v-text-anchor:top" coordsize="5334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gw98QA&#10;AADcAAAADwAAAGRycy9kb3ducmV2LnhtbESP0WoCMRRE3wv+Q7hCX4pmDVhkNYqIFaVPVT/gurlu&#10;Fjc3yyaua7++KRT6OMzMGWax6l0tOmpD5VnDZJyBIC68qbjUcD59jGYgQkQ2WHsmDU8KsFoOXhaY&#10;G//gL+qOsRQJwiFHDTbGJpcyFJYchrFviJN39a3DmGRbStPiI8FdLVWWvUuHFacFiw1tLBW3491p&#10;2Fh+2312O7+9qOvB3aff67I4af067NdzEJH6+B/+a++NBqUU/J5JR0A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YMPfEAAAA3AAAAA8AAAAAAAAAAAAAAAAAmAIAAGRycy9k&#10;b3ducmV2LnhtbFBLBQYAAAAABAAEAPUAAACJAwAAAAA=&#10;" path="m,l533400,r,9144l,9144,,e" fillcolor="black" stroked="f" strokeweight="0">
                  <v:stroke miterlimit="83231f" joinstyle="miter"/>
                  <v:path arrowok="t" textboxrect="0,0,533400,9144"/>
                </v:shape>
                <v:shape id="Shape 29218" o:spid="_x0000_s1147" style="position:absolute;left:52882;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d6QcUA&#10;AADcAAAADwAAAGRycy9kb3ducmV2LnhtbESPQWvCQBSE74L/YXlCb3XTVNoS3QQVBBEKNe3B4zP7&#10;TEKzb+Puqum/7xYKHoeZ+YZZFIPpxJWcby0reJomIIgrq1uuFXx9bh7fQPiArLGzTAp+yEORj0cL&#10;zLS98Z6uZahFhLDPUEETQp9J6auGDPqp7Ymjd7LOYIjS1VI7vEW46WSaJC/SYMtxocGe1g1V3+XF&#10;KOjPtTucvV7x8fKxe+VkS8P7TKmHybCcgwg0hHv4v73VCtL0Gf7OxCMg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53pBxQAAANwAAAAPAAAAAAAAAAAAAAAAAJgCAABkcnMv&#10;ZG93bnJldi54bWxQSwUGAAAAAAQABAD1AAAAigMAAAAA&#10;" path="m,l9144,r,9144l,9144,,e" fillcolor="black" stroked="f" strokeweight="0">
                  <v:stroke miterlimit="83231f" joinstyle="miter"/>
                  <v:path arrowok="t" textboxrect="0,0,9144,9144"/>
                </v:shape>
                <v:shape id="Shape 29219" o:spid="_x0000_s1148" style="position:absolute;left:52943;width:4420;height:91;visibility:visible;mso-wrap-style:square;v-text-anchor:top" coordsize="44196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cKZsYA&#10;AADcAAAADwAAAGRycy9kb3ducmV2LnhtbESP3WrCQBSE7wu+w3KE3tVNQymaZpVi2lKhCIk+wCF7&#10;8lOzZ2N2q/HtXaHg5TAz3zDpajSdONHgWssKnmcRCOLS6pZrBfvd59MchPPIGjvLpOBCDlbLyUOK&#10;ibZnzulU+FoECLsEFTTe94mUrmzIoJvZnjh4lR0M+iCHWuoBzwFuOhlH0as02HJYaLCndUPlofgz&#10;Cly+WBx/smyz76rtR3bIv8z81yj1OB3f30B4Gv09/N/+1gri+AVuZ8IRkM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IcKZsYAAADcAAAADwAAAAAAAAAAAAAAAACYAgAAZHJz&#10;L2Rvd25yZXYueG1sUEsFBgAAAAAEAAQA9QAAAIsDAAAAAA==&#10;" path="m,l441960,r,9144l,9144,,e" fillcolor="black" stroked="f" strokeweight="0">
                  <v:stroke miterlimit="83231f" joinstyle="miter"/>
                  <v:path arrowok="t" textboxrect="0,0,441960,9144"/>
                </v:shape>
                <v:rect id="Rectangle 225" o:spid="_x0000_s1149" style="position:absolute;left:38953;top:2404;width:1319;height:1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xyzsUA&#10;AADcAAAADwAAAGRycy9kb3ducmV2LnhtbESPT4vCMBTE78J+h/AWvGlqYUWrUWTXRY/+WVBvj+bZ&#10;FpuX0kRb/fRGEPY4zMxvmOm8NaW4Ue0KywoG/QgEcWp1wZmCv/1vbwTCeWSNpWVScCcH89lHZ4qJ&#10;tg1v6bbzmQgQdgkqyL2vEildmpNB17cVcfDOtjbog6wzqWtsAtyUMo6ioTRYcFjIsaLvnNLL7moU&#10;rEbV4ri2jyYrl6fVYXMY/+zHXqnuZ7uYgPDU+v/wu73WCuL4C1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3HLOxQAAANwAAAAPAAAAAAAAAAAAAAAAAJgCAABkcnMv&#10;ZG93bnJldi54bWxQSwUGAAAAAAQABAD1AAAAigMAAAAA&#10;" filled="f" stroked="f">
                  <v:textbox inset="0,0,0,0">
                    <w:txbxContent>
                      <w:p w:rsidR="008D3131" w:rsidRDefault="008D3131" w:rsidP="00534296">
                        <w:pPr>
                          <w:spacing w:after="0" w:line="276" w:lineRule="auto"/>
                        </w:pPr>
                        <w:r>
                          <w:rPr>
                            <w:sz w:val="16"/>
                          </w:rPr>
                          <w:t>Ya</w:t>
                        </w:r>
                      </w:p>
                    </w:txbxContent>
                  </v:textbox>
                </v:rect>
                <v:rect id="Rectangle 226" o:spid="_x0000_s1150" style="position:absolute;left:43677;top:2404;width:2947;height:1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7sucUA&#10;AADcAAAADwAAAGRycy9kb3ducmV2LnhtbESPT4vCMBTE7wv7HcJb8Lam9iBajSLuih79s9D19mie&#10;bbF5KU201U9vBMHjMDO/YabzzlTiSo0rLSsY9CMQxJnVJecK/g6r7xEI55E1VpZJwY0czGefH1NM&#10;tG15R9e9z0WAsEtQQeF9nUjpsoIMur6tiYN3so1BH2STS91gG+CmknEUDaXBksNCgTUtC8rO+4tR&#10;sB7Vi/+Nvbd59Xtcp9t0/HMYe6V6X91iAsJT59/hV3ujFcTxEJ5nwhG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uy5xQAAANwAAAAPAAAAAAAAAAAAAAAAAJgCAABkcnMv&#10;ZG93bnJldi54bWxQSwUGAAAAAAQABAD1AAAAigMAAAAA&#10;" filled="f" stroked="f">
                  <v:textbox inset="0,0,0,0">
                    <w:txbxContent>
                      <w:p w:rsidR="008D3131" w:rsidRDefault="008D3131" w:rsidP="00534296">
                        <w:pPr>
                          <w:spacing w:after="0" w:line="276" w:lineRule="auto"/>
                        </w:pPr>
                        <w:r>
                          <w:rPr>
                            <w:sz w:val="16"/>
                          </w:rPr>
                          <w:t>Tidak</w:t>
                        </w:r>
                      </w:p>
                    </w:txbxContent>
                  </v:textbox>
                </v:rect>
                <v:shape id="Shape 29220" o:spid="_x0000_s1151" style="position:absolute;left:36682;top:2072;width:5380;height:92;visibility:visible;mso-wrap-style:square;v-text-anchor:top" coordsize="53797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T5rcYA&#10;AADcAAAADwAAAGRycy9kb3ducmV2LnhtbESPQWvCQBSE70L/w/IKvYhuGkoN0VWkoFVEaVU8P7Ov&#10;SWr2bchuNfbXdwuCx2FmvmFGk9ZU4kyNKy0reO5HIIgzq0vOFex3s14CwnlkjZVlUnAlB5PxQ2eE&#10;qbYX/qTz1uciQNilqKDwvk6ldFlBBl3f1sTB+7KNQR9kk0vd4CXATSXjKHqVBksOCwXW9FZQdtr+&#10;GAXL95dkheSPuFhWG1r/Hrof33Olnh7b6RCEp9bfw7f2QiuI4wH8nwlHQI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ST5rcYAAADcAAAADwAAAAAAAAAAAAAAAACYAgAAZHJz&#10;L2Rvd25yZXYueG1sUEsFBgAAAAAEAAQA9QAAAIsDAAAAAA==&#10;" path="m,l537972,r,9144l,9144,,e" fillcolor="black" stroked="f" strokeweight="0">
                  <v:stroke miterlimit="83231f" joinstyle="miter"/>
                  <v:path arrowok="t" textboxrect="0,0,537972,9144"/>
                </v:shape>
                <v:shape id="Shape 29221" o:spid="_x0000_s1152" style="position:absolute;left:42077;top:2072;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PoMMAA&#10;AADcAAAADwAAAGRycy9kb3ducmV2LnhtbERPTYvCMBC9L/gfwgje1tQirlSj6MKCCIKrHjyOzdgW&#10;m0lNotZ/bw6Cx8f7ns5bU4s7OV9ZVjDoJyCIc6srLhQc9n/fYxA+IGusLZOCJ3mYzzpfU8y0ffA/&#10;3XehEDGEfYYKyhCaTEqfl2TQ921DHLmzdQZDhK6Q2uEjhptapkkykgYrjg0lNvRbUn7Z3YyC5lq4&#10;49XrJZ9u2/UPJytqN0Olet12MQERqA0f8du90grSNK6NZ+IRkLM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0PoMMAAAADcAAAADwAAAAAAAAAAAAAAAACYAgAAZHJzL2Rvd25y&#10;ZXYueG1sUEsFBgAAAAAEAAQA9QAAAIUDAAAAAA==&#10;" path="m,l9144,r,9144l,9144,,e" fillcolor="black" stroked="f" strokeweight="0">
                  <v:stroke miterlimit="83231f" joinstyle="miter"/>
                  <v:path arrowok="t" textboxrect="0,0,9144,9144"/>
                </v:shape>
                <v:shape id="Shape 29222" o:spid="_x0000_s1153" style="position:absolute;left:42138;top:2072;width:5319;height:92;visibility:visible;mso-wrap-style:square;v-text-anchor:top" coordsize="53187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8hpMUA&#10;AADcAAAADwAAAGRycy9kb3ducmV2LnhtbESPT2vCQBTE74V+h+UVequb5FA0dRUpDbQnqX8OvT2y&#10;zySafRuyLxq/fVcQPA4z8xtmvhxdq87Uh8azgXSSgCIuvW24MrDbFm9TUEGQLbaeycCVAiwXz09z&#10;zK2/8C+dN1KpCOGQo4FapMu1DmVNDsPEd8TRO/jeoUTZV9r2eIlw1+osSd61w4bjQo0dfdZUnjaD&#10;M/Al67QYtkXTzeRw/Gn3q+EvrYx5fRlXH6CERnmE7+1vayDLZnA7E4+AXv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yGkxQAAANwAAAAPAAAAAAAAAAAAAAAAAJgCAABkcnMv&#10;ZG93bnJldi54bWxQSwUGAAAAAAQABAD1AAAAigMAAAAA&#10;" path="m,l531876,r,9144l,9144,,e" fillcolor="black" stroked="f" strokeweight="0">
                  <v:stroke miterlimit="83231f" joinstyle="miter"/>
                  <v:path arrowok="t" textboxrect="0,0,531876,9144"/>
                </v:shape>
                <v:rect id="Rectangle 230" o:spid="_x0000_s1154" style="position:absolute;left:37840;top:3867;width:713;height:1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JHi8MA&#10;AADcAAAADwAAAGRycy9kb3ducmV2LnhtbERPy2rCQBTdF/yH4Qrd1YkRiomOIj7QZWsK6u6SuSbB&#10;zJ2QGZO0X99ZFLo8nPdyPZhadNS6yrKC6SQCQZxbXXGh4Cs7vM1BOI+ssbZMCr7JwXo1elliqm3P&#10;n9SdfSFCCLsUFZTeN6mULi/JoJvYhjhwd9sa9AG2hdQt9iHc1DKOondpsOLQUGJD25Lyx/lpFBzn&#10;zeZ6sj99Ue9vx8vHJdlliVfqdTxsFiA8Df5f/Oc+aQXxLMwPZ8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nJHi8MAAADcAAAADwAAAAAAAAAAAAAAAACYAgAAZHJzL2Rv&#10;d25yZXYueG1sUEsFBgAAAAAEAAQA9QAAAIgDAAAAAA==&#10;" filled="f" stroked="f">
                  <v:textbox inset="0,0,0,0">
                    <w:txbxContent>
                      <w:p w:rsidR="008D3131" w:rsidRDefault="008D3131" w:rsidP="00534296">
                        <w:pPr>
                          <w:spacing w:after="0" w:line="276" w:lineRule="auto"/>
                        </w:pPr>
                        <w:r>
                          <w:rPr>
                            <w:sz w:val="16"/>
                          </w:rPr>
                          <w:t>n</w:t>
                        </w:r>
                      </w:p>
                    </w:txbxContent>
                  </v:textbox>
                </v:rect>
                <v:rect id="Rectangle 231" o:spid="_x0000_s1155" style="position:absolute;left:40355;top:3867;width:970;height:1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7iEMQA&#10;AADcAAAADwAAAGRycy9kb3ducmV2LnhtbESPQYvCMBSE74L/ITxhb5qqIFqNIrqix10rqLdH82yL&#10;zUtpsrbrr98sCB6HmfmGWaxaU4oH1a6wrGA4iEAQp1YXnCk4Jbv+FITzyBpLy6Tglxyslt3OAmNt&#10;G/6mx9FnIkDYxagg976KpXRpTgbdwFbEwbvZ2qAPss6krrEJcFPKURRNpMGCw0KOFW1ySu/HH6Ng&#10;P63Wl4N9Nln5ed2fv86zbTLzSn302vUchKfWv8Ov9kErGI2H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4hDEAAAA3AAAAA8AAAAAAAAAAAAAAAAAmAIAAGRycy9k&#10;b3ducmV2LnhtbFBLBQYAAAAABAAEAPUAAACJAwAAAAA=&#10;" filled="f" stroked="f">
                  <v:textbox inset="0,0,0,0">
                    <w:txbxContent>
                      <w:p w:rsidR="008D3131" w:rsidRDefault="008D3131" w:rsidP="00534296">
                        <w:pPr>
                          <w:spacing w:after="0" w:line="276" w:lineRule="auto"/>
                        </w:pPr>
                        <w:r>
                          <w:rPr>
                            <w:sz w:val="16"/>
                          </w:rPr>
                          <w:t>%</w:t>
                        </w:r>
                      </w:p>
                    </w:txbxContent>
                  </v:textbox>
                </v:rect>
                <v:rect id="Rectangle 232" o:spid="_x0000_s1156" style="position:absolute;left:43174;top:3867;width:713;height:1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x8Z8UA&#10;AADcAAAADwAAAGRycy9kb3ducmV2LnhtbESPT4vCMBTE78J+h/AWvGlqF0SrUWTXRY/+WVBvj+bZ&#10;FpuX0kRb/fRGEPY4zMxvmOm8NaW4Ue0KywoG/QgEcWp1wZmCv/1vbwTCeWSNpWVScCcH89lHZ4qJ&#10;tg1v6bbzmQgQdgkqyL2vEildmpNB17cVcfDOtjbog6wzqWtsAtyUMo6ioTRYcFjIsaLvnNLL7moU&#10;rEbV4ri2jyYrl6fVYXMY/+zHXqnuZ7uYgPDU+v/wu73WCuKvGF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7HxnxQAAANwAAAAPAAAAAAAAAAAAAAAAAJgCAABkcnMv&#10;ZG93bnJldi54bWxQSwUGAAAAAAQABAD1AAAAigMAAAAA&#10;" filled="f" stroked="f">
                  <v:textbox inset="0,0,0,0">
                    <w:txbxContent>
                      <w:p w:rsidR="008D3131" w:rsidRDefault="008D3131" w:rsidP="00534296">
                        <w:pPr>
                          <w:spacing w:after="0" w:line="276" w:lineRule="auto"/>
                        </w:pPr>
                        <w:r>
                          <w:rPr>
                            <w:sz w:val="16"/>
                          </w:rPr>
                          <w:t>n</w:t>
                        </w:r>
                      </w:p>
                    </w:txbxContent>
                  </v:textbox>
                </v:rect>
                <v:rect id="Rectangle 233" o:spid="_x0000_s1157" style="position:absolute;left:45659;top:3867;width:969;height:1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DZ/MYA&#10;AADcAAAADwAAAGRycy9kb3ducmV2LnhtbESPQWvCQBSE74L/YXmF3symCqKpq4itmGObFNLeHtnX&#10;JDT7NmRXk/rruwXB4zAz3zCb3WhacaHeNZYVPEUxCOLS6oYrBR/5cbYC4TyyxtYyKfglB7vtdLLB&#10;RNuB3+mS+UoECLsEFdTed4mUrqzJoItsRxy8b9sb9EH2ldQ9DgFuWjmP46U02HBYqLGjQ03lT3Y2&#10;Ck6rbv+Z2utQta9fp+KtWL/ka6/U48O4fwbhafT38K2dagXzxQL+z4QjI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qDZ/MYAAADcAAAADwAAAAAAAAAAAAAAAACYAgAAZHJz&#10;L2Rvd25yZXYueG1sUEsFBgAAAAAEAAQA9QAAAIsDAAAAAA==&#10;" filled="f" stroked="f">
                  <v:textbox inset="0,0,0,0">
                    <w:txbxContent>
                      <w:p w:rsidR="008D3131" w:rsidRDefault="008D3131" w:rsidP="00534296">
                        <w:pPr>
                          <w:spacing w:after="0" w:line="276" w:lineRule="auto"/>
                        </w:pPr>
                        <w:r>
                          <w:rPr>
                            <w:sz w:val="16"/>
                          </w:rPr>
                          <w:t>%</w:t>
                        </w:r>
                      </w:p>
                    </w:txbxContent>
                  </v:textbox>
                </v:rect>
                <v:rect id="Rectangle 234" o:spid="_x0000_s1158" style="position:absolute;left:48554;top:3867;width:713;height:1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lBiMUA&#10;AADcAAAADwAAAGRycy9kb3ducmV2LnhtbESPT4vCMBTE78J+h/AW9qbpuiJajSKrix79B+rt0Tzb&#10;YvNSmqytfnojCB6HmfkNM542phBXqlxuWcF3JwJBnFidc6pgv/trD0A4j6yxsEwKbuRgOvlojTHW&#10;tuYNXbc+FQHCLkYFmfdlLKVLMjLoOrYkDt7ZVgZ9kFUqdYV1gJtCdqOoLw3mHBYyLOk3o+Sy/TcK&#10;loNydlzZe50Wi9PysD4M57uhV+rrs5mNQHhq/Dv8aq+0gu5PD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SUGIxQAAANwAAAAPAAAAAAAAAAAAAAAAAJgCAABkcnMv&#10;ZG93bnJldi54bWxQSwUGAAAAAAQABAD1AAAAigMAAAAA&#10;" filled="f" stroked="f">
                  <v:textbox inset="0,0,0,0">
                    <w:txbxContent>
                      <w:p w:rsidR="008D3131" w:rsidRDefault="008D3131" w:rsidP="00534296">
                        <w:pPr>
                          <w:spacing w:after="0" w:line="276" w:lineRule="auto"/>
                        </w:pPr>
                        <w:r>
                          <w:rPr>
                            <w:sz w:val="16"/>
                          </w:rPr>
                          <w:t>n</w:t>
                        </w:r>
                      </w:p>
                    </w:txbxContent>
                  </v:textbox>
                </v:rect>
                <v:rect id="Rectangle 235" o:spid="_x0000_s1159" style="position:absolute;left:51160;top:3867;width:970;height:1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XkE8UA&#10;AADcAAAADwAAAGRycy9kb3ducmV2LnhtbESPT4vCMBTE78J+h/AW9qbpuihajSKrix79B+rt0Tzb&#10;YvNSmqytfnojCB6HmfkNM542phBXqlxuWcF3JwJBnFidc6pgv/trD0A4j6yxsEwKbuRgOvlojTHW&#10;tuYNXbc+FQHCLkYFmfdlLKVLMjLoOrYkDt7ZVgZ9kFUqdYV1gJtCdqOoLw3mHBYyLOk3o+Sy/TcK&#10;loNydlzZe50Wi9PysD4M57uhV+rrs5mNQHhq/Dv8aq+0gu5PD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BeQTxQAAANwAAAAPAAAAAAAAAAAAAAAAAJgCAABkcnMv&#10;ZG93bnJldi54bWxQSwUGAAAAAAQABAD1AAAAigMAAAAA&#10;" filled="f" stroked="f">
                  <v:textbox inset="0,0,0,0">
                    <w:txbxContent>
                      <w:p w:rsidR="008D3131" w:rsidRDefault="008D3131" w:rsidP="00534296">
                        <w:pPr>
                          <w:spacing w:after="0" w:line="276" w:lineRule="auto"/>
                        </w:pPr>
                        <w:r>
                          <w:rPr>
                            <w:sz w:val="16"/>
                          </w:rPr>
                          <w:t>%</w:t>
                        </w:r>
                      </w:p>
                    </w:txbxContent>
                  </v:textbox>
                </v:rect>
                <v:shape id="Shape 29223" o:spid="_x0000_s1160" style="position:absolute;left:36682;top:3505;width:2682;height:91;visibility:visible;mso-wrap-style:square;v-text-anchor:top" coordsize="26822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LoOcUA&#10;AADcAAAADwAAAGRycy9kb3ducmV2LnhtbESP0WrCQBRE3wv9h+UWfKsbo6aSuoZQEGqtD41+wCV7&#10;m4Rm74bsmqR/3xWEPg4zc4bZZpNpxUC9aywrWMwjEMSl1Q1XCi7n/fMGhPPIGlvLpOCXHGS7x4ct&#10;ptqO/EVD4SsRIOxSVFB736VSurImg25uO+LgfdveoA+yr6TucQxw08o4ihJpsOGwUGNHbzWVP8XV&#10;KMgXny/Fcd0cEso/+EzF6bpcnZSaPU35KwhPk/8P39vvWkG8TOB2JhwBu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Qug5xQAAANwAAAAPAAAAAAAAAAAAAAAAAJgCAABkcnMv&#10;ZG93bnJldi54bWxQSwUGAAAAAAQABAD1AAAAigMAAAAA&#10;" path="m,l268224,r,9144l,9144,,e" fillcolor="black" stroked="f" strokeweight="0">
                  <v:stroke miterlimit="83231f" joinstyle="miter"/>
                  <v:path arrowok="t" textboxrect="0,0,268224,9144"/>
                </v:shape>
                <v:shape id="Shape 29224" o:spid="_x0000_s1161" style="position:absolute;left:39380;top:350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qn8QA&#10;AADcAAAADwAAAGRycy9kb3ducmV2LnhtbESPT4vCMBTE7wt+h/CEva2puqhUo6ggyIKw/jl4fDbP&#10;tti81CRq99ubBcHjMDO/YSazxlTiTs6XlhV0OwkI4szqknMFh/3qawTCB2SNlWVS8EceZtPWxwRT&#10;bR+8pfsu5CJC2KeooAihTqX0WUEGfcfWxNE7W2cwROlyqR0+ItxUspckA2mw5LhQYE3LgrLL7mYU&#10;1NfcHa9eL/h0+/0ZcrKmZvOt1Ge7mY9BBGrCO/xqr7WCXn8I/2fiEZD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8F6p/EAAAA3AAAAA8AAAAAAAAAAAAAAAAAmAIAAGRycy9k&#10;b3ducmV2LnhtbFBLBQYAAAAABAAEAPUAAACJAwAAAAA=&#10;" path="m,l9144,r,9144l,9144,,e" fillcolor="black" stroked="f" strokeweight="0">
                  <v:stroke miterlimit="83231f" joinstyle="miter"/>
                  <v:path arrowok="t" textboxrect="0,0,9144,9144"/>
                </v:shape>
                <v:shape id="Shape 29225" o:spid="_x0000_s1162" style="position:absolute;left:39441;top:3505;width:2621;height:91;visibility:visible;mso-wrap-style:square;v-text-anchor:top" coordsize="26212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qxA8AA&#10;AADcAAAADwAAAGRycy9kb3ducmV2LnhtbERPTWsCMRC9F/ofwhS81WwVbFmN0lYFwVOt9DzdjNnV&#10;ZLIk0V3/vTkIHh/ve7bonRUXCrHxrOBtWIAgrrxu2CjY/65fP0DEhKzReiYFV4qwmD8/zbDUvuMf&#10;uuySETmEY4kK6pTaUspY1eQwDn1LnLmDDw5ThsFIHbDL4c7KUVFMpMOGc0ONLX3XVJ12Z6fABLNK&#10;x/fW/2/3bLu/5Tp+VVapwUv/OQWRqE8P8d290QpG47w2n8lHQM5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wqxA8AAAADcAAAADwAAAAAAAAAAAAAAAACYAgAAZHJzL2Rvd25y&#10;ZXYueG1sUEsFBgAAAAAEAAQA9QAAAIUDAAAAAA==&#10;" path="m,l262128,r,9144l,9144,,e" fillcolor="black" stroked="f" strokeweight="0">
                  <v:stroke miterlimit="83231f" joinstyle="miter"/>
                  <v:path arrowok="t" textboxrect="0,0,262128,9144"/>
                </v:shape>
                <v:shape id="Shape 29226" o:spid="_x0000_s1163" style="position:absolute;left:42077;top:3505;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bbdsUA&#10;AADcAAAADwAAAGRycy9kb3ducmV2LnhtbESPQWvCQBSE74L/YXlCb3WjLVVTN8EWCiIIbfTg8TX7&#10;moRm38bdVeO/dwsFj8PMfMMs89604kzON5YVTMYJCOLS6oYrBfvdx+MchA/IGlvLpOBKHvJsOFhi&#10;qu2Fv+hchEpECPsUFdQhdKmUvqzJoB/bjjh6P9YZDFG6SmqHlwg3rZwmyYs02HBcqLGj95rK3+Jk&#10;FHTHyh2OXr/x9+lzM+NkTf32WamHUb96BRGoD/fwf3utFUyfFvB3Jh4Bm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1tt2xQAAANwAAAAPAAAAAAAAAAAAAAAAAJgCAABkcnMv&#10;ZG93bnJldi54bWxQSwUGAAAAAAQABAD1AAAAigMAAAAA&#10;" path="m,l9144,r,9144l,9144,,e" fillcolor="black" stroked="f" strokeweight="0">
                  <v:stroke miterlimit="83231f" joinstyle="miter"/>
                  <v:path arrowok="t" textboxrect="0,0,9144,9144"/>
                </v:shape>
                <v:shape id="Shape 29227" o:spid="_x0000_s1164" style="position:absolute;left:42138;top:3505;width:2621;height:91;visibility:visible;mso-wrap-style:square;v-text-anchor:top" coordsize="26212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rOeMAA&#10;AADcAAAADwAAAGRycy9kb3ducmV2LnhtbERPTWsCMRC9F/ofwhS81WxFbFmN0lYFwVOt9DzdjNnV&#10;ZLIk0V3/vTkIHh/ve7bonRUXCrHxrOBtWIAgrrxu2CjY/65fP0DEhKzReiYFV4qwmD8/zbDUvuMf&#10;uuySETmEY4kK6pTaUspY1eQwDn1LnLmDDw5ThsFIHbDL4c7KUVFMpMOGc0ONLX3XVJ12Z6fABLNK&#10;x/fW/2/3bLu/5Tp+VVapwUv/OQWRqE8P8d290QpG4zw/n8lHQM5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XrOeMAAAADcAAAADwAAAAAAAAAAAAAAAACYAgAAZHJzL2Rvd25y&#10;ZXYueG1sUEsFBgAAAAAEAAQA9QAAAIUDAAAAAA==&#10;" path="m,l262128,r,9144l,9144,,e" fillcolor="black" stroked="f" strokeweight="0">
                  <v:stroke miterlimit="83231f" joinstyle="miter"/>
                  <v:path arrowok="t" textboxrect="0,0,262128,9144"/>
                </v:shape>
                <v:shape id="Shape 29228" o:spid="_x0000_s1165" style="position:absolute;left:44775;top:350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akDcQA&#10;AADcAAAADwAAAGRycy9kb3ducmV2LnhtbESPQWvCQBSE7wX/w/KE3urGIK3EbESFggiF1nrw+Mw+&#10;k2D2bbK7avz33UKhx2FmvmHy5WBacSPnG8sKppMEBHFpdcOVgsP3+8schA/IGlvLpOBBHpbF6CnH&#10;TNs7f9FtHyoRIewzVFCH0GVS+rImg35iO+Lona0zGKJ0ldQO7xFuWpkmyas02HBcqLGjTU3lZX81&#10;Crq+csfe6zWfrp+7N062NHzMlHoeD6sFiEBD+A//tbdaQTqbwu+ZeARk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mpA3EAAAA3AAAAA8AAAAAAAAAAAAAAAAAmAIAAGRycy9k&#10;b3ducmV2LnhtbFBLBQYAAAAABAAEAPUAAACJAwAAAAA=&#10;" path="m,l9144,r,9144l,9144,,e" fillcolor="black" stroked="f" strokeweight="0">
                  <v:stroke miterlimit="83231f" joinstyle="miter"/>
                  <v:path arrowok="t" textboxrect="0,0,9144,9144"/>
                </v:shape>
                <v:shape id="Shape 29229" o:spid="_x0000_s1166" style="position:absolute;left:44836;top:3505;width:2621;height:91;visibility:visible;mso-wrap-style:square;v-text-anchor:top" coordsize="26212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T1lMMA&#10;AADcAAAADwAAAGRycy9kb3ducmV2LnhtbESPQWsCMRSE7wX/Q3iCt5rtUqxsjdLWCoKnqvT8unnN&#10;bpu8LEl0139vCgWPw8x8wyxWg7PiTCG2nhU8TAsQxLXXLRsFx8Pmfg4iJmSN1jMpuFCE1XJ0t8BK&#10;+54/6LxPRmQIxwoVNCl1lZSxbshhnPqOOHvfPjhMWQYjdcA+w52VZVHMpMOW80KDHb01VP/uT06B&#10;CeY9/Tx1/mt3ZNt/rjfxtbZKTcbDyzOIREO6hf/bW62gfCzh70w+AnJ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uT1lMMAAADcAAAADwAAAAAAAAAAAAAAAACYAgAAZHJzL2Rv&#10;d25yZXYueG1sUEsFBgAAAAAEAAQA9QAAAIgDAAAAAA==&#10;" path="m,l262128,r,9144l,9144,,e" fillcolor="black" stroked="f" strokeweight="0">
                  <v:stroke miterlimit="83231f" joinstyle="miter"/>
                  <v:path arrowok="t" textboxrect="0,0,262128,9144"/>
                </v:shape>
                <v:shape id="Shape 29230" o:spid="_x0000_s1167" style="position:absolute;left:47472;top:3505;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if4cQA&#10;AADcAAAADwAAAGRycy9kb3ducmV2LnhtbESPS4sCMRCE7wv+h9CCN834YJXRKCoIIiysj4PHdtLO&#10;DE46YxJ19t9vFoQ9FlX1FTVbNKYST3K+tKyg30tAEGdWl5wrOB033QkIH5A1VpZJwQ95WMxbHzNM&#10;tX3xnp6HkIsIYZ+igiKEOpXSZwUZ9D1bE0fvap3BEKXLpXb4inBTyUGSfEqDJceFAmtaF5TdDg+j&#10;oL7n7nz3esWXx/duzMmWmq+RUp12s5yCCNSE//C7vdUKBqMh/J2JR0D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4n+HEAAAA3AAAAA8AAAAAAAAAAAAAAAAAmAIAAGRycy9k&#10;b3ducmV2LnhtbFBLBQYAAAAABAAEAPUAAACJAwAAAAA=&#10;" path="m,l9144,r,9144l,9144,,e" fillcolor="black" stroked="f" strokeweight="0">
                  <v:stroke miterlimit="83231f" joinstyle="miter"/>
                  <v:path arrowok="t" textboxrect="0,0,9144,9144"/>
                </v:shape>
                <v:shape id="Shape 29231" o:spid="_x0000_s1168" style="position:absolute;left:47533;top:3505;width:2637;height:91;visibility:visible;mso-wrap-style:square;v-text-anchor:top" coordsize="26365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teF8MA&#10;AADcAAAADwAAAGRycy9kb3ducmV2LnhtbESPS2vDMBCE74H+B7GF3hLZqUmCEzn0QcGQS/O6L9bG&#10;cmOtjKUk7r+vAoUch5n5hlmtB9uKK/W+cawgnSQgiCunG64VHPZf4wUIH5A1to5JwS95WBdPoxXm&#10;2t14S9ddqEWEsM9RgQmhy6X0lSGLfuI64uidXG8xRNnXUvd4i3DbymmSzKTFhuOCwY4+DFXn3cUq&#10;aEv/fWHcnOf1689n845Hx12q1Mvz8LYEEWgIj/B/u9QKplkG9zPxCMj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teF8MAAADcAAAADwAAAAAAAAAAAAAAAACYAgAAZHJzL2Rv&#10;d25yZXYueG1sUEsFBgAAAAAEAAQA9QAAAIgDAAAAAA==&#10;" path="m,l263652,r,9144l,9144,,e" fillcolor="black" stroked="f" strokeweight="0">
                  <v:stroke miterlimit="83231f" joinstyle="miter"/>
                  <v:path arrowok="t" textboxrect="0,0,263652,9144"/>
                </v:shape>
                <v:shape id="Shape 29232" o:spid="_x0000_s1169" style="position:absolute;left:50185;top:350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2iDsUA&#10;AADcAAAADwAAAGRycy9kb3ducmV2LnhtbESPQWvCQBSE70L/w/KE3pqNolZSV2kLBREEm/bg8TX7&#10;moRm38bdTYz/3hUKHoeZ+YZZbQbTiJ6cry0rmCQpCOLC6ppLBd9fH09LED4ga2wsk4ILedisH0Yr&#10;zLQ98yf1eShFhLDPUEEVQptJ6YuKDPrEtsTR+7XOYIjSlVI7PEe4aeQ0TRfSYM1xocKW3isq/vLO&#10;KGhPpTuevH7jn+6we+Z0S8N+ptTjeHh9ARFoCPfwf3urFUxnc7idiUdAr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naIOxQAAANwAAAAPAAAAAAAAAAAAAAAAAJgCAABkcnMv&#10;ZG93bnJldi54bWxQSwUGAAAAAAQABAD1AAAAigMAAAAA&#10;" path="m,l9144,r,9144l,9144,,e" fillcolor="black" stroked="f" strokeweight="0">
                  <v:stroke miterlimit="83231f" joinstyle="miter"/>
                  <v:path arrowok="t" textboxrect="0,0,9144,9144"/>
                </v:shape>
                <v:shape id="Shape 29233" o:spid="_x0000_s1170" style="position:absolute;left:50246;top:3505;width:2621;height:91;visibility:visible;mso-wrap-style:square;v-text-anchor:top" coordsize="26212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zl8MA&#10;AADcAAAADwAAAGRycy9kb3ducmV2LnhtbESPT2sCMRTE74V+h/AEbzWriC1bo7T+AaGnqvT8unlm&#10;1yYvSxLd9ds3hYLHYWZ+w8yXvbPiSiE2nhWMRwUI4srrho2C42H79AIiJmSN1jMpuFGE5eLxYY6l&#10;9h1/0nWfjMgQjiUqqFNqSyljVZPDOPItcfZOPjhMWQYjdcAuw52Vk6KYSYcN54UaW1rVVP3sL06B&#10;CWaTzs+t//44su2+1tv4XlmlhoP+7RVEoj7dw//tnVYwmc7g70w+An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zl8MAAADcAAAADwAAAAAAAAAAAAAAAACYAgAAZHJzL2Rv&#10;d25yZXYueG1sUEsFBgAAAAAEAAQA9QAAAIgDAAAAAA==&#10;" path="m,l262128,r,9144l,9144,,e" fillcolor="black" stroked="f" strokeweight="0">
                  <v:stroke miterlimit="83231f" joinstyle="miter"/>
                  <v:path arrowok="t" textboxrect="0,0,262128,9144"/>
                </v:shape>
                <v:shape id="Shape 29234" o:spid="_x0000_s1171" style="position:absolute;left:29474;top:5013;width:2697;height:92;visibility:visible;mso-wrap-style:square;v-text-anchor:top" coordsize="26974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PF6cUA&#10;AADcAAAADwAAAGRycy9kb3ducmV2LnhtbESP0WrCQBRE34X+w3ILfZG6qbYq0VWKtCIKStUPuGSv&#10;Scju3ZjdmvTvu0Khj8PMnGHmy84acaPGl44VvAwSEMSZ0yXnCs6nz+cpCB+QNRrHpOCHPCwXD705&#10;ptq1/EW3Y8hFhLBPUUERQp1K6bOCLPqBq4mjd3GNxRBlk0vdYBvh1shhkoylxZLjQoE1rQrKquO3&#10;VcCH/V6+7Ubtuuq73ZW2pvqojFJPj937DESgLvyH/9obrWD4OoH7mXg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Q8XpxQAAANwAAAAPAAAAAAAAAAAAAAAAAJgCAABkcnMv&#10;ZG93bnJldi54bWxQSwUGAAAAAAQABAD1AAAAigMAAAAA&#10;" path="m,l269748,r,9144l,9144,,e" fillcolor="black" stroked="f" strokeweight="0">
                  <v:stroke miterlimit="83231f" joinstyle="miter"/>
                  <v:path arrowok="t" textboxrect="0,0,269748,9144"/>
                </v:shape>
                <v:shape id="Shape 29235" o:spid="_x0000_s1172" style="position:absolute;left:32186;top:5013;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wNkMIA&#10;AADcAAAADwAAAGRycy9kb3ducmV2LnhtbERPz2vCMBS+D/Y/hDfwNlNF3KhNixsIRRA2t8OOz+bZ&#10;FpuXNkm1/vfLYbDjx/c7KybTiSs531pWsJgnIIgrq1uuFXx/7Z5fQfiArLGzTAru5KHIHx8yTLW9&#10;8Sddj6EWMYR9igqaEPpUSl81ZNDPbU8cubN1BkOErpba4S2Gm04uk2QtDbYcGxrs6b2h6nIcjYJ+&#10;qN3P4PUbn8aP/QsnJU2HlVKzp2m7ARFoCv/iP3epFSxXcW08E4+AzH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nA2QwgAAANwAAAAPAAAAAAAAAAAAAAAAAJgCAABkcnMvZG93&#10;bnJldi54bWxQSwUGAAAAAAQABAD1AAAAhwMAAAAA&#10;" path="m,l9144,r,9144l,9144,,e" fillcolor="black" stroked="f" strokeweight="0">
                  <v:stroke miterlimit="83231f" joinstyle="miter"/>
                  <v:path arrowok="t" textboxrect="0,0,9144,9144"/>
                </v:shape>
                <v:shape id="Shape 29236" o:spid="_x0000_s1173" style="position:absolute;left:32247;top:5013;width:4420;height:92;visibility:visible;mso-wrap-style:square;v-text-anchor:top" coordsize="44196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lAWMUA&#10;AADcAAAADwAAAGRycy9kb3ducmV2LnhtbESP3WrCQBSE7wXfYTlC73RTKcWkWaUYlRaKEPUBDtmT&#10;n5o9G7Orpm/fLRS8HGbmGyZdDaYVN+pdY1nB8ywCQVxY3XCl4HTcThcgnEfW2FomBT/kYLUcj1JM&#10;tL1zTreDr0SAsEtQQe19l0jpipoMupntiINX2t6gD7KvpO7xHuCmlfMoepUGGw4LNXa0rqk4H65G&#10;gcvj+PKVZZ+nttxvsnO+M4tvo9TTZHh/A+Fp8I/wf/tDK5i/xPB3Jhw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WUBYxQAAANwAAAAPAAAAAAAAAAAAAAAAAJgCAABkcnMv&#10;ZG93bnJldi54bWxQSwUGAAAAAAQABAD1AAAAigMAAAAA&#10;" path="m,l441960,r,9144l,9144,,e" fillcolor="black" stroked="f" strokeweight="0">
                  <v:stroke miterlimit="83231f" joinstyle="miter"/>
                  <v:path arrowok="t" textboxrect="0,0,441960,9144"/>
                </v:shape>
                <v:shape id="Shape 29237" o:spid="_x0000_s1174" style="position:absolute;left:36682;top:5013;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OXS8AA&#10;AADcAAAADwAAAGRycy9kb3ducmV2LnhtbERPTYvCMBC9L/gfwgje1lTRdalGUUEQQdDuHvY4NmNb&#10;bCY1iVr/vTkIe3y879miNbW4k/OVZQWDfgKCOLe64kLB78/m8xuED8gaa8uk4EkeFvPOxwxTbR98&#10;pHsWChFD2KeooAyhSaX0eUkGfd82xJE7W2cwROgKqR0+Yrip5TBJvqTBimNDiQ2tS8ov2c0oaK6F&#10;+7t6veLT7bCbcLKldj9Sqtdtl1MQgdrwL367t1rBcBznxzPxCMj5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TOXS8AAAADcAAAADwAAAAAAAAAAAAAAAACYAgAAZHJzL2Rvd25y&#10;ZXYueG1sUEsFBgAAAAAEAAQA9QAAAIUDAAAAAA==&#10;" path="m,l9144,r,9144l,9144,,e" fillcolor="black" stroked="f" strokeweight="0">
                  <v:stroke miterlimit="83231f" joinstyle="miter"/>
                  <v:path arrowok="t" textboxrect="0,0,9144,9144"/>
                </v:shape>
                <v:shape id="Shape 29238" o:spid="_x0000_s1175" style="position:absolute;left:36743;top:5013;width:2621;height:92;visibility:visible;mso-wrap-style:square;v-text-anchor:top" coordsize="26212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sMA&#10;AADcAAAADwAAAGRycy9kb3ducmV2LnhtbESPQWsCMRSE7wX/Q3hCbzWrYCurUdQqFHqqFc/PzTO7&#10;mrwsSepu/31TKPQ4zMw3zGLVOyvuFGLjWcF4VIAgrrxu2Cg4fu6fZiBiQtZoPZOCb4qwWg4eFlhq&#10;3/EH3Q/JiAzhWKKCOqW2lDJWNTmMI98SZ+/ig8OUZTBSB+wy3Fk5KYpn6bDhvFBjS9uaqtvhyykw&#10;wezS9aX15/cj2+70uo+byir1OOzXcxCJ+vQf/mu/aQWT6Rh+z+QjIJ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PsMAAADcAAAADwAAAAAAAAAAAAAAAACYAgAAZHJzL2Rv&#10;d25yZXYueG1sUEsFBgAAAAAEAAQA9QAAAIgDAAAAAA==&#10;" path="m,l262128,r,9144l,9144,,e" fillcolor="black" stroked="f" strokeweight="0">
                  <v:stroke miterlimit="83231f" joinstyle="miter"/>
                  <v:path arrowok="t" textboxrect="0,0,262128,9144"/>
                </v:shape>
                <v:shape id="Shape 29239" o:spid="_x0000_s1176" style="position:absolute;left:39380;top:5013;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2sp8UA&#10;AADcAAAADwAAAGRycy9kb3ducmV2LnhtbESPQWvCQBSE74L/YXlCb3XTUNsS3QQVBBEKNe3B4zP7&#10;TEKzb+Puqum/7xYKHoeZ+YZZFIPpxJWcby0reJomIIgrq1uuFXx9bh7fQPiArLGzTAp+yEORj0cL&#10;zLS98Z6uZahFhLDPUEETQp9J6auGDPqp7Ymjd7LOYIjS1VI7vEW46WSaJC/SYMtxocGe1g1V3+XF&#10;KOjPtTucvV7x8fKxe+VkS8P7s1IPk2E5BxFoCPfwf3urFaSzFP7OxCMg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raynxQAAANwAAAAPAAAAAAAAAAAAAAAAAJgCAABkcnMv&#10;ZG93bnJldi54bWxQSwUGAAAAAAQABAD1AAAAigMAAAAA&#10;" path="m,l9144,r,9144l,9144,,e" fillcolor="black" stroked="f" strokeweight="0">
                  <v:stroke miterlimit="83231f" joinstyle="miter"/>
                  <v:path arrowok="t" textboxrect="0,0,9144,9144"/>
                </v:shape>
                <v:shape id="Shape 29240" o:spid="_x0000_s1177" style="position:absolute;left:39441;top:5013;width:2621;height:92;visibility:visible;mso-wrap-style:square;v-text-anchor:top" coordsize="26212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HG0sMA&#10;AADcAAAADwAAAGRycy9kb3ducmV2LnhtbESPT2sCMRTE70K/Q3iCN81qqS1bo/SfUPBUK56fm9fs&#10;avKyJNHdfvumIHgcZuY3zGLVOysuFGLjWcF0UoAgrrxu2CjYfa/HTyBiQtZoPZOCX4qwWt4NFlhq&#10;3/EXXbbJiAzhWKKCOqW2lDJWNTmME98SZ+/HB4cpy2CkDthluLNyVhRz6bDhvFBjS281Vaft2Skw&#10;wXyk42PrD5sd227/vo6vlVVqNOxfnkEk6tMtfG1/agWzh3v4P5OP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HG0sMAAADcAAAADwAAAAAAAAAAAAAAAACYAgAAZHJzL2Rv&#10;d25yZXYueG1sUEsFBgAAAAAEAAQA9QAAAIgDAAAAAA==&#10;" path="m,l262128,r,9144l,9144,,e" fillcolor="black" stroked="f" strokeweight="0">
                  <v:stroke miterlimit="83231f" joinstyle="miter"/>
                  <v:path arrowok="t" textboxrect="0,0,262128,9144"/>
                </v:shape>
                <v:shape id="Shape 29241" o:spid="_x0000_s1178" style="position:absolute;left:42077;top:5013;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iRSMUA&#10;AADcAAAADwAAAGRycy9kb3ducmV2LnhtbESPQWvCQBSE70L/w/KE3pqNolZSV2kLBREEm/bg8TX7&#10;moRm38bdTYz/3hUKHoeZ+YZZbQbTiJ6cry0rmCQpCOLC6ppLBd9fH09LED4ga2wsk4ILedisH0Yr&#10;zLQ98yf1eShFhLDPUEEVQptJ6YuKDPrEtsTR+7XOYIjSlVI7PEe4aeQ0TRfSYM1xocKW3isq/vLO&#10;KGhPpTuevH7jn+6we+Z0S8N+ptTjeHh9ARFoCPfwf3urFUznM7idiUdAr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CJFIxQAAANwAAAAPAAAAAAAAAAAAAAAAAJgCAABkcnMv&#10;ZG93bnJldi54bWxQSwUGAAAAAAQABAD1AAAAigMAAAAA&#10;" path="m,l9144,r,9144l,9144,,e" fillcolor="black" stroked="f" strokeweight="0">
                  <v:stroke miterlimit="83231f" joinstyle="miter"/>
                  <v:path arrowok="t" textboxrect="0,0,9144,9144"/>
                </v:shape>
                <v:shape id="Shape 29242" o:spid="_x0000_s1179" style="position:absolute;left:42138;top:5013;width:2621;height:92;visibility:visible;mso-wrap-style:square;v-text-anchor:top" coordsize="26212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T7PcMA&#10;AADcAAAADwAAAGRycy9kb3ducmV2LnhtbESPW2sCMRSE34X+h3CEvmlWwVq2RulNKPjkhT6fbo7Z&#10;tcnJkqTu9t8bQfBxmJlvmMWqd1acKcTGs4LJuABBXHndsFFw2K9HzyBiQtZoPZOCf4qwWj4MFlhq&#10;3/GWzrtkRIZwLFFBnVJbShmrmhzGsW+Js3f0wWHKMhipA3YZ7qycFsWTdNhwXqixpfeaqt/dn1Ng&#10;gvlMp3nrfzYHtt33xzq+VVapx2H/+gIiUZ/u4Vv7SyuYzmZwPZOPgFx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NT7PcMAAADcAAAADwAAAAAAAAAAAAAAAACYAgAAZHJzL2Rv&#10;d25yZXYueG1sUEsFBgAAAAAEAAQA9QAAAIgDAAAAAA==&#10;" path="m,l262128,r,9144l,9144,,e" fillcolor="black" stroked="f" strokeweight="0">
                  <v:stroke miterlimit="83231f" joinstyle="miter"/>
                  <v:path arrowok="t" textboxrect="0,0,262128,9144"/>
                </v:shape>
                <v:shape id="Shape 29243" o:spid="_x0000_s1180" style="position:absolute;left:44775;top:5013;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aqpMQA&#10;AADcAAAADwAAAGRycy9kb3ducmV2LnhtbESPT4vCMBTE7wt+h/CEvWmquCrVKCoIsiCsfw4en82z&#10;LTYvNYna/fZmQdjjMDO/YabzxlTiQc6XlhX0ugkI4szqknMFx8O6MwbhA7LGyjIp+CUP81nrY4qp&#10;tk/e0WMfchEh7FNUUIRQp1L6rCCDvmtr4uhdrDMYonS51A6fEW4q2U+SoTRYclwosKZVQdl1fzcK&#10;6lvuTjevl3y+/3yPONlQsx0o9dluFhMQgZrwH363N1pB/2sIf2fiEZ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WqqTEAAAA3AAAAA8AAAAAAAAAAAAAAAAAmAIAAGRycy9k&#10;b3ducmV2LnhtbFBLBQYAAAAABAAEAPUAAACJAwAAAAA=&#10;" path="m,l9144,r,9144l,9144,,e" fillcolor="black" stroked="f" strokeweight="0">
                  <v:stroke miterlimit="83231f" joinstyle="miter"/>
                  <v:path arrowok="t" textboxrect="0,0,9144,9144"/>
                </v:shape>
                <v:shape id="Shape 29244" o:spid="_x0000_s1181" style="position:absolute;left:44836;top:5013;width:2621;height:92;visibility:visible;mso-wrap-style:square;v-text-anchor:top" coordsize="26212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rA0cMA&#10;AADcAAAADwAAAGRycy9kb3ducmV2LnhtbESPQWsCMRSE7wX/Q3iCt5pVsJatUWqrIPRUlZ5fN8/s&#10;2uRlSaK7/vumUPA4zMw3zGLVOyuuFGLjWcFkXIAgrrxu2Cg4HraPzyBiQtZoPZOCG0VYLQcPCyy1&#10;7/iTrvtkRIZwLFFBnVJbShmrmhzGsW+Js3fywWHKMhipA3YZ7qycFsWTdNhwXqixpbeaqp/9xSkw&#10;wWzSed76748j2+7rfRvXlVVqNOxfX0Ak6tM9/N/eaQXT2Rz+zuQj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0rA0cMAAADcAAAADwAAAAAAAAAAAAAAAACYAgAAZHJzL2Rv&#10;d25yZXYueG1sUEsFBgAAAAAEAAQA9QAAAIgDAAAAAA==&#10;" path="m,l262128,r,9144l,9144,,e" fillcolor="black" stroked="f" strokeweight="0">
                  <v:stroke miterlimit="83231f" joinstyle="miter"/>
                  <v:path arrowok="t" textboxrect="0,0,262128,9144"/>
                </v:shape>
                <v:shape id="Shape 29245" o:spid="_x0000_s1182" style="position:absolute;left:47472;top:5013;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WbTcAA&#10;AADcAAAADwAAAGRycy9kb3ducmV2LnhtbERPTYvCMBC9L/gfwgje1lTRdalGUUEQQdDuHvY4NmNb&#10;bCY1iVr/vTkIe3y879miNbW4k/OVZQWDfgKCOLe64kLB78/m8xuED8gaa8uk4EkeFvPOxwxTbR98&#10;pHsWChFD2KeooAyhSaX0eUkGfd82xJE7W2cwROgKqR0+Yrip5TBJvqTBimNDiQ2tS8ov2c0oaK6F&#10;+7t6veLT7bCbcLKldj9Sqtdtl1MQgdrwL367t1rBcBzXxjPxCMj5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0WbTcAAAADcAAAADwAAAAAAAAAAAAAAAACYAgAAZHJzL2Rvd25y&#10;ZXYueG1sUEsFBgAAAAAEAAQA9QAAAIUDAAAAAA==&#10;" path="m,l9144,r,9144l,9144,,e" fillcolor="black" stroked="f" strokeweight="0">
                  <v:stroke miterlimit="83231f" joinstyle="miter"/>
                  <v:path arrowok="t" textboxrect="0,0,9144,9144"/>
                </v:shape>
                <v:shape id="Shape 29246" o:spid="_x0000_s1183" style="position:absolute;left:47533;top:5013;width:2637;height:92;visibility:visible;mso-wrap-style:square;v-text-anchor:top" coordsize="26365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NnVMMA&#10;AADcAAAADwAAAGRycy9kb3ducmV2LnhtbESPS4vCQBCE7wv+h6EFbzpR2VVjJuIDQdjLro97k2mT&#10;aKYnZEbN/ntHEPZYVNVXVLJoTSXu1LjSsoLhIAJBnFldcq7geNj2pyCcR9ZYWSYFf+RgkXY+Eoy1&#10;ffAv3fc+FwHCLkYFhfd1LKXLCjLoBrYmDt7ZNgZ9kE0udYOPADeVHEXRlzRYclgosKZ1Qdl1fzMK&#10;qp37uTF+Xyf5+LIpV3iyXA+V6nXb5RyEp9b/h9/tnVYw+pzB60w4AjJ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6NnVMMAAADcAAAADwAAAAAAAAAAAAAAAACYAgAAZHJzL2Rv&#10;d25yZXYueG1sUEsFBgAAAAAEAAQA9QAAAIgDAAAAAA==&#10;" path="m,l263652,r,9144l,9144,,e" fillcolor="black" stroked="f" strokeweight="0">
                  <v:stroke miterlimit="83231f" joinstyle="miter"/>
                  <v:path arrowok="t" textboxrect="0,0,263652,9144"/>
                </v:shape>
                <v:shape id="Shape 29247" o:spid="_x0000_s1184" style="position:absolute;left:50185;top:5013;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9d9sIA&#10;AADcAAAADwAAAGRycy9kb3ducmV2LnhtbERPyWrDMBC9B/oPYgq9JXJDSIJr2bSFgCkUsvTQ49Sa&#10;2qbWyJYUx/376BDI8fH2rJhMJ0ZyvrWs4HmRgCCurG65VvB12s23IHxA1thZJgX/5KHIH2YZptpe&#10;+EDjMdQihrBPUUETQp9K6auGDPqF7Ykj92udwRChq6V2eInhppPLJFlLgy3HhgZ7em+o+juejYJ+&#10;qN334PUb/5z3HxtOSpo+V0o9PU6vLyACTeEuvrlLrWC5jvPjmXgEZH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X132wgAAANwAAAAPAAAAAAAAAAAAAAAAAJgCAABkcnMvZG93&#10;bnJldi54bWxQSwUGAAAAAAQABAD1AAAAhwMAAAAA&#10;" path="m,l9144,r,9144l,9144,,e" fillcolor="black" stroked="f" strokeweight="0">
                  <v:stroke miterlimit="83231f" joinstyle="miter"/>
                  <v:path arrowok="t" textboxrect="0,0,9144,9144"/>
                </v:shape>
                <v:shape id="Shape 29248" o:spid="_x0000_s1185" style="position:absolute;left:50246;top:5013;width:2621;height:92;visibility:visible;mso-wrap-style:square;v-text-anchor:top" coordsize="26212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M3g8IA&#10;AADcAAAADwAAAGRycy9kb3ducmV2LnhtbESPQWsCMRSE7wX/Q3iCt5rVgy2rUdRWEHqqlZ6fm2d2&#10;NXlZkuiu/74pFHocZuYbZrHqnRV3CrHxrGAyLkAQV143bBQcv3bPryBiQtZoPZOCB0VYLQdPCyy1&#10;7/iT7odkRIZwLFFBnVJbShmrmhzGsW+Js3f2wWHKMhipA3YZ7qycFsVMOmw4L9TY0ram6nq4OQUm&#10;mPd0eWn96ePItvt+28VNZZUaDfv1HESiPv2H/9p7rWA6m8DvmXwE5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gzeDwgAAANwAAAAPAAAAAAAAAAAAAAAAAJgCAABkcnMvZG93&#10;bnJldi54bWxQSwUGAAAAAAQABAD1AAAAhwMAAAAA&#10;" path="m,l262128,r,9144l,9144,,e" fillcolor="black" stroked="f" strokeweight="0">
                  <v:stroke miterlimit="83231f" joinstyle="miter"/>
                  <v:path arrowok="t" textboxrect="0,0,262128,9144"/>
                </v:shape>
                <v:shape id="Shape 29249" o:spid="_x0000_s1186" style="position:absolute;left:52882;top:5013;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mGsUA&#10;AADcAAAADwAAAGRycy9kb3ducmV2LnhtbESPQWvCQBSE74L/YXlCb7ppKFGiq7SFQigUqvbQ4zP7&#10;TILZt3F3TdJ/3y0UPA4z8w2z2Y2mFT0531hW8LhIQBCXVjdcKfg6vs1XIHxA1thaJgU/5GG3nU42&#10;mGs78J76Q6hEhLDPUUEdQpdL6cuaDPqF7Yijd7bOYIjSVVI7HCLctDJNkkwabDgu1NjRa03l5XAz&#10;Crpr5b6vXr/w6fb5vuSkoPHjSamH2fi8BhFoDPfwf7vQCtIshb8z8Qj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wWYaxQAAANwAAAAPAAAAAAAAAAAAAAAAAJgCAABkcnMv&#10;ZG93bnJldi54bWxQSwUGAAAAAAQABAD1AAAAigMAAAAA&#10;" path="m,l9144,r,9144l,9144,,e" fillcolor="black" stroked="f" strokeweight="0">
                  <v:stroke miterlimit="83231f" joinstyle="miter"/>
                  <v:path arrowok="t" textboxrect="0,0,9144,9144"/>
                </v:shape>
                <v:shape id="Shape 29250" o:spid="_x0000_s1187" style="position:absolute;left:52943;top:5013;width:4420;height:92;visibility:visible;mso-wrap-style:square;v-text-anchor:top" coordsize="44196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Qr0sYA&#10;AADcAAAADwAAAGRycy9kb3ducmV2LnhtbESP0WrCQBRE3wv9h+UWfKubphA0dRVprFiQQqwfcMle&#10;k2j2bsyuSfr33YLQx2FmzjCL1Wga0VPnassKXqYRCOLC6ppLBcfvj+cZCOeRNTaWScEPOVgtHx8W&#10;mGo7cE79wZciQNilqKDyvk2ldEVFBt3UtsTBO9nOoA+yK6XucAhw08g4ihJpsOawUGFL7xUVl8PN&#10;KHD5fH7dZ9nnsTl9bbJLvjWzs1Fq8jSu30B4Gv1/+N7eaQVx8gp/Z8IR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QQr0sYAAADcAAAADwAAAAAAAAAAAAAAAACYAgAAZHJz&#10;L2Rvd25yZXYueG1sUEsFBgAAAAAEAAQA9QAAAIsDAAAAAA==&#10;" path="m,l441960,r,9144l,9144,,e" fillcolor="black" stroked="f" strokeweight="0">
                  <v:stroke miterlimit="83231f" joinstyle="miter"/>
                  <v:path arrowok="t" textboxrect="0,0,441960,9144"/>
                </v:shape>
                <w10:wrap type="square"/>
              </v:group>
            </w:pict>
          </mc:Fallback>
        </mc:AlternateContent>
      </w:r>
    </w:p>
    <w:p w:rsidR="00534296" w:rsidRDefault="00534296" w:rsidP="00534296">
      <w:pPr>
        <w:spacing w:after="11" w:line="228" w:lineRule="auto"/>
        <w:ind w:left="583" w:right="2940" w:hanging="10"/>
      </w:pPr>
      <w:r>
        <w:rPr>
          <w:sz w:val="16"/>
        </w:rPr>
        <w:t>Peran orng</w:t>
      </w:r>
    </w:p>
    <w:p w:rsidR="00534296" w:rsidRDefault="00534296" w:rsidP="00534296">
      <w:pPr>
        <w:spacing w:after="11" w:line="228" w:lineRule="auto"/>
        <w:ind w:left="682" w:right="-15" w:hanging="10"/>
      </w:pPr>
      <w:r>
        <w:rPr>
          <w:sz w:val="16"/>
        </w:rPr>
        <w:t>tua</w:t>
      </w:r>
    </w:p>
    <w:p w:rsidR="00534296" w:rsidRDefault="00534296" w:rsidP="00534296">
      <w:pPr>
        <w:spacing w:after="11" w:line="228" w:lineRule="auto"/>
        <w:ind w:left="655" w:right="-15" w:hanging="547"/>
      </w:pPr>
      <w:r>
        <w:rPr>
          <w:sz w:val="16"/>
        </w:rPr>
        <w:t>No</w:t>
      </w:r>
      <w:r>
        <w:rPr>
          <w:sz w:val="16"/>
        </w:rPr>
        <w:tab/>
        <w:t>ρ</w:t>
      </w:r>
      <w:r>
        <w:rPr>
          <w:sz w:val="10"/>
        </w:rPr>
        <w:t xml:space="preserve">Value </w:t>
      </w:r>
      <w:r>
        <w:rPr>
          <w:sz w:val="16"/>
        </w:rPr>
        <w:t>dan</w:t>
      </w:r>
      <w:r>
        <w:rPr>
          <w:noProof/>
          <w:lang w:eastAsia="id-ID"/>
        </w:rPr>
        <mc:AlternateContent>
          <mc:Choice Requires="wpg">
            <w:drawing>
              <wp:anchor distT="0" distB="0" distL="114300" distR="114300" simplePos="0" relativeHeight="251650048" behindDoc="0" locked="0" layoutInCell="1" allowOverlap="1">
                <wp:simplePos x="0" y="0"/>
                <wp:positionH relativeFrom="column">
                  <wp:posOffset>0</wp:posOffset>
                </wp:positionH>
                <wp:positionV relativeFrom="paragraph">
                  <wp:posOffset>398780</wp:posOffset>
                </wp:positionV>
                <wp:extent cx="5736590" cy="522605"/>
                <wp:effectExtent l="0" t="0" r="0" b="0"/>
                <wp:wrapSquare wrapText="bothSides"/>
                <wp:docPr id="26463" name="Group 26463"/>
                <wp:cNvGraphicFramePr/>
                <a:graphic xmlns:a="http://schemas.openxmlformats.org/drawingml/2006/main">
                  <a:graphicData uri="http://schemas.microsoft.com/office/word/2010/wordprocessingGroup">
                    <wpg:wgp>
                      <wpg:cNvGrpSpPr/>
                      <wpg:grpSpPr>
                        <a:xfrm>
                          <a:off x="0" y="0"/>
                          <a:ext cx="2351405" cy="213995"/>
                          <a:chOff x="0" y="0"/>
                          <a:chExt cx="5736336" cy="539710"/>
                        </a:xfrm>
                      </wpg:grpSpPr>
                      <wps:wsp>
                        <wps:cNvPr id="59" name="Rectangle 59"/>
                        <wps:cNvSpPr/>
                        <wps:spPr>
                          <a:xfrm>
                            <a:off x="109728" y="45339"/>
                            <a:ext cx="68719" cy="135803"/>
                          </a:xfrm>
                          <a:prstGeom prst="rect">
                            <a:avLst/>
                          </a:prstGeom>
                          <a:ln>
                            <a:noFill/>
                          </a:ln>
                        </wps:spPr>
                        <wps:txbx>
                          <w:txbxContent>
                            <w:p w:rsidR="008D3131" w:rsidRDefault="008D3131" w:rsidP="00534296">
                              <w:pPr>
                                <w:spacing w:after="0" w:line="276" w:lineRule="auto"/>
                              </w:pPr>
                              <w:r>
                                <w:rPr>
                                  <w:sz w:val="16"/>
                                </w:rPr>
                                <w:t>1</w:t>
                              </w:r>
                            </w:p>
                          </w:txbxContent>
                        </wps:txbx>
                        <wps:bodyPr vert="horz" lIns="0" tIns="0" rIns="0" bIns="0" rtlCol="0">
                          <a:noAutofit/>
                        </wps:bodyPr>
                      </wps:wsp>
                      <wps:wsp>
                        <wps:cNvPr id="60" name="Rectangle 60"/>
                        <wps:cNvSpPr/>
                        <wps:spPr>
                          <a:xfrm>
                            <a:off x="371856" y="45339"/>
                            <a:ext cx="322954" cy="135803"/>
                          </a:xfrm>
                          <a:prstGeom prst="rect">
                            <a:avLst/>
                          </a:prstGeom>
                          <a:ln>
                            <a:noFill/>
                          </a:ln>
                        </wps:spPr>
                        <wps:txbx>
                          <w:txbxContent>
                            <w:p w:rsidR="008D3131" w:rsidRDefault="008D3131" w:rsidP="00534296">
                              <w:pPr>
                                <w:spacing w:after="0" w:line="276" w:lineRule="auto"/>
                              </w:pPr>
                              <w:r>
                                <w:rPr>
                                  <w:sz w:val="16"/>
                                </w:rPr>
                                <w:t>Buruk</w:t>
                              </w:r>
                            </w:p>
                          </w:txbxContent>
                        </wps:txbx>
                        <wps:bodyPr vert="horz" lIns="0" tIns="0" rIns="0" bIns="0" rtlCol="0">
                          <a:noAutofit/>
                        </wps:bodyPr>
                      </wps:wsp>
                      <wps:wsp>
                        <wps:cNvPr id="61" name="Rectangle 61"/>
                        <wps:cNvSpPr/>
                        <wps:spPr>
                          <a:xfrm>
                            <a:off x="790956" y="45339"/>
                            <a:ext cx="68719" cy="135803"/>
                          </a:xfrm>
                          <a:prstGeom prst="rect">
                            <a:avLst/>
                          </a:prstGeom>
                          <a:ln>
                            <a:noFill/>
                          </a:ln>
                        </wps:spPr>
                        <wps:txbx>
                          <w:txbxContent>
                            <w:p w:rsidR="008D3131" w:rsidRDefault="008D3131" w:rsidP="00534296">
                              <w:pPr>
                                <w:spacing w:after="0" w:line="276" w:lineRule="auto"/>
                              </w:pPr>
                              <w:r>
                                <w:rPr>
                                  <w:sz w:val="16"/>
                                </w:rPr>
                                <w:t>4</w:t>
                              </w:r>
                            </w:p>
                          </w:txbxContent>
                        </wps:txbx>
                        <wps:bodyPr vert="horz" lIns="0" tIns="0" rIns="0" bIns="0" rtlCol="0">
                          <a:noAutofit/>
                        </wps:bodyPr>
                      </wps:wsp>
                      <wps:wsp>
                        <wps:cNvPr id="62" name="Rectangle 62"/>
                        <wps:cNvSpPr/>
                        <wps:spPr>
                          <a:xfrm>
                            <a:off x="970788" y="45339"/>
                            <a:ext cx="68719" cy="135803"/>
                          </a:xfrm>
                          <a:prstGeom prst="rect">
                            <a:avLst/>
                          </a:prstGeom>
                          <a:ln>
                            <a:noFill/>
                          </a:ln>
                        </wps:spPr>
                        <wps:txbx>
                          <w:txbxContent>
                            <w:p w:rsidR="008D3131" w:rsidRDefault="008D3131" w:rsidP="00534296">
                              <w:pPr>
                                <w:spacing w:after="0" w:line="276" w:lineRule="auto"/>
                              </w:pPr>
                              <w:r>
                                <w:rPr>
                                  <w:sz w:val="16"/>
                                </w:rPr>
                                <w:t>4</w:t>
                              </w:r>
                            </w:p>
                          </w:txbxContent>
                        </wps:txbx>
                        <wps:bodyPr vert="horz" lIns="0" tIns="0" rIns="0" bIns="0" rtlCol="0">
                          <a:noAutofit/>
                        </wps:bodyPr>
                      </wps:wsp>
                      <wps:wsp>
                        <wps:cNvPr id="63" name="Rectangle 63"/>
                        <wps:cNvSpPr/>
                        <wps:spPr>
                          <a:xfrm>
                            <a:off x="1022457" y="45339"/>
                            <a:ext cx="33817" cy="135803"/>
                          </a:xfrm>
                          <a:prstGeom prst="rect">
                            <a:avLst/>
                          </a:prstGeom>
                          <a:ln>
                            <a:noFill/>
                          </a:ln>
                        </wps:spPr>
                        <wps:txbx>
                          <w:txbxContent>
                            <w:p w:rsidR="008D3131" w:rsidRDefault="008D3131" w:rsidP="00534296">
                              <w:pPr>
                                <w:spacing w:after="0" w:line="276" w:lineRule="auto"/>
                              </w:pPr>
                              <w:r>
                                <w:rPr>
                                  <w:sz w:val="16"/>
                                </w:rPr>
                                <w:t>,</w:t>
                              </w:r>
                            </w:p>
                          </w:txbxContent>
                        </wps:txbx>
                        <wps:bodyPr vert="horz" lIns="0" tIns="0" rIns="0" bIns="0" rtlCol="0">
                          <a:noAutofit/>
                        </wps:bodyPr>
                      </wps:wsp>
                      <wps:wsp>
                        <wps:cNvPr id="64" name="Rectangle 64"/>
                        <wps:cNvSpPr/>
                        <wps:spPr>
                          <a:xfrm>
                            <a:off x="1048291" y="45339"/>
                            <a:ext cx="68719" cy="135803"/>
                          </a:xfrm>
                          <a:prstGeom prst="rect">
                            <a:avLst/>
                          </a:prstGeom>
                          <a:ln>
                            <a:noFill/>
                          </a:ln>
                        </wps:spPr>
                        <wps:txbx>
                          <w:txbxContent>
                            <w:p w:rsidR="008D3131" w:rsidRDefault="008D3131" w:rsidP="00534296">
                              <w:pPr>
                                <w:spacing w:after="0" w:line="276" w:lineRule="auto"/>
                              </w:pPr>
                              <w:r>
                                <w:rPr>
                                  <w:sz w:val="16"/>
                                </w:rPr>
                                <w:t>0</w:t>
                              </w:r>
                            </w:p>
                          </w:txbxContent>
                        </wps:txbx>
                        <wps:bodyPr vert="horz" lIns="0" tIns="0" rIns="0" bIns="0" rtlCol="0">
                          <a:noAutofit/>
                        </wps:bodyPr>
                      </wps:wsp>
                      <wps:wsp>
                        <wps:cNvPr id="65" name="Rectangle 65"/>
                        <wps:cNvSpPr/>
                        <wps:spPr>
                          <a:xfrm>
                            <a:off x="1281684" y="45339"/>
                            <a:ext cx="68719" cy="135803"/>
                          </a:xfrm>
                          <a:prstGeom prst="rect">
                            <a:avLst/>
                          </a:prstGeom>
                          <a:ln>
                            <a:noFill/>
                          </a:ln>
                        </wps:spPr>
                        <wps:txbx>
                          <w:txbxContent>
                            <w:p w:rsidR="008D3131" w:rsidRDefault="008D3131" w:rsidP="00534296">
                              <w:pPr>
                                <w:spacing w:after="0" w:line="276" w:lineRule="auto"/>
                              </w:pPr>
                              <w:r>
                                <w:rPr>
                                  <w:sz w:val="16"/>
                                </w:rPr>
                                <w:t>0</w:t>
                              </w:r>
                            </w:p>
                          </w:txbxContent>
                        </wps:txbx>
                        <wps:bodyPr vert="horz" lIns="0" tIns="0" rIns="0" bIns="0" rtlCol="0">
                          <a:noAutofit/>
                        </wps:bodyPr>
                      </wps:wsp>
                      <wps:wsp>
                        <wps:cNvPr id="66" name="Rectangle 66"/>
                        <wps:cNvSpPr/>
                        <wps:spPr>
                          <a:xfrm>
                            <a:off x="1502664" y="45339"/>
                            <a:ext cx="68719" cy="135803"/>
                          </a:xfrm>
                          <a:prstGeom prst="rect">
                            <a:avLst/>
                          </a:prstGeom>
                          <a:ln>
                            <a:noFill/>
                          </a:ln>
                        </wps:spPr>
                        <wps:txbx>
                          <w:txbxContent>
                            <w:p w:rsidR="008D3131" w:rsidRDefault="008D3131" w:rsidP="00534296">
                              <w:pPr>
                                <w:spacing w:after="0" w:line="276" w:lineRule="auto"/>
                              </w:pPr>
                              <w:r>
                                <w:rPr>
                                  <w:sz w:val="16"/>
                                </w:rPr>
                                <w:t>0</w:t>
                              </w:r>
                            </w:p>
                          </w:txbxContent>
                        </wps:txbx>
                        <wps:bodyPr vert="horz" lIns="0" tIns="0" rIns="0" bIns="0" rtlCol="0">
                          <a:noAutofit/>
                        </wps:bodyPr>
                      </wps:wsp>
                      <wps:wsp>
                        <wps:cNvPr id="67" name="Rectangle 67"/>
                        <wps:cNvSpPr/>
                        <wps:spPr>
                          <a:xfrm>
                            <a:off x="1554333" y="45339"/>
                            <a:ext cx="33817" cy="135803"/>
                          </a:xfrm>
                          <a:prstGeom prst="rect">
                            <a:avLst/>
                          </a:prstGeom>
                          <a:ln>
                            <a:noFill/>
                          </a:ln>
                        </wps:spPr>
                        <wps:txbx>
                          <w:txbxContent>
                            <w:p w:rsidR="008D3131" w:rsidRDefault="008D3131" w:rsidP="00534296">
                              <w:pPr>
                                <w:spacing w:after="0" w:line="276" w:lineRule="auto"/>
                              </w:pPr>
                              <w:r>
                                <w:rPr>
                                  <w:sz w:val="16"/>
                                </w:rPr>
                                <w:t>,</w:t>
                              </w:r>
                            </w:p>
                          </w:txbxContent>
                        </wps:txbx>
                        <wps:bodyPr vert="horz" lIns="0" tIns="0" rIns="0" bIns="0" rtlCol="0">
                          <a:noAutofit/>
                        </wps:bodyPr>
                      </wps:wsp>
                      <wps:wsp>
                        <wps:cNvPr id="68" name="Rectangle 68"/>
                        <wps:cNvSpPr/>
                        <wps:spPr>
                          <a:xfrm>
                            <a:off x="1580167" y="45339"/>
                            <a:ext cx="68719" cy="135803"/>
                          </a:xfrm>
                          <a:prstGeom prst="rect">
                            <a:avLst/>
                          </a:prstGeom>
                          <a:ln>
                            <a:noFill/>
                          </a:ln>
                        </wps:spPr>
                        <wps:txbx>
                          <w:txbxContent>
                            <w:p w:rsidR="008D3131" w:rsidRDefault="008D3131" w:rsidP="00534296">
                              <w:pPr>
                                <w:spacing w:after="0" w:line="276" w:lineRule="auto"/>
                              </w:pPr>
                              <w:r>
                                <w:rPr>
                                  <w:sz w:val="16"/>
                                </w:rPr>
                                <w:t>0</w:t>
                              </w:r>
                            </w:p>
                          </w:txbxContent>
                        </wps:txbx>
                        <wps:bodyPr vert="horz" lIns="0" tIns="0" rIns="0" bIns="0" rtlCol="0">
                          <a:noAutofit/>
                        </wps:bodyPr>
                      </wps:wsp>
                      <wps:wsp>
                        <wps:cNvPr id="69" name="Rectangle 69"/>
                        <wps:cNvSpPr/>
                        <wps:spPr>
                          <a:xfrm>
                            <a:off x="1863852" y="45339"/>
                            <a:ext cx="68719" cy="135803"/>
                          </a:xfrm>
                          <a:prstGeom prst="rect">
                            <a:avLst/>
                          </a:prstGeom>
                          <a:ln>
                            <a:noFill/>
                          </a:ln>
                        </wps:spPr>
                        <wps:txbx>
                          <w:txbxContent>
                            <w:p w:rsidR="008D3131" w:rsidRDefault="008D3131" w:rsidP="00534296">
                              <w:pPr>
                                <w:spacing w:after="0" w:line="276" w:lineRule="auto"/>
                              </w:pPr>
                              <w:r>
                                <w:rPr>
                                  <w:sz w:val="16"/>
                                </w:rPr>
                                <w:t>4</w:t>
                              </w:r>
                            </w:p>
                          </w:txbxContent>
                        </wps:txbx>
                        <wps:bodyPr vert="horz" lIns="0" tIns="0" rIns="0" bIns="0" rtlCol="0">
                          <a:noAutofit/>
                        </wps:bodyPr>
                      </wps:wsp>
                      <wps:wsp>
                        <wps:cNvPr id="70" name="Rectangle 70"/>
                        <wps:cNvSpPr/>
                        <wps:spPr>
                          <a:xfrm>
                            <a:off x="2107692" y="45339"/>
                            <a:ext cx="206158" cy="135803"/>
                          </a:xfrm>
                          <a:prstGeom prst="rect">
                            <a:avLst/>
                          </a:prstGeom>
                          <a:ln>
                            <a:noFill/>
                          </a:ln>
                        </wps:spPr>
                        <wps:txbx>
                          <w:txbxContent>
                            <w:p w:rsidR="008D3131" w:rsidRDefault="008D3131" w:rsidP="00534296">
                              <w:pPr>
                                <w:spacing w:after="0" w:line="276" w:lineRule="auto"/>
                              </w:pPr>
                              <w:r>
                                <w:rPr>
                                  <w:sz w:val="16"/>
                                </w:rPr>
                                <w:t>100</w:t>
                              </w:r>
                            </w:p>
                          </w:txbxContent>
                        </wps:txbx>
                        <wps:bodyPr vert="horz" lIns="0" tIns="0" rIns="0" bIns="0" rtlCol="0">
                          <a:noAutofit/>
                        </wps:bodyPr>
                      </wps:wsp>
                      <wps:wsp>
                        <wps:cNvPr id="71" name="Rectangle 71"/>
                        <wps:cNvSpPr/>
                        <wps:spPr>
                          <a:xfrm>
                            <a:off x="2449068" y="219075"/>
                            <a:ext cx="68719" cy="135803"/>
                          </a:xfrm>
                          <a:prstGeom prst="rect">
                            <a:avLst/>
                          </a:prstGeom>
                          <a:ln>
                            <a:noFill/>
                          </a:ln>
                        </wps:spPr>
                        <wps:txbx>
                          <w:txbxContent>
                            <w:p w:rsidR="008D3131" w:rsidRDefault="008D3131" w:rsidP="00534296">
                              <w:pPr>
                                <w:spacing w:after="0" w:line="276" w:lineRule="auto"/>
                              </w:pPr>
                              <w:r>
                                <w:rPr>
                                  <w:sz w:val="16"/>
                                </w:rPr>
                                <w:t>0</w:t>
                              </w:r>
                            </w:p>
                          </w:txbxContent>
                        </wps:txbx>
                        <wps:bodyPr vert="horz" lIns="0" tIns="0" rIns="0" bIns="0" rtlCol="0">
                          <a:noAutofit/>
                        </wps:bodyPr>
                      </wps:wsp>
                      <wps:wsp>
                        <wps:cNvPr id="72" name="Rectangle 72"/>
                        <wps:cNvSpPr/>
                        <wps:spPr>
                          <a:xfrm>
                            <a:off x="2500737" y="219075"/>
                            <a:ext cx="33817" cy="135803"/>
                          </a:xfrm>
                          <a:prstGeom prst="rect">
                            <a:avLst/>
                          </a:prstGeom>
                          <a:ln>
                            <a:noFill/>
                          </a:ln>
                        </wps:spPr>
                        <wps:txbx>
                          <w:txbxContent>
                            <w:p w:rsidR="008D3131" w:rsidRDefault="008D3131" w:rsidP="00534296">
                              <w:pPr>
                                <w:spacing w:after="0" w:line="276" w:lineRule="auto"/>
                              </w:pPr>
                              <w:r>
                                <w:rPr>
                                  <w:sz w:val="16"/>
                                </w:rPr>
                                <w:t>,</w:t>
                              </w:r>
                            </w:p>
                          </w:txbxContent>
                        </wps:txbx>
                        <wps:bodyPr vert="horz" lIns="0" tIns="0" rIns="0" bIns="0" rtlCol="0">
                          <a:noAutofit/>
                        </wps:bodyPr>
                      </wps:wsp>
                      <wps:wsp>
                        <wps:cNvPr id="73" name="Rectangle 73"/>
                        <wps:cNvSpPr/>
                        <wps:spPr>
                          <a:xfrm>
                            <a:off x="2526792" y="219075"/>
                            <a:ext cx="206158" cy="135803"/>
                          </a:xfrm>
                          <a:prstGeom prst="rect">
                            <a:avLst/>
                          </a:prstGeom>
                          <a:ln>
                            <a:noFill/>
                          </a:ln>
                        </wps:spPr>
                        <wps:txbx>
                          <w:txbxContent>
                            <w:p w:rsidR="008D3131" w:rsidRDefault="008D3131" w:rsidP="00534296">
                              <w:pPr>
                                <w:spacing w:after="0" w:line="276" w:lineRule="auto"/>
                              </w:pPr>
                              <w:r>
                                <w:rPr>
                                  <w:sz w:val="16"/>
                                </w:rPr>
                                <w:t>019</w:t>
                              </w:r>
                            </w:p>
                          </w:txbxContent>
                        </wps:txbx>
                        <wps:bodyPr vert="horz" lIns="0" tIns="0" rIns="0" bIns="0" rtlCol="0">
                          <a:noAutofit/>
                        </wps:bodyPr>
                      </wps:wsp>
                      <wps:wsp>
                        <wps:cNvPr id="74" name="Shape 29251"/>
                        <wps:cNvSpPr/>
                        <wps:spPr>
                          <a:xfrm>
                            <a:off x="0" y="0"/>
                            <a:ext cx="269748" cy="9144"/>
                          </a:xfrm>
                          <a:custGeom>
                            <a:avLst/>
                            <a:gdLst/>
                            <a:ahLst/>
                            <a:cxnLst/>
                            <a:rect l="0" t="0" r="0" b="0"/>
                            <a:pathLst>
                              <a:path w="269748" h="9144">
                                <a:moveTo>
                                  <a:pt x="0" y="0"/>
                                </a:moveTo>
                                <a:lnTo>
                                  <a:pt x="269748" y="0"/>
                                </a:lnTo>
                                <a:lnTo>
                                  <a:pt x="26974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5" name="Shape 29252"/>
                        <wps:cNvSpPr/>
                        <wps:spPr>
                          <a:xfrm>
                            <a:off x="27127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 name="Shape 29253"/>
                        <wps:cNvSpPr/>
                        <wps:spPr>
                          <a:xfrm>
                            <a:off x="277368" y="0"/>
                            <a:ext cx="441960" cy="9144"/>
                          </a:xfrm>
                          <a:custGeom>
                            <a:avLst/>
                            <a:gdLst/>
                            <a:ahLst/>
                            <a:cxnLst/>
                            <a:rect l="0" t="0" r="0" b="0"/>
                            <a:pathLst>
                              <a:path w="441960" h="9144">
                                <a:moveTo>
                                  <a:pt x="0" y="0"/>
                                </a:moveTo>
                                <a:lnTo>
                                  <a:pt x="441960" y="0"/>
                                </a:lnTo>
                                <a:lnTo>
                                  <a:pt x="4419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 name="Shape 29254"/>
                        <wps:cNvSpPr/>
                        <wps:spPr>
                          <a:xfrm>
                            <a:off x="72085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 name="Shape 29255"/>
                        <wps:cNvSpPr/>
                        <wps:spPr>
                          <a:xfrm>
                            <a:off x="726948" y="0"/>
                            <a:ext cx="172212" cy="9144"/>
                          </a:xfrm>
                          <a:custGeom>
                            <a:avLst/>
                            <a:gdLst/>
                            <a:ahLst/>
                            <a:cxnLst/>
                            <a:rect l="0" t="0" r="0" b="0"/>
                            <a:pathLst>
                              <a:path w="172212" h="9144">
                                <a:moveTo>
                                  <a:pt x="0" y="0"/>
                                </a:moveTo>
                                <a:lnTo>
                                  <a:pt x="172212" y="0"/>
                                </a:lnTo>
                                <a:lnTo>
                                  <a:pt x="17221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 name="Shape 29256"/>
                        <wps:cNvSpPr/>
                        <wps:spPr>
                          <a:xfrm>
                            <a:off x="90068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 name="Shape 29257"/>
                        <wps:cNvSpPr/>
                        <wps:spPr>
                          <a:xfrm>
                            <a:off x="906780" y="0"/>
                            <a:ext cx="262128" cy="9144"/>
                          </a:xfrm>
                          <a:custGeom>
                            <a:avLst/>
                            <a:gdLst/>
                            <a:ahLst/>
                            <a:cxnLst/>
                            <a:rect l="0" t="0" r="0" b="0"/>
                            <a:pathLst>
                              <a:path w="262128" h="9144">
                                <a:moveTo>
                                  <a:pt x="0" y="0"/>
                                </a:moveTo>
                                <a:lnTo>
                                  <a:pt x="262128" y="0"/>
                                </a:lnTo>
                                <a:lnTo>
                                  <a:pt x="2621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 name="Shape 29258"/>
                        <wps:cNvSpPr/>
                        <wps:spPr>
                          <a:xfrm>
                            <a:off x="117043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 name="Shape 29259"/>
                        <wps:cNvSpPr/>
                        <wps:spPr>
                          <a:xfrm>
                            <a:off x="1176528" y="0"/>
                            <a:ext cx="262128" cy="9144"/>
                          </a:xfrm>
                          <a:custGeom>
                            <a:avLst/>
                            <a:gdLst/>
                            <a:ahLst/>
                            <a:cxnLst/>
                            <a:rect l="0" t="0" r="0" b="0"/>
                            <a:pathLst>
                              <a:path w="262128" h="9144">
                                <a:moveTo>
                                  <a:pt x="0" y="0"/>
                                </a:moveTo>
                                <a:lnTo>
                                  <a:pt x="262128" y="0"/>
                                </a:lnTo>
                                <a:lnTo>
                                  <a:pt x="2621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 name="Shape 29260"/>
                        <wps:cNvSpPr/>
                        <wps:spPr>
                          <a:xfrm>
                            <a:off x="144018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 name="Shape 29261"/>
                        <wps:cNvSpPr/>
                        <wps:spPr>
                          <a:xfrm>
                            <a:off x="1446276" y="0"/>
                            <a:ext cx="263652" cy="9144"/>
                          </a:xfrm>
                          <a:custGeom>
                            <a:avLst/>
                            <a:gdLst/>
                            <a:ahLst/>
                            <a:cxnLst/>
                            <a:rect l="0" t="0" r="0" b="0"/>
                            <a:pathLst>
                              <a:path w="263652" h="9144">
                                <a:moveTo>
                                  <a:pt x="0" y="0"/>
                                </a:moveTo>
                                <a:lnTo>
                                  <a:pt x="263652" y="0"/>
                                </a:lnTo>
                                <a:lnTo>
                                  <a:pt x="2636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 name="Shape 29262"/>
                        <wps:cNvSpPr/>
                        <wps:spPr>
                          <a:xfrm>
                            <a:off x="171145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 name="Shape 29263"/>
                        <wps:cNvSpPr/>
                        <wps:spPr>
                          <a:xfrm>
                            <a:off x="1717548" y="0"/>
                            <a:ext cx="352044" cy="9144"/>
                          </a:xfrm>
                          <a:custGeom>
                            <a:avLst/>
                            <a:gdLst/>
                            <a:ahLst/>
                            <a:cxnLst/>
                            <a:rect l="0" t="0" r="0" b="0"/>
                            <a:pathLst>
                              <a:path w="352044" h="9144">
                                <a:moveTo>
                                  <a:pt x="0" y="0"/>
                                </a:moveTo>
                                <a:lnTo>
                                  <a:pt x="352044" y="0"/>
                                </a:lnTo>
                                <a:lnTo>
                                  <a:pt x="3520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7" name="Shape 29264"/>
                        <wps:cNvSpPr/>
                        <wps:spPr>
                          <a:xfrm>
                            <a:off x="207111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 name="Shape 29265"/>
                        <wps:cNvSpPr/>
                        <wps:spPr>
                          <a:xfrm>
                            <a:off x="2077212" y="0"/>
                            <a:ext cx="262128" cy="9144"/>
                          </a:xfrm>
                          <a:custGeom>
                            <a:avLst/>
                            <a:gdLst/>
                            <a:ahLst/>
                            <a:cxnLst/>
                            <a:rect l="0" t="0" r="0" b="0"/>
                            <a:pathLst>
                              <a:path w="262128" h="9144">
                                <a:moveTo>
                                  <a:pt x="0" y="0"/>
                                </a:moveTo>
                                <a:lnTo>
                                  <a:pt x="262128" y="0"/>
                                </a:lnTo>
                                <a:lnTo>
                                  <a:pt x="2621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 name="Shape 29266"/>
                        <wps:cNvSpPr/>
                        <wps:spPr>
                          <a:xfrm>
                            <a:off x="234086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0" name="Shape 29267"/>
                        <wps:cNvSpPr/>
                        <wps:spPr>
                          <a:xfrm>
                            <a:off x="2346960" y="0"/>
                            <a:ext cx="441960" cy="9144"/>
                          </a:xfrm>
                          <a:custGeom>
                            <a:avLst/>
                            <a:gdLst/>
                            <a:ahLst/>
                            <a:cxnLst/>
                            <a:rect l="0" t="0" r="0" b="0"/>
                            <a:pathLst>
                              <a:path w="441960" h="9144">
                                <a:moveTo>
                                  <a:pt x="0" y="0"/>
                                </a:moveTo>
                                <a:lnTo>
                                  <a:pt x="441960" y="0"/>
                                </a:lnTo>
                                <a:lnTo>
                                  <a:pt x="4419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1" name="Rectangle 91"/>
                        <wps:cNvSpPr/>
                        <wps:spPr>
                          <a:xfrm>
                            <a:off x="109728" y="222123"/>
                            <a:ext cx="68719" cy="135803"/>
                          </a:xfrm>
                          <a:prstGeom prst="rect">
                            <a:avLst/>
                          </a:prstGeom>
                          <a:ln>
                            <a:noFill/>
                          </a:ln>
                        </wps:spPr>
                        <wps:txbx>
                          <w:txbxContent>
                            <w:p w:rsidR="008D3131" w:rsidRDefault="008D3131" w:rsidP="00534296">
                              <w:pPr>
                                <w:spacing w:after="0" w:line="276" w:lineRule="auto"/>
                              </w:pPr>
                              <w:r>
                                <w:rPr>
                                  <w:sz w:val="16"/>
                                </w:rPr>
                                <w:t>2</w:t>
                              </w:r>
                            </w:p>
                          </w:txbxContent>
                        </wps:txbx>
                        <wps:bodyPr vert="horz" lIns="0" tIns="0" rIns="0" bIns="0" rtlCol="0">
                          <a:noAutofit/>
                        </wps:bodyPr>
                      </wps:wsp>
                      <wps:wsp>
                        <wps:cNvPr id="92" name="Rectangle 92"/>
                        <wps:cNvSpPr/>
                        <wps:spPr>
                          <a:xfrm>
                            <a:off x="408432" y="222123"/>
                            <a:ext cx="227887" cy="135803"/>
                          </a:xfrm>
                          <a:prstGeom prst="rect">
                            <a:avLst/>
                          </a:prstGeom>
                          <a:ln>
                            <a:noFill/>
                          </a:ln>
                        </wps:spPr>
                        <wps:txbx>
                          <w:txbxContent>
                            <w:p w:rsidR="008D3131" w:rsidRDefault="008D3131" w:rsidP="00534296">
                              <w:pPr>
                                <w:spacing w:after="0" w:line="276" w:lineRule="auto"/>
                              </w:pPr>
                              <w:r>
                                <w:rPr>
                                  <w:sz w:val="16"/>
                                </w:rPr>
                                <w:t>baik</w:t>
                              </w:r>
                            </w:p>
                          </w:txbxContent>
                        </wps:txbx>
                        <wps:bodyPr vert="horz" lIns="0" tIns="0" rIns="0" bIns="0" rtlCol="0">
                          <a:noAutofit/>
                        </wps:bodyPr>
                      </wps:wsp>
                      <wps:wsp>
                        <wps:cNvPr id="93" name="Rectangle 93"/>
                        <wps:cNvSpPr/>
                        <wps:spPr>
                          <a:xfrm>
                            <a:off x="765048" y="222123"/>
                            <a:ext cx="137439" cy="135803"/>
                          </a:xfrm>
                          <a:prstGeom prst="rect">
                            <a:avLst/>
                          </a:prstGeom>
                          <a:ln>
                            <a:noFill/>
                          </a:ln>
                        </wps:spPr>
                        <wps:txbx>
                          <w:txbxContent>
                            <w:p w:rsidR="008D3131" w:rsidRDefault="008D3131" w:rsidP="00534296">
                              <w:pPr>
                                <w:spacing w:after="0" w:line="276" w:lineRule="auto"/>
                              </w:pPr>
                              <w:r>
                                <w:rPr>
                                  <w:sz w:val="16"/>
                                </w:rPr>
                                <w:t>34</w:t>
                              </w:r>
                            </w:p>
                          </w:txbxContent>
                        </wps:txbx>
                        <wps:bodyPr vert="horz" lIns="0" tIns="0" rIns="0" bIns="0" rtlCol="0">
                          <a:noAutofit/>
                        </wps:bodyPr>
                      </wps:wsp>
                      <wps:wsp>
                        <wps:cNvPr id="94" name="Rectangle 94"/>
                        <wps:cNvSpPr/>
                        <wps:spPr>
                          <a:xfrm>
                            <a:off x="1074052" y="222123"/>
                            <a:ext cx="68719" cy="135803"/>
                          </a:xfrm>
                          <a:prstGeom prst="rect">
                            <a:avLst/>
                          </a:prstGeom>
                          <a:ln>
                            <a:noFill/>
                          </a:ln>
                        </wps:spPr>
                        <wps:txbx>
                          <w:txbxContent>
                            <w:p w:rsidR="008D3131" w:rsidRDefault="008D3131" w:rsidP="00534296">
                              <w:pPr>
                                <w:spacing w:after="0" w:line="276" w:lineRule="auto"/>
                              </w:pPr>
                              <w:r>
                                <w:rPr>
                                  <w:sz w:val="16"/>
                                </w:rPr>
                                <w:t>0</w:t>
                              </w:r>
                            </w:p>
                          </w:txbxContent>
                        </wps:txbx>
                        <wps:bodyPr vert="horz" lIns="0" tIns="0" rIns="0" bIns="0" rtlCol="0">
                          <a:noAutofit/>
                        </wps:bodyPr>
                      </wps:wsp>
                      <wps:wsp>
                        <wps:cNvPr id="95" name="Rectangle 95"/>
                        <wps:cNvSpPr/>
                        <wps:spPr>
                          <a:xfrm>
                            <a:off x="944880" y="222123"/>
                            <a:ext cx="137439" cy="135803"/>
                          </a:xfrm>
                          <a:prstGeom prst="rect">
                            <a:avLst/>
                          </a:prstGeom>
                          <a:ln>
                            <a:noFill/>
                          </a:ln>
                        </wps:spPr>
                        <wps:txbx>
                          <w:txbxContent>
                            <w:p w:rsidR="008D3131" w:rsidRDefault="008D3131" w:rsidP="00534296">
                              <w:pPr>
                                <w:spacing w:after="0" w:line="276" w:lineRule="auto"/>
                              </w:pPr>
                              <w:r>
                                <w:rPr>
                                  <w:sz w:val="16"/>
                                </w:rPr>
                                <w:t>34</w:t>
                              </w:r>
                            </w:p>
                          </w:txbxContent>
                        </wps:txbx>
                        <wps:bodyPr vert="horz" lIns="0" tIns="0" rIns="0" bIns="0" rtlCol="0">
                          <a:noAutofit/>
                        </wps:bodyPr>
                      </wps:wsp>
                      <wps:wsp>
                        <wps:cNvPr id="96" name="Rectangle 96"/>
                        <wps:cNvSpPr/>
                        <wps:spPr>
                          <a:xfrm>
                            <a:off x="1048217" y="222123"/>
                            <a:ext cx="33816" cy="135803"/>
                          </a:xfrm>
                          <a:prstGeom prst="rect">
                            <a:avLst/>
                          </a:prstGeom>
                          <a:ln>
                            <a:noFill/>
                          </a:ln>
                        </wps:spPr>
                        <wps:txbx>
                          <w:txbxContent>
                            <w:p w:rsidR="008D3131" w:rsidRDefault="008D3131" w:rsidP="00534296">
                              <w:pPr>
                                <w:spacing w:after="0" w:line="276" w:lineRule="auto"/>
                              </w:pPr>
                              <w:r>
                                <w:rPr>
                                  <w:sz w:val="16"/>
                                </w:rPr>
                                <w:t>,</w:t>
                              </w:r>
                            </w:p>
                          </w:txbxContent>
                        </wps:txbx>
                        <wps:bodyPr vert="horz" lIns="0" tIns="0" rIns="0" bIns="0" rtlCol="0">
                          <a:noAutofit/>
                        </wps:bodyPr>
                      </wps:wsp>
                      <wps:wsp>
                        <wps:cNvPr id="97" name="Rectangle 97"/>
                        <wps:cNvSpPr/>
                        <wps:spPr>
                          <a:xfrm>
                            <a:off x="1255776" y="222123"/>
                            <a:ext cx="137439" cy="135803"/>
                          </a:xfrm>
                          <a:prstGeom prst="rect">
                            <a:avLst/>
                          </a:prstGeom>
                          <a:ln>
                            <a:noFill/>
                          </a:ln>
                        </wps:spPr>
                        <wps:txbx>
                          <w:txbxContent>
                            <w:p w:rsidR="008D3131" w:rsidRDefault="008D3131" w:rsidP="00534296">
                              <w:pPr>
                                <w:spacing w:after="0" w:line="276" w:lineRule="auto"/>
                              </w:pPr>
                              <w:r>
                                <w:rPr>
                                  <w:sz w:val="16"/>
                                </w:rPr>
                                <w:t>62</w:t>
                              </w:r>
                            </w:p>
                          </w:txbxContent>
                        </wps:txbx>
                        <wps:bodyPr vert="horz" lIns="0" tIns="0" rIns="0" bIns="0" rtlCol="0">
                          <a:noAutofit/>
                        </wps:bodyPr>
                      </wps:wsp>
                      <wps:wsp>
                        <wps:cNvPr id="98" name="Rectangle 98"/>
                        <wps:cNvSpPr/>
                        <wps:spPr>
                          <a:xfrm>
                            <a:off x="1619717" y="222123"/>
                            <a:ext cx="33816" cy="135803"/>
                          </a:xfrm>
                          <a:prstGeom prst="rect">
                            <a:avLst/>
                          </a:prstGeom>
                          <a:ln>
                            <a:noFill/>
                          </a:ln>
                        </wps:spPr>
                        <wps:txbx>
                          <w:txbxContent>
                            <w:p w:rsidR="008D3131" w:rsidRDefault="008D3131" w:rsidP="00534296">
                              <w:pPr>
                                <w:spacing w:after="0" w:line="276" w:lineRule="auto"/>
                              </w:pPr>
                              <w:r>
                                <w:rPr>
                                  <w:sz w:val="16"/>
                                </w:rPr>
                                <w:t>,</w:t>
                              </w:r>
                            </w:p>
                          </w:txbxContent>
                        </wps:txbx>
                        <wps:bodyPr vert="horz" lIns="0" tIns="0" rIns="0" bIns="0" rtlCol="0">
                          <a:noAutofit/>
                        </wps:bodyPr>
                      </wps:wsp>
                      <wps:wsp>
                        <wps:cNvPr id="99" name="Rectangle 99"/>
                        <wps:cNvSpPr/>
                        <wps:spPr>
                          <a:xfrm>
                            <a:off x="1645552" y="222123"/>
                            <a:ext cx="68719" cy="135803"/>
                          </a:xfrm>
                          <a:prstGeom prst="rect">
                            <a:avLst/>
                          </a:prstGeom>
                          <a:ln>
                            <a:noFill/>
                          </a:ln>
                        </wps:spPr>
                        <wps:txbx>
                          <w:txbxContent>
                            <w:p w:rsidR="008D3131" w:rsidRDefault="008D3131" w:rsidP="00534296">
                              <w:pPr>
                                <w:spacing w:after="0" w:line="276" w:lineRule="auto"/>
                              </w:pPr>
                              <w:r>
                                <w:rPr>
                                  <w:sz w:val="16"/>
                                </w:rPr>
                                <w:t>0</w:t>
                              </w:r>
                            </w:p>
                          </w:txbxContent>
                        </wps:txbx>
                        <wps:bodyPr vert="horz" lIns="0" tIns="0" rIns="0" bIns="0" rtlCol="0">
                          <a:noAutofit/>
                        </wps:bodyPr>
                      </wps:wsp>
                      <wps:wsp>
                        <wps:cNvPr id="100" name="Rectangle 100"/>
                        <wps:cNvSpPr/>
                        <wps:spPr>
                          <a:xfrm>
                            <a:off x="1516380" y="222123"/>
                            <a:ext cx="137439" cy="135803"/>
                          </a:xfrm>
                          <a:prstGeom prst="rect">
                            <a:avLst/>
                          </a:prstGeom>
                          <a:ln>
                            <a:noFill/>
                          </a:ln>
                        </wps:spPr>
                        <wps:txbx>
                          <w:txbxContent>
                            <w:p w:rsidR="008D3131" w:rsidRDefault="008D3131" w:rsidP="00534296">
                              <w:pPr>
                                <w:spacing w:after="0" w:line="276" w:lineRule="auto"/>
                              </w:pPr>
                              <w:r>
                                <w:rPr>
                                  <w:sz w:val="16"/>
                                </w:rPr>
                                <w:t>62</w:t>
                              </w:r>
                            </w:p>
                          </w:txbxContent>
                        </wps:txbx>
                        <wps:bodyPr vert="horz" lIns="0" tIns="0" rIns="0" bIns="0" rtlCol="0">
                          <a:noAutofit/>
                        </wps:bodyPr>
                      </wps:wsp>
                      <wps:wsp>
                        <wps:cNvPr id="101" name="Rectangle 101"/>
                        <wps:cNvSpPr/>
                        <wps:spPr>
                          <a:xfrm>
                            <a:off x="1812036" y="222123"/>
                            <a:ext cx="206158" cy="135803"/>
                          </a:xfrm>
                          <a:prstGeom prst="rect">
                            <a:avLst/>
                          </a:prstGeom>
                          <a:ln>
                            <a:noFill/>
                          </a:ln>
                        </wps:spPr>
                        <wps:txbx>
                          <w:txbxContent>
                            <w:p w:rsidR="008D3131" w:rsidRDefault="008D3131" w:rsidP="00534296">
                              <w:pPr>
                                <w:spacing w:after="0" w:line="276" w:lineRule="auto"/>
                              </w:pPr>
                              <w:r>
                                <w:rPr>
                                  <w:sz w:val="16"/>
                                </w:rPr>
                                <w:t>100</w:t>
                              </w:r>
                            </w:p>
                          </w:txbxContent>
                        </wps:txbx>
                        <wps:bodyPr vert="horz" lIns="0" tIns="0" rIns="0" bIns="0" rtlCol="0">
                          <a:noAutofit/>
                        </wps:bodyPr>
                      </wps:wsp>
                      <wps:wsp>
                        <wps:cNvPr id="102" name="Rectangle 102"/>
                        <wps:cNvSpPr/>
                        <wps:spPr>
                          <a:xfrm>
                            <a:off x="2107692" y="222123"/>
                            <a:ext cx="206158" cy="135803"/>
                          </a:xfrm>
                          <a:prstGeom prst="rect">
                            <a:avLst/>
                          </a:prstGeom>
                          <a:ln>
                            <a:noFill/>
                          </a:ln>
                        </wps:spPr>
                        <wps:txbx>
                          <w:txbxContent>
                            <w:p w:rsidR="008D3131" w:rsidRDefault="008D3131" w:rsidP="00534296">
                              <w:pPr>
                                <w:spacing w:after="0" w:line="276" w:lineRule="auto"/>
                              </w:pPr>
                              <w:r>
                                <w:rPr>
                                  <w:sz w:val="16"/>
                                </w:rPr>
                                <w:t>100</w:t>
                              </w:r>
                            </w:p>
                          </w:txbxContent>
                        </wps:txbx>
                        <wps:bodyPr vert="horz" lIns="0" tIns="0" rIns="0" bIns="0" rtlCol="0">
                          <a:noAutofit/>
                        </wps:bodyPr>
                      </wps:wsp>
                      <wps:wsp>
                        <wps:cNvPr id="103" name="Rectangle 103"/>
                        <wps:cNvSpPr/>
                        <wps:spPr>
                          <a:xfrm>
                            <a:off x="254508" y="395859"/>
                            <a:ext cx="278408" cy="135803"/>
                          </a:xfrm>
                          <a:prstGeom prst="rect">
                            <a:avLst/>
                          </a:prstGeom>
                          <a:ln>
                            <a:noFill/>
                          </a:ln>
                        </wps:spPr>
                        <wps:txbx>
                          <w:txbxContent>
                            <w:p w:rsidR="008D3131" w:rsidRDefault="008D3131" w:rsidP="00534296">
                              <w:pPr>
                                <w:spacing w:after="0" w:line="276" w:lineRule="auto"/>
                              </w:pPr>
                              <w:r>
                                <w:rPr>
                                  <w:sz w:val="16"/>
                                </w:rPr>
                                <w:t>Total</w:t>
                              </w:r>
                            </w:p>
                          </w:txbxContent>
                        </wps:txbx>
                        <wps:bodyPr vert="horz" lIns="0" tIns="0" rIns="0" bIns="0" rtlCol="0">
                          <a:noAutofit/>
                        </wps:bodyPr>
                      </wps:wsp>
                      <wps:wsp>
                        <wps:cNvPr id="104" name="Rectangle 104"/>
                        <wps:cNvSpPr/>
                        <wps:spPr>
                          <a:xfrm>
                            <a:off x="765048" y="395859"/>
                            <a:ext cx="137439" cy="135803"/>
                          </a:xfrm>
                          <a:prstGeom prst="rect">
                            <a:avLst/>
                          </a:prstGeom>
                          <a:ln>
                            <a:noFill/>
                          </a:ln>
                        </wps:spPr>
                        <wps:txbx>
                          <w:txbxContent>
                            <w:p w:rsidR="008D3131" w:rsidRDefault="008D3131" w:rsidP="00534296">
                              <w:pPr>
                                <w:spacing w:after="0" w:line="276" w:lineRule="auto"/>
                              </w:pPr>
                              <w:r>
                                <w:rPr>
                                  <w:sz w:val="16"/>
                                </w:rPr>
                                <w:t>38</w:t>
                              </w:r>
                            </w:p>
                          </w:txbxContent>
                        </wps:txbx>
                        <wps:bodyPr vert="horz" lIns="0" tIns="0" rIns="0" bIns="0" rtlCol="0">
                          <a:noAutofit/>
                        </wps:bodyPr>
                      </wps:wsp>
                      <wps:wsp>
                        <wps:cNvPr id="105" name="Rectangle 105"/>
                        <wps:cNvSpPr/>
                        <wps:spPr>
                          <a:xfrm>
                            <a:off x="896112" y="395859"/>
                            <a:ext cx="137439" cy="135803"/>
                          </a:xfrm>
                          <a:prstGeom prst="rect">
                            <a:avLst/>
                          </a:prstGeom>
                          <a:ln>
                            <a:noFill/>
                          </a:ln>
                        </wps:spPr>
                        <wps:txbx>
                          <w:txbxContent>
                            <w:p w:rsidR="008D3131" w:rsidRDefault="008D3131" w:rsidP="00534296">
                              <w:pPr>
                                <w:spacing w:after="0" w:line="276" w:lineRule="auto"/>
                              </w:pPr>
                              <w:r>
                                <w:rPr>
                                  <w:sz w:val="16"/>
                                </w:rPr>
                                <w:t>38</w:t>
                              </w:r>
                            </w:p>
                          </w:txbxContent>
                        </wps:txbx>
                        <wps:bodyPr vert="horz" lIns="0" tIns="0" rIns="0" bIns="0" rtlCol="0">
                          <a:noAutofit/>
                        </wps:bodyPr>
                      </wps:wsp>
                      <wps:wsp>
                        <wps:cNvPr id="106" name="Rectangle 106"/>
                        <wps:cNvSpPr/>
                        <wps:spPr>
                          <a:xfrm>
                            <a:off x="999449" y="395859"/>
                            <a:ext cx="33816" cy="135803"/>
                          </a:xfrm>
                          <a:prstGeom prst="rect">
                            <a:avLst/>
                          </a:prstGeom>
                          <a:ln>
                            <a:noFill/>
                          </a:ln>
                        </wps:spPr>
                        <wps:txbx>
                          <w:txbxContent>
                            <w:p w:rsidR="008D3131" w:rsidRDefault="008D3131" w:rsidP="00534296">
                              <w:pPr>
                                <w:spacing w:after="0" w:line="276" w:lineRule="auto"/>
                              </w:pPr>
                              <w:r>
                                <w:rPr>
                                  <w:sz w:val="16"/>
                                </w:rPr>
                                <w:t>,</w:t>
                              </w:r>
                            </w:p>
                          </w:txbxContent>
                        </wps:txbx>
                        <wps:bodyPr vert="horz" lIns="0" tIns="0" rIns="0" bIns="0" rtlCol="0">
                          <a:noAutofit/>
                        </wps:bodyPr>
                      </wps:wsp>
                      <wps:wsp>
                        <wps:cNvPr id="107" name="Rectangle 107"/>
                        <wps:cNvSpPr/>
                        <wps:spPr>
                          <a:xfrm>
                            <a:off x="1025284" y="395859"/>
                            <a:ext cx="68719" cy="135803"/>
                          </a:xfrm>
                          <a:prstGeom prst="rect">
                            <a:avLst/>
                          </a:prstGeom>
                          <a:ln>
                            <a:noFill/>
                          </a:ln>
                        </wps:spPr>
                        <wps:txbx>
                          <w:txbxContent>
                            <w:p w:rsidR="008D3131" w:rsidRDefault="008D3131" w:rsidP="00534296">
                              <w:pPr>
                                <w:spacing w:after="0" w:line="276" w:lineRule="auto"/>
                              </w:pPr>
                              <w:r>
                                <w:rPr>
                                  <w:sz w:val="16"/>
                                </w:rPr>
                                <w:t>0</w:t>
                              </w:r>
                            </w:p>
                          </w:txbxContent>
                        </wps:txbx>
                        <wps:bodyPr vert="horz" lIns="0" tIns="0" rIns="0" bIns="0" rtlCol="0">
                          <a:noAutofit/>
                        </wps:bodyPr>
                      </wps:wsp>
                      <wps:wsp>
                        <wps:cNvPr id="108" name="Rectangle 108"/>
                        <wps:cNvSpPr/>
                        <wps:spPr>
                          <a:xfrm>
                            <a:off x="1255776" y="395859"/>
                            <a:ext cx="137439" cy="135803"/>
                          </a:xfrm>
                          <a:prstGeom prst="rect">
                            <a:avLst/>
                          </a:prstGeom>
                          <a:ln>
                            <a:noFill/>
                          </a:ln>
                        </wps:spPr>
                        <wps:txbx>
                          <w:txbxContent>
                            <w:p w:rsidR="008D3131" w:rsidRDefault="008D3131" w:rsidP="00534296">
                              <w:pPr>
                                <w:spacing w:after="0" w:line="276" w:lineRule="auto"/>
                              </w:pPr>
                              <w:r>
                                <w:rPr>
                                  <w:sz w:val="16"/>
                                </w:rPr>
                                <w:t>62</w:t>
                              </w:r>
                            </w:p>
                          </w:txbxContent>
                        </wps:txbx>
                        <wps:bodyPr vert="horz" lIns="0" tIns="0" rIns="0" bIns="0" rtlCol="0">
                          <a:noAutofit/>
                        </wps:bodyPr>
                      </wps:wsp>
                      <wps:wsp>
                        <wps:cNvPr id="109" name="Rectangle 109"/>
                        <wps:cNvSpPr/>
                        <wps:spPr>
                          <a:xfrm>
                            <a:off x="1427988" y="395859"/>
                            <a:ext cx="137439" cy="135803"/>
                          </a:xfrm>
                          <a:prstGeom prst="rect">
                            <a:avLst/>
                          </a:prstGeom>
                          <a:ln>
                            <a:noFill/>
                          </a:ln>
                        </wps:spPr>
                        <wps:txbx>
                          <w:txbxContent>
                            <w:p w:rsidR="008D3131" w:rsidRDefault="008D3131" w:rsidP="00534296">
                              <w:pPr>
                                <w:spacing w:after="0" w:line="276" w:lineRule="auto"/>
                              </w:pPr>
                              <w:r>
                                <w:rPr>
                                  <w:sz w:val="16"/>
                                </w:rPr>
                                <w:t>62</w:t>
                              </w:r>
                            </w:p>
                          </w:txbxContent>
                        </wps:txbx>
                        <wps:bodyPr vert="horz" lIns="0" tIns="0" rIns="0" bIns="0" rtlCol="0">
                          <a:noAutofit/>
                        </wps:bodyPr>
                      </wps:wsp>
                      <wps:wsp>
                        <wps:cNvPr id="110" name="Rectangle 110"/>
                        <wps:cNvSpPr/>
                        <wps:spPr>
                          <a:xfrm>
                            <a:off x="1557160" y="395859"/>
                            <a:ext cx="68719" cy="135803"/>
                          </a:xfrm>
                          <a:prstGeom prst="rect">
                            <a:avLst/>
                          </a:prstGeom>
                          <a:ln>
                            <a:noFill/>
                          </a:ln>
                        </wps:spPr>
                        <wps:txbx>
                          <w:txbxContent>
                            <w:p w:rsidR="008D3131" w:rsidRDefault="008D3131" w:rsidP="00534296">
                              <w:pPr>
                                <w:spacing w:after="0" w:line="276" w:lineRule="auto"/>
                              </w:pPr>
                              <w:r>
                                <w:rPr>
                                  <w:sz w:val="16"/>
                                </w:rPr>
                                <w:t>0</w:t>
                              </w:r>
                            </w:p>
                          </w:txbxContent>
                        </wps:txbx>
                        <wps:bodyPr vert="horz" lIns="0" tIns="0" rIns="0" bIns="0" rtlCol="0">
                          <a:noAutofit/>
                        </wps:bodyPr>
                      </wps:wsp>
                      <wps:wsp>
                        <wps:cNvPr id="111" name="Rectangle 111"/>
                        <wps:cNvSpPr/>
                        <wps:spPr>
                          <a:xfrm>
                            <a:off x="1531325" y="395859"/>
                            <a:ext cx="33816" cy="135803"/>
                          </a:xfrm>
                          <a:prstGeom prst="rect">
                            <a:avLst/>
                          </a:prstGeom>
                          <a:ln>
                            <a:noFill/>
                          </a:ln>
                        </wps:spPr>
                        <wps:txbx>
                          <w:txbxContent>
                            <w:p w:rsidR="008D3131" w:rsidRDefault="008D3131" w:rsidP="00534296">
                              <w:pPr>
                                <w:spacing w:after="0" w:line="276" w:lineRule="auto"/>
                              </w:pPr>
                              <w:r>
                                <w:rPr>
                                  <w:sz w:val="16"/>
                                </w:rPr>
                                <w:t>,</w:t>
                              </w:r>
                            </w:p>
                          </w:txbxContent>
                        </wps:txbx>
                        <wps:bodyPr vert="horz" lIns="0" tIns="0" rIns="0" bIns="0" rtlCol="0">
                          <a:noAutofit/>
                        </wps:bodyPr>
                      </wps:wsp>
                      <wps:wsp>
                        <wps:cNvPr id="112" name="Rectangle 112"/>
                        <wps:cNvSpPr/>
                        <wps:spPr>
                          <a:xfrm>
                            <a:off x="1773936" y="395859"/>
                            <a:ext cx="206158" cy="135803"/>
                          </a:xfrm>
                          <a:prstGeom prst="rect">
                            <a:avLst/>
                          </a:prstGeom>
                          <a:ln>
                            <a:noFill/>
                          </a:ln>
                        </wps:spPr>
                        <wps:txbx>
                          <w:txbxContent>
                            <w:p w:rsidR="008D3131" w:rsidRDefault="008D3131" w:rsidP="00534296">
                              <w:pPr>
                                <w:spacing w:after="0" w:line="276" w:lineRule="auto"/>
                              </w:pPr>
                              <w:r>
                                <w:rPr>
                                  <w:sz w:val="16"/>
                                </w:rPr>
                                <w:t>100</w:t>
                              </w:r>
                            </w:p>
                          </w:txbxContent>
                        </wps:txbx>
                        <wps:bodyPr vert="horz" lIns="0" tIns="0" rIns="0" bIns="0" rtlCol="0">
                          <a:noAutofit/>
                        </wps:bodyPr>
                      </wps:wsp>
                      <wps:wsp>
                        <wps:cNvPr id="113" name="Rectangle 113"/>
                        <wps:cNvSpPr/>
                        <wps:spPr>
                          <a:xfrm>
                            <a:off x="2107692" y="395859"/>
                            <a:ext cx="206158" cy="135803"/>
                          </a:xfrm>
                          <a:prstGeom prst="rect">
                            <a:avLst/>
                          </a:prstGeom>
                          <a:ln>
                            <a:noFill/>
                          </a:ln>
                        </wps:spPr>
                        <wps:txbx>
                          <w:txbxContent>
                            <w:p w:rsidR="008D3131" w:rsidRDefault="008D3131" w:rsidP="00534296">
                              <w:pPr>
                                <w:spacing w:after="0" w:line="276" w:lineRule="auto"/>
                              </w:pPr>
                              <w:r>
                                <w:rPr>
                                  <w:sz w:val="16"/>
                                </w:rPr>
                                <w:t>100</w:t>
                              </w:r>
                            </w:p>
                          </w:txbxContent>
                        </wps:txbx>
                        <wps:bodyPr vert="horz" lIns="0" tIns="0" rIns="0" bIns="0" rtlCol="0">
                          <a:noAutofit/>
                        </wps:bodyPr>
                      </wps:wsp>
                      <wps:wsp>
                        <wps:cNvPr id="114" name="Shape 29268"/>
                        <wps:cNvSpPr/>
                        <wps:spPr>
                          <a:xfrm>
                            <a:off x="0" y="352044"/>
                            <a:ext cx="269748" cy="9144"/>
                          </a:xfrm>
                          <a:custGeom>
                            <a:avLst/>
                            <a:gdLst/>
                            <a:ahLst/>
                            <a:cxnLst/>
                            <a:rect l="0" t="0" r="0" b="0"/>
                            <a:pathLst>
                              <a:path w="269748" h="9144">
                                <a:moveTo>
                                  <a:pt x="0" y="0"/>
                                </a:moveTo>
                                <a:lnTo>
                                  <a:pt x="269748" y="0"/>
                                </a:lnTo>
                                <a:lnTo>
                                  <a:pt x="26974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 name="Shape 29269"/>
                        <wps:cNvSpPr/>
                        <wps:spPr>
                          <a:xfrm>
                            <a:off x="271272" y="35204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6" name="Shape 29270"/>
                        <wps:cNvSpPr/>
                        <wps:spPr>
                          <a:xfrm>
                            <a:off x="277368" y="352044"/>
                            <a:ext cx="441960" cy="9144"/>
                          </a:xfrm>
                          <a:custGeom>
                            <a:avLst/>
                            <a:gdLst/>
                            <a:ahLst/>
                            <a:cxnLst/>
                            <a:rect l="0" t="0" r="0" b="0"/>
                            <a:pathLst>
                              <a:path w="441960" h="9144">
                                <a:moveTo>
                                  <a:pt x="0" y="0"/>
                                </a:moveTo>
                                <a:lnTo>
                                  <a:pt x="441960" y="0"/>
                                </a:lnTo>
                                <a:lnTo>
                                  <a:pt x="4419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7" name="Shape 29271"/>
                        <wps:cNvSpPr/>
                        <wps:spPr>
                          <a:xfrm>
                            <a:off x="720852" y="35204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8" name="Shape 29272"/>
                        <wps:cNvSpPr/>
                        <wps:spPr>
                          <a:xfrm>
                            <a:off x="726948" y="352044"/>
                            <a:ext cx="172212" cy="9144"/>
                          </a:xfrm>
                          <a:custGeom>
                            <a:avLst/>
                            <a:gdLst/>
                            <a:ahLst/>
                            <a:cxnLst/>
                            <a:rect l="0" t="0" r="0" b="0"/>
                            <a:pathLst>
                              <a:path w="172212" h="9144">
                                <a:moveTo>
                                  <a:pt x="0" y="0"/>
                                </a:moveTo>
                                <a:lnTo>
                                  <a:pt x="172212" y="0"/>
                                </a:lnTo>
                                <a:lnTo>
                                  <a:pt x="17221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 name="Shape 29273"/>
                        <wps:cNvSpPr/>
                        <wps:spPr>
                          <a:xfrm>
                            <a:off x="900684" y="35204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0" name="Shape 29274"/>
                        <wps:cNvSpPr/>
                        <wps:spPr>
                          <a:xfrm>
                            <a:off x="906780" y="352044"/>
                            <a:ext cx="262128" cy="9144"/>
                          </a:xfrm>
                          <a:custGeom>
                            <a:avLst/>
                            <a:gdLst/>
                            <a:ahLst/>
                            <a:cxnLst/>
                            <a:rect l="0" t="0" r="0" b="0"/>
                            <a:pathLst>
                              <a:path w="262128" h="9144">
                                <a:moveTo>
                                  <a:pt x="0" y="0"/>
                                </a:moveTo>
                                <a:lnTo>
                                  <a:pt x="262128" y="0"/>
                                </a:lnTo>
                                <a:lnTo>
                                  <a:pt x="2621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1" name="Shape 29275"/>
                        <wps:cNvSpPr/>
                        <wps:spPr>
                          <a:xfrm>
                            <a:off x="1170432" y="35204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2" name="Shape 29276"/>
                        <wps:cNvSpPr/>
                        <wps:spPr>
                          <a:xfrm>
                            <a:off x="1176528" y="352044"/>
                            <a:ext cx="262128" cy="9144"/>
                          </a:xfrm>
                          <a:custGeom>
                            <a:avLst/>
                            <a:gdLst/>
                            <a:ahLst/>
                            <a:cxnLst/>
                            <a:rect l="0" t="0" r="0" b="0"/>
                            <a:pathLst>
                              <a:path w="262128" h="9144">
                                <a:moveTo>
                                  <a:pt x="0" y="0"/>
                                </a:moveTo>
                                <a:lnTo>
                                  <a:pt x="262128" y="0"/>
                                </a:lnTo>
                                <a:lnTo>
                                  <a:pt x="2621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3" name="Shape 29277"/>
                        <wps:cNvSpPr/>
                        <wps:spPr>
                          <a:xfrm>
                            <a:off x="1440180" y="35204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4" name="Shape 29278"/>
                        <wps:cNvSpPr/>
                        <wps:spPr>
                          <a:xfrm>
                            <a:off x="1446276" y="352044"/>
                            <a:ext cx="263652" cy="9144"/>
                          </a:xfrm>
                          <a:custGeom>
                            <a:avLst/>
                            <a:gdLst/>
                            <a:ahLst/>
                            <a:cxnLst/>
                            <a:rect l="0" t="0" r="0" b="0"/>
                            <a:pathLst>
                              <a:path w="263652" h="9144">
                                <a:moveTo>
                                  <a:pt x="0" y="0"/>
                                </a:moveTo>
                                <a:lnTo>
                                  <a:pt x="263652" y="0"/>
                                </a:lnTo>
                                <a:lnTo>
                                  <a:pt x="2636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 name="Shape 29279"/>
                        <wps:cNvSpPr/>
                        <wps:spPr>
                          <a:xfrm>
                            <a:off x="1711452" y="35204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 name="Shape 29280"/>
                        <wps:cNvSpPr/>
                        <wps:spPr>
                          <a:xfrm>
                            <a:off x="1717548" y="352044"/>
                            <a:ext cx="352044" cy="9144"/>
                          </a:xfrm>
                          <a:custGeom>
                            <a:avLst/>
                            <a:gdLst/>
                            <a:ahLst/>
                            <a:cxnLst/>
                            <a:rect l="0" t="0" r="0" b="0"/>
                            <a:pathLst>
                              <a:path w="352044" h="9144">
                                <a:moveTo>
                                  <a:pt x="0" y="0"/>
                                </a:moveTo>
                                <a:lnTo>
                                  <a:pt x="352044" y="0"/>
                                </a:lnTo>
                                <a:lnTo>
                                  <a:pt x="3520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 name="Shape 29281"/>
                        <wps:cNvSpPr/>
                        <wps:spPr>
                          <a:xfrm>
                            <a:off x="2071116" y="35204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8" name="Shape 29282"/>
                        <wps:cNvSpPr/>
                        <wps:spPr>
                          <a:xfrm>
                            <a:off x="2077212" y="352044"/>
                            <a:ext cx="262128" cy="9144"/>
                          </a:xfrm>
                          <a:custGeom>
                            <a:avLst/>
                            <a:gdLst/>
                            <a:ahLst/>
                            <a:cxnLst/>
                            <a:rect l="0" t="0" r="0" b="0"/>
                            <a:pathLst>
                              <a:path w="262128" h="9144">
                                <a:moveTo>
                                  <a:pt x="0" y="0"/>
                                </a:moveTo>
                                <a:lnTo>
                                  <a:pt x="262128" y="0"/>
                                </a:lnTo>
                                <a:lnTo>
                                  <a:pt x="2621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 name="Shape 29283"/>
                        <wps:cNvSpPr/>
                        <wps:spPr>
                          <a:xfrm>
                            <a:off x="0" y="518160"/>
                            <a:ext cx="719328" cy="9144"/>
                          </a:xfrm>
                          <a:custGeom>
                            <a:avLst/>
                            <a:gdLst/>
                            <a:ahLst/>
                            <a:cxnLst/>
                            <a:rect l="0" t="0" r="0" b="0"/>
                            <a:pathLst>
                              <a:path w="719328" h="9144">
                                <a:moveTo>
                                  <a:pt x="0" y="0"/>
                                </a:moveTo>
                                <a:lnTo>
                                  <a:pt x="719328" y="0"/>
                                </a:lnTo>
                                <a:lnTo>
                                  <a:pt x="7193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 name="Shape 29284"/>
                        <wps:cNvSpPr/>
                        <wps:spPr>
                          <a:xfrm>
                            <a:off x="720852" y="51816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1" name="Shape 29285"/>
                        <wps:cNvSpPr/>
                        <wps:spPr>
                          <a:xfrm>
                            <a:off x="726948" y="518160"/>
                            <a:ext cx="172212" cy="9144"/>
                          </a:xfrm>
                          <a:custGeom>
                            <a:avLst/>
                            <a:gdLst/>
                            <a:ahLst/>
                            <a:cxnLst/>
                            <a:rect l="0" t="0" r="0" b="0"/>
                            <a:pathLst>
                              <a:path w="172212" h="9144">
                                <a:moveTo>
                                  <a:pt x="0" y="0"/>
                                </a:moveTo>
                                <a:lnTo>
                                  <a:pt x="172212" y="0"/>
                                </a:lnTo>
                                <a:lnTo>
                                  <a:pt x="17221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2" name="Shape 29286"/>
                        <wps:cNvSpPr/>
                        <wps:spPr>
                          <a:xfrm>
                            <a:off x="900684" y="51816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3" name="Shape 29287"/>
                        <wps:cNvSpPr/>
                        <wps:spPr>
                          <a:xfrm>
                            <a:off x="906780" y="518160"/>
                            <a:ext cx="262128" cy="9144"/>
                          </a:xfrm>
                          <a:custGeom>
                            <a:avLst/>
                            <a:gdLst/>
                            <a:ahLst/>
                            <a:cxnLst/>
                            <a:rect l="0" t="0" r="0" b="0"/>
                            <a:pathLst>
                              <a:path w="262128" h="9144">
                                <a:moveTo>
                                  <a:pt x="0" y="0"/>
                                </a:moveTo>
                                <a:lnTo>
                                  <a:pt x="262128" y="0"/>
                                </a:lnTo>
                                <a:lnTo>
                                  <a:pt x="2621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 name="Shape 29288"/>
                        <wps:cNvSpPr/>
                        <wps:spPr>
                          <a:xfrm>
                            <a:off x="1170432" y="51816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 name="Shape 29289"/>
                        <wps:cNvSpPr/>
                        <wps:spPr>
                          <a:xfrm>
                            <a:off x="1176528" y="518160"/>
                            <a:ext cx="262128" cy="9144"/>
                          </a:xfrm>
                          <a:custGeom>
                            <a:avLst/>
                            <a:gdLst/>
                            <a:ahLst/>
                            <a:cxnLst/>
                            <a:rect l="0" t="0" r="0" b="0"/>
                            <a:pathLst>
                              <a:path w="262128" h="9144">
                                <a:moveTo>
                                  <a:pt x="0" y="0"/>
                                </a:moveTo>
                                <a:lnTo>
                                  <a:pt x="262128" y="0"/>
                                </a:lnTo>
                                <a:lnTo>
                                  <a:pt x="2621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 name="Shape 29290"/>
                        <wps:cNvSpPr/>
                        <wps:spPr>
                          <a:xfrm>
                            <a:off x="1440180" y="51816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7" name="Shape 29291"/>
                        <wps:cNvSpPr/>
                        <wps:spPr>
                          <a:xfrm>
                            <a:off x="1446276" y="518160"/>
                            <a:ext cx="263652" cy="9144"/>
                          </a:xfrm>
                          <a:custGeom>
                            <a:avLst/>
                            <a:gdLst/>
                            <a:ahLst/>
                            <a:cxnLst/>
                            <a:rect l="0" t="0" r="0" b="0"/>
                            <a:pathLst>
                              <a:path w="263652" h="9144">
                                <a:moveTo>
                                  <a:pt x="0" y="0"/>
                                </a:moveTo>
                                <a:lnTo>
                                  <a:pt x="263652" y="0"/>
                                </a:lnTo>
                                <a:lnTo>
                                  <a:pt x="2636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 name="Shape 29292"/>
                        <wps:cNvSpPr/>
                        <wps:spPr>
                          <a:xfrm>
                            <a:off x="1711452" y="51816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 name="Shape 29293"/>
                        <wps:cNvSpPr/>
                        <wps:spPr>
                          <a:xfrm>
                            <a:off x="1717548" y="518160"/>
                            <a:ext cx="352044" cy="9144"/>
                          </a:xfrm>
                          <a:custGeom>
                            <a:avLst/>
                            <a:gdLst/>
                            <a:ahLst/>
                            <a:cxnLst/>
                            <a:rect l="0" t="0" r="0" b="0"/>
                            <a:pathLst>
                              <a:path w="352044" h="9144">
                                <a:moveTo>
                                  <a:pt x="0" y="0"/>
                                </a:moveTo>
                                <a:lnTo>
                                  <a:pt x="352044" y="0"/>
                                </a:lnTo>
                                <a:lnTo>
                                  <a:pt x="3520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 name="Shape 29294"/>
                        <wps:cNvSpPr/>
                        <wps:spPr>
                          <a:xfrm>
                            <a:off x="2071116" y="51816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 name="Shape 29295"/>
                        <wps:cNvSpPr/>
                        <wps:spPr>
                          <a:xfrm>
                            <a:off x="2077212" y="518160"/>
                            <a:ext cx="262128" cy="9144"/>
                          </a:xfrm>
                          <a:custGeom>
                            <a:avLst/>
                            <a:gdLst/>
                            <a:ahLst/>
                            <a:cxnLst/>
                            <a:rect l="0" t="0" r="0" b="0"/>
                            <a:pathLst>
                              <a:path w="262128" h="9144">
                                <a:moveTo>
                                  <a:pt x="0" y="0"/>
                                </a:moveTo>
                                <a:lnTo>
                                  <a:pt x="262128" y="0"/>
                                </a:lnTo>
                                <a:lnTo>
                                  <a:pt x="2621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 name="Shape 29296"/>
                        <wps:cNvSpPr/>
                        <wps:spPr>
                          <a:xfrm>
                            <a:off x="2340864" y="51816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 name="Shape 29297"/>
                        <wps:cNvSpPr/>
                        <wps:spPr>
                          <a:xfrm>
                            <a:off x="2346960" y="518160"/>
                            <a:ext cx="441960" cy="9144"/>
                          </a:xfrm>
                          <a:custGeom>
                            <a:avLst/>
                            <a:gdLst/>
                            <a:ahLst/>
                            <a:cxnLst/>
                            <a:rect l="0" t="0" r="0" b="0"/>
                            <a:pathLst>
                              <a:path w="441960" h="9144">
                                <a:moveTo>
                                  <a:pt x="0" y="0"/>
                                </a:moveTo>
                                <a:lnTo>
                                  <a:pt x="441960" y="0"/>
                                </a:lnTo>
                                <a:lnTo>
                                  <a:pt x="4419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4" name="Rectangle 144"/>
                        <wps:cNvSpPr/>
                        <wps:spPr>
                          <a:xfrm>
                            <a:off x="3400044" y="69723"/>
                            <a:ext cx="112178" cy="135803"/>
                          </a:xfrm>
                          <a:prstGeom prst="rect">
                            <a:avLst/>
                          </a:prstGeom>
                          <a:ln>
                            <a:noFill/>
                          </a:ln>
                        </wps:spPr>
                        <wps:txbx>
                          <w:txbxContent>
                            <w:p w:rsidR="008D3131" w:rsidRDefault="008D3131" w:rsidP="00534296">
                              <w:pPr>
                                <w:spacing w:after="0" w:line="276" w:lineRule="auto"/>
                              </w:pPr>
                              <w:r>
                                <w:rPr>
                                  <w:sz w:val="16"/>
                                </w:rPr>
                                <w:t>ar</w:t>
                              </w:r>
                            </w:p>
                          </w:txbxContent>
                        </wps:txbx>
                        <wps:bodyPr vert="horz" lIns="0" tIns="0" rIns="0" bIns="0" rtlCol="0">
                          <a:noAutofit/>
                        </wps:bodyPr>
                      </wps:wsp>
                      <wps:wsp>
                        <wps:cNvPr id="145" name="Rectangle 145"/>
                        <wps:cNvSpPr/>
                        <wps:spPr>
                          <a:xfrm>
                            <a:off x="3201924" y="217551"/>
                            <a:ext cx="278408" cy="135803"/>
                          </a:xfrm>
                          <a:prstGeom prst="rect">
                            <a:avLst/>
                          </a:prstGeom>
                          <a:ln>
                            <a:noFill/>
                          </a:ln>
                        </wps:spPr>
                        <wps:txbx>
                          <w:txbxContent>
                            <w:p w:rsidR="008D3131" w:rsidRDefault="008D3131" w:rsidP="00534296">
                              <w:pPr>
                                <w:spacing w:after="0" w:line="276" w:lineRule="auto"/>
                              </w:pPr>
                              <w:r>
                                <w:rPr>
                                  <w:sz w:val="16"/>
                                </w:rPr>
                                <w:t>Total</w:t>
                              </w:r>
                            </w:p>
                          </w:txbxContent>
                        </wps:txbx>
                        <wps:bodyPr vert="horz" lIns="0" tIns="0" rIns="0" bIns="0" rtlCol="0">
                          <a:noAutofit/>
                        </wps:bodyPr>
                      </wps:wsp>
                      <wps:wsp>
                        <wps:cNvPr id="146" name="Rectangle 146"/>
                        <wps:cNvSpPr/>
                        <wps:spPr>
                          <a:xfrm>
                            <a:off x="3758184" y="217551"/>
                            <a:ext cx="137438" cy="135803"/>
                          </a:xfrm>
                          <a:prstGeom prst="rect">
                            <a:avLst/>
                          </a:prstGeom>
                          <a:ln>
                            <a:noFill/>
                          </a:ln>
                        </wps:spPr>
                        <wps:txbx>
                          <w:txbxContent>
                            <w:p w:rsidR="008D3131" w:rsidRDefault="008D3131" w:rsidP="00534296">
                              <w:pPr>
                                <w:spacing w:after="0" w:line="276" w:lineRule="auto"/>
                              </w:pPr>
                              <w:r>
                                <w:rPr>
                                  <w:sz w:val="16"/>
                                </w:rPr>
                                <w:t>38</w:t>
                              </w:r>
                            </w:p>
                          </w:txbxContent>
                        </wps:txbx>
                        <wps:bodyPr vert="horz" lIns="0" tIns="0" rIns="0" bIns="0" rtlCol="0">
                          <a:noAutofit/>
                        </wps:bodyPr>
                      </wps:wsp>
                      <wps:wsp>
                        <wps:cNvPr id="147" name="Rectangle 147"/>
                        <wps:cNvSpPr/>
                        <wps:spPr>
                          <a:xfrm>
                            <a:off x="3933444" y="217551"/>
                            <a:ext cx="137438" cy="135803"/>
                          </a:xfrm>
                          <a:prstGeom prst="rect">
                            <a:avLst/>
                          </a:prstGeom>
                          <a:ln>
                            <a:noFill/>
                          </a:ln>
                        </wps:spPr>
                        <wps:txbx>
                          <w:txbxContent>
                            <w:p w:rsidR="008D3131" w:rsidRDefault="008D3131" w:rsidP="00534296">
                              <w:pPr>
                                <w:spacing w:after="0" w:line="276" w:lineRule="auto"/>
                              </w:pPr>
                              <w:r>
                                <w:rPr>
                                  <w:sz w:val="16"/>
                                </w:rPr>
                                <w:t>38</w:t>
                              </w:r>
                            </w:p>
                          </w:txbxContent>
                        </wps:txbx>
                        <wps:bodyPr vert="horz" lIns="0" tIns="0" rIns="0" bIns="0" rtlCol="0">
                          <a:noAutofit/>
                        </wps:bodyPr>
                      </wps:wsp>
                      <wps:wsp>
                        <wps:cNvPr id="148" name="Rectangle 148"/>
                        <wps:cNvSpPr/>
                        <wps:spPr>
                          <a:xfrm>
                            <a:off x="4036781" y="217551"/>
                            <a:ext cx="33817" cy="135803"/>
                          </a:xfrm>
                          <a:prstGeom prst="rect">
                            <a:avLst/>
                          </a:prstGeom>
                          <a:ln>
                            <a:noFill/>
                          </a:ln>
                        </wps:spPr>
                        <wps:txbx>
                          <w:txbxContent>
                            <w:p w:rsidR="008D3131" w:rsidRDefault="008D3131" w:rsidP="00534296">
                              <w:pPr>
                                <w:spacing w:after="0" w:line="276" w:lineRule="auto"/>
                              </w:pPr>
                              <w:r>
                                <w:rPr>
                                  <w:sz w:val="16"/>
                                </w:rPr>
                                <w:t>,</w:t>
                              </w:r>
                            </w:p>
                          </w:txbxContent>
                        </wps:txbx>
                        <wps:bodyPr vert="horz" lIns="0" tIns="0" rIns="0" bIns="0" rtlCol="0">
                          <a:noAutofit/>
                        </wps:bodyPr>
                      </wps:wsp>
                      <wps:wsp>
                        <wps:cNvPr id="149" name="Rectangle 149"/>
                        <wps:cNvSpPr/>
                        <wps:spPr>
                          <a:xfrm>
                            <a:off x="4062616" y="217551"/>
                            <a:ext cx="68719" cy="135803"/>
                          </a:xfrm>
                          <a:prstGeom prst="rect">
                            <a:avLst/>
                          </a:prstGeom>
                          <a:ln>
                            <a:noFill/>
                          </a:ln>
                        </wps:spPr>
                        <wps:txbx>
                          <w:txbxContent>
                            <w:p w:rsidR="008D3131" w:rsidRDefault="008D3131" w:rsidP="00534296">
                              <w:pPr>
                                <w:spacing w:after="0" w:line="276" w:lineRule="auto"/>
                              </w:pPr>
                              <w:r>
                                <w:rPr>
                                  <w:sz w:val="16"/>
                                </w:rPr>
                                <w:t>0</w:t>
                              </w:r>
                            </w:p>
                          </w:txbxContent>
                        </wps:txbx>
                        <wps:bodyPr vert="horz" lIns="0" tIns="0" rIns="0" bIns="0" rtlCol="0">
                          <a:noAutofit/>
                        </wps:bodyPr>
                      </wps:wsp>
                      <wps:wsp>
                        <wps:cNvPr id="150" name="Rectangle 150"/>
                        <wps:cNvSpPr/>
                        <wps:spPr>
                          <a:xfrm>
                            <a:off x="4293108" y="217551"/>
                            <a:ext cx="137438" cy="135803"/>
                          </a:xfrm>
                          <a:prstGeom prst="rect">
                            <a:avLst/>
                          </a:prstGeom>
                          <a:ln>
                            <a:noFill/>
                          </a:ln>
                        </wps:spPr>
                        <wps:txbx>
                          <w:txbxContent>
                            <w:p w:rsidR="008D3131" w:rsidRDefault="008D3131" w:rsidP="00534296">
                              <w:pPr>
                                <w:spacing w:after="0" w:line="276" w:lineRule="auto"/>
                              </w:pPr>
                              <w:r>
                                <w:rPr>
                                  <w:sz w:val="16"/>
                                </w:rPr>
                                <w:t>62</w:t>
                              </w:r>
                            </w:p>
                          </w:txbxContent>
                        </wps:txbx>
                        <wps:bodyPr vert="horz" lIns="0" tIns="0" rIns="0" bIns="0" rtlCol="0">
                          <a:noAutofit/>
                        </wps:bodyPr>
                      </wps:wsp>
                      <wps:wsp>
                        <wps:cNvPr id="151" name="Rectangle 151"/>
                        <wps:cNvSpPr/>
                        <wps:spPr>
                          <a:xfrm>
                            <a:off x="4594492" y="217551"/>
                            <a:ext cx="68719" cy="135803"/>
                          </a:xfrm>
                          <a:prstGeom prst="rect">
                            <a:avLst/>
                          </a:prstGeom>
                          <a:ln>
                            <a:noFill/>
                          </a:ln>
                        </wps:spPr>
                        <wps:txbx>
                          <w:txbxContent>
                            <w:p w:rsidR="008D3131" w:rsidRDefault="008D3131" w:rsidP="00534296">
                              <w:pPr>
                                <w:spacing w:after="0" w:line="276" w:lineRule="auto"/>
                              </w:pPr>
                              <w:r>
                                <w:rPr>
                                  <w:sz w:val="16"/>
                                </w:rPr>
                                <w:t>0</w:t>
                              </w:r>
                            </w:p>
                          </w:txbxContent>
                        </wps:txbx>
                        <wps:bodyPr vert="horz" lIns="0" tIns="0" rIns="0" bIns="0" rtlCol="0">
                          <a:noAutofit/>
                        </wps:bodyPr>
                      </wps:wsp>
                      <wps:wsp>
                        <wps:cNvPr id="152" name="Rectangle 152"/>
                        <wps:cNvSpPr/>
                        <wps:spPr>
                          <a:xfrm>
                            <a:off x="4568657" y="217551"/>
                            <a:ext cx="33817" cy="135803"/>
                          </a:xfrm>
                          <a:prstGeom prst="rect">
                            <a:avLst/>
                          </a:prstGeom>
                          <a:ln>
                            <a:noFill/>
                          </a:ln>
                        </wps:spPr>
                        <wps:txbx>
                          <w:txbxContent>
                            <w:p w:rsidR="008D3131" w:rsidRDefault="008D3131" w:rsidP="00534296">
                              <w:pPr>
                                <w:spacing w:after="0" w:line="276" w:lineRule="auto"/>
                              </w:pPr>
                              <w:r>
                                <w:rPr>
                                  <w:sz w:val="16"/>
                                </w:rPr>
                                <w:t>,</w:t>
                              </w:r>
                            </w:p>
                          </w:txbxContent>
                        </wps:txbx>
                        <wps:bodyPr vert="horz" lIns="0" tIns="0" rIns="0" bIns="0" rtlCol="0">
                          <a:noAutofit/>
                        </wps:bodyPr>
                      </wps:wsp>
                      <wps:wsp>
                        <wps:cNvPr id="153" name="Rectangle 153"/>
                        <wps:cNvSpPr/>
                        <wps:spPr>
                          <a:xfrm>
                            <a:off x="4465320" y="217551"/>
                            <a:ext cx="137438" cy="135803"/>
                          </a:xfrm>
                          <a:prstGeom prst="rect">
                            <a:avLst/>
                          </a:prstGeom>
                          <a:ln>
                            <a:noFill/>
                          </a:ln>
                        </wps:spPr>
                        <wps:txbx>
                          <w:txbxContent>
                            <w:p w:rsidR="008D3131" w:rsidRDefault="008D3131" w:rsidP="00534296">
                              <w:pPr>
                                <w:spacing w:after="0" w:line="276" w:lineRule="auto"/>
                              </w:pPr>
                              <w:r>
                                <w:rPr>
                                  <w:sz w:val="16"/>
                                </w:rPr>
                                <w:t>62</w:t>
                              </w:r>
                            </w:p>
                          </w:txbxContent>
                        </wps:txbx>
                        <wps:bodyPr vert="horz" lIns="0" tIns="0" rIns="0" bIns="0" rtlCol="0">
                          <a:noAutofit/>
                        </wps:bodyPr>
                      </wps:wsp>
                      <wps:wsp>
                        <wps:cNvPr id="154" name="Rectangle 154"/>
                        <wps:cNvSpPr/>
                        <wps:spPr>
                          <a:xfrm>
                            <a:off x="4767072" y="217551"/>
                            <a:ext cx="206158" cy="135803"/>
                          </a:xfrm>
                          <a:prstGeom prst="rect">
                            <a:avLst/>
                          </a:prstGeom>
                          <a:ln>
                            <a:noFill/>
                          </a:ln>
                        </wps:spPr>
                        <wps:txbx>
                          <w:txbxContent>
                            <w:p w:rsidR="008D3131" w:rsidRDefault="008D3131" w:rsidP="00534296">
                              <w:pPr>
                                <w:spacing w:after="0" w:line="276" w:lineRule="auto"/>
                              </w:pPr>
                              <w:r>
                                <w:rPr>
                                  <w:sz w:val="16"/>
                                </w:rPr>
                                <w:t>100</w:t>
                              </w:r>
                            </w:p>
                          </w:txbxContent>
                        </wps:txbx>
                        <wps:bodyPr vert="horz" lIns="0" tIns="0" rIns="0" bIns="0" rtlCol="0">
                          <a:noAutofit/>
                        </wps:bodyPr>
                      </wps:wsp>
                      <wps:wsp>
                        <wps:cNvPr id="155" name="Rectangle 155"/>
                        <wps:cNvSpPr/>
                        <wps:spPr>
                          <a:xfrm>
                            <a:off x="5055108" y="217551"/>
                            <a:ext cx="206158" cy="135803"/>
                          </a:xfrm>
                          <a:prstGeom prst="rect">
                            <a:avLst/>
                          </a:prstGeom>
                          <a:ln>
                            <a:noFill/>
                          </a:ln>
                        </wps:spPr>
                        <wps:txbx>
                          <w:txbxContent>
                            <w:p w:rsidR="008D3131" w:rsidRDefault="008D3131" w:rsidP="00534296">
                              <w:pPr>
                                <w:spacing w:after="0" w:line="276" w:lineRule="auto"/>
                              </w:pPr>
                              <w:r>
                                <w:rPr>
                                  <w:sz w:val="16"/>
                                </w:rPr>
                                <w:t>100</w:t>
                              </w:r>
                            </w:p>
                          </w:txbxContent>
                        </wps:txbx>
                        <wps:bodyPr vert="horz" lIns="0" tIns="0" rIns="0" bIns="0" rtlCol="0">
                          <a:noAutofit/>
                        </wps:bodyPr>
                      </wps:wsp>
                      <wps:wsp>
                        <wps:cNvPr id="156" name="Shape 29298"/>
                        <wps:cNvSpPr/>
                        <wps:spPr>
                          <a:xfrm>
                            <a:off x="2947416" y="173736"/>
                            <a:ext cx="269748" cy="9144"/>
                          </a:xfrm>
                          <a:custGeom>
                            <a:avLst/>
                            <a:gdLst/>
                            <a:ahLst/>
                            <a:cxnLst/>
                            <a:rect l="0" t="0" r="0" b="0"/>
                            <a:pathLst>
                              <a:path w="269748" h="9144">
                                <a:moveTo>
                                  <a:pt x="0" y="0"/>
                                </a:moveTo>
                                <a:lnTo>
                                  <a:pt x="269748" y="0"/>
                                </a:lnTo>
                                <a:lnTo>
                                  <a:pt x="26974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7" name="Shape 29299"/>
                        <wps:cNvSpPr/>
                        <wps:spPr>
                          <a:xfrm>
                            <a:off x="3218688" y="17373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8" name="Shape 29300"/>
                        <wps:cNvSpPr/>
                        <wps:spPr>
                          <a:xfrm>
                            <a:off x="3224784" y="173736"/>
                            <a:ext cx="441960" cy="9144"/>
                          </a:xfrm>
                          <a:custGeom>
                            <a:avLst/>
                            <a:gdLst/>
                            <a:ahLst/>
                            <a:cxnLst/>
                            <a:rect l="0" t="0" r="0" b="0"/>
                            <a:pathLst>
                              <a:path w="441960" h="9144">
                                <a:moveTo>
                                  <a:pt x="0" y="0"/>
                                </a:moveTo>
                                <a:lnTo>
                                  <a:pt x="441960" y="0"/>
                                </a:lnTo>
                                <a:lnTo>
                                  <a:pt x="4419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9" name="Shape 29301"/>
                        <wps:cNvSpPr/>
                        <wps:spPr>
                          <a:xfrm>
                            <a:off x="3668268" y="17373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0" name="Shape 29302"/>
                        <wps:cNvSpPr/>
                        <wps:spPr>
                          <a:xfrm>
                            <a:off x="3674364" y="173736"/>
                            <a:ext cx="262128" cy="9144"/>
                          </a:xfrm>
                          <a:custGeom>
                            <a:avLst/>
                            <a:gdLst/>
                            <a:ahLst/>
                            <a:cxnLst/>
                            <a:rect l="0" t="0" r="0" b="0"/>
                            <a:pathLst>
                              <a:path w="262128" h="9144">
                                <a:moveTo>
                                  <a:pt x="0" y="0"/>
                                </a:moveTo>
                                <a:lnTo>
                                  <a:pt x="262128" y="0"/>
                                </a:lnTo>
                                <a:lnTo>
                                  <a:pt x="2621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1" name="Shape 29303"/>
                        <wps:cNvSpPr/>
                        <wps:spPr>
                          <a:xfrm>
                            <a:off x="3938016" y="17373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 name="Shape 29304"/>
                        <wps:cNvSpPr/>
                        <wps:spPr>
                          <a:xfrm>
                            <a:off x="3944112" y="173736"/>
                            <a:ext cx="262128" cy="9144"/>
                          </a:xfrm>
                          <a:custGeom>
                            <a:avLst/>
                            <a:gdLst/>
                            <a:ahLst/>
                            <a:cxnLst/>
                            <a:rect l="0" t="0" r="0" b="0"/>
                            <a:pathLst>
                              <a:path w="262128" h="9144">
                                <a:moveTo>
                                  <a:pt x="0" y="0"/>
                                </a:moveTo>
                                <a:lnTo>
                                  <a:pt x="262128" y="0"/>
                                </a:lnTo>
                                <a:lnTo>
                                  <a:pt x="2621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 name="Shape 29305"/>
                        <wps:cNvSpPr/>
                        <wps:spPr>
                          <a:xfrm>
                            <a:off x="4207764" y="17373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 name="Shape 29306"/>
                        <wps:cNvSpPr/>
                        <wps:spPr>
                          <a:xfrm>
                            <a:off x="4213860" y="173736"/>
                            <a:ext cx="262128" cy="9144"/>
                          </a:xfrm>
                          <a:custGeom>
                            <a:avLst/>
                            <a:gdLst/>
                            <a:ahLst/>
                            <a:cxnLst/>
                            <a:rect l="0" t="0" r="0" b="0"/>
                            <a:pathLst>
                              <a:path w="262128" h="9144">
                                <a:moveTo>
                                  <a:pt x="0" y="0"/>
                                </a:moveTo>
                                <a:lnTo>
                                  <a:pt x="262128" y="0"/>
                                </a:lnTo>
                                <a:lnTo>
                                  <a:pt x="2621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 name="Shape 29307"/>
                        <wps:cNvSpPr/>
                        <wps:spPr>
                          <a:xfrm>
                            <a:off x="4477512" y="17373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 name="Shape 29308"/>
                        <wps:cNvSpPr/>
                        <wps:spPr>
                          <a:xfrm>
                            <a:off x="4483608" y="173736"/>
                            <a:ext cx="262128" cy="9144"/>
                          </a:xfrm>
                          <a:custGeom>
                            <a:avLst/>
                            <a:gdLst/>
                            <a:ahLst/>
                            <a:cxnLst/>
                            <a:rect l="0" t="0" r="0" b="0"/>
                            <a:pathLst>
                              <a:path w="262128" h="9144">
                                <a:moveTo>
                                  <a:pt x="0" y="0"/>
                                </a:moveTo>
                                <a:lnTo>
                                  <a:pt x="262128" y="0"/>
                                </a:lnTo>
                                <a:lnTo>
                                  <a:pt x="2621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 name="Shape 29309"/>
                        <wps:cNvSpPr/>
                        <wps:spPr>
                          <a:xfrm>
                            <a:off x="4747260" y="17373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8" name="Shape 29310"/>
                        <wps:cNvSpPr/>
                        <wps:spPr>
                          <a:xfrm>
                            <a:off x="4753356" y="173736"/>
                            <a:ext cx="263652" cy="9144"/>
                          </a:xfrm>
                          <a:custGeom>
                            <a:avLst/>
                            <a:gdLst/>
                            <a:ahLst/>
                            <a:cxnLst/>
                            <a:rect l="0" t="0" r="0" b="0"/>
                            <a:pathLst>
                              <a:path w="263652" h="9144">
                                <a:moveTo>
                                  <a:pt x="0" y="0"/>
                                </a:moveTo>
                                <a:lnTo>
                                  <a:pt x="263652" y="0"/>
                                </a:lnTo>
                                <a:lnTo>
                                  <a:pt x="2636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 name="Shape 29311"/>
                        <wps:cNvSpPr/>
                        <wps:spPr>
                          <a:xfrm>
                            <a:off x="5018532" y="17373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 name="Shape 29312"/>
                        <wps:cNvSpPr/>
                        <wps:spPr>
                          <a:xfrm>
                            <a:off x="5024628" y="173736"/>
                            <a:ext cx="262128" cy="9144"/>
                          </a:xfrm>
                          <a:custGeom>
                            <a:avLst/>
                            <a:gdLst/>
                            <a:ahLst/>
                            <a:cxnLst/>
                            <a:rect l="0" t="0" r="0" b="0"/>
                            <a:pathLst>
                              <a:path w="262128" h="9144">
                                <a:moveTo>
                                  <a:pt x="0" y="0"/>
                                </a:moveTo>
                                <a:lnTo>
                                  <a:pt x="262128" y="0"/>
                                </a:lnTo>
                                <a:lnTo>
                                  <a:pt x="2621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1" name="Shape 29313"/>
                        <wps:cNvSpPr/>
                        <wps:spPr>
                          <a:xfrm>
                            <a:off x="2947416" y="339851"/>
                            <a:ext cx="719328" cy="9144"/>
                          </a:xfrm>
                          <a:custGeom>
                            <a:avLst/>
                            <a:gdLst/>
                            <a:ahLst/>
                            <a:cxnLst/>
                            <a:rect l="0" t="0" r="0" b="0"/>
                            <a:pathLst>
                              <a:path w="719328" h="9144">
                                <a:moveTo>
                                  <a:pt x="0" y="0"/>
                                </a:moveTo>
                                <a:lnTo>
                                  <a:pt x="719328" y="0"/>
                                </a:lnTo>
                                <a:lnTo>
                                  <a:pt x="7193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2" name="Shape 29314"/>
                        <wps:cNvSpPr/>
                        <wps:spPr>
                          <a:xfrm>
                            <a:off x="3668268" y="33985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3" name="Shape 29315"/>
                        <wps:cNvSpPr/>
                        <wps:spPr>
                          <a:xfrm>
                            <a:off x="3674364" y="339851"/>
                            <a:ext cx="262128" cy="9144"/>
                          </a:xfrm>
                          <a:custGeom>
                            <a:avLst/>
                            <a:gdLst/>
                            <a:ahLst/>
                            <a:cxnLst/>
                            <a:rect l="0" t="0" r="0" b="0"/>
                            <a:pathLst>
                              <a:path w="262128" h="9144">
                                <a:moveTo>
                                  <a:pt x="0" y="0"/>
                                </a:moveTo>
                                <a:lnTo>
                                  <a:pt x="262128" y="0"/>
                                </a:lnTo>
                                <a:lnTo>
                                  <a:pt x="2621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 name="Shape 29316"/>
                        <wps:cNvSpPr/>
                        <wps:spPr>
                          <a:xfrm>
                            <a:off x="3938016" y="33985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 name="Shape 29317"/>
                        <wps:cNvSpPr/>
                        <wps:spPr>
                          <a:xfrm>
                            <a:off x="3944112" y="339851"/>
                            <a:ext cx="262128" cy="9144"/>
                          </a:xfrm>
                          <a:custGeom>
                            <a:avLst/>
                            <a:gdLst/>
                            <a:ahLst/>
                            <a:cxnLst/>
                            <a:rect l="0" t="0" r="0" b="0"/>
                            <a:pathLst>
                              <a:path w="262128" h="9144">
                                <a:moveTo>
                                  <a:pt x="0" y="0"/>
                                </a:moveTo>
                                <a:lnTo>
                                  <a:pt x="262128" y="0"/>
                                </a:lnTo>
                                <a:lnTo>
                                  <a:pt x="2621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 name="Shape 29318"/>
                        <wps:cNvSpPr/>
                        <wps:spPr>
                          <a:xfrm>
                            <a:off x="4207764" y="33985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7" name="Shape 29319"/>
                        <wps:cNvSpPr/>
                        <wps:spPr>
                          <a:xfrm>
                            <a:off x="4213860" y="339851"/>
                            <a:ext cx="262128" cy="9144"/>
                          </a:xfrm>
                          <a:custGeom>
                            <a:avLst/>
                            <a:gdLst/>
                            <a:ahLst/>
                            <a:cxnLst/>
                            <a:rect l="0" t="0" r="0" b="0"/>
                            <a:pathLst>
                              <a:path w="262128" h="9144">
                                <a:moveTo>
                                  <a:pt x="0" y="0"/>
                                </a:moveTo>
                                <a:lnTo>
                                  <a:pt x="262128" y="0"/>
                                </a:lnTo>
                                <a:lnTo>
                                  <a:pt x="2621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 name="Shape 29320"/>
                        <wps:cNvSpPr/>
                        <wps:spPr>
                          <a:xfrm>
                            <a:off x="4477512" y="33985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9" name="Shape 29321"/>
                        <wps:cNvSpPr/>
                        <wps:spPr>
                          <a:xfrm>
                            <a:off x="4483608" y="339851"/>
                            <a:ext cx="262128" cy="9144"/>
                          </a:xfrm>
                          <a:custGeom>
                            <a:avLst/>
                            <a:gdLst/>
                            <a:ahLst/>
                            <a:cxnLst/>
                            <a:rect l="0" t="0" r="0" b="0"/>
                            <a:pathLst>
                              <a:path w="262128" h="9144">
                                <a:moveTo>
                                  <a:pt x="0" y="0"/>
                                </a:moveTo>
                                <a:lnTo>
                                  <a:pt x="262128" y="0"/>
                                </a:lnTo>
                                <a:lnTo>
                                  <a:pt x="2621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 name="Shape 29322"/>
                        <wps:cNvSpPr/>
                        <wps:spPr>
                          <a:xfrm>
                            <a:off x="4747260" y="33985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 name="Shape 29323"/>
                        <wps:cNvSpPr/>
                        <wps:spPr>
                          <a:xfrm>
                            <a:off x="4753356" y="339851"/>
                            <a:ext cx="263652" cy="9144"/>
                          </a:xfrm>
                          <a:custGeom>
                            <a:avLst/>
                            <a:gdLst/>
                            <a:ahLst/>
                            <a:cxnLst/>
                            <a:rect l="0" t="0" r="0" b="0"/>
                            <a:pathLst>
                              <a:path w="263652" h="9144">
                                <a:moveTo>
                                  <a:pt x="0" y="0"/>
                                </a:moveTo>
                                <a:lnTo>
                                  <a:pt x="263652" y="0"/>
                                </a:lnTo>
                                <a:lnTo>
                                  <a:pt x="2636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2" name="Shape 29324"/>
                        <wps:cNvSpPr/>
                        <wps:spPr>
                          <a:xfrm>
                            <a:off x="5018532" y="33985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3" name="Shape 29325"/>
                        <wps:cNvSpPr/>
                        <wps:spPr>
                          <a:xfrm>
                            <a:off x="5024628" y="339851"/>
                            <a:ext cx="262128" cy="9144"/>
                          </a:xfrm>
                          <a:custGeom>
                            <a:avLst/>
                            <a:gdLst/>
                            <a:ahLst/>
                            <a:cxnLst/>
                            <a:rect l="0" t="0" r="0" b="0"/>
                            <a:pathLst>
                              <a:path w="262128" h="9144">
                                <a:moveTo>
                                  <a:pt x="0" y="0"/>
                                </a:moveTo>
                                <a:lnTo>
                                  <a:pt x="262128" y="0"/>
                                </a:lnTo>
                                <a:lnTo>
                                  <a:pt x="2621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4" name="Shape 29326"/>
                        <wps:cNvSpPr/>
                        <wps:spPr>
                          <a:xfrm>
                            <a:off x="5288280" y="33985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 name="Shape 29327"/>
                        <wps:cNvSpPr/>
                        <wps:spPr>
                          <a:xfrm>
                            <a:off x="5294376" y="339851"/>
                            <a:ext cx="441960" cy="9144"/>
                          </a:xfrm>
                          <a:custGeom>
                            <a:avLst/>
                            <a:gdLst/>
                            <a:ahLst/>
                            <a:cxnLst/>
                            <a:rect l="0" t="0" r="0" b="0"/>
                            <a:pathLst>
                              <a:path w="441960" h="9144">
                                <a:moveTo>
                                  <a:pt x="0" y="0"/>
                                </a:moveTo>
                                <a:lnTo>
                                  <a:pt x="441960" y="0"/>
                                </a:lnTo>
                                <a:lnTo>
                                  <a:pt x="4419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 name="Rectangle 186"/>
                        <wps:cNvSpPr/>
                        <wps:spPr>
                          <a:xfrm>
                            <a:off x="2947416" y="371475"/>
                            <a:ext cx="1453769" cy="168235"/>
                          </a:xfrm>
                          <a:prstGeom prst="rect">
                            <a:avLst/>
                          </a:prstGeom>
                          <a:ln>
                            <a:noFill/>
                          </a:ln>
                        </wps:spPr>
                        <wps:txbx>
                          <w:txbxContent>
                            <w:p w:rsidR="008D3131" w:rsidRDefault="008D3131" w:rsidP="00534296">
                              <w:pPr>
                                <w:spacing w:after="0" w:line="276" w:lineRule="auto"/>
                              </w:pPr>
                              <w:r>
                                <w:rPr>
                                  <w:i/>
                                </w:rPr>
                                <w:t>Sumber : data primer</w:t>
                              </w:r>
                            </w:p>
                          </w:txbxContent>
                        </wps:txbx>
                        <wps:bodyPr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Group 26463" o:spid="_x0000_s1188" style="position:absolute;left:0;text-align:left;margin-left:0;margin-top:31.4pt;width:451.7pt;height:41.15pt;z-index:251658240;mso-position-horizontal-relative:text;mso-position-vertical-relative:text" coordsize="57363,5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">
                <v:rect id="Rectangle 59" o:spid="_x0000_s1189" style="position:absolute;left:1097;top:453;width:687;height:1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ziXcMA&#10;AADbAAAADwAAAGRycy9kb3ducmV2LnhtbESPQYvCMBSE74L/ITzBm6YuKL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ziXcMAAADbAAAADwAAAAAAAAAAAAAAAACYAgAAZHJzL2Rv&#10;d25yZXYueG1sUEsFBgAAAAAEAAQA9QAAAIgDAAAAAA==&#10;" filled="f" stroked="f">
                  <v:textbox inset="0,0,0,0">
                    <w:txbxContent>
                      <w:p w:rsidR="008D3131" w:rsidRDefault="008D3131" w:rsidP="00534296">
                        <w:pPr>
                          <w:spacing w:after="0" w:line="276" w:lineRule="auto"/>
                        </w:pPr>
                        <w:r>
                          <w:rPr>
                            <w:sz w:val="16"/>
                          </w:rPr>
                          <w:t>1</w:t>
                        </w:r>
                      </w:p>
                    </w:txbxContent>
                  </v:textbox>
                </v:rect>
                <v:rect id="Rectangle 60" o:spid="_x0000_s1190" style="position:absolute;left:3718;top:453;width:3230;height:1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qBfb8A&#10;AADbAAAADwAAAGRycy9kb3ducmV2LnhtbERPy6rCMBDdC/5DGMGdpt6FaDWK6BVd+gJ1NzRjW2wm&#10;pYm2+vVmIbg8nPd03phCPKlyuWUFg34EgjixOudUwem47o1AOI+ssbBMCl7kYD5rt6YYa1vznp4H&#10;n4oQwi5GBZn3ZSylSzIy6Pq2JA7czVYGfYBVKnWFdQg3hfyLoqE0mHNoyLCkZUbJ/fAwCjajcnHZ&#10;2nedFv/XzXl3Hq+OY69Ut9MsJiA8Nf4n/rq3WsEwrA9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oF9vwAAANsAAAAPAAAAAAAAAAAAAAAAAJgCAABkcnMvZG93bnJl&#10;di54bWxQSwUGAAAAAAQABAD1AAAAhAMAAAAA&#10;" filled="f" stroked="f">
                  <v:textbox inset="0,0,0,0">
                    <w:txbxContent>
                      <w:p w:rsidR="008D3131" w:rsidRDefault="008D3131" w:rsidP="00534296">
                        <w:pPr>
                          <w:spacing w:after="0" w:line="276" w:lineRule="auto"/>
                        </w:pPr>
                        <w:r>
                          <w:rPr>
                            <w:sz w:val="16"/>
                          </w:rPr>
                          <w:t>Buruk</w:t>
                        </w:r>
                      </w:p>
                    </w:txbxContent>
                  </v:textbox>
                </v:rect>
                <v:rect id="Rectangle 61" o:spid="_x0000_s1191" style="position:absolute;left:7909;top:453;width:687;height:1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Yk5sQA&#10;AADbAAAADwAAAGRycy9kb3ducmV2LnhtbESPQWvCQBSE74L/YXmCN93YQ4jRVURbzLFVQb09sq9J&#10;aPZtyG6T2F/fLRQ8DjPzDbPeDqYWHbWusqxgMY9AEOdWV1wouJzfZgkI55E11pZJwYMcbDfj0RpT&#10;bXv+oO7kCxEg7FJUUHrfpFK6vCSDbm4b4uB92tagD7ItpG6xD3BTy5coiqXBisNCiQ3tS8q/Tt9G&#10;wTFpdrfM/vRF/Xo/Xt+vy8N56ZWaTobdCoSnwT/D/+1MK4gX8Pcl/A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2JObEAAAA2wAAAA8AAAAAAAAAAAAAAAAAmAIAAGRycy9k&#10;b3ducmV2LnhtbFBLBQYAAAAABAAEAPUAAACJAwAAAAA=&#10;" filled="f" stroked="f">
                  <v:textbox inset="0,0,0,0">
                    <w:txbxContent>
                      <w:p w:rsidR="008D3131" w:rsidRDefault="008D3131" w:rsidP="00534296">
                        <w:pPr>
                          <w:spacing w:after="0" w:line="276" w:lineRule="auto"/>
                        </w:pPr>
                        <w:r>
                          <w:rPr>
                            <w:sz w:val="16"/>
                          </w:rPr>
                          <w:t>4</w:t>
                        </w:r>
                      </w:p>
                    </w:txbxContent>
                  </v:textbox>
                </v:rect>
                <v:rect id="Rectangle 62" o:spid="_x0000_s1192" style="position:absolute;left:9707;top:453;width:688;height:1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S6kcUA&#10;AADbAAAADwAAAGRycy9kb3ducmV2LnhtbESPQWvCQBSE7wX/w/KE3uqmOYSYuoq0leTYqqC9PbLP&#10;JJh9G7JrkvbXdwsFj8PMfMOsNpNpxUC9aywreF5EIIhLqxuuFBwPu6cUhPPIGlvLpOCbHGzWs4cV&#10;ZtqO/EnD3lciQNhlqKD2vsukdGVNBt3CdsTBu9jeoA+yr6TucQxw08o4ihJpsOGwUGNHrzWV1/3N&#10;KMjTbnsu7M9Yte9f+enjtHw7LL1Sj/Np+wLC0+Tv4f92oRUkMfx9CT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ZLqRxQAAANsAAAAPAAAAAAAAAAAAAAAAAJgCAABkcnMv&#10;ZG93bnJldi54bWxQSwUGAAAAAAQABAD1AAAAigMAAAAA&#10;" filled="f" stroked="f">
                  <v:textbox inset="0,0,0,0">
                    <w:txbxContent>
                      <w:p w:rsidR="008D3131" w:rsidRDefault="008D3131" w:rsidP="00534296">
                        <w:pPr>
                          <w:spacing w:after="0" w:line="276" w:lineRule="auto"/>
                        </w:pPr>
                        <w:r>
                          <w:rPr>
                            <w:sz w:val="16"/>
                          </w:rPr>
                          <w:t>4</w:t>
                        </w:r>
                      </w:p>
                    </w:txbxContent>
                  </v:textbox>
                </v:rect>
                <v:rect id="Rectangle 63" o:spid="_x0000_s1193" style="position:absolute;left:10224;top:453;width:338;height:1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gfCsMA&#10;AADbAAAADwAAAGRycy9kb3ducmV2LnhtbESPQYvCMBSE7wv7H8Jb8LamqyBajSLqoke1gnp7NM+2&#10;bPNSmqyt/nojCB6HmfmGmcxaU4or1a6wrOCnG4EgTq0uOFNwSH6/hyCcR9ZYWiYFN3Iwm35+TDDW&#10;tuEdXfc+EwHCLkYFufdVLKVLczLourYiDt7F1gZ9kHUmdY1NgJtS9qJoIA0WHBZyrGiRU/q3/zcK&#10;1sNqftrYe5OVq/P6uD2OlsnIK9X5audjEJ5a/w6/2hutYNCH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gfCsMAAADbAAAADwAAAAAAAAAAAAAAAACYAgAAZHJzL2Rv&#10;d25yZXYueG1sUEsFBgAAAAAEAAQA9QAAAIgDAAAAAA==&#10;" filled="f" stroked="f">
                  <v:textbox inset="0,0,0,0">
                    <w:txbxContent>
                      <w:p w:rsidR="008D3131" w:rsidRDefault="008D3131" w:rsidP="00534296">
                        <w:pPr>
                          <w:spacing w:after="0" w:line="276" w:lineRule="auto"/>
                        </w:pPr>
                        <w:r>
                          <w:rPr>
                            <w:sz w:val="16"/>
                          </w:rPr>
                          <w:t>,</w:t>
                        </w:r>
                      </w:p>
                    </w:txbxContent>
                  </v:textbox>
                </v:rect>
                <v:rect id="Rectangle 64" o:spid="_x0000_s1194" style="position:absolute;left:10482;top:453;width:688;height:1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GHfsMA&#10;AADbAAAADwAAAGRycy9kb3ducmV2LnhtbESPQYvCMBSE7wv7H8Jb8LamKyJajSLqoke1gnp7NM+2&#10;bPNSmqyt/nojCB6HmfmGmcxaU4or1a6wrOCnG4EgTq0uOFNwSH6/hyCcR9ZYWiYFN3Iwm35+TDDW&#10;tuEdXfc+EwHCLkYFufdVLKVLczLourYiDt7F1gZ9kHUmdY1NgJtS9qJoIA0WHBZyrGiRU/q3/zcK&#10;1sNqftrYe5OVq/P6uD2OlsnIK9X5audjEJ5a/w6/2hutYNCH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GHfsMAAADbAAAADwAAAAAAAAAAAAAAAACYAgAAZHJzL2Rv&#10;d25yZXYueG1sUEsFBgAAAAAEAAQA9QAAAIgDAAAAAA==&#10;" filled="f" stroked="f">
                  <v:textbox inset="0,0,0,0">
                    <w:txbxContent>
                      <w:p w:rsidR="008D3131" w:rsidRDefault="008D3131" w:rsidP="00534296">
                        <w:pPr>
                          <w:spacing w:after="0" w:line="276" w:lineRule="auto"/>
                        </w:pPr>
                        <w:r>
                          <w:rPr>
                            <w:sz w:val="16"/>
                          </w:rPr>
                          <w:t>0</w:t>
                        </w:r>
                      </w:p>
                    </w:txbxContent>
                  </v:textbox>
                </v:rect>
                <v:rect id="Rectangle 65" o:spid="_x0000_s1195" style="position:absolute;left:12816;top:453;width:688;height:1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0i5cMA&#10;AADbAAAADwAAAGRycy9kb3ducmV2LnhtbESPQYvCMBSE7wv7H8Jb8LamKyhajSLqoke1gnp7NM+2&#10;bPNSmqyt/nojCB6HmfmGmcxaU4or1a6wrOCnG4EgTq0uOFNwSH6/hyCcR9ZYWiYFN3Iwm35+TDDW&#10;tuEdXfc+EwHCLkYFufdVLKVLczLourYiDt7F1gZ9kHUmdY1NgJtS9qJoIA0WHBZyrGiRU/q3/zcK&#10;1sNqftrYe5OVq/P6uD2OlsnIK9X5audjEJ5a/w6/2hutYNCH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0i5cMAAADbAAAADwAAAAAAAAAAAAAAAACYAgAAZHJzL2Rv&#10;d25yZXYueG1sUEsFBgAAAAAEAAQA9QAAAIgDAAAAAA==&#10;" filled="f" stroked="f">
                  <v:textbox inset="0,0,0,0">
                    <w:txbxContent>
                      <w:p w:rsidR="008D3131" w:rsidRDefault="008D3131" w:rsidP="00534296">
                        <w:pPr>
                          <w:spacing w:after="0" w:line="276" w:lineRule="auto"/>
                        </w:pPr>
                        <w:r>
                          <w:rPr>
                            <w:sz w:val="16"/>
                          </w:rPr>
                          <w:t>0</w:t>
                        </w:r>
                      </w:p>
                    </w:txbxContent>
                  </v:textbox>
                </v:rect>
                <v:rect id="Rectangle 66" o:spid="_x0000_s1196" style="position:absolute;left:15026;top:453;width:687;height:1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8ksMA&#10;AADbAAAADwAAAGRycy9kb3ducmV2LnhtbESPT4vCMBTE74LfITxhb5rqoWjXKLK66NF/0PX2aJ5t&#10;2ealNFnb9dMbQfA4zMxvmPmyM5W4UeNKywrGowgEcWZ1ybmC8+l7OAXhPLLGyjIp+CcHy0W/N8dE&#10;25YPdDv6XAQIuwQVFN7XiZQuK8igG9maOHhX2xj0QTa51A22AW4qOYmiWBosOSwUWNNXQdnv8c8o&#10;2E7r1c/O3tu82ly26T6drU8zr9THoFt9gvDU+Xf41d5pBXEMzy/h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8ksMAAADbAAAADwAAAAAAAAAAAAAAAACYAgAAZHJzL2Rv&#10;d25yZXYueG1sUEsFBgAAAAAEAAQA9QAAAIgDAAAAAA==&#10;" filled="f" stroked="f">
                  <v:textbox inset="0,0,0,0">
                    <w:txbxContent>
                      <w:p w:rsidR="008D3131" w:rsidRDefault="008D3131" w:rsidP="00534296">
                        <w:pPr>
                          <w:spacing w:after="0" w:line="276" w:lineRule="auto"/>
                        </w:pPr>
                        <w:r>
                          <w:rPr>
                            <w:sz w:val="16"/>
                          </w:rPr>
                          <w:t>0</w:t>
                        </w:r>
                      </w:p>
                    </w:txbxContent>
                  </v:textbox>
                </v:rect>
                <v:rect id="Rectangle 67" o:spid="_x0000_s1197" style="position:absolute;left:15543;top:453;width:338;height:1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MZCcUA&#10;AADbAAAADwAAAGRycy9kb3ducmV2LnhtbESPQWvCQBSE7wX/w/KE3pqNPURNXUW0osdWhbS3R/Y1&#10;CWbfhuyapP76bkHwOMzMN8xiNZhadNS6yrKCSRSDIM6trrhQcD7tXmYgnEfWWFsmBb/kYLUcPS0w&#10;1bbnT+qOvhABwi5FBaX3TSqly0sy6CLbEAfvx7YGfZBtIXWLfYCbWr7GcSINVhwWSmxoU1J+OV6N&#10;gv2sWX8d7K0v6vfvffaRzbenuVfqeTys30B4GvwjfG8ftIJkCv9fw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ExkJxQAAANsAAAAPAAAAAAAAAAAAAAAAAJgCAABkcnMv&#10;ZG93bnJldi54bWxQSwUGAAAAAAQABAD1AAAAigMAAAAA&#10;" filled="f" stroked="f">
                  <v:textbox inset="0,0,0,0">
                    <w:txbxContent>
                      <w:p w:rsidR="008D3131" w:rsidRDefault="008D3131" w:rsidP="00534296">
                        <w:pPr>
                          <w:spacing w:after="0" w:line="276" w:lineRule="auto"/>
                        </w:pPr>
                        <w:r>
                          <w:rPr>
                            <w:sz w:val="16"/>
                          </w:rPr>
                          <w:t>,</w:t>
                        </w:r>
                      </w:p>
                    </w:txbxContent>
                  </v:textbox>
                </v:rect>
                <v:rect id="Rectangle 68" o:spid="_x0000_s1198" style="position:absolute;left:15801;top:453;width:687;height:1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yNe78A&#10;AADbAAAADwAAAGRycy9kb3ducmV2LnhtbERPy6rCMBDdC/5DGMGdpt6FaDWK6BVd+gJ1NzRjW2wm&#10;pYm2+vVmIbg8nPd03phCPKlyuWUFg34EgjixOudUwem47o1AOI+ssbBMCl7kYD5rt6YYa1vznp4H&#10;n4oQwi5GBZn3ZSylSzIy6Pq2JA7czVYGfYBVKnWFdQg3hfyLoqE0mHNoyLCkZUbJ/fAwCjajcnHZ&#10;2nedFv/XzXl3Hq+OY69Ut9MsJiA8Nf4n/rq3WsEwjA1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jI17vwAAANsAAAAPAAAAAAAAAAAAAAAAAJgCAABkcnMvZG93bnJl&#10;di54bWxQSwUGAAAAAAQABAD1AAAAhAMAAAAA&#10;" filled="f" stroked="f">
                  <v:textbox inset="0,0,0,0">
                    <w:txbxContent>
                      <w:p w:rsidR="008D3131" w:rsidRDefault="008D3131" w:rsidP="00534296">
                        <w:pPr>
                          <w:spacing w:after="0" w:line="276" w:lineRule="auto"/>
                        </w:pPr>
                        <w:r>
                          <w:rPr>
                            <w:sz w:val="16"/>
                          </w:rPr>
                          <w:t>0</w:t>
                        </w:r>
                      </w:p>
                    </w:txbxContent>
                  </v:textbox>
                </v:rect>
                <v:rect id="Rectangle 69" o:spid="_x0000_s1199" style="position:absolute;left:18638;top:453;width:687;height:1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o4MMA&#10;AADbAAAADwAAAGRycy9kb3ducmV2LnhtbESPT4vCMBTE74LfITxhb5rqQWzXKLK66NF/0PX2aJ5t&#10;2ealNFnb9dMbQfA4zMxvmPmyM5W4UeNKywrGowgEcWZ1ybmC8+l7OAPhPLLGyjIp+CcHy0W/N8dE&#10;25YPdDv6XAQIuwQVFN7XiZQuK8igG9maOHhX2xj0QTa51A22AW4qOYmiqTRYclgosKavgrLf459R&#10;sJ3Vq5+dvbd5tbls030ar0+xV+pj0K0+QXjq/Dv8au+0gmkMzy/h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Ao4MMAAADbAAAADwAAAAAAAAAAAAAAAACYAgAAZHJzL2Rv&#10;d25yZXYueG1sUEsFBgAAAAAEAAQA9QAAAIgDAAAAAA==&#10;" filled="f" stroked="f">
                  <v:textbox inset="0,0,0,0">
                    <w:txbxContent>
                      <w:p w:rsidR="008D3131" w:rsidRDefault="008D3131" w:rsidP="00534296">
                        <w:pPr>
                          <w:spacing w:after="0" w:line="276" w:lineRule="auto"/>
                        </w:pPr>
                        <w:r>
                          <w:rPr>
                            <w:sz w:val="16"/>
                          </w:rPr>
                          <w:t>4</w:t>
                        </w:r>
                      </w:p>
                    </w:txbxContent>
                  </v:textbox>
                </v:rect>
                <v:rect id="Rectangle 70" o:spid="_x0000_s1200" style="position:absolute;left:21076;top:453;width:2062;height:1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MXoMEA&#10;AADbAAAADwAAAGRycy9kb3ducmV2LnhtbERPy4rCMBTdD/gP4QqzG1NdOFqbivhAl+MD1N2lubbF&#10;5qY00Xbm6ycLweXhvJN5ZyrxpMaVlhUMBxEI4szqknMFp+PmawLCeWSNlWVS8EsO5mnvI8FY25b3&#10;9Dz4XIQQdjEqKLyvYyldVpBBN7A1ceButjHoA2xyqRtsQ7ip5CiKxtJgyaGhwJqWBWX3w8Mo2E7q&#10;xWVn/9q8Wl+355/zdHWceqU++91iBsJT59/il3unFXyH9eFL+AE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8jF6DBAAAA2wAAAA8AAAAAAAAAAAAAAAAAmAIAAGRycy9kb3du&#10;cmV2LnhtbFBLBQYAAAAABAAEAPUAAACGAwAAAAA=&#10;" filled="f" stroked="f">
                  <v:textbox inset="0,0,0,0">
                    <w:txbxContent>
                      <w:p w:rsidR="008D3131" w:rsidRDefault="008D3131" w:rsidP="00534296">
                        <w:pPr>
                          <w:spacing w:after="0" w:line="276" w:lineRule="auto"/>
                        </w:pPr>
                        <w:r>
                          <w:rPr>
                            <w:sz w:val="16"/>
                          </w:rPr>
                          <w:t>100</w:t>
                        </w:r>
                      </w:p>
                    </w:txbxContent>
                  </v:textbox>
                </v:rect>
                <v:rect id="Rectangle 71" o:spid="_x0000_s1201" style="position:absolute;left:24490;top:2190;width:687;height:1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yO8UA&#10;AADbAAAADwAAAGRycy9kb3ducmV2LnhtbESPT2vCQBTE74LfYXlCb7qxB/+k2YRgK3psVbC9PbKv&#10;STD7NmS3JvXTdwuCx2FmfsMk2WAacaXO1ZYVzGcRCOLC6ppLBafjdroC4TyyxsYyKfglB1k6HiUY&#10;a9vzB10PvhQBwi5GBZX3bSylKyoy6Ga2JQ7et+0M+iC7UuoO+wA3jXyOooU0WHNYqLClTUXF5fBj&#10;FOxWbf65t7e+bN6+duf38/r1uPZKPU2G/AWEp8E/wvf2XitYzuH/S/gBM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b7I7xQAAANsAAAAPAAAAAAAAAAAAAAAAAJgCAABkcnMv&#10;ZG93bnJldi54bWxQSwUGAAAAAAQABAD1AAAAigMAAAAA&#10;" filled="f" stroked="f">
                  <v:textbox inset="0,0,0,0">
                    <w:txbxContent>
                      <w:p w:rsidR="008D3131" w:rsidRDefault="008D3131" w:rsidP="00534296">
                        <w:pPr>
                          <w:spacing w:after="0" w:line="276" w:lineRule="auto"/>
                        </w:pPr>
                        <w:r>
                          <w:rPr>
                            <w:sz w:val="16"/>
                          </w:rPr>
                          <w:t>0</w:t>
                        </w:r>
                      </w:p>
                    </w:txbxContent>
                  </v:textbox>
                </v:rect>
                <v:rect id="Rectangle 72" o:spid="_x0000_s1202" style="position:absolute;left:25007;top:2190;width:338;height:1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0sTMUA&#10;AADbAAAADwAAAGRycy9kb3ducmV2LnhtbESPT2vCQBTE7wW/w/KE3urGHKxJXUX8gx7bKNjeHtnX&#10;JJh9G7JrkvbTdwuCx2FmfsMsVoOpRUetqywrmE4iEMS51RUXCs6n/cschPPIGmvLpOCHHKyWo6cF&#10;ptr2/EFd5gsRIOxSVFB636RSurwkg25iG+LgfdvWoA+yLaRusQ9wU8s4imbSYMVhocSGNiXl1+xm&#10;FBzmzfrzaH/7ot59HS7vl2R7SrxSz+Nh/QbC0+Af4Xv7qBW8xvD/Jfw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vSxMxQAAANsAAAAPAAAAAAAAAAAAAAAAAJgCAABkcnMv&#10;ZG93bnJldi54bWxQSwUGAAAAAAQABAD1AAAAigMAAAAA&#10;" filled="f" stroked="f">
                  <v:textbox inset="0,0,0,0">
                    <w:txbxContent>
                      <w:p w:rsidR="008D3131" w:rsidRDefault="008D3131" w:rsidP="00534296">
                        <w:pPr>
                          <w:spacing w:after="0" w:line="276" w:lineRule="auto"/>
                        </w:pPr>
                        <w:r>
                          <w:rPr>
                            <w:sz w:val="16"/>
                          </w:rPr>
                          <w:t>,</w:t>
                        </w:r>
                      </w:p>
                    </w:txbxContent>
                  </v:textbox>
                </v:rect>
                <v:rect id="Rectangle 73" o:spid="_x0000_s1203" style="position:absolute;left:25267;top:2190;width:2062;height:1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J18MA&#10;AADbAAAADwAAAGRycy9kb3ducmV2LnhtbESPS4vCQBCE74L/YWjBm05cwUd0FNkHevQF6q3JtEkw&#10;0xMysybur98RBI9FVX1FzZeNKcSdKpdbVjDoRyCIE6tzThUcDz+9CQjnkTUWlknBgxwsF+3WHGNt&#10;a97Rfe9TESDsYlSQeV/GUrokI4Oub0vi4F1tZdAHWaVSV1gHuCnkRxSNpMGcw0KGJX1mlNz2v0bB&#10;elKuzhv7V6fF92V92p6mX4epV6rbaVYzEJ4a/w6/2hutYDyE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J18MAAADbAAAADwAAAAAAAAAAAAAAAACYAgAAZHJzL2Rv&#10;d25yZXYueG1sUEsFBgAAAAAEAAQA9QAAAIgDAAAAAA==&#10;" filled="f" stroked="f">
                  <v:textbox inset="0,0,0,0">
                    <w:txbxContent>
                      <w:p w:rsidR="008D3131" w:rsidRDefault="008D3131" w:rsidP="00534296">
                        <w:pPr>
                          <w:spacing w:after="0" w:line="276" w:lineRule="auto"/>
                        </w:pPr>
                        <w:r>
                          <w:rPr>
                            <w:sz w:val="16"/>
                          </w:rPr>
                          <w:t>019</w:t>
                        </w:r>
                      </w:p>
                    </w:txbxContent>
                  </v:textbox>
                </v:rect>
                <v:shape id="Shape 29251" o:spid="_x0000_s1204" style="position:absolute;width:2697;height:91;visibility:visible;mso-wrap-style:square;v-text-anchor:top" coordsize="26974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2eocUA&#10;AADbAAAADwAAAGRycy9kb3ducmV2LnhtbESP3WrCQBSE7wt9h+UUvCm6qbZaUlcRUSkVLP48wCF7&#10;moTsno3Z1cS3dwuFXg4z8w0znXfWiCs1vnSs4GWQgCDOnC45V3A6rvvvIHxA1mgck4IbeZjPHh+m&#10;mGrX8p6uh5CLCGGfooIihDqV0mcFWfQDVxNH78c1FkOUTS51g22EWyOHSTKWFkuOCwXWtCwoqw4X&#10;q4C/dzv5th21m+rZbc/0ZapVZZTqPXWLDxCBuvAf/mt/agWTV/j9En+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PZ6hxQAAANsAAAAPAAAAAAAAAAAAAAAAAJgCAABkcnMv&#10;ZG93bnJldi54bWxQSwUGAAAAAAQABAD1AAAAigMAAAAA&#10;" path="m,l269748,r,9144l,9144,,e" fillcolor="black" stroked="f" strokeweight="0">
                  <v:stroke miterlimit="83231f" joinstyle="miter"/>
                  <v:path arrowok="t" textboxrect="0,0,269748,9144"/>
                </v:shape>
                <v:shape id="Shape 29252" o:spid="_x0000_s1205" style="position:absolute;left:2712;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ukvcMA&#10;AADbAAAADwAAAGRycy9kb3ducmV2LnhtbESPT4vCMBTE7wt+h/CEva2p4qpUo6ggyIKw/jl4fDbP&#10;tti81CRq99ubBcHjMDO/YSazxlTiTs6XlhV0OwkI4szqknMFh/3qawTCB2SNlWVS8EceZtPWxwRT&#10;bR+8pfsu5CJC2KeooAihTqX0WUEGfcfWxNE7W2cwROlyqR0+ItxUspckA2mw5LhQYE3LgrLL7mYU&#10;1NfcHa9eL/h0+/0ZcrKmZtNX6rPdzMcgAjXhHX6111rB8Bv+v8QfIK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ukvcMAAADbAAAADwAAAAAAAAAAAAAAAACYAgAAZHJzL2Rv&#10;d25yZXYueG1sUEsFBgAAAAAEAAQA9QAAAIgDAAAAAA==&#10;" path="m,l9144,r,9144l,9144,,e" fillcolor="black" stroked="f" strokeweight="0">
                  <v:stroke miterlimit="83231f" joinstyle="miter"/>
                  <v:path arrowok="t" textboxrect="0,0,9144,9144"/>
                </v:shape>
                <v:shape id="Shape 29253" o:spid="_x0000_s1206" style="position:absolute;left:2773;width:4420;height:91;visibility:visible;mso-wrap-style:square;v-text-anchor:top" coordsize="44196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sgkcMA&#10;AADbAAAADwAAAGRycy9kb3ducmV2LnhtbESP0YrCMBRE3wX/IVzBN031wdVqFLHrsoIIVT/g0lzb&#10;anPTbbLa/fuNIPg4zMwZZrFqTSXu1LjSsoLRMAJBnFldcq7gfNoOpiCcR9ZYWSYFf+Rgtex2Fhhr&#10;++CU7kefiwBhF6OCwvs6ltJlBRl0Q1sTB+9iG4M+yCaXusFHgJtKjqNoIg2WHBYKrGlTUHY7/hoF&#10;Lp3NfvZJsjtXl8Nncku/zPRqlOr32vUchKfWv8Ov9rdW8DGB55fw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sgkcMAAADbAAAADwAAAAAAAAAAAAAAAACYAgAAZHJzL2Rv&#10;d25yZXYueG1sUEsFBgAAAAAEAAQA9QAAAIgDAAAAAA==&#10;" path="m,l441960,r,9144l,9144,,e" fillcolor="black" stroked="f" strokeweight="0">
                  <v:stroke miterlimit="83231f" joinstyle="miter"/>
                  <v:path arrowok="t" textboxrect="0,0,441960,9144"/>
                </v:shape>
                <v:shape id="Shape 29254" o:spid="_x0000_s1207" style="position:absolute;left:7208;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fUcIA&#10;AADbAAAADwAAAGRycy9kb3ducmV2LnhtbESPQYvCMBSE7wv+h/AEb2vqIlaqUXRBEGHBVQ8en82z&#10;LTYvNYna/fdGWPA4zMw3zHTemlrcyfnKsoJBPwFBnFtdcaHgsF99jkH4gKyxtkwK/sjDfNb5mGKm&#10;7YN/6b4LhYgQ9hkqKENoMil9XpJB37cNcfTO1hkMUbpCaoePCDe1/EqSkTRYcVwosaHvkvLL7mYU&#10;NNfCHa9eL/l0225STtbU/gyV6nXbxQREoDa8w//ttVaQpvD6En+An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Z9RwgAAANsAAAAPAAAAAAAAAAAAAAAAAJgCAABkcnMvZG93&#10;bnJldi54bWxQSwUGAAAAAAQABAD1AAAAhwMAAAAA&#10;" path="m,l9144,r,9144l,9144,,e" fillcolor="black" stroked="f" strokeweight="0">
                  <v:stroke miterlimit="83231f" joinstyle="miter"/>
                  <v:path arrowok="t" textboxrect="0,0,9144,9144"/>
                </v:shape>
                <v:shape id="Shape 29255" o:spid="_x0000_s1208" style="position:absolute;left:7269;width:1722;height:91;visibility:visible;mso-wrap-style:square;v-text-anchor:top" coordsize="17221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4LfsIA&#10;AADbAAAADwAAAGRycy9kb3ducmV2LnhtbERPy2rCQBTdF/yH4Qrd1UkUrERHMYLSUlz4AHF3yVyT&#10;YOZOzEyT+PedRcHl4bwXq95UoqXGlZYVxKMIBHFmdcm5gvNp+zED4TyyxsoyKXiSg9Vy8LbARNuO&#10;D9QefS5CCLsEFRTe14mULivIoBvZmjhwN9sY9AE2udQNdiHcVHIcRVNpsOTQUGBNm4Ky+/HXKJg9&#10;Dvn6ut953MecZpef73Qia6Xeh/16DsJT71/if/eXVvAZxoYv4QfI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3gt+wgAAANsAAAAPAAAAAAAAAAAAAAAAAJgCAABkcnMvZG93&#10;bnJldi54bWxQSwUGAAAAAAQABAD1AAAAhwMAAAAA&#10;" path="m,l172212,r,9144l,9144,,e" fillcolor="black" stroked="f" strokeweight="0">
                  <v:stroke miterlimit="83231f" joinstyle="miter"/>
                  <v:path arrowok="t" textboxrect="0,0,172212,9144"/>
                </v:shape>
                <v:shape id="Shape 29256" o:spid="_x0000_s1209" style="position:absolute;left:9006;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auuMMA&#10;AADbAAAADwAAAGRycy9kb3ducmV2LnhtbESPT4vCMBTE7wt+h/CEvWmqyKrVKCoIsiCsfw4en82z&#10;LTYvNYna/fZmQdjjMDO/YabzxlTiQc6XlhX0ugkI4szqknMFx8O6MwLhA7LGyjIp+CUP81nrY4qp&#10;tk/e0WMfchEh7FNUUIRQp1L6rCCDvmtr4uhdrDMYonS51A6fEW4q2U+SL2mw5LhQYE2rgrLr/m4U&#10;1LfcnW5eL/l8//kecrKhZjtQ6rPdLCYgAjXhP/xub7SC4Rj+vsQfIG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WauuMMAAADbAAAADwAAAAAAAAAAAAAAAACYAgAAZHJzL2Rv&#10;d25yZXYueG1sUEsFBgAAAAAEAAQA9QAAAIgDAAAAAA==&#10;" path="m,l9144,r,9144l,9144,,e" fillcolor="black" stroked="f" strokeweight="0">
                  <v:stroke miterlimit="83231f" joinstyle="miter"/>
                  <v:path arrowok="t" textboxrect="0,0,9144,9144"/>
                </v:shape>
                <v:shape id="Shape 29257" o:spid="_x0000_s1210" style="position:absolute;left:9067;width:2622;height:91;visibility:visible;mso-wrap-style:square;v-text-anchor:top" coordsize="26212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yGw78A&#10;AADbAAAADwAAAGRycy9kb3ducmV2LnhtbERPPW/CMBDdkfofrKvEBk4ZKAqYCAqRKnUqIOZrfHXS&#10;2ufINiT99/VQqePT+95Uo7PiTiF2nhU8zQsQxI3XHRsFl3M9W4GICVmj9UwKfihCtX2YbLDUfuB3&#10;up+SETmEY4kK2pT6UsrYtOQwzn1PnLlPHxymDIOROuCQw52Vi6JYSocd54YWe3ppqfk+3ZwCE8wx&#10;fT33/uPtwna4Huq4b6xS08dxtwaRaEz/4j/3q1awyuvzl/wD5PY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nIbDvwAAANsAAAAPAAAAAAAAAAAAAAAAAJgCAABkcnMvZG93bnJl&#10;di54bWxQSwUGAAAAAAQABAD1AAAAhAMAAAAA&#10;" path="m,l262128,r,9144l,9144,,e" fillcolor="black" stroked="f" strokeweight="0">
                  <v:stroke miterlimit="83231f" joinstyle="miter"/>
                  <v:path arrowok="t" textboxrect="0,0,262128,9144"/>
                </v:shape>
                <v:shape id="Shape 29258" o:spid="_x0000_s1211" style="position:absolute;left:1170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XSmcIA&#10;AADbAAAADwAAAGRycy9kb3ducmV2LnhtbESPT4vCMBTE74LfITzBm6Yusko1igoLIiz47+Dx2Tzb&#10;YvNSk6j125uFBY/DzPyGmc4bU4kHOV9aVjDoJyCIM6tLzhUcDz+9MQgfkDVWlknBizzMZ+3WFFNt&#10;n7yjxz7kIkLYp6igCKFOpfRZQQZ939bE0btYZzBE6XKpHT4j3FTyK0m+pcGS40KBNa0Kyq77u1FQ&#10;33J3unm95PN9uxlxsqbmd6hUt9MsJiACNeET/m+vtYLxAP6+xB8gZ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xdKZwgAAANsAAAAPAAAAAAAAAAAAAAAAAJgCAABkcnMvZG93&#10;bnJldi54bWxQSwUGAAAAAAQABAD1AAAAhwMAAAAA&#10;" path="m,l9144,r,9144l,9144,,e" fillcolor="black" stroked="f" strokeweight="0">
                  <v:stroke miterlimit="83231f" joinstyle="miter"/>
                  <v:path arrowok="t" textboxrect="0,0,9144,9144"/>
                </v:shape>
                <v:shape id="Shape 29259" o:spid="_x0000_s1212" style="position:absolute;left:11765;width:2621;height:91;visibility:visible;mso-wrap-style:square;v-text-anchor:top" coordsize="26212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K9L8IA&#10;AADbAAAADwAAAGRycy9kb3ducmV2LnhtbESPzWsCMRTE74X+D+EVvNVsPaisRumXIHjyA8+vm9fs&#10;avKyJNFd/3sjFHocZuY3zHzZOyuuFGLjWcHbsABBXHndsFFw2K9epyBiQtZoPZOCG0VYLp6f5lhq&#10;3/GWrrtkRIZwLFFBnVJbShmrmhzGoW+Js/frg8OUZTBSB+wy3Fk5KoqxdNhwXqixpc+aqvPu4hSY&#10;YL7TadL6n82BbXf8WsWPyio1eOnfZyAS9ek//NdeawXTETy+5B8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Ar0vwgAAANsAAAAPAAAAAAAAAAAAAAAAAJgCAABkcnMvZG93&#10;bnJldi54bWxQSwUGAAAAAAQABAD1AAAAhwMAAAAA&#10;" path="m,l262128,r,9144l,9144,,e" fillcolor="black" stroked="f" strokeweight="0">
                  <v:stroke miterlimit="83231f" joinstyle="miter"/>
                  <v:path arrowok="t" textboxrect="0,0,262128,9144"/>
                </v:shape>
                <v:shape id="Shape 29260" o:spid="_x0000_s1213" style="position:absolute;left:14401;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vpdcQA&#10;AADbAAAADwAAAGRycy9kb3ducmV2LnhtbESPQWvCQBSE70L/w/KE3upGK1aiq1RBCEJBbQ89PrOv&#10;SWj2bbK7iem/7xYKHoeZ+YZZbwdTi56crywrmE4SEMS51RUXCj7eD09LED4ga6wtk4If8rDdPIzW&#10;mGp74zP1l1CICGGfooIyhCaV0uclGfQT2xBH78s6gyFKV0jt8BbhppazJFlIgxXHhRIb2peUf186&#10;o6BpC/fZer3ja3c6vnCS0fA2V+pxPLyuQAQawj383860guUz/H2JP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b6XXEAAAA2wAAAA8AAAAAAAAAAAAAAAAAmAIAAGRycy9k&#10;b3ducmV2LnhtbFBLBQYAAAAABAAEAPUAAACJAwAAAAA=&#10;" path="m,l9144,r,9144l,9144,,e" fillcolor="black" stroked="f" strokeweight="0">
                  <v:stroke miterlimit="83231f" joinstyle="miter"/>
                  <v:path arrowok="t" textboxrect="0,0,9144,9144"/>
                </v:shape>
                <v:shape id="Shape 29261" o:spid="_x0000_s1214" style="position:absolute;left:14462;width:2637;height:91;visibility:visible;mso-wrap-style:square;v-text-anchor:top" coordsize="26365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gvUMEA&#10;AADbAAAADwAAAGRycy9kb3ducmV2LnhtbESPQYvCMBSE74L/IbwFb5q6Liq1qbiKIHjRunt/NM+2&#10;a/NSmqj1328EweMwM98wybIztbhR6yrLCsajCARxbnXFhYKf03Y4B+E8ssbaMil4kINl2u8lGGt7&#10;5yPdMl+IAGEXo4LS+yaW0uUlGXQj2xAH72xbgz7ItpC6xXuAm1p+RtFUGqw4LJTY0Lqk/JJdjYJ6&#10;5w5Xxv1lVkz+NtU3/lpuxkoNPrrVAoSnzr/Dr/ZOK5h/wfNL+AE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woL1DBAAAA2wAAAA8AAAAAAAAAAAAAAAAAmAIAAGRycy9kb3du&#10;cmV2LnhtbFBLBQYAAAAABAAEAPUAAACGAwAAAAA=&#10;" path="m,l263652,r,9144l,9144,,e" fillcolor="black" stroked="f" strokeweight="0">
                  <v:stroke miterlimit="83231f" joinstyle="miter"/>
                  <v:path arrowok="t" textboxrect="0,0,263652,9144"/>
                </v:shape>
                <v:shape id="Shape 29262" o:spid="_x0000_s1215" style="position:absolute;left:1711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7UmsQA&#10;AADbAAAADwAAAGRycy9kb3ducmV2LnhtbESPQWvCQBSE70L/w/KE3upGqVaiq1RBCEJBbQ89PrOv&#10;SWj2bbK7iem/7xYKHoeZ+YZZbwdTi56crywrmE4SEMS51RUXCj7eD09LED4ga6wtk4If8rDdPIzW&#10;mGp74zP1l1CICGGfooIyhCaV0uclGfQT2xBH78s6gyFKV0jt8BbhppazJFlIgxXHhRIb2peUf186&#10;o6BpC/fZer3ja3c6vnCS0fD2rNTjeHhdgQg0hHv4v51pBcs5/H2JP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1JrEAAAA2wAAAA8AAAAAAAAAAAAAAAAAmAIAAGRycy9k&#10;b3ducmV2LnhtbFBLBQYAAAAABAAEAPUAAACJAwAAAAA=&#10;" path="m,l9144,r,9144l,9144,,e" fillcolor="black" stroked="f" strokeweight="0">
                  <v:stroke miterlimit="83231f" joinstyle="miter"/>
                  <v:path arrowok="t" textboxrect="0,0,9144,9144"/>
                </v:shape>
                <v:shape id="Shape 29263" o:spid="_x0000_s1216" style="position:absolute;left:17175;width:3520;height:91;visibility:visible;mso-wrap-style:square;v-text-anchor:top" coordsize="3520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MXMMA&#10;AADbAAAADwAAAGRycy9kb3ducmV2LnhtbESPQWuDQBSE74H+h+UVekvWlGKCzSbEQkF606T3h/ui&#10;Ju5bdbdq+uu7hUKPw8x8w+wOs2nFSINrLCtYryIQxKXVDVcKzqf35RaE88gaW8uk4E4ODvuHxQ4T&#10;bSfOaSx8JQKEXYIKau+7REpX1mTQrWxHHLyLHQz6IIdK6gGnADetfI6iWBpsOCzU2NFbTeWt+DIK&#10;vot0k/dXzvrr/fMj8y/pHEe5Uk+P8/EVhKfZ/4f/2plWsI3h90v4AX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XMXMMAAADbAAAADwAAAAAAAAAAAAAAAACYAgAAZHJzL2Rv&#10;d25yZXYueG1sUEsFBgAAAAAEAAQA9QAAAIgDAAAAAA==&#10;" path="m,l352044,r,9144l,9144,,e" fillcolor="black" stroked="f" strokeweight="0">
                  <v:stroke miterlimit="83231f" joinstyle="miter"/>
                  <v:path arrowok="t" textboxrect="0,0,352044,9144"/>
                </v:shape>
                <v:shape id="Shape 29264" o:spid="_x0000_s1217" style="position:absolute;left:20711;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DvdsIA&#10;AADbAAAADwAAAGRycy9kb3ducmV2LnhtbESPT4vCMBTE74LfITzBm6YuolKNoguCCAvrn4PHZ/Ns&#10;i81LTaJ2v71ZEDwOM/MbZrZoTCUe5HxpWcGgn4AgzqwuOVdwPKx7ExA+IGusLJOCP/KwmLdbM0y1&#10;ffKOHvuQiwhhn6KCIoQ6ldJnBRn0fVsTR+9incEQpculdviMcFPJryQZSYMlx4UCa/ouKLvu70ZB&#10;fcvd6eb1is/33+2Ykw01P0Olup1mOQURqAmf8Lu90QomY/j/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YO92wgAAANsAAAAPAAAAAAAAAAAAAAAAAJgCAABkcnMvZG93&#10;bnJldi54bWxQSwUGAAAAAAQABAD1AAAAhwMAAAAA&#10;" path="m,l9144,r,9144l,9144,,e" fillcolor="black" stroked="f" strokeweight="0">
                  <v:stroke miterlimit="83231f" joinstyle="miter"/>
                  <v:path arrowok="t" textboxrect="0,0,9144,9144"/>
                </v:shape>
                <v:shape id="Shape 29265" o:spid="_x0000_s1218" style="position:absolute;left:20772;width:2621;height:91;visibility:visible;mso-wrap-style:square;v-text-anchor:top" coordsize="26212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qKxb8A&#10;AADbAAAADwAAAGRycy9kb3ducmV2LnhtbERPPW/CMBDdkfofrKvEBk4ZKAqYCAqRKnUqIOZrfHXS&#10;2ufINiT99/VQqePT+95Uo7PiTiF2nhU8zQsQxI3XHRsFl3M9W4GICVmj9UwKfihCtX2YbLDUfuB3&#10;up+SETmEY4kK2pT6UsrYtOQwzn1PnLlPHxymDIOROuCQw52Vi6JYSocd54YWe3ppqfk+3ZwCE8wx&#10;fT33/uPtwna4Huq4b6xS08dxtwaRaEz/4j/3q1awymPzl/wD5PY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6orFvwAAANsAAAAPAAAAAAAAAAAAAAAAAJgCAABkcnMvZG93bnJl&#10;di54bWxQSwUGAAAAAAQABAD1AAAAhAMAAAAA&#10;" path="m,l262128,r,9144l,9144,,e" fillcolor="black" stroked="f" strokeweight="0">
                  <v:stroke miterlimit="83231f" joinstyle="miter"/>
                  <v:path arrowok="t" textboxrect="0,0,262128,9144"/>
                </v:shape>
                <v:shape id="Shape 29266" o:spid="_x0000_s1219" style="position:absolute;left:23408;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Pen8MA&#10;AADbAAAADwAAAGRycy9kb3ducmV2LnhtbESPT4vCMBTE7wt+h/CEva2pIqtWo6ggyIKw/jl4fDbP&#10;tti81CRq99ubBcHjMDO/YSazxlTiTs6XlhV0OwkI4szqknMFh/3qawjCB2SNlWVS8EceZtPWxwRT&#10;bR+8pfsu5CJC2KeooAihTqX0WUEGfcfWxNE7W2cwROlyqR0+ItxUspck39JgyXGhwJqWBWWX3c0o&#10;qK+5O169XvDp9vsz4GRNzaav1Ge7mY9BBGrCO/xqr7WC4Qj+v8QfIK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LPen8MAAADbAAAADwAAAAAAAAAAAAAAAACYAgAAZHJzL2Rv&#10;d25yZXYueG1sUEsFBgAAAAAEAAQA9QAAAIgDAAAAAA==&#10;" path="m,l9144,r,9144l,9144,,e" fillcolor="black" stroked="f" strokeweight="0">
                  <v:stroke miterlimit="83231f" joinstyle="miter"/>
                  <v:path arrowok="t" textboxrect="0,0,9144,9144"/>
                </v:shape>
                <v:shape id="Shape 29267" o:spid="_x0000_s1220" style="position:absolute;left:23469;width:4420;height:91;visibility:visible;mso-wrap-style:square;v-text-anchor:top" coordsize="44196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L7hMAA&#10;AADbAAAADwAAAGRycy9kb3ducmV2LnhtbERPzYrCMBC+L/gOYQRva6oHsV2jLFZFYRHa9QGGZmy7&#10;NpPaRK1vbw4LHj++/8WqN424U+dqywom4wgEcWF1zaWC0+/2cw7CeWSNjWVS8CQHq+XgY4GJtg/O&#10;6J77UoQQdgkqqLxvEyldUZFBN7YtceDOtjPoA+xKqTt8hHDTyGkUzaTBmkNDhS2tKyou+c0ocFkc&#10;X3/S9HBqzsdNesl2Zv5nlBoN++8vEJ56/xb/u/daQRzWhy/hB8jl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pL7hMAAAADbAAAADwAAAAAAAAAAAAAAAACYAgAAZHJzL2Rvd25y&#10;ZXYueG1sUEsFBgAAAAAEAAQA9QAAAIUDAAAAAA==&#10;" path="m,l441960,r,9144l,9144,,e" fillcolor="black" stroked="f" strokeweight="0">
                  <v:stroke miterlimit="83231f" joinstyle="miter"/>
                  <v:path arrowok="t" textboxrect="0,0,441960,9144"/>
                </v:shape>
                <v:rect id="Rectangle 91" o:spid="_x0000_s1221" style="position:absolute;left:1097;top:2221;width:687;height:1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NUwcMA&#10;AADbAAAADwAAAGRycy9kb3ducmV2LnhtbESPT4vCMBTE74LfITxhb5q6B7HVKKIuevQf1L09mrdt&#10;sXkpTbRdP71ZWPA4zMxvmPmyM5V4UONKywrGowgEcWZ1ybmCy/lrOAXhPLLGyjIp+CUHy0W/N8dE&#10;25aP9Dj5XAQIuwQVFN7XiZQuK8igG9maOHg/tjHog2xyqRtsA9xU8jOKJtJgyWGhwJrWBWW3090o&#10;2E3r1XVvn21ebb936SGNN+fYK/Ux6FYzEJ46/w7/t/daQTyGvy/hB8jF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NUwcMAAADbAAAADwAAAAAAAAAAAAAAAACYAgAAZHJzL2Rv&#10;d25yZXYueG1sUEsFBgAAAAAEAAQA9QAAAIgDAAAAAA==&#10;" filled="f" stroked="f">
                  <v:textbox inset="0,0,0,0">
                    <w:txbxContent>
                      <w:p w:rsidR="008D3131" w:rsidRDefault="008D3131" w:rsidP="00534296">
                        <w:pPr>
                          <w:spacing w:after="0" w:line="276" w:lineRule="auto"/>
                        </w:pPr>
                        <w:r>
                          <w:rPr>
                            <w:sz w:val="16"/>
                          </w:rPr>
                          <w:t>2</w:t>
                        </w:r>
                      </w:p>
                    </w:txbxContent>
                  </v:textbox>
                </v:rect>
                <v:rect id="Rectangle 92" o:spid="_x0000_s1222" style="position:absolute;left:4084;top:2221;width:2279;height:1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HKtsMA&#10;AADbAAAADwAAAGRycy9kb3ducmV2LnhtbESPT4vCMBTE74LfITzBm6Z6EFuNIrqLHv2zoN4ezbMt&#10;Ni+libb66c3Cwh6HmfkNM1+2phRPql1hWcFoGIEgTq0uOFPwc/oeTEE4j6yxtEwKXuRgueh25pho&#10;2/CBnkefiQBhl6CC3PsqkdKlORl0Q1sRB+9ma4M+yDqTusYmwE0px1E0kQYLDgs5VrTOKb0fH0bB&#10;dlqtLjv7brLy67o978/x5hR7pfq9djUD4an1/+G/9k4riMfw+yX8ALn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HKtsMAAADbAAAADwAAAAAAAAAAAAAAAACYAgAAZHJzL2Rv&#10;d25yZXYueG1sUEsFBgAAAAAEAAQA9QAAAIgDAAAAAA==&#10;" filled="f" stroked="f">
                  <v:textbox inset="0,0,0,0">
                    <w:txbxContent>
                      <w:p w:rsidR="008D3131" w:rsidRDefault="008D3131" w:rsidP="00534296">
                        <w:pPr>
                          <w:spacing w:after="0" w:line="276" w:lineRule="auto"/>
                        </w:pPr>
                        <w:r>
                          <w:rPr>
                            <w:sz w:val="16"/>
                          </w:rPr>
                          <w:t>baik</w:t>
                        </w:r>
                      </w:p>
                    </w:txbxContent>
                  </v:textbox>
                </v:rect>
                <v:rect id="Rectangle 93" o:spid="_x0000_s1223" style="position:absolute;left:7650;top:2221;width:1374;height:1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vLcMA&#10;AADbAAAADwAAAGRycy9kb3ducmV2LnhtbESPQYvCMBSE74L/ITzBm6auILZrFHEVPboq6N4ezdu2&#10;bPNSmmirv94sCB6HmfmGmS1aU4ob1a6wrGA0jEAQp1YXnCk4HTeDKQjnkTWWlknBnRws5t3ODBNt&#10;G/6m28FnIkDYJagg975KpHRpTgbd0FbEwfu1tUEfZJ1JXWMT4KaUH1E0kQYLDgs5VrTKKf07XI2C&#10;7bRaXnb20WTl+md73p/jr2Psler32uUnCE+tf4df7Z1WEI/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1vLcMAAADbAAAADwAAAAAAAAAAAAAAAACYAgAAZHJzL2Rv&#10;d25yZXYueG1sUEsFBgAAAAAEAAQA9QAAAIgDAAAAAA==&#10;" filled="f" stroked="f">
                  <v:textbox inset="0,0,0,0">
                    <w:txbxContent>
                      <w:p w:rsidR="008D3131" w:rsidRDefault="008D3131" w:rsidP="00534296">
                        <w:pPr>
                          <w:spacing w:after="0" w:line="276" w:lineRule="auto"/>
                        </w:pPr>
                        <w:r>
                          <w:rPr>
                            <w:sz w:val="16"/>
                          </w:rPr>
                          <w:t>34</w:t>
                        </w:r>
                      </w:p>
                    </w:txbxContent>
                  </v:textbox>
                </v:rect>
                <v:rect id="Rectangle 94" o:spid="_x0000_s1224" style="position:absolute;left:10740;top:2221;width:687;height:1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T3WcMA&#10;AADbAAAADwAAAGRycy9kb3ducmV2LnhtbESPQYvCMBSE74L/ITzBm6YuIrZrFHEVPboq6N4ezdu2&#10;bPNSmmirv94sCB6HmfmGmS1aU4ob1a6wrGA0jEAQp1YXnCk4HTeDKQjnkTWWlknBnRws5t3ODBNt&#10;G/6m28FnIkDYJagg975KpHRpTgbd0FbEwfu1tUEfZJ1JXWMT4KaUH1E0kQYLDgs5VrTKKf07XI2C&#10;7bRaXnb20WTl+md73p/jr2Psler32uUnCE+tf4df7Z1WEI/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T3WcMAAADbAAAADwAAAAAAAAAAAAAAAACYAgAAZHJzL2Rv&#10;d25yZXYueG1sUEsFBgAAAAAEAAQA9QAAAIgDAAAAAA==&#10;" filled="f" stroked="f">
                  <v:textbox inset="0,0,0,0">
                    <w:txbxContent>
                      <w:p w:rsidR="008D3131" w:rsidRDefault="008D3131" w:rsidP="00534296">
                        <w:pPr>
                          <w:spacing w:after="0" w:line="276" w:lineRule="auto"/>
                        </w:pPr>
                        <w:r>
                          <w:rPr>
                            <w:sz w:val="16"/>
                          </w:rPr>
                          <w:t>0</w:t>
                        </w:r>
                      </w:p>
                    </w:txbxContent>
                  </v:textbox>
                </v:rect>
                <v:rect id="Rectangle 95" o:spid="_x0000_s1225" style="position:absolute;left:9448;top:2221;width:1375;height:1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hSwsMA&#10;AADbAAAADwAAAGRycy9kb3ducmV2LnhtbESPQYvCMBSE74L/ITzBm6YuKLZrFHEVPboq6N4ezdu2&#10;bPNSmmirv94sCB6HmfmGmS1aU4ob1a6wrGA0jEAQp1YXnCk4HTeDKQjnkTWWlknBnRws5t3ODBNt&#10;G/6m28FnIkDYJagg975KpHRpTgbd0FbEwfu1tUEfZJ1JXWMT4KaUH1E0kQYLDgs5VrTKKf07XI2C&#10;7bRaXnb20WTl+md73p/jr2Psler32uUnCE+tf4df7Z1WEI/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1hSwsMAAADbAAAADwAAAAAAAAAAAAAAAACYAgAAZHJzL2Rv&#10;d25yZXYueG1sUEsFBgAAAAAEAAQA9QAAAIgDAAAAAA==&#10;" filled="f" stroked="f">
                  <v:textbox inset="0,0,0,0">
                    <w:txbxContent>
                      <w:p w:rsidR="008D3131" w:rsidRDefault="008D3131" w:rsidP="00534296">
                        <w:pPr>
                          <w:spacing w:after="0" w:line="276" w:lineRule="auto"/>
                        </w:pPr>
                        <w:r>
                          <w:rPr>
                            <w:sz w:val="16"/>
                          </w:rPr>
                          <w:t>34</w:t>
                        </w:r>
                      </w:p>
                    </w:txbxContent>
                  </v:textbox>
                </v:rect>
                <v:rect id="Rectangle 96" o:spid="_x0000_s1226" style="position:absolute;left:10482;top:2221;width:338;height:1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rMtcMA&#10;AADbAAAADwAAAGRycy9kb3ducmV2LnhtbESPT4vCMBTE74LfITxhb5rqQWzXKLK66NF/0PX2aJ5t&#10;2ealNFnb9dMbQfA4zMxvmPmyM5W4UeNKywrGowgEcWZ1ybmC8+l7OAPhPLLGyjIp+CcHy0W/N8dE&#10;25YPdDv6XAQIuwQVFN7XiZQuK8igG9maOHhX2xj0QTa51A22AW4qOYmiqTRYclgosKavgrLf459R&#10;sJ3Vq5+dvbd5tbls030ar0+xV+pj0K0+QXjq/Dv8au+0gngKzy/h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4rMtcMAAADbAAAADwAAAAAAAAAAAAAAAACYAgAAZHJzL2Rv&#10;d25yZXYueG1sUEsFBgAAAAAEAAQA9QAAAIgDAAAAAA==&#10;" filled="f" stroked="f">
                  <v:textbox inset="0,0,0,0">
                    <w:txbxContent>
                      <w:p w:rsidR="008D3131" w:rsidRDefault="008D3131" w:rsidP="00534296">
                        <w:pPr>
                          <w:spacing w:after="0" w:line="276" w:lineRule="auto"/>
                        </w:pPr>
                        <w:r>
                          <w:rPr>
                            <w:sz w:val="16"/>
                          </w:rPr>
                          <w:t>,</w:t>
                        </w:r>
                      </w:p>
                    </w:txbxContent>
                  </v:textbox>
                </v:rect>
                <v:rect id="Rectangle 97" o:spid="_x0000_s1227" style="position:absolute;left:12557;top:2221;width:1375;height:1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ZpLsMA&#10;AADbAAAADwAAAGRycy9kb3ducmV2LnhtbESPQYvCMBSE74L/ITzBm6buQW3XKOIqenRV0L09mrdt&#10;2ealNNFWf71ZEDwOM/MNM1u0phQ3ql1hWcFoGIEgTq0uOFNwOm4GUxDOI2ssLZOCOzlYzLudGSba&#10;NvxNt4PPRICwS1BB7n2VSOnSnAy6oa2Ig/dra4M+yDqTusYmwE0pP6JoLA0WHBZyrGiVU/p3uBoF&#10;22m1vOzso8nK9c/2vD/HX8fYK9XvtctPEJ5a/w6/2jutIJ7A/5fwA+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MZpLsMAAADbAAAADwAAAAAAAAAAAAAAAACYAgAAZHJzL2Rv&#10;d25yZXYueG1sUEsFBgAAAAAEAAQA9QAAAIgDAAAAAA==&#10;" filled="f" stroked="f">
                  <v:textbox inset="0,0,0,0">
                    <w:txbxContent>
                      <w:p w:rsidR="008D3131" w:rsidRDefault="008D3131" w:rsidP="00534296">
                        <w:pPr>
                          <w:spacing w:after="0" w:line="276" w:lineRule="auto"/>
                        </w:pPr>
                        <w:r>
                          <w:rPr>
                            <w:sz w:val="16"/>
                          </w:rPr>
                          <w:t>62</w:t>
                        </w:r>
                      </w:p>
                    </w:txbxContent>
                  </v:textbox>
                </v:rect>
                <v:rect id="Rectangle 98" o:spid="_x0000_s1228" style="position:absolute;left:16197;top:2221;width:338;height:1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n9XMIA&#10;AADbAAAADwAAAGRycy9kb3ducmV2LnhtbERPTWuDQBC9F/oflin01qzJoajNKiFtSI6JFmxvgztR&#10;iTsr7jba/PrsodDj432v89n04kqj6ywrWC4iEMS11R03Cj7L3UsMwnlkjb1lUvBLDvLs8WGNqbYT&#10;n+ha+EaEEHYpKmi9H1IpXd2SQbewA3HgznY06AMcG6lHnEK46eUqil6lwY5DQ4sDbVuqL8WPUbCP&#10;h83Xwd6mpv/43lfHKnkvE6/U89O8eQPhafb/4j/3QStIwtjwJfwAm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Wf1cwgAAANsAAAAPAAAAAAAAAAAAAAAAAJgCAABkcnMvZG93&#10;bnJldi54bWxQSwUGAAAAAAQABAD1AAAAhwMAAAAA&#10;" filled="f" stroked="f">
                  <v:textbox inset="0,0,0,0">
                    <w:txbxContent>
                      <w:p w:rsidR="008D3131" w:rsidRDefault="008D3131" w:rsidP="00534296">
                        <w:pPr>
                          <w:spacing w:after="0" w:line="276" w:lineRule="auto"/>
                        </w:pPr>
                        <w:r>
                          <w:rPr>
                            <w:sz w:val="16"/>
                          </w:rPr>
                          <w:t>,</w:t>
                        </w:r>
                      </w:p>
                    </w:txbxContent>
                  </v:textbox>
                </v:rect>
                <v:rect id="Rectangle 99" o:spid="_x0000_s1229" style="position:absolute;left:16455;top:2221;width:687;height:1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VYx8MA&#10;AADbAAAADwAAAGRycy9kb3ducmV2LnhtbESPQYvCMBSE74L/ITzBm6buQWzXKKIuenRVqHt7NG/b&#10;ss1LaaKt/vqNIHgcZuYbZr7sTCVu1LjSsoLJOAJBnFldcq7gfPoazUA4j6yxskwK7uRguej35pho&#10;2/I33Y4+FwHCLkEFhfd1IqXLCjLoxrYmDt6vbQz6IJtc6gbbADeV/IiiqTRYclgosKZ1Qdnf8WoU&#10;7Gb16rK3jzavtj+79JDGm1PslRoOutUnCE+df4df7b1WEMfw/BJ+gF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VYx8MAAADbAAAADwAAAAAAAAAAAAAAAACYAgAAZHJzL2Rv&#10;d25yZXYueG1sUEsFBgAAAAAEAAQA9QAAAIgDAAAAAA==&#10;" filled="f" stroked="f">
                  <v:textbox inset="0,0,0,0">
                    <w:txbxContent>
                      <w:p w:rsidR="008D3131" w:rsidRDefault="008D3131" w:rsidP="00534296">
                        <w:pPr>
                          <w:spacing w:after="0" w:line="276" w:lineRule="auto"/>
                        </w:pPr>
                        <w:r>
                          <w:rPr>
                            <w:sz w:val="16"/>
                          </w:rPr>
                          <w:t>0</w:t>
                        </w:r>
                      </w:p>
                    </w:txbxContent>
                  </v:textbox>
                </v:rect>
                <v:rect id="Rectangle 100" o:spid="_x0000_s1230" style="position:absolute;left:15163;top:2221;width:1375;height:1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vsSsUA&#10;AADcAAAADwAAAGRycy9kb3ducmV2LnhtbESPzW7CQAyE75V4h5WRuJVNOVSQsiBUQHDkT4LerKyb&#10;RM16o+yWBJ4eH5C42ZrxzOfpvHOVulITSs8GPoYJKOLM25JzA6fj+n0MKkRki5VnMnCjAPNZ722K&#10;qfUt7+l6iLmSEA4pGihirFOtQ1aQwzD0NbFov75xGGVtcm0bbCXcVXqUJJ/aYcnSUGBN3wVlf4d/&#10;Z2AzrheXrb+3ebX62Zx358nyOInGDPrd4gtUpC6+zM/rrRX8RPDlGZlAz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O+xKxQAAANwAAAAPAAAAAAAAAAAAAAAAAJgCAABkcnMv&#10;ZG93bnJldi54bWxQSwUGAAAAAAQABAD1AAAAigMAAAAA&#10;" filled="f" stroked="f">
                  <v:textbox inset="0,0,0,0">
                    <w:txbxContent>
                      <w:p w:rsidR="008D3131" w:rsidRDefault="008D3131" w:rsidP="00534296">
                        <w:pPr>
                          <w:spacing w:after="0" w:line="276" w:lineRule="auto"/>
                        </w:pPr>
                        <w:r>
                          <w:rPr>
                            <w:sz w:val="16"/>
                          </w:rPr>
                          <w:t>62</w:t>
                        </w:r>
                      </w:p>
                    </w:txbxContent>
                  </v:textbox>
                </v:rect>
                <v:rect id="Rectangle 101" o:spid="_x0000_s1231" style="position:absolute;left:18120;top:2221;width:2061;height:1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dJ0cMA&#10;AADcAAAADwAAAGRycy9kb3ducmV2LnhtbERPTWvCQBC9C/0PyxS86UYPJUldQ6iKHm1SsL0N2WkS&#10;mp0N2a2J/vpuodDbPN7nbLLJdOJKg2stK1gtIxDEldUt1wreysMiBuE8ssbOMim4kYNs+zDbYKrt&#10;yK90LXwtQgi7FBU03veplK5qyKBb2p44cJ92MOgDHGqpBxxDuOnkOoqepMGWQ0ODPb00VH0V30bB&#10;Me7z95O9j3W3/zhezpdkVyZeqfnjlD+D8DT5f/Gf+6TD/GgFv8+EC+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dJ0cMAAADcAAAADwAAAAAAAAAAAAAAAACYAgAAZHJzL2Rv&#10;d25yZXYueG1sUEsFBgAAAAAEAAQA9QAAAIgDAAAAAA==&#10;" filled="f" stroked="f">
                  <v:textbox inset="0,0,0,0">
                    <w:txbxContent>
                      <w:p w:rsidR="008D3131" w:rsidRDefault="008D3131" w:rsidP="00534296">
                        <w:pPr>
                          <w:spacing w:after="0" w:line="276" w:lineRule="auto"/>
                        </w:pPr>
                        <w:r>
                          <w:rPr>
                            <w:sz w:val="16"/>
                          </w:rPr>
                          <w:t>100</w:t>
                        </w:r>
                      </w:p>
                    </w:txbxContent>
                  </v:textbox>
                </v:rect>
                <v:rect id="Rectangle 102" o:spid="_x0000_s1232" style="position:absolute;left:21076;top:2221;width:2062;height:1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XXpsEA&#10;AADcAAAADwAAAGRycy9kb3ducmV2LnhtbERPy6rCMBDdC/5DGMGdproQrUYRvRdd+rig7oZmbIvN&#10;pDTRVr/eCMLdzeE8Z7ZoTCEeVLncsoJBPwJBnFidc6rg7/jbG4NwHlljYZkUPMnBYt5uzTDWtuY9&#10;PQ4+FSGEXYwKMu/LWEqXZGTQ9W1JHLirrQz6AKtU6grrEG4KOYyikTSYc2jIsKRVRsntcDcKNuNy&#10;ed7aV50WP5fNaXearI8Tr1S30yynIDw1/l/8dW91mB8N4fNMuEDO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l16bBAAAA3AAAAA8AAAAAAAAAAAAAAAAAmAIAAGRycy9kb3du&#10;cmV2LnhtbFBLBQYAAAAABAAEAPUAAACGAwAAAAA=&#10;" filled="f" stroked="f">
                  <v:textbox inset="0,0,0,0">
                    <w:txbxContent>
                      <w:p w:rsidR="008D3131" w:rsidRDefault="008D3131" w:rsidP="00534296">
                        <w:pPr>
                          <w:spacing w:after="0" w:line="276" w:lineRule="auto"/>
                        </w:pPr>
                        <w:r>
                          <w:rPr>
                            <w:sz w:val="16"/>
                          </w:rPr>
                          <w:t>100</w:t>
                        </w:r>
                      </w:p>
                    </w:txbxContent>
                  </v:textbox>
                </v:rect>
                <v:rect id="Rectangle 103" o:spid="_x0000_s1233" style="position:absolute;left:2545;top:3958;width:2784;height:1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yPcEA&#10;AADcAAAADwAAAGRycy9kb3ducmV2LnhtbERPS4vCMBC+C/6HMMLeNFVh0WoU8YEefYF6G5qxLTaT&#10;0kTb3V9vhIW9zcf3nOm8MYV4UeVyywr6vQgEcWJ1zqmC82nTHYFwHlljYZkU/JCD+azdmmKsbc0H&#10;eh19KkIIuxgVZN6XsZQuycig69mSOHB3Wxn0AVap1BXWIdwUchBF39JgzqEhw5KWGSWP49Mo2I7K&#10;xXVnf+u0WN+2l/1lvDqNvVJfnWYxAeGp8f/iP/dOh/nRED7PhAvk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cj3BAAAA3AAAAA8AAAAAAAAAAAAAAAAAmAIAAGRycy9kb3du&#10;cmV2LnhtbFBLBQYAAAAABAAEAPUAAACGAwAAAAA=&#10;" filled="f" stroked="f">
                  <v:textbox inset="0,0,0,0">
                    <w:txbxContent>
                      <w:p w:rsidR="008D3131" w:rsidRDefault="008D3131" w:rsidP="00534296">
                        <w:pPr>
                          <w:spacing w:after="0" w:line="276" w:lineRule="auto"/>
                        </w:pPr>
                        <w:r>
                          <w:rPr>
                            <w:sz w:val="16"/>
                          </w:rPr>
                          <w:t>Total</w:t>
                        </w:r>
                      </w:p>
                    </w:txbxContent>
                  </v:textbox>
                </v:rect>
                <v:rect id="Rectangle 104" o:spid="_x0000_s1234" style="position:absolute;left:7650;top:3958;width:1374;height:1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DqScEA&#10;AADcAAAADwAAAGRycy9kb3ducmV2LnhtbERPS4vCMBC+C/6HMMLeNFVk0WoU8YEefYF6G5qxLTaT&#10;0kTb3V9vhIW9zcf3nOm8MYV4UeVyywr6vQgEcWJ1zqmC82nTHYFwHlljYZkU/JCD+azdmmKsbc0H&#10;eh19KkIIuxgVZN6XsZQuycig69mSOHB3Wxn0AVap1BXWIdwUchBF39JgzqEhw5KWGSWP49Mo2I7K&#10;xXVnf+u0WN+2l/1lvDqNvVJfnWYxAeGp8f/iP/dOh/nRED7PhAvk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AA6knBAAAA3AAAAA8AAAAAAAAAAAAAAAAAmAIAAGRycy9kb3du&#10;cmV2LnhtbFBLBQYAAAAABAAEAPUAAACGAwAAAAA=&#10;" filled="f" stroked="f">
                  <v:textbox inset="0,0,0,0">
                    <w:txbxContent>
                      <w:p w:rsidR="008D3131" w:rsidRDefault="008D3131" w:rsidP="00534296">
                        <w:pPr>
                          <w:spacing w:after="0" w:line="276" w:lineRule="auto"/>
                        </w:pPr>
                        <w:r>
                          <w:rPr>
                            <w:sz w:val="16"/>
                          </w:rPr>
                          <w:t>38</w:t>
                        </w:r>
                      </w:p>
                    </w:txbxContent>
                  </v:textbox>
                </v:rect>
                <v:rect id="Rectangle 105" o:spid="_x0000_s1235" style="position:absolute;left:8961;top:3958;width:1374;height:1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xP0sEA&#10;AADcAAAADwAAAGRycy9kb3ducmV2LnhtbERPS4vCMBC+C/6HMMLeNFVw0WoU8YEefYF6G5qxLTaT&#10;0kTb3V9vhIW9zcf3nOm8MYV4UeVyywr6vQgEcWJ1zqmC82nTHYFwHlljYZkU/JCD+azdmmKsbc0H&#10;eh19KkIIuxgVZN6XsZQuycig69mSOHB3Wxn0AVap1BXWIdwUchBF39JgzqEhw5KWGSWP49Mo2I7K&#10;xXVnf+u0WN+2l/1lvDqNvVJfnWYxAeGp8f/iP/dOh/nRED7PhAvk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9MT9LBAAAA3AAAAA8AAAAAAAAAAAAAAAAAmAIAAGRycy9kb3du&#10;cmV2LnhtbFBLBQYAAAAABAAEAPUAAACGAwAAAAA=&#10;" filled="f" stroked="f">
                  <v:textbox inset="0,0,0,0">
                    <w:txbxContent>
                      <w:p w:rsidR="008D3131" w:rsidRDefault="008D3131" w:rsidP="00534296">
                        <w:pPr>
                          <w:spacing w:after="0" w:line="276" w:lineRule="auto"/>
                        </w:pPr>
                        <w:r>
                          <w:rPr>
                            <w:sz w:val="16"/>
                          </w:rPr>
                          <w:t>38</w:t>
                        </w:r>
                      </w:p>
                    </w:txbxContent>
                  </v:textbox>
                </v:rect>
                <v:rect id="Rectangle 106" o:spid="_x0000_s1236" style="position:absolute;left:9994;top:3958;width:338;height:1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7RpcMA&#10;AADcAAAADwAAAGRycy9kb3ducmV2LnhtbERPTWvCQBC9C/6HZQq96aY9hJi6hlBbzFFNwfY2ZKdJ&#10;aHY2ZLcm9de7gtDbPN7nrLPJdOJMg2stK3haRiCIK6tbrhV8lO+LBITzyBo7y6Tgjxxkm/lsjam2&#10;Ix/ofPS1CCHsUlTQeN+nUrqqIYNuaXviwH3bwaAPcKilHnAM4aaTz1EUS4Mth4YGe3ptqPo5/hoF&#10;u6TPPwt7Gevu7Wt32p9W23LllXp8mPIXEJ4m/y++uwsd5kcx3J4JF8jN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57RpcMAAADcAAAADwAAAAAAAAAAAAAAAACYAgAAZHJzL2Rv&#10;d25yZXYueG1sUEsFBgAAAAAEAAQA9QAAAIgDAAAAAA==&#10;" filled="f" stroked="f">
                  <v:textbox inset="0,0,0,0">
                    <w:txbxContent>
                      <w:p w:rsidR="008D3131" w:rsidRDefault="008D3131" w:rsidP="00534296">
                        <w:pPr>
                          <w:spacing w:after="0" w:line="276" w:lineRule="auto"/>
                        </w:pPr>
                        <w:r>
                          <w:rPr>
                            <w:sz w:val="16"/>
                          </w:rPr>
                          <w:t>,</w:t>
                        </w:r>
                      </w:p>
                    </w:txbxContent>
                  </v:textbox>
                </v:rect>
                <v:rect id="Rectangle 107" o:spid="_x0000_s1237" style="position:absolute;left:10252;top:3958;width:688;height:1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J0PsEA&#10;AADcAAAADwAAAGRycy9kb3ducmV2LnhtbERPS4vCMBC+C/6HMMLeNNWDq9Uo4gM9+gL1NjRjW2wm&#10;pYm2u7/eCAt7m4/vOdN5YwrxosrllhX0exEI4sTqnFMF59OmOwLhPLLGwjIp+CEH81m7NcVY25oP&#10;9Dr6VIQQdjEqyLwvYyldkpFB17MlceDutjLoA6xSqSusQ7gp5CCKhtJgzqEhw5KWGSWP49Mo2I7K&#10;xXVnf+u0WN+2l/1lvDqNvVJfnWYxAeGp8f/iP/dOh/nRN3yeCRfI2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SdD7BAAAA3AAAAA8AAAAAAAAAAAAAAAAAmAIAAGRycy9kb3du&#10;cmV2LnhtbFBLBQYAAAAABAAEAPUAAACGAwAAAAA=&#10;" filled="f" stroked="f">
                  <v:textbox inset="0,0,0,0">
                    <w:txbxContent>
                      <w:p w:rsidR="008D3131" w:rsidRDefault="008D3131" w:rsidP="00534296">
                        <w:pPr>
                          <w:spacing w:after="0" w:line="276" w:lineRule="auto"/>
                        </w:pPr>
                        <w:r>
                          <w:rPr>
                            <w:sz w:val="16"/>
                          </w:rPr>
                          <w:t>0</w:t>
                        </w:r>
                      </w:p>
                    </w:txbxContent>
                  </v:textbox>
                </v:rect>
                <v:rect id="Rectangle 108" o:spid="_x0000_s1238" style="position:absolute;left:12557;top:3958;width:1375;height:1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3gTMUA&#10;AADcAAAADwAAAGRycy9kb3ducmV2LnhtbESPzW7CQAyE75V4h5WRuJVNOVSQsiBUQHDkT4LerKyb&#10;RM16o+yWBJ4eH5C42ZrxzOfpvHOVulITSs8GPoYJKOLM25JzA6fj+n0MKkRki5VnMnCjAPNZ722K&#10;qfUt7+l6iLmSEA4pGihirFOtQ1aQwzD0NbFov75xGGVtcm0bbCXcVXqUJJ/aYcnSUGBN3wVlf4d/&#10;Z2AzrheXrb+3ebX62Zx358nyOInGDPrd4gtUpC6+zM/rrRX8RGjlGZlAz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TeBMxQAAANwAAAAPAAAAAAAAAAAAAAAAAJgCAABkcnMv&#10;ZG93bnJldi54bWxQSwUGAAAAAAQABAD1AAAAigMAAAAA&#10;" filled="f" stroked="f">
                  <v:textbox inset="0,0,0,0">
                    <w:txbxContent>
                      <w:p w:rsidR="008D3131" w:rsidRDefault="008D3131" w:rsidP="00534296">
                        <w:pPr>
                          <w:spacing w:after="0" w:line="276" w:lineRule="auto"/>
                        </w:pPr>
                        <w:r>
                          <w:rPr>
                            <w:sz w:val="16"/>
                          </w:rPr>
                          <w:t>62</w:t>
                        </w:r>
                      </w:p>
                    </w:txbxContent>
                  </v:textbox>
                </v:rect>
                <v:rect id="Rectangle 109" o:spid="_x0000_s1239" style="position:absolute;left:14279;top:3958;width:1375;height:1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FF18MA&#10;AADcAAAADwAAAGRycy9kb3ducmV2LnhtbERPTWvCQBC9F/wPywi91U09lCS6irQVc1RTsN6G7JgE&#10;s7Mhu01Sf71bKHibx/uc5Xo0jeipc7VlBa+zCARxYXXNpYKvfPsSg3AeWWNjmRT8koP1avK0xFTb&#10;gQ/UH30pQgi7FBVU3replK6oyKCb2ZY4cBfbGfQBdqXUHQ4h3DRyHkVv0mDNoaHClt4rKq7HH6Ng&#10;F7eb78zehrL5PO9O+1PykSdeqefpuFmA8DT6h/jfnekwP0rg75lwgV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FF18MAAADcAAAADwAAAAAAAAAAAAAAAACYAgAAZHJzL2Rv&#10;d25yZXYueG1sUEsFBgAAAAAEAAQA9QAAAIgDAAAAAA==&#10;" filled="f" stroked="f">
                  <v:textbox inset="0,0,0,0">
                    <w:txbxContent>
                      <w:p w:rsidR="008D3131" w:rsidRDefault="008D3131" w:rsidP="00534296">
                        <w:pPr>
                          <w:spacing w:after="0" w:line="276" w:lineRule="auto"/>
                        </w:pPr>
                        <w:r>
                          <w:rPr>
                            <w:sz w:val="16"/>
                          </w:rPr>
                          <w:t>62</w:t>
                        </w:r>
                      </w:p>
                    </w:txbxContent>
                  </v:textbox>
                </v:rect>
                <v:rect id="Rectangle 110" o:spid="_x0000_s1240" style="position:absolute;left:15571;top:3958;width:687;height:1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J6l8UA&#10;AADcAAAADwAAAGRycy9kb3ducmV2LnhtbESPQW/CMAyF75P4D5GRuI2UHRB0BISACY4bIDFuVmPa&#10;isapmkDLfv18QOJm6z2/93m26Fyl7tSE0rOB0TABRZx5W3Ju4Hj4ep+AChHZYuWZDDwowGLee5th&#10;an3LP3Tfx1xJCIcUDRQx1qnWISvIYRj6mli0i28cRlmbXNsGWwl3lf5IkrF2WLI0FFjTqqDsur85&#10;A9tJvfzd+b82rzbn7en7NF0fptGYQb9bfoKK1MWX+Xm9s4I/Enx5Rib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4nqXxQAAANwAAAAPAAAAAAAAAAAAAAAAAJgCAABkcnMv&#10;ZG93bnJldi54bWxQSwUGAAAAAAQABAD1AAAAigMAAAAA&#10;" filled="f" stroked="f">
                  <v:textbox inset="0,0,0,0">
                    <w:txbxContent>
                      <w:p w:rsidR="008D3131" w:rsidRDefault="008D3131" w:rsidP="00534296">
                        <w:pPr>
                          <w:spacing w:after="0" w:line="276" w:lineRule="auto"/>
                        </w:pPr>
                        <w:r>
                          <w:rPr>
                            <w:sz w:val="16"/>
                          </w:rPr>
                          <w:t>0</w:t>
                        </w:r>
                      </w:p>
                    </w:txbxContent>
                  </v:textbox>
                </v:rect>
                <v:rect id="Rectangle 111" o:spid="_x0000_s1241" style="position:absolute;left:15313;top:3958;width:338;height:1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7fDMIA&#10;AADcAAAADwAAAGRycy9kb3ducmV2LnhtbERPS4vCMBC+L/gfwgje1rQeRKtRxAd69LGg3oZmbIvN&#10;pDTRVn+9WVjY23x8z5nOW1OKJ9WusKwg7kcgiFOrC84U/Jw23yMQziNrLC2Tghc5mM86X1NMtG34&#10;QM+jz0QIYZeggtz7KpHSpTkZdH1bEQfuZmuDPsA6k7rGJoSbUg6iaCgNFhwacqxomVN6Pz6Mgu2o&#10;Wlx29t1k5fq6Pe/P49Vp7JXqddvFBISn1v+L/9w7HebHMfw+Ey6Qs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rt8MwgAAANwAAAAPAAAAAAAAAAAAAAAAAJgCAABkcnMvZG93&#10;bnJldi54bWxQSwUGAAAAAAQABAD1AAAAhwMAAAAA&#10;" filled="f" stroked="f">
                  <v:textbox inset="0,0,0,0">
                    <w:txbxContent>
                      <w:p w:rsidR="008D3131" w:rsidRDefault="008D3131" w:rsidP="00534296">
                        <w:pPr>
                          <w:spacing w:after="0" w:line="276" w:lineRule="auto"/>
                        </w:pPr>
                        <w:r>
                          <w:rPr>
                            <w:sz w:val="16"/>
                          </w:rPr>
                          <w:t>,</w:t>
                        </w:r>
                      </w:p>
                    </w:txbxContent>
                  </v:textbox>
                </v:rect>
                <v:rect id="Rectangle 112" o:spid="_x0000_s1242" style="position:absolute;left:17739;top:3958;width:2061;height:1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xBe8EA&#10;AADcAAAADwAAAGRycy9kb3ducmV2LnhtbERPy6rCMBDdC/5DGOHuNNWFaDWK+ECXvkDdDc3cttxm&#10;Uppoe/16Iwju5nCeM503phAPqlxuWUG/F4EgTqzOOVVwPm26IxDOI2ssLJOCf3Iwn7VbU4y1rflA&#10;j6NPRQhhF6OCzPsyltIlGRl0PVsSB+7XVgZ9gFUqdYV1CDeFHETRUBrMOTRkWNIyo+TveDcKtqNy&#10;cd3ZZ50W69v2sr+MV6exV+qn0ywmIDw1/iv+uHc6zO8P4P1MuEDO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V8QXvBAAAA3AAAAA8AAAAAAAAAAAAAAAAAmAIAAGRycy9kb3du&#10;cmV2LnhtbFBLBQYAAAAABAAEAPUAAACGAwAAAAA=&#10;" filled="f" stroked="f">
                  <v:textbox inset="0,0,0,0">
                    <w:txbxContent>
                      <w:p w:rsidR="008D3131" w:rsidRDefault="008D3131" w:rsidP="00534296">
                        <w:pPr>
                          <w:spacing w:after="0" w:line="276" w:lineRule="auto"/>
                        </w:pPr>
                        <w:r>
                          <w:rPr>
                            <w:sz w:val="16"/>
                          </w:rPr>
                          <w:t>100</w:t>
                        </w:r>
                      </w:p>
                    </w:txbxContent>
                  </v:textbox>
                </v:rect>
                <v:rect id="Rectangle 113" o:spid="_x0000_s1243" style="position:absolute;left:21076;top:3958;width:2062;height:1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Dk4MIA&#10;AADcAAAADwAAAGRycy9kb3ducmV2LnhtbERPTYvCMBC9L+x/CLPgbU1VWLQaRVZFj2oF9TY0Y1u2&#10;mZQm2rq/3giCt3m8z5nMWlOKG9WusKyg141AEKdWF5wpOCSr7yEI55E1lpZJwZ0czKafHxOMtW14&#10;R7e9z0QIYRejgtz7KpbSpTkZdF1bEQfuYmuDPsA6k7rGJoSbUvaj6EcaLDg05FjRb07p3/5qFKyH&#10;1fy0sf9NVi7P6+P2OFokI69U56udj0F4av1b/HJvdJjfG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MOTgwgAAANwAAAAPAAAAAAAAAAAAAAAAAJgCAABkcnMvZG93&#10;bnJldi54bWxQSwUGAAAAAAQABAD1AAAAhwMAAAAA&#10;" filled="f" stroked="f">
                  <v:textbox inset="0,0,0,0">
                    <w:txbxContent>
                      <w:p w:rsidR="008D3131" w:rsidRDefault="008D3131" w:rsidP="00534296">
                        <w:pPr>
                          <w:spacing w:after="0" w:line="276" w:lineRule="auto"/>
                        </w:pPr>
                        <w:r>
                          <w:rPr>
                            <w:sz w:val="16"/>
                          </w:rPr>
                          <w:t>100</w:t>
                        </w:r>
                      </w:p>
                    </w:txbxContent>
                  </v:textbox>
                </v:rect>
                <v:shape id="Shape 29268" o:spid="_x0000_s1244" style="position:absolute;top:3520;width:2697;height:91;visibility:visible;mso-wrap-style:square;v-text-anchor:top" coordsize="26974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cV/8MA&#10;AADcAAAADwAAAGRycy9kb3ducmV2LnhtbERP22rCQBB9F/oPyxR8Ed1oW5HUVYpokQoWLx8wZKdJ&#10;yO5sml1N/HtXKPRtDuc682VnjbhS40vHCsajBARx5nTJuYLzaTOcgfABWaNxTApu5GG5eOrNMdWu&#10;5QNdjyEXMYR9igqKEOpUSp8VZNGPXE0cuR/XWAwRNrnUDbYx3Bo5SZKptFhybCiwplVBWXW8WAX8&#10;vd/Lt91L+1kN3O6Xvky1roxS/efu4x1EoC78i//cWx3nj1/h8Uy8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AcV/8MAAADcAAAADwAAAAAAAAAAAAAAAACYAgAAZHJzL2Rv&#10;d25yZXYueG1sUEsFBgAAAAAEAAQA9QAAAIgDAAAAAA==&#10;" path="m,l269748,r,9144l,9144,,e" fillcolor="black" stroked="f" strokeweight="0">
                  <v:stroke miterlimit="83231f" joinstyle="miter"/>
                  <v:path arrowok="t" textboxrect="0,0,269748,9144"/>
                </v:shape>
                <v:shape id="Shape 29269" o:spid="_x0000_s1245" style="position:absolute;left:2712;top:3520;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vsb8MA&#10;AADcAAAADwAAAGRycy9kb3ducmV2LnhtbERPTWvCQBC9C/6HZYTe6ial2pK6BisIQSio7cHjmJ0m&#10;wexs3F1j+u+7hYK3ebzPWeSDaUVPzjeWFaTTBARxaXXDlYKvz83jKwgfkDW2lknBD3nIl+PRAjNt&#10;b7yn/hAqEUPYZ6igDqHLpPRlTQb91HbEkfu2zmCI0FVSO7zFcNPKpySZS4MNx4YaO1rXVJ4PV6Og&#10;u1TuePH6nU/X3faFk4KGj2elHibD6g1EoCHcxf/uQsf56Qz+nokX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Avsb8MAAADcAAAADwAAAAAAAAAAAAAAAACYAgAAZHJzL2Rv&#10;d25yZXYueG1sUEsFBgAAAAAEAAQA9QAAAIgDAAAAAA==&#10;" path="m,l9144,r,9144l,9144,,e" fillcolor="black" stroked="f" strokeweight="0">
                  <v:stroke miterlimit="83231f" joinstyle="miter"/>
                  <v:path arrowok="t" textboxrect="0,0,9144,9144"/>
                </v:shape>
                <v:shape id="Shape 29270" o:spid="_x0000_s1246" style="position:absolute;left:2773;top:3520;width:4420;height:91;visibility:visible;mso-wrap-style:square;v-text-anchor:top" coordsize="44196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CaS8IA&#10;AADcAAAADwAAAGRycy9kb3ducmV2LnhtbERPzYrCMBC+L/gOYYS9rakeRKtRxLqLgiy0+gBDM7bV&#10;ZlKbrNa3N8KCt/n4fme+7EwtbtS6yrKC4SACQZxbXXGh4Hj4/pqAcB5ZY22ZFDzIwXLR+5hjrO2d&#10;U7plvhAhhF2MCkrvm1hKl5dk0A1sQxy4k20N+gDbQuoW7yHc1HIURWNpsOLQUGJD65LyS/ZnFLh0&#10;Or3uk2R3rE+/m+SS/pjJ2Sj12e9WMxCeOv8W/7u3OswfjuH1TLh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UJpLwgAAANwAAAAPAAAAAAAAAAAAAAAAAJgCAABkcnMvZG93&#10;bnJldi54bWxQSwUGAAAAAAQABAD1AAAAhwMAAAAA&#10;" path="m,l441960,r,9144l,9144,,e" fillcolor="black" stroked="f" strokeweight="0">
                  <v:stroke miterlimit="83231f" joinstyle="miter"/>
                  <v:path arrowok="t" textboxrect="0,0,441960,9144"/>
                </v:shape>
                <v:shape id="Shape 29271" o:spid="_x0000_s1247" style="position:absolute;left:7208;top:3520;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XXg8IA&#10;AADcAAAADwAAAGRycy9kb3ducmV2LnhtbERPTWvCQBC9F/oflil4azZKMSW6SisUgiBY20OPY3aa&#10;hGZn4+6axH/vCgVv83ifs1yPphU9Od9YVjBNUhDEpdUNVwq+vz6eX0H4gKyxtUwKLuRhvXp8WGKu&#10;7cCf1B9CJWII+xwV1CF0uZS+rMmgT2xHHLlf6wyGCF0ltcMhhptWztJ0Lg02HBtq7GhTU/l3OBsF&#10;3alyPyev3/l43m8zTgsady9KTZ7GtwWIQGO4i//dhY7zpxncnokXyN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ldeDwgAAANwAAAAPAAAAAAAAAAAAAAAAAJgCAABkcnMvZG93&#10;bnJldi54bWxQSwUGAAAAAAQABAD1AAAAhwMAAAAA&#10;" path="m,l9144,r,9144l,9144,,e" fillcolor="black" stroked="f" strokeweight="0">
                  <v:stroke miterlimit="83231f" joinstyle="miter"/>
                  <v:path arrowok="t" textboxrect="0,0,9144,9144"/>
                </v:shape>
                <v:shape id="Shape 29272" o:spid="_x0000_s1248" style="position:absolute;left:7269;top:3520;width:1722;height:91;visibility:visible;mso-wrap-style:square;v-text-anchor:top" coordsize="17221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YTLMUA&#10;AADcAAAADwAAAGRycy9kb3ducmV2LnhtbESPQWvCQBCF70L/wzIFb7qJhSLRVZKCpSIe1ELxNmTH&#10;JJidTbNbjf++cyj0NsN78943y/XgWnWjPjSeDaTTBBRx6W3DlYHP02YyBxUissXWMxl4UID16mm0&#10;xMz6Ox/odoyVkhAOGRqoY+wyrUNZk8Mw9R2xaBffO4yy9pW2Pd4l3LV6liSv2mHD0lBjR281ldfj&#10;jzMw/z5U+Xn/HnGfclF+7bbFi+6MGT8P+QJUpCH+m/+uP6zgp0Irz8gEe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dhMsxQAAANwAAAAPAAAAAAAAAAAAAAAAAJgCAABkcnMv&#10;ZG93bnJldi54bWxQSwUGAAAAAAQABAD1AAAAigMAAAAA&#10;" path="m,l172212,r,9144l,9144,,e" fillcolor="black" stroked="f" strokeweight="0">
                  <v:stroke miterlimit="83231f" joinstyle="miter"/>
                  <v:path arrowok="t" textboxrect="0,0,172212,9144"/>
                </v:shape>
                <v:shape id="Shape 29273" o:spid="_x0000_s1249" style="position:absolute;left:9006;top:3520;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bmasMA&#10;AADcAAAADwAAAGRycy9kb3ducmV2LnhtbERPTWvCQBC9C/6HZYTe6ialaJu6BisIQSio7cHjmJ0m&#10;wexs3F1j+u+7hYK3ebzPWeSDaUVPzjeWFaTTBARxaXXDlYKvz83jCwgfkDW2lknBD3nIl+PRAjNt&#10;b7yn/hAqEUPYZ6igDqHLpPRlTQb91HbEkfu2zmCI0FVSO7zFcNPKpySZSYMNx4YaO1rXVJ4PV6Og&#10;u1TuePH6nU/X3XbOSUHDx7NSD5Nh9QYi0BDu4n93oeP89BX+nokX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UbmasMAAADcAAAADwAAAAAAAAAAAAAAAACYAgAAZHJzL2Rv&#10;d25yZXYueG1sUEsFBgAAAAAEAAQA9QAAAIgDAAAAAA==&#10;" path="m,l9144,r,9144l,9144,,e" fillcolor="black" stroked="f" strokeweight="0">
                  <v:stroke miterlimit="83231f" joinstyle="miter"/>
                  <v:path arrowok="t" textboxrect="0,0,9144,9144"/>
                </v:shape>
                <v:shape id="Shape 29274" o:spid="_x0000_s1250" style="position:absolute;left:9067;top:3520;width:2622;height:91;visibility:visible;mso-wrap-style:square;v-text-anchor:top" coordsize="26212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BKpMMA&#10;AADcAAAADwAAAGRycy9kb3ducmV2LnhtbESPzU4DMQyE70h9h8iVuNFse6BoaVpBoRJST/0RZ7Mx&#10;2YXEWSWhu7w9PlTiZmvGM59XmzF4daGUu8gG5rMKFHETbcfOwPm0u3sAlQuyRR+ZDPxShs16crPC&#10;2saBD3Q5FqckhHONBtpS+lrr3LQUMM9iTyzaZ0wBi6zJaZtwkPDg9aKq7nXAjqWhxZ62LTXfx59g&#10;wCX3Wr6WffzYn9kP7y+7/Nx4Y26n49MjqEJj+Tdfr9+s4C8EX56RCf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4BKpMMAAADcAAAADwAAAAAAAAAAAAAAAACYAgAAZHJzL2Rv&#10;d25yZXYueG1sUEsFBgAAAAAEAAQA9QAAAIgDAAAAAA==&#10;" path="m,l262128,r,9144l,9144,,e" fillcolor="black" stroked="f" strokeweight="0">
                  <v:stroke miterlimit="83231f" joinstyle="miter"/>
                  <v:path arrowok="t" textboxrect="0,0,262128,9144"/>
                </v:shape>
                <v:shape id="Shape 29275" o:spid="_x0000_s1251" style="position:absolute;left:11704;top:3520;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wg0cEA&#10;AADcAAAADwAAAGRycy9kb3ducmV2LnhtbERPTYvCMBC9C/sfwix4s6kiulSj7AqCCMLqevA4NmNb&#10;bCY1iVr//UYQvM3jfc503ppa3Mj5yrKCfpKCIM6trrhQsP9b9r5A+ICssbZMCh7kYT776Ewx0/bO&#10;W7rtQiFiCPsMFZQhNJmUPi/JoE9sQxy5k3UGQ4SukNrhPYabWg7SdCQNVhwbSmxoUVJ+3l2NguZS&#10;uMPF6x8+Xn/XY05X1G6GSnU/2+8JiEBteItf7pWO8wd9eD4TL5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FcINHBAAAA3AAAAA8AAAAAAAAAAAAAAAAAmAIAAGRycy9kb3du&#10;cmV2LnhtbFBLBQYAAAAABAAEAPUAAACGAwAAAAA=&#10;" path="m,l9144,r,9144l,9144,,e" fillcolor="black" stroked="f" strokeweight="0">
                  <v:stroke miterlimit="83231f" joinstyle="miter"/>
                  <v:path arrowok="t" textboxrect="0,0,9144,9144"/>
                </v:shape>
                <v:shape id="Shape 29276" o:spid="_x0000_s1252" style="position:absolute;left:11765;top:3520;width:2621;height:91;visibility:visible;mso-wrap-style:square;v-text-anchor:top" coordsize="26212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5xSMEA&#10;AADcAAAADwAAAGRycy9kb3ducmV2LnhtbERPTWsCMRC9C/6HMEJvmu0eWtkapdUKBU9a6Xm6GbNr&#10;k8mSpO7235uC4G0e73MWq8FZcaEQW88KHmcFCOLa65aNguPndjoHEROyRuuZFPxRhNVyPFpgpX3P&#10;e7ockhE5hGOFCpqUukrKWDfkMM58R5y5kw8OU4bBSB2wz+HOyrIonqTDlnNDgx2tG6p/Dr9OgQnm&#10;PZ2fO/+9O7Ltvzbb+FZbpR4mw+sLiERDuotv7g+d55cl/D+TL5DLK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gecUjBAAAA3AAAAA8AAAAAAAAAAAAAAAAAmAIAAGRycy9kb3du&#10;cmV2LnhtbFBLBQYAAAAABAAEAPUAAACGAwAAAAA=&#10;" path="m,l262128,r,9144l,9144,,e" fillcolor="black" stroked="f" strokeweight="0">
                  <v:stroke miterlimit="83231f" joinstyle="miter"/>
                  <v:path arrowok="t" textboxrect="0,0,262128,9144"/>
                </v:shape>
                <v:shape id="Shape 29277" o:spid="_x0000_s1253" style="position:absolute;left:14401;top:3520;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IbPcEA&#10;AADcAAAADwAAAGRycy9kb3ducmV2LnhtbERPS4vCMBC+C/6HMII3TdVFpRplVxBkYcHXwePYjG2x&#10;mdQkavffbxYEb/PxPWe+bEwlHuR8aVnBoJ+AIM6sLjlXcDyse1MQPiBrrCyTgl/ysFy0W3NMtX3y&#10;jh77kIsYwj5FBUUIdSqlzwoy6Pu2Jo7cxTqDIUKXS+3wGcNNJYdJMpYGS44NBda0Kii77u9GQX3L&#10;3enm9Ref79vvCScban4+lOp2ms8ZiEBNeItf7o2O84cj+H8mXiA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7CGz3BAAAA3AAAAA8AAAAAAAAAAAAAAAAAmAIAAGRycy9kb3du&#10;cmV2LnhtbFBLBQYAAAAABAAEAPUAAACGAwAAAAA=&#10;" path="m,l9144,r,9144l,9144,,e" fillcolor="black" stroked="f" strokeweight="0">
                  <v:stroke miterlimit="83231f" joinstyle="miter"/>
                  <v:path arrowok="t" textboxrect="0,0,9144,9144"/>
                </v:shape>
                <v:shape id="Shape 29278" o:spid="_x0000_s1254" style="position:absolute;left:14462;top:3520;width:2637;height:91;visibility:visible;mso-wrap-style:square;v-text-anchor:top" coordsize="26365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Hay78A&#10;AADcAAAADwAAAGRycy9kb3ducmV2LnhtbERPy6rCMBDdC/5DGMGdpj5QqUbxwQXhbrTqfmjGttpM&#10;ShO19+/NBcHdHM5zFqvGlOJJtSssKxj0IxDEqdUFZwrOp5/eDITzyBpLy6Tgjxyslu3WAmNtX3yk&#10;Z+IzEULYxagg976KpXRpTgZd31bEgbva2qAPsM6krvEVwk0ph1E0kQYLDg05VrTNKb0nD6Og3LvD&#10;g/H3Ps1Gt12xwYvlaqBUt9Os5yA8Nf4r/rj3OswfjuH/mXCBX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gdrLvwAAANwAAAAPAAAAAAAAAAAAAAAAAJgCAABkcnMvZG93bnJl&#10;di54bWxQSwUGAAAAAAQABAD1AAAAhAMAAAAA&#10;" path="m,l263652,r,9144l,9144,,e" fillcolor="black" stroked="f" strokeweight="0">
                  <v:stroke miterlimit="83231f" joinstyle="miter"/>
                  <v:path arrowok="t" textboxrect="0,0,263652,9144"/>
                </v:shape>
                <v:shape id="Shape 29279" o:spid="_x0000_s1255" style="position:absolute;left:17114;top:3520;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cm0sEA&#10;AADcAAAADwAAAGRycy9kb3ducmV2LnhtbERPS4vCMBC+C/6HMII3TRVXpRplVxBkYcHXwePYjG2x&#10;mdQkavffbxYEb/PxPWe+bEwlHuR8aVnBoJ+AIM6sLjlXcDyse1MQPiBrrCyTgl/ysFy0W3NMtX3y&#10;jh77kIsYwj5FBUUIdSqlzwoy6Pu2Jo7cxTqDIUKXS+3wGcNNJYdJMpYGS44NBda0Kii77u9GQX3L&#10;3enm9Ref79vvCScban5GSnU7zecMRKAmvMUv90bH+cMP+H8mXiA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5nJtLBAAAA3AAAAA8AAAAAAAAAAAAAAAAAmAIAAGRycy9kb3du&#10;cmV2LnhtbFBLBQYAAAAABAAEAPUAAACGAwAAAAA=&#10;" path="m,l9144,r,9144l,9144,,e" fillcolor="black" stroked="f" strokeweight="0">
                  <v:stroke miterlimit="83231f" joinstyle="miter"/>
                  <v:path arrowok="t" textboxrect="0,0,9144,9144"/>
                </v:shape>
                <v:shape id="Shape 29280" o:spid="_x0000_s1256" style="position:absolute;left:17175;top:3520;width:3520;height:91;visibility:visible;mso-wrap-style:square;v-text-anchor:top" coordsize="3520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mgMIA&#10;AADcAAAADwAAAGRycy9kb3ducmV2LnhtbERPTWuDQBC9B/oflin0FteGYop1E5pCQHrTpPfBnaqp&#10;O2vcjZr++myg0Ns83udk29l0YqTBtZYVPEcxCOLK6pZrBcfDfvkKwnlkjZ1lUnAlB9vNwyLDVNuJ&#10;CxpLX4sQwi5FBY33fSqlqxoy6CLbEwfu2w4GfYBDLfWAUwg3nVzFcSINthwaGuzpo6Hqp7wYBb/l&#10;bl2cT5yfT9evz9y/7OYkLpR6epzf30B4mv2/+M+d6zB/lcD9mXCB3N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4WaAwgAAANwAAAAPAAAAAAAAAAAAAAAAAJgCAABkcnMvZG93&#10;bnJldi54bWxQSwUGAAAAAAQABAD1AAAAhwMAAAAA&#10;" path="m,l352044,r,9144l,9144,,e" fillcolor="black" stroked="f" strokeweight="0">
                  <v:stroke miterlimit="83231f" joinstyle="miter"/>
                  <v:path arrowok="t" textboxrect="0,0,352044,9144"/>
                </v:shape>
                <v:shape id="Shape 29281" o:spid="_x0000_s1257" style="position:absolute;left:20711;top:3520;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kdPsEA&#10;AADcAAAADwAAAGRycy9kb3ducmV2LnhtbERPTYvCMBC9C/6HMII3myrLulSjqLAgwoK6HjyOzdgW&#10;m0lNonb//UYQvM3jfc503ppa3Mn5yrKCYZKCIM6trrhQcPj9HnyB8AFZY22ZFPyRh/ms25lipu2D&#10;d3Tfh0LEEPYZKihDaDIpfV6SQZ/YhjhyZ+sMhghdIbXDRww3tRyl6ac0WHFsKLGhVUn5ZX8zCppr&#10;4Y5Xr5d8um03Y07X1P58KNXvtYsJiEBteItf7rWO80djeD4TL5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H5HT7BAAAA3AAAAA8AAAAAAAAAAAAAAAAAmAIAAGRycy9kb3du&#10;cmV2LnhtbFBLBQYAAAAABAAEAPUAAACGAwAAAAA=&#10;" path="m,l9144,r,9144l,9144,,e" fillcolor="black" stroked="f" strokeweight="0">
                  <v:stroke miterlimit="83231f" joinstyle="miter"/>
                  <v:path arrowok="t" textboxrect="0,0,9144,9144"/>
                </v:shape>
                <v:shape id="Shape 29282" o:spid="_x0000_s1258" style="position:absolute;left:20772;top:3520;width:2621;height:91;visibility:visible;mso-wrap-style:square;v-text-anchor:top" coordsize="26212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ZGosMA&#10;AADcAAAADwAAAGRycy9kb3ducmV2LnhtbESPzU4DMQyE70h9h8iVuNFse6BoaVpBoRJST/0RZ7Mx&#10;2YXEWSWhu7w9PlTiZmvGM59XmzF4daGUu8gG5rMKFHETbcfOwPm0u3sAlQuyRR+ZDPxShs16crPC&#10;2saBD3Q5FqckhHONBtpS+lrr3LQUMM9iTyzaZ0wBi6zJaZtwkPDg9aKq7nXAjqWhxZ62LTXfx59g&#10;wCX3Wr6WffzYn9kP7y+7/Nx4Y26n49MjqEJj+Tdfr9+s4C+EVp6RCf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fZGosMAAADcAAAADwAAAAAAAAAAAAAAAACYAgAAZHJzL2Rv&#10;d25yZXYueG1sUEsFBgAAAAAEAAQA9QAAAIgDAAAAAA==&#10;" path="m,l262128,r,9144l,9144,,e" fillcolor="black" stroked="f" strokeweight="0">
                  <v:stroke miterlimit="83231f" joinstyle="miter"/>
                  <v:path arrowok="t" textboxrect="0,0,262128,9144"/>
                </v:shape>
                <v:shape id="Shape 29283" o:spid="_x0000_s1259" style="position:absolute;top:5181;width:7193;height:92;visibility:visible;mso-wrap-style:square;v-text-anchor:top" coordsize="71932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arBcMA&#10;AADcAAAADwAAAGRycy9kb3ducmV2LnhtbERPS2vCQBC+F/wPywi91Y2RWo2u0loKak8+8DxmxyQk&#10;Oxuyq0Z/vSsUepuP7znTeWsqcaHGFZYV9HsRCOLU6oIzBfvdz9sIhPPIGivLpOBGDuazzssUE22v&#10;vKHL1mcihLBLUEHufZ1I6dKcDLqerYkDd7KNQR9gk0nd4DWEm0rGUTSUBgsODTnWtMgpLbdno+A+&#10;+P3IBu9lfF6VB7lerL++T8eNUq/d9nMCwlPr/8V/7qUO8+MxPJ8JF8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FarBcMAAADcAAAADwAAAAAAAAAAAAAAAACYAgAAZHJzL2Rv&#10;d25yZXYueG1sUEsFBgAAAAAEAAQA9QAAAIgDAAAAAA==&#10;" path="m,l719328,r,9144l,9144,,e" fillcolor="black" stroked="f" strokeweight="0">
                  <v:stroke miterlimit="83231f" joinstyle="miter"/>
                  <v:path arrowok="t" textboxrect="0,0,719328,9144"/>
                </v:shape>
                <v:shape id="Shape 29284" o:spid="_x0000_s1260" style="position:absolute;left:7208;top:5181;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kTl8UA&#10;AADcAAAADwAAAGRycy9kb3ducmV2LnhtbESPQWvCQBCF70L/wzIFb7ppK7ZEV2kLBREKmvbgccyO&#10;SWh2Nu6uGv995yB4m+G9ee+b+bJ3rTpTiI1nA0/jDBRx6W3DlYHfn6/RG6iYkC22nsnAlSIsFw+D&#10;OebWX3hL5yJVSkI45migTqnLtY5lTQ7j2HfEoh18cJhkDZW2AS8S7lr9nGVT7bBhaaixo8+ayr/i&#10;5Ax0xyrsjtF+8P60Wb9ytqL+e2LM8LF/n4FK1Ke7+Xa9soL/IvjyjEy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yROXxQAAANwAAAAPAAAAAAAAAAAAAAAAAJgCAABkcnMv&#10;ZG93bnJldi54bWxQSwUGAAAAAAQABAD1AAAAigMAAAAA&#10;" path="m,l9144,r,9144l,9144,,e" fillcolor="black" stroked="f" strokeweight="0">
                  <v:stroke miterlimit="83231f" joinstyle="miter"/>
                  <v:path arrowok="t" textboxrect="0,0,9144,9144"/>
                </v:shape>
                <v:shape id="Shape 29285" o:spid="_x0000_s1261" style="position:absolute;left:7269;top:5181;width:1722;height:92;visibility:visible;mso-wrap-style:square;v-text-anchor:top" coordsize="17221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m0cEA&#10;AADcAAAADwAAAGRycy9kb3ducmV2LnhtbERPy6rCMBDdX/Afwgh3d02rIFKNooLiRVz4AHE3NGNb&#10;bCa1iVr/3giCuzmc54wmjSnFnWpXWFYQdyIQxKnVBWcKDvvF3wCE88gaS8uk4EkOJuPWzwgTbR+8&#10;pfvOZyKEsEtQQe59lUjp0pwMuo6tiAN3trVBH2CdSV3jI4SbUnajqC8NFhwacqxonlN62d2MgsF1&#10;m01Pm6XHTcyz9Lj+n/VkpdRvu5kOQXhq/Ff8ca90mN+L4f1MuECO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n55tHBAAAA3AAAAA8AAAAAAAAAAAAAAAAAmAIAAGRycy9kb3du&#10;cmV2LnhtbFBLBQYAAAAABAAEAPUAAACGAwAAAAA=&#10;" path="m,l172212,r,9144l,9144,,e" fillcolor="black" stroked="f" strokeweight="0">
                  <v:stroke miterlimit="83231f" joinstyle="miter"/>
                  <v:path arrowok="t" textboxrect="0,0,172212,9144"/>
                </v:shape>
                <v:shape id="Shape 29286" o:spid="_x0000_s1262" style="position:absolute;left:9006;top:5181;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coe8EA&#10;AADcAAAADwAAAGRycy9kb3ducmV2LnhtbERPS4vCMBC+C/6HMII3TdVFpRplVxBkYcHXwePYjG2x&#10;mdQkavffbxYEb/PxPWe+bEwlHuR8aVnBoJ+AIM6sLjlXcDyse1MQPiBrrCyTgl/ysFy0W3NMtX3y&#10;jh77kIsYwj5FBUUIdSqlzwoy6Pu2Jo7cxTqDIUKXS+3wGcNNJYdJMpYGS44NBda0Kii77u9GQX3L&#10;3enm9Ref79vvCScban4+lOp2ms8ZiEBNeItf7o2O80dD+H8mXiA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RXKHvBAAAA3AAAAA8AAAAAAAAAAAAAAAAAmAIAAGRycy9kb3du&#10;cmV2LnhtbFBLBQYAAAAABAAEAPUAAACGAwAAAAA=&#10;" path="m,l9144,r,9144l,9144,,e" fillcolor="black" stroked="f" strokeweight="0">
                  <v:stroke miterlimit="83231f" joinstyle="miter"/>
                  <v:path arrowok="t" textboxrect="0,0,9144,9144"/>
                </v:shape>
                <v:shape id="Shape 29287" o:spid="_x0000_s1263" style="position:absolute;left:9067;top:5181;width:2622;height:92;visibility:visible;mso-wrap-style:square;v-text-anchor:top" coordsize="26212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tCDsEA&#10;AADcAAAADwAAAGRycy9kb3ducmV2LnhtbERPTWsCMRC9F/ofwhR6q1krWFmNYlsFoaeqeB43Y3Y1&#10;mSxJdLf/vikUvM3jfc5s0TsrbhRi41nBcFCAIK68btgo2O/WLxMQMSFrtJ5JwQ9FWMwfH2ZYat/x&#10;N922yYgcwrFEBXVKbSllrGpyGAe+Jc7cyQeHKcNgpA7Y5XBn5WtRjKXDhnNDjS191FRdtlenwASz&#10;Sue31h+/9my7w+c6vldWqeenfjkFkahPd/G/e6Pz/NEI/p7JF8j5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KLQg7BAAAA3AAAAA8AAAAAAAAAAAAAAAAAmAIAAGRycy9kb3du&#10;cmV2LnhtbFBLBQYAAAAABAAEAPUAAACGAwAAAAA=&#10;" path="m,l262128,r,9144l,9144,,e" fillcolor="black" stroked="f" strokeweight="0">
                  <v:stroke miterlimit="83231f" joinstyle="miter"/>
                  <v:path arrowok="t" textboxrect="0,0,262128,9144"/>
                </v:shape>
                <v:shape id="Shape 29288" o:spid="_x0000_s1264" style="position:absolute;left:11704;top:5181;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IVlMEA&#10;AADcAAAADwAAAGRycy9kb3ducmV2LnhtbERPS4vCMBC+L/gfwgh709QHq1SjqCDIgrA+Dh7HZmyL&#10;zaQmUbv/fiMIe5uP7znTeWMq8SDnS8sKet0EBHFmdcm5guNh3RmD8AFZY2WZFPySh/ms9THFVNsn&#10;7+ixD7mIIexTVFCEUKdS+qwgg75ra+LIXawzGCJ0udQOnzHcVLKfJF/SYMmxocCaVgVl1/3dKKhv&#10;uTvdvF7y+f7zPeJkQ812qNRnu1lMQARqwr/47d7oOH8whNcz8QI5+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TyFZTBAAAA3AAAAA8AAAAAAAAAAAAAAAAAmAIAAGRycy9kb3du&#10;cmV2LnhtbFBLBQYAAAAABAAEAPUAAACGAwAAAAA=&#10;" path="m,l9144,r,9144l,9144,,e" fillcolor="black" stroked="f" strokeweight="0">
                  <v:stroke miterlimit="83231f" joinstyle="miter"/>
                  <v:path arrowok="t" textboxrect="0,0,9144,9144"/>
                </v:shape>
                <v:shape id="Shape 29289" o:spid="_x0000_s1265" style="position:absolute;left:11765;top:5181;width:2621;height:92;visibility:visible;mso-wrap-style:square;v-text-anchor:top" coordsize="26212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5/4cEA&#10;AADcAAAADwAAAGRycy9kb3ducmV2LnhtbERPTWsCMRC9F/ofwhR606wtbWU1irYVCj1pxfO4GbOr&#10;yWRJUnf996Yg9DaP9znTee+sOFOIjWcFo2EBgrjyumGjYPuzGoxBxISs0XomBReKMJ/d302x1L7j&#10;NZ03yYgcwrFEBXVKbSllrGpyGIe+Jc7cwQeHKcNgpA7Y5XBn5VNRvEqHDeeGGlt6r6k6bX6dAhPM&#10;Zzq+tX7/vWXb7T5WcVlZpR4f+sUERKI+/Ytv7i+d5z+/wN8z+QI5u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Iuf+HBAAAA3AAAAA8AAAAAAAAAAAAAAAAAmAIAAGRycy9kb3du&#10;cmV2LnhtbFBLBQYAAAAABAAEAPUAAACGAwAAAAA=&#10;" path="m,l262128,r,9144l,9144,,e" fillcolor="black" stroked="f" strokeweight="0">
                  <v:stroke miterlimit="83231f" joinstyle="miter"/>
                  <v:path arrowok="t" textboxrect="0,0,262128,9144"/>
                </v:shape>
                <v:shape id="Shape 29290" o:spid="_x0000_s1266" style="position:absolute;left:14401;top:5181;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wueMEA&#10;AADcAAAADwAAAGRycy9kb3ducmV2LnhtbERPS4vCMBC+L/gfwgh701RdVKpRVBBkQVgfB49jM7bF&#10;ZlKTqN1/bxaEvc3H95zpvDGVeJDzpWUFvW4CgjizuuRcwfGw7oxB+ICssbJMCn7Jw3zW+phiqu2T&#10;d/TYh1zEEPYpKihCqFMpfVaQQd+1NXHkLtYZDBG6XGqHzxhuKtlPkqE0WHJsKLCmVUHZdX83Cupb&#10;7k43r5d8vv98jzjZULP9Uuqz3SwmIAI14V/8dm90nD8Ywt8z8QI5e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tsLnjBAAAA3AAAAA8AAAAAAAAAAAAAAAAAmAIAAGRycy9kb3du&#10;cmV2LnhtbFBLBQYAAAAABAAEAPUAAACGAwAAAAA=&#10;" path="m,l9144,r,9144l,9144,,e" fillcolor="black" stroked="f" strokeweight="0">
                  <v:stroke miterlimit="83231f" joinstyle="miter"/>
                  <v:path arrowok="t" textboxrect="0,0,9144,9144"/>
                </v:shape>
                <v:shape id="Shape 29291" o:spid="_x0000_s1267" style="position:absolute;left:14462;top:5181;width:2637;height:92;visibility:visible;mso-wrap-style:square;v-text-anchor:top" coordsize="26365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rSYbwA&#10;AADcAAAADwAAAGRycy9kb3ducmV2LnhtbERPyQrCMBC9C/5DGMGbpiqoVKO4IAheXO9DM7bVZlKa&#10;qPXvjSB4m8dbZzqvTSGeVLncsoJeNwJBnFidc6rgfNp0xiCcR9ZYWCYFb3IwnzUbU4y1ffGBnkef&#10;ihDCLkYFmfdlLKVLMjLourYkDtzVVgZ9gFUqdYWvEG4K2Y+ioTSYc2jIsKRVRsn9+DAKiq3bPxh3&#10;91E6uK3zJV4slz2l2q16MQHhqfZ/8c+91WH+YATfZ8IFcvY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itJhvAAAANwAAAAPAAAAAAAAAAAAAAAAAJgCAABkcnMvZG93bnJldi54&#10;bWxQSwUGAAAAAAQABAD1AAAAgQMAAAAA&#10;" path="m,l263652,r,9144l,9144,,e" fillcolor="black" stroked="f" strokeweight="0">
                  <v:stroke miterlimit="83231f" joinstyle="miter"/>
                  <v:path arrowok="t" textboxrect="0,0,263652,9144"/>
                </v:shape>
                <v:shape id="Shape 29292" o:spid="_x0000_s1268" style="position:absolute;left:17114;top:5181;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8fkcUA&#10;AADcAAAADwAAAGRycy9kb3ducmV2LnhtbESPQWvCQBCF70L/wzIFb7ppK7ZEV2kLBREKmvbgccyO&#10;SWh2Nu6uGv995yB4m+G9ee+b+bJ3rTpTiI1nA0/jDBRx6W3DlYHfn6/RG6iYkC22nsnAlSIsFw+D&#10;OebWX3hL5yJVSkI45migTqnLtY5lTQ7j2HfEoh18cJhkDZW2AS8S7lr9nGVT7bBhaaixo8+ayr/i&#10;5Ax0xyrsjtF+8P60Wb9ytqL+e2LM8LF/n4FK1Ke7+Xa9soL/IrTyjEy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vx+RxQAAANwAAAAPAAAAAAAAAAAAAAAAAJgCAABkcnMv&#10;ZG93bnJldi54bWxQSwUGAAAAAAQABAD1AAAAigMAAAAA&#10;" path="m,l9144,r,9144l,9144,,e" fillcolor="black" stroked="f" strokeweight="0">
                  <v:stroke miterlimit="83231f" joinstyle="miter"/>
                  <v:path arrowok="t" textboxrect="0,0,9144,9144"/>
                </v:shape>
                <v:shape id="Shape 29293" o:spid="_x0000_s1269" style="position:absolute;left:17175;top:5181;width:3520;height:92;visibility:visible;mso-wrap-style:square;v-text-anchor:top" coordsize="3520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dkL8MA&#10;AADcAAAADwAAAGRycy9kb3ducmV2LnhtbERPTWvCQBC9C/0PyxR6M5u2YmvqJtRCIXhLbO9Ddkxi&#10;s7Mxu9Xor3cFwds83ucss9F04kCDay0reI5iEMSV1S3XCn4239N3EM4ja+wsk4ITOcjSh8kSE22P&#10;XNCh9LUIIewSVNB43ydSuqohgy6yPXHgtnYw6AMcaqkHPIZw08mXOJ5Lgy2HhgZ7+mqo+iv/jYJz&#10;uXor9jvO97vT7zr3s9U4jwulnh7Hzw8QnkZ/F9/cuQ7zXxdwfSZcINM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6dkL8MAAADcAAAADwAAAAAAAAAAAAAAAACYAgAAZHJzL2Rv&#10;d25yZXYueG1sUEsFBgAAAAAEAAQA9QAAAIgDAAAAAA==&#10;" path="m,l352044,r,9144l,9144,,e" fillcolor="black" stroked="f" strokeweight="0">
                  <v:stroke miterlimit="83231f" joinstyle="miter"/>
                  <v:path arrowok="t" textboxrect="0,0,352044,9144"/>
                </v:shape>
                <v:shape id="Shape 29294" o:spid="_x0000_s1270" style="position:absolute;left:20711;top:5181;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9g6sUA&#10;AADcAAAADwAAAGRycy9kb3ducmV2LnhtbESPQWvCQBCF70L/wzIFb7qpiJbUNbSCIAWhag89TrPT&#10;JDQ7m+yumv77zkHwNsN78943q2JwrbpQiI1nA0/TDBRx6W3DlYHP03byDComZIutZzLwRxGK9cNo&#10;hbn1Vz7Q5ZgqJSEcczRQp9TlWseyJodx6jti0X58cJhkDZW2Aa8S7lo9y7KFdtiwNNTY0aam8vd4&#10;dga6vgpffbRv/H3+eF9ytqNhPzdm/Di8voBKNKS7+Xa9s4I/F3x5Rib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z2DqxQAAANwAAAAPAAAAAAAAAAAAAAAAAJgCAABkcnMv&#10;ZG93bnJldi54bWxQSwUGAAAAAAQABAD1AAAAigMAAAAA&#10;" path="m,l9144,r,9144l,9144,,e" fillcolor="black" stroked="f" strokeweight="0">
                  <v:stroke miterlimit="83231f" joinstyle="miter"/>
                  <v:path arrowok="t" textboxrect="0,0,9144,9144"/>
                </v:shape>
                <v:shape id="Shape 29295" o:spid="_x0000_s1271" style="position:absolute;left:20772;top:5181;width:2621;height:92;visibility:visible;mso-wrap-style:square;v-text-anchor:top" coordsize="26212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MKn8EA&#10;AADcAAAADwAAAGRycy9kb3ducmV2LnhtbERPTWsCMRC9F/wPYQRvNWsptqxG0VpB8FQrPU83Y3bb&#10;ZLIk0V3/vSkUvM3jfc582TsrLhRi41nBZFyAIK68btgoOH5uH19BxISs0XomBVeKsFwMHuZYat/x&#10;B10OyYgcwrFEBXVKbSllrGpyGMe+Jc7cyQeHKcNgpA7Y5XBn5VNRTKXDhnNDjS291VT9Hs5OgQnm&#10;Pf28tP57f2TbfW22cV1ZpUbDfjUDkahPd/G/e6fz/OcJ/D2TL5C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UTCp/BAAAA3AAAAA8AAAAAAAAAAAAAAAAAmAIAAGRycy9kb3du&#10;cmV2LnhtbFBLBQYAAAAABAAEAPUAAACGAwAAAAA=&#10;" path="m,l262128,r,9144l,9144,,e" fillcolor="black" stroked="f" strokeweight="0">
                  <v:stroke miterlimit="83231f" joinstyle="miter"/>
                  <v:path arrowok="t" textboxrect="0,0,262128,9144"/>
                </v:shape>
                <v:shape id="Shape 29296" o:spid="_x0000_s1272" style="position:absolute;left:23408;top:5181;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FbBsEA&#10;AADcAAAADwAAAGRycy9kb3ducmV2LnhtbERPTYvCMBC9C/6HMII3myqiUo2igiCCsOoe9jg2s23Z&#10;ZlKTqPXfbxYWvM3jfc5i1ZpaPMj5yrKCYZKCIM6trrhQ8HnZDWYgfEDWWFsmBS/ysFp2OwvMtH3y&#10;iR7nUIgYwj5DBWUITSalz0sy6BPbEEfu2zqDIUJXSO3wGcNNLUdpOpEGK44NJTa0LSn/Od+NguZW&#10;uK+b1xu+3j8OU0731B7HSvV77XoOIlAb3uJ/917H+eMR/D0TL5DL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xRWwbBAAAA3AAAAA8AAAAAAAAAAAAAAAAAmAIAAGRycy9kb3du&#10;cmV2LnhtbFBLBQYAAAAABAAEAPUAAACGAwAAAAA=&#10;" path="m,l9144,r,9144l,9144,,e" fillcolor="black" stroked="f" strokeweight="0">
                  <v:stroke miterlimit="83231f" joinstyle="miter"/>
                  <v:path arrowok="t" textboxrect="0,0,9144,9144"/>
                </v:shape>
                <v:shape id="Shape 29297" o:spid="_x0000_s1273" style="position:absolute;left:23469;top:5181;width:4420;height:92;visibility:visible;mso-wrap-style:square;v-text-anchor:top" coordsize="44196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QWzsMA&#10;AADcAAAADwAAAGRycy9kb3ducmV2LnhtbERP22rCQBB9L/gPywi+1Y22FE2zipgqFqQQmw8YsmMS&#10;zc7G7Krp37uFQt/mcK6TLHvTiBt1rrasYDKOQBAXVtdcKsi/N88zEM4ja2wsk4IfcrBcDJ4SjLW9&#10;c0a3gy9FCGEXo4LK+zaW0hUVGXRj2xIH7mg7gz7ArpS6w3sIN42cRtGbNFhzaKiwpXVFxflwNQpc&#10;Np9f9mn6mTfHr4/0nG3N7GSUGg371TsIT73/F/+5dzrMf32B32fCBX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ZQWzsMAAADcAAAADwAAAAAAAAAAAAAAAACYAgAAZHJzL2Rv&#10;d25yZXYueG1sUEsFBgAAAAAEAAQA9QAAAIgDAAAAAA==&#10;" path="m,l441960,r,9144l,9144,,e" fillcolor="black" stroked="f" strokeweight="0">
                  <v:stroke miterlimit="83231f" joinstyle="miter"/>
                  <v:path arrowok="t" textboxrect="0,0,441960,9144"/>
                </v:shape>
                <v:rect id="Rectangle 144" o:spid="_x0000_s1274" style="position:absolute;left:34000;top:697;width:1122;height:1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pTicMA&#10;AADcAAAADwAAAGRycy9kb3ducmV2LnhtbERPTWvCQBC9F/wPywi9NRtLEE1dRbSix1aFtLchO02C&#10;2dmQXZPUX98tCN7m8T5nsRpMLTpqXWVZwSSKQRDnVldcKDifdi8zEM4ja6wtk4JfcrBajp4WmGrb&#10;8yd1R1+IEMIuRQWl900qpctLMugi2xAH7se2Bn2AbSF1i30IN7V8jeOpNFhxaCixoU1J+eV4NQr2&#10;s2b9dbC3vqjfv/fZRzbfnuZeqefxsH4D4WnwD/HdfdBhfpLA/zPhAr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pTicMAAADcAAAADwAAAAAAAAAAAAAAAACYAgAAZHJzL2Rv&#10;d25yZXYueG1sUEsFBgAAAAAEAAQA9QAAAIgDAAAAAA==&#10;" filled="f" stroked="f">
                  <v:textbox inset="0,0,0,0">
                    <w:txbxContent>
                      <w:p w:rsidR="008D3131" w:rsidRDefault="008D3131" w:rsidP="00534296">
                        <w:pPr>
                          <w:spacing w:after="0" w:line="276" w:lineRule="auto"/>
                        </w:pPr>
                        <w:r>
                          <w:rPr>
                            <w:sz w:val="16"/>
                          </w:rPr>
                          <w:t>ar</w:t>
                        </w:r>
                      </w:p>
                    </w:txbxContent>
                  </v:textbox>
                </v:rect>
                <v:rect id="Rectangle 145" o:spid="_x0000_s1275" style="position:absolute;left:32019;top:2175;width:2784;height:1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b2EsEA&#10;AADcAAAADwAAAGRycy9kb3ducmV2LnhtbERPS4vCMBC+C/6HMII3TV1UtBpF9oEefYF6G5qxLTaT&#10;0mRt3V+/EQRv8/E9Z75sTCHuVLncsoJBPwJBnFidc6rgePjpTUA4j6yxsEwKHuRguWi35hhrW/OO&#10;7nufihDCLkYFmfdlLKVLMjLo+rYkDtzVVgZ9gFUqdYV1CDeF/IiisTSYc2jIsKTPjJLb/tcoWE/K&#10;1Xlj/+q0+L6sT9vT9Osw9Up1O81qBsJT49/il3ujw/zhC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km9hLBAAAA3AAAAA8AAAAAAAAAAAAAAAAAmAIAAGRycy9kb3du&#10;cmV2LnhtbFBLBQYAAAAABAAEAPUAAACGAwAAAAA=&#10;" filled="f" stroked="f">
                  <v:textbox inset="0,0,0,0">
                    <w:txbxContent>
                      <w:p w:rsidR="008D3131" w:rsidRDefault="008D3131" w:rsidP="00534296">
                        <w:pPr>
                          <w:spacing w:after="0" w:line="276" w:lineRule="auto"/>
                        </w:pPr>
                        <w:r>
                          <w:rPr>
                            <w:sz w:val="16"/>
                          </w:rPr>
                          <w:t>Total</w:t>
                        </w:r>
                      </w:p>
                    </w:txbxContent>
                  </v:textbox>
                </v:rect>
                <v:rect id="Rectangle 146" o:spid="_x0000_s1276" style="position:absolute;left:37581;top:2175;width:1375;height:1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RoZcIA&#10;AADcAAAADwAAAGRycy9kb3ducmV2LnhtbERPTYvCMBC9L+x/CLPgbU1XRLQaRdRFj2oF9TY0Y1u2&#10;mZQma6u/3giCt3m8z5nMWlOKK9WusKzgpxuBIE6tLjhTcEh+v4cgnEfWWFomBTdyMJt+fkww1rbh&#10;HV33PhMhhF2MCnLvq1hKl+Zk0HVtRRy4i60N+gDrTOoamxBuStmLooE0WHBoyLGiRU7p3/7fKFgP&#10;q/lpY+9NVq7O6+P2OFomI69U56udj0F4av1b/HJvdJjfH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9GhlwgAAANwAAAAPAAAAAAAAAAAAAAAAAJgCAABkcnMvZG93&#10;bnJldi54bWxQSwUGAAAAAAQABAD1AAAAhwMAAAAA&#10;" filled="f" stroked="f">
                  <v:textbox inset="0,0,0,0">
                    <w:txbxContent>
                      <w:p w:rsidR="008D3131" w:rsidRDefault="008D3131" w:rsidP="00534296">
                        <w:pPr>
                          <w:spacing w:after="0" w:line="276" w:lineRule="auto"/>
                        </w:pPr>
                        <w:r>
                          <w:rPr>
                            <w:sz w:val="16"/>
                          </w:rPr>
                          <w:t>38</w:t>
                        </w:r>
                      </w:p>
                    </w:txbxContent>
                  </v:textbox>
                </v:rect>
                <v:rect id="Rectangle 147" o:spid="_x0000_s1277" style="position:absolute;left:39334;top:2175;width:1374;height:1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jN/sIA&#10;AADcAAAADwAAAGRycy9kb3ducmV2LnhtbERPS4vCMBC+C/6HMII3TV3ERzWK7AM9+gL1NjRjW2wm&#10;pcnaur9+Iwje5uN7znzZmELcqXK5ZQWDfgSCOLE651TB8fDTm4BwHlljYZkUPMjBctFuzTHWtuYd&#10;3fc+FSGEXYwKMu/LWEqXZGTQ9W1JHLirrQz6AKtU6grrEG4K+RFFI2kw59CQYUmfGSW3/a9RsJ6U&#10;q/PG/tVp8X1Zn7an6ddh6pXqdprVDISnxr/FL/dGh/nDMTyfCRf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uM3+wgAAANwAAAAPAAAAAAAAAAAAAAAAAJgCAABkcnMvZG93&#10;bnJldi54bWxQSwUGAAAAAAQABAD1AAAAhwMAAAAA&#10;" filled="f" stroked="f">
                  <v:textbox inset="0,0,0,0">
                    <w:txbxContent>
                      <w:p w:rsidR="008D3131" w:rsidRDefault="008D3131" w:rsidP="00534296">
                        <w:pPr>
                          <w:spacing w:after="0" w:line="276" w:lineRule="auto"/>
                        </w:pPr>
                        <w:r>
                          <w:rPr>
                            <w:sz w:val="16"/>
                          </w:rPr>
                          <w:t>38</w:t>
                        </w:r>
                      </w:p>
                    </w:txbxContent>
                  </v:textbox>
                </v:rect>
                <v:rect id="Rectangle 148" o:spid="_x0000_s1278" style="position:absolute;left:40367;top:2175;width:338;height:1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dZjMYA&#10;AADcAAAADwAAAGRycy9kb3ducmV2LnhtbESPQWvCQBCF7wX/wzJCb3WjlKIxGxFt0WPVgvU2ZKdJ&#10;aHY2ZLcm7a/vHARvM7w3732TrQbXqCt1ofZsYDpJQBEX3tZcGvg4vT3NQYWIbLHxTAZ+KcAqHz1k&#10;mFrf84Gux1gqCeGQooEqxjbVOhQVOQwT3xKL9uU7h1HWrtS2w17CXaNnSfKiHdYsDRW2tKmo+D7+&#10;OAO7ebv+3Pu/vmxeL7vz+3mxPS2iMY/jYb0EFWmId/Ptem8F/1lo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dZjMYAAADcAAAADwAAAAAAAAAAAAAAAACYAgAAZHJz&#10;L2Rvd25yZXYueG1sUEsFBgAAAAAEAAQA9QAAAIsDAAAAAA==&#10;" filled="f" stroked="f">
                  <v:textbox inset="0,0,0,0">
                    <w:txbxContent>
                      <w:p w:rsidR="008D3131" w:rsidRDefault="008D3131" w:rsidP="00534296">
                        <w:pPr>
                          <w:spacing w:after="0" w:line="276" w:lineRule="auto"/>
                        </w:pPr>
                        <w:r>
                          <w:rPr>
                            <w:sz w:val="16"/>
                          </w:rPr>
                          <w:t>,</w:t>
                        </w:r>
                      </w:p>
                    </w:txbxContent>
                  </v:textbox>
                </v:rect>
                <v:rect id="Rectangle 149" o:spid="_x0000_s1279" style="position:absolute;left:40626;top:2175;width:687;height:1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v8F8IA&#10;AADcAAAADwAAAGRycy9kb3ducmV2LnhtbERPTYvCMBC9C/6HMII3TV1EbNco4ip6dFXQvQ3NbFu2&#10;mZQm2uqvNwuCt3m8z5ktWlOKG9WusKxgNIxAEKdWF5wpOB03gykI55E1lpZJwZ0cLObdzgwTbRv+&#10;ptvBZyKEsEtQQe59lUjp0pwMuqGtiAP3a2uDPsA6k7rGJoSbUn5E0UQaLDg05FjRKqf073A1CrbT&#10;annZ2UeTleuf7Xl/jr+OsVeq32uXnyA8tf4tfrl3Oswfx/D/TLh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a/wXwgAAANwAAAAPAAAAAAAAAAAAAAAAAJgCAABkcnMvZG93&#10;bnJldi54bWxQSwUGAAAAAAQABAD1AAAAhwMAAAAA&#10;" filled="f" stroked="f">
                  <v:textbox inset="0,0,0,0">
                    <w:txbxContent>
                      <w:p w:rsidR="008D3131" w:rsidRDefault="008D3131" w:rsidP="00534296">
                        <w:pPr>
                          <w:spacing w:after="0" w:line="276" w:lineRule="auto"/>
                        </w:pPr>
                        <w:r>
                          <w:rPr>
                            <w:sz w:val="16"/>
                          </w:rPr>
                          <w:t>0</w:t>
                        </w:r>
                      </w:p>
                    </w:txbxContent>
                  </v:textbox>
                </v:rect>
                <v:rect id="Rectangle 150" o:spid="_x0000_s1280" style="position:absolute;left:42931;top:2175;width:1374;height:1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jDV8YA&#10;AADcAAAADwAAAGRycy9kb3ducmV2LnhtbESPQWvCQBCF7wX/wzJCb3Wj0KIxGxFt0WPVgvU2ZKdJ&#10;aHY2ZLcm7a/vHARvM7w3732TrQbXqCt1ofZsYDpJQBEX3tZcGvg4vT3NQYWIbLHxTAZ+KcAqHz1k&#10;mFrf84Gux1gqCeGQooEqxjbVOhQVOQwT3xKL9uU7h1HWrtS2w17CXaNnSfKiHdYsDRW2tKmo+D7+&#10;OAO7ebv+3Pu/vmxeL7vz+3mxPS2iMY/jYb0EFWmId/Ptem8F/1nw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IjDV8YAAADcAAAADwAAAAAAAAAAAAAAAACYAgAAZHJz&#10;L2Rvd25yZXYueG1sUEsFBgAAAAAEAAQA9QAAAIsDAAAAAA==&#10;" filled="f" stroked="f">
                  <v:textbox inset="0,0,0,0">
                    <w:txbxContent>
                      <w:p w:rsidR="008D3131" w:rsidRDefault="008D3131" w:rsidP="00534296">
                        <w:pPr>
                          <w:spacing w:after="0" w:line="276" w:lineRule="auto"/>
                        </w:pPr>
                        <w:r>
                          <w:rPr>
                            <w:sz w:val="16"/>
                          </w:rPr>
                          <w:t>62</w:t>
                        </w:r>
                      </w:p>
                    </w:txbxContent>
                  </v:textbox>
                </v:rect>
                <v:rect id="Rectangle 151" o:spid="_x0000_s1281" style="position:absolute;left:45944;top:2175;width:688;height:1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RmzMIA&#10;AADcAAAADwAAAGRycy9kb3ducmV2LnhtbERPTYvCMBC9L+x/CLPgbU0VXLQaRVZFj2oF9TY0Y1u2&#10;mZQm2rq/3giCt3m8z5nMWlOKG9WusKyg141AEKdWF5wpOCSr7yEI55E1lpZJwZ0czKafHxOMtW14&#10;R7e9z0QIYRejgtz7KpbSpTkZdF1bEQfuYmuDPsA6k7rGJoSbUvaj6EcaLDg05FjRb07p3/5qFKyH&#10;1fy0sf9NVi7P6+P2OFokI69U56udj0F4av1b/HJvdJg/6MH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xGbMwgAAANwAAAAPAAAAAAAAAAAAAAAAAJgCAABkcnMvZG93&#10;bnJldi54bWxQSwUGAAAAAAQABAD1AAAAhwMAAAAA&#10;" filled="f" stroked="f">
                  <v:textbox inset="0,0,0,0">
                    <w:txbxContent>
                      <w:p w:rsidR="008D3131" w:rsidRDefault="008D3131" w:rsidP="00534296">
                        <w:pPr>
                          <w:spacing w:after="0" w:line="276" w:lineRule="auto"/>
                        </w:pPr>
                        <w:r>
                          <w:rPr>
                            <w:sz w:val="16"/>
                          </w:rPr>
                          <w:t>0</w:t>
                        </w:r>
                      </w:p>
                    </w:txbxContent>
                  </v:textbox>
                </v:rect>
                <v:rect id="Rectangle 152" o:spid="_x0000_s1282" style="position:absolute;left:45686;top:2175;width:338;height:1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b4u8IA&#10;AADcAAAADwAAAGRycy9kb3ducmV2LnhtbERPTYvCMBC9C/sfwix403SFFa1GEd1Fj2oF9TY0Y1u2&#10;mZQma6u/3giCt3m8z5nOW1OKK9WusKzgqx+BIE6tLjhTcEh+eyMQziNrLC2Tghs5mM8+OlOMtW14&#10;R9e9z0QIYRejgtz7KpbSpTkZdH1bEQfuYmuDPsA6k7rGJoSbUg6iaCgNFhwacqxomVP6t/83Ctaj&#10;anHa2HuTlT/n9XF7HK+SsVeq+9kuJiA8tf4tfrk3Osz/HsDzmXC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Fvi7wgAAANwAAAAPAAAAAAAAAAAAAAAAAJgCAABkcnMvZG93&#10;bnJldi54bWxQSwUGAAAAAAQABAD1AAAAhwMAAAAA&#10;" filled="f" stroked="f">
                  <v:textbox inset="0,0,0,0">
                    <w:txbxContent>
                      <w:p w:rsidR="008D3131" w:rsidRDefault="008D3131" w:rsidP="00534296">
                        <w:pPr>
                          <w:spacing w:after="0" w:line="276" w:lineRule="auto"/>
                        </w:pPr>
                        <w:r>
                          <w:rPr>
                            <w:sz w:val="16"/>
                          </w:rPr>
                          <w:t>,</w:t>
                        </w:r>
                      </w:p>
                    </w:txbxContent>
                  </v:textbox>
                </v:rect>
                <v:rect id="Rectangle 153" o:spid="_x0000_s1283" style="position:absolute;left:44653;top:2175;width:1374;height:1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pdIMEA&#10;AADcAAAADwAAAGRycy9kb3ducmV2LnhtbERPS4vCMBC+C/6HMII3TV1RtBpF9oEefYF6G5qxLTaT&#10;0mRt3V+/EQRv8/E9Z75sTCHuVLncsoJBPwJBnFidc6rgePjpTUA4j6yxsEwKHuRguWi35hhrW/OO&#10;7nufihDCLkYFmfdlLKVLMjLo+rYkDtzVVgZ9gFUqdYV1CDeF/IiisTSYc2jIsKTPjJLb/tcoWE/K&#10;1Xlj/+q0+L6sT9vT9Osw9Up1O81qBsJT49/il3ujw/zRE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xaXSDBAAAA3AAAAA8AAAAAAAAAAAAAAAAAmAIAAGRycy9kb3du&#10;cmV2LnhtbFBLBQYAAAAABAAEAPUAAACGAwAAAAA=&#10;" filled="f" stroked="f">
                  <v:textbox inset="0,0,0,0">
                    <w:txbxContent>
                      <w:p w:rsidR="008D3131" w:rsidRDefault="008D3131" w:rsidP="00534296">
                        <w:pPr>
                          <w:spacing w:after="0" w:line="276" w:lineRule="auto"/>
                        </w:pPr>
                        <w:r>
                          <w:rPr>
                            <w:sz w:val="16"/>
                          </w:rPr>
                          <w:t>62</w:t>
                        </w:r>
                      </w:p>
                    </w:txbxContent>
                  </v:textbox>
                </v:rect>
                <v:rect id="Rectangle 154" o:spid="_x0000_s1284" style="position:absolute;left:47670;top:2175;width:2062;height:1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PFVMEA&#10;AADcAAAADwAAAGRycy9kb3ducmV2LnhtbERPS4vCMBC+C/6HMII3TV1UtBpF9oEefYF6G5qxLTaT&#10;0mRt3V+/EQRv8/E9Z75sTCHuVLncsoJBPwJBnFidc6rgePjpTUA4j6yxsEwKHuRguWi35hhrW/OO&#10;7nufihDCLkYFmfdlLKVLMjLo+rYkDtzVVgZ9gFUqdYV1CDeF/IiisTSYc2jIsKTPjJLb/tcoWE/K&#10;1Xlj/+q0+L6sT9vT9Osw9Up1O81qBsJT49/il3ujw/zRE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zxVTBAAAA3AAAAA8AAAAAAAAAAAAAAAAAmAIAAGRycy9kb3du&#10;cmV2LnhtbFBLBQYAAAAABAAEAPUAAACGAwAAAAA=&#10;" filled="f" stroked="f">
                  <v:textbox inset="0,0,0,0">
                    <w:txbxContent>
                      <w:p w:rsidR="008D3131" w:rsidRDefault="008D3131" w:rsidP="00534296">
                        <w:pPr>
                          <w:spacing w:after="0" w:line="276" w:lineRule="auto"/>
                        </w:pPr>
                        <w:r>
                          <w:rPr>
                            <w:sz w:val="16"/>
                          </w:rPr>
                          <w:t>100</w:t>
                        </w:r>
                      </w:p>
                    </w:txbxContent>
                  </v:textbox>
                </v:rect>
                <v:rect id="Rectangle 155" o:spid="_x0000_s1285" style="position:absolute;left:50551;top:2175;width:2061;height:1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9gz8MA&#10;AADcAAAADwAAAGRycy9kb3ducmV2LnhtbERPTWvCQBC9F/wPywi9NRsLEU1dRbSix1aFtLchO02C&#10;2dmQXZPUX98tCN7m8T5nsRpMLTpqXWVZwSSKQRDnVldcKDifdi8zEM4ja6wtk4JfcrBajp4WmGrb&#10;8yd1R1+IEMIuRQWl900qpctLMugi2xAH7se2Bn2AbSF1i30IN7V8jeOpNFhxaCixoU1J+eV4NQr2&#10;s2b9dbC3vqjfv/fZRzbfnuZeqefxsH4D4WnwD/HdfdBhfpLA/zPhAr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9gz8MAAADcAAAADwAAAAAAAAAAAAAAAACYAgAAZHJzL2Rv&#10;d25yZXYueG1sUEsFBgAAAAAEAAQA9QAAAIgDAAAAAA==&#10;" filled="f" stroked="f">
                  <v:textbox inset="0,0,0,0">
                    <w:txbxContent>
                      <w:p w:rsidR="008D3131" w:rsidRDefault="008D3131" w:rsidP="00534296">
                        <w:pPr>
                          <w:spacing w:after="0" w:line="276" w:lineRule="auto"/>
                        </w:pPr>
                        <w:r>
                          <w:rPr>
                            <w:sz w:val="16"/>
                          </w:rPr>
                          <w:t>100</w:t>
                        </w:r>
                      </w:p>
                    </w:txbxContent>
                  </v:textbox>
                </v:rect>
                <v:shape id="Shape 29298" o:spid="_x0000_s1286" style="position:absolute;left:29474;top:1737;width:2697;height:91;visibility:visible;mso-wrap-style:square;v-text-anchor:top" coordsize="26974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OX08IA&#10;AADcAAAADwAAAGRycy9kb3ducmV2LnhtbERP3WrCMBS+H+wdwhG8GZo6UUY1ypBNZIIy9QEOzbEt&#10;TU66Jtr69osgeHc+vt8zX3bWiCs1vnSsYDRMQBBnTpecKzgdvwcfIHxA1mgck4IbeVguXl/mmGrX&#10;8i9dDyEXMYR9igqKEOpUSp8VZNEPXU0cubNrLIYIm1zqBtsYbo18T5KptFhybCiwplVBWXW4WAW8&#10;3+3kZDtu19Wb2/7Rj6m+KqNUv9d9zkAE6sJT/HBvdJw/mcL9mXiB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85fTwgAAANwAAAAPAAAAAAAAAAAAAAAAAJgCAABkcnMvZG93&#10;bnJldi54bWxQSwUGAAAAAAQABAD1AAAAhwMAAAAA&#10;" path="m,l269748,r,9144l,9144,,e" fillcolor="black" stroked="f" strokeweight="0">
                  <v:stroke miterlimit="83231f" joinstyle="miter"/>
                  <v:path arrowok="t" textboxrect="0,0,269748,9144"/>
                </v:shape>
                <v:shape id="Shape 29299" o:spid="_x0000_s1287" style="position:absolute;left:32186;top:1737;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uQ8EA&#10;AADcAAAADwAAAGRycy9kb3ducmV2LnhtbERPS4vCMBC+L/gfwgh7W1PFValGUUGQBWF9HDyOzdgW&#10;m0lNonb/vVkQvM3H95zJrDGVuJPzpWUF3U4CgjizuuRcwWG/+hqB8AFZY2WZFPyRh9m09THBVNsH&#10;b+m+C7mIIexTVFCEUKdS+qwgg75ja+LIna0zGCJ0udQOHzHcVLKXJANpsOTYUGBNy4Kyy+5mFNTX&#10;3B2vXi/4dPv9GXKypmbTV+qz3czHIAI14S1+udc6zv8ewv8z8QI5f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n/bkPBAAAA3AAAAA8AAAAAAAAAAAAAAAAAmAIAAGRycy9kb3du&#10;cmV2LnhtbFBLBQYAAAAABAAEAPUAAACGAwAAAAA=&#10;" path="m,l9144,r,9144l,9144,,e" fillcolor="black" stroked="f" strokeweight="0">
                  <v:stroke miterlimit="83231f" joinstyle="miter"/>
                  <v:path arrowok="t" textboxrect="0,0,9144,9144"/>
                </v:shape>
                <v:shape id="Shape 29300" o:spid="_x0000_s1288" style="position:absolute;left:32247;top:1737;width:4420;height:91;visibility:visible;mso-wrap-style:square;v-text-anchor:top" coordsize="44196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kSYsUA&#10;AADcAAAADwAAAGRycy9kb3ducmV2LnhtbESP0WrCQBBF3wX/YRmhb7pRaNHoKmLa0oIUYv2AITsm&#10;0exsmt1q+vedB8G3Ge6de8+sNr1r1JW6UHs2MJ0koIgLb2suDRy/38ZzUCEiW2w8k4E/CrBZDwcr&#10;TK2/cU7XQyyVhHBI0UAVY5tqHYqKHIaJb4lFO/nOYZS1K7Xt8CbhrtGzJHnRDmuWhgpb2lVUXA6/&#10;zkDIF4uffZZ9HpvT12t2yd/d/OyMeRr12yWoSH18mO/XH1bwn4VWnpEJ9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6RJixQAAANwAAAAPAAAAAAAAAAAAAAAAAJgCAABkcnMv&#10;ZG93bnJldi54bWxQSwUGAAAAAAQABAD1AAAAigMAAAAA&#10;" path="m,l441960,r,9144l,9144,,e" fillcolor="black" stroked="f" strokeweight="0">
                  <v:stroke miterlimit="83231f" joinstyle="miter"/>
                  <v:path arrowok="t" textboxrect="0,0,441960,9144"/>
                </v:shape>
                <v:shape id="Shape 29301" o:spid="_x0000_s1289" style="position:absolute;left:36682;top:1737;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xfqsEA&#10;AADcAAAADwAAAGRycy9kb3ducmV2LnhtbERPS2sCMRC+F/wPYQRvNato1dUotiBIQfB18Dhuxt3F&#10;zWRNom7/vSkUepuP7zmzRWMq8SDnS8sKet0EBHFmdcm5guNh9T4G4QOyxsoyKfghD4t5622GqbZP&#10;3tFjH3IRQ9inqKAIoU6l9FlBBn3X1sSRu1hnMETocqkdPmO4qWQ/ST6kwZJjQ4E1fRWUXfd3o6C+&#10;5e508/qTz/ft94iTNTWbgVKddrOcggjUhH/xn3ut4/zhBH6fiRfI+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csX6rBAAAA3AAAAA8AAAAAAAAAAAAAAAAAmAIAAGRycy9kb3du&#10;cmV2LnhtbFBLBQYAAAAABAAEAPUAAACGAwAAAAA=&#10;" path="m,l9144,r,9144l,9144,,e" fillcolor="black" stroked="f" strokeweight="0">
                  <v:stroke miterlimit="83231f" joinstyle="miter"/>
                  <v:path arrowok="t" textboxrect="0,0,9144,9144"/>
                </v:shape>
                <v:shape id="Shape 29302" o:spid="_x0000_s1290" style="position:absolute;left:36743;top:1737;width:2621;height:91;visibility:visible;mso-wrap-style:square;v-text-anchor:top" coordsize="26212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rzZMMA&#10;AADcAAAADwAAAGRycy9kb3ducmV2LnhtbESPzU4DMQyE70h9h8iVuNFsObRoaVpBoRJST/0RZ7Mx&#10;2YXEWSWhu7w9PlTiZmvGM59XmzF4daGUu8gG5rMKFHETbcfOwPm0u3sAlQuyRR+ZDPxShs16crPC&#10;2saBD3Q5FqckhHONBtpS+lrr3LQUMM9iTyzaZ0wBi6zJaZtwkPDg9X1VLXTAjqWhxZ62LTXfx59g&#10;wCX3Wr6WffzYn9kP7y+7/Nx4Y26n49MjqEJj+Tdfr9+s4C8EX56RCf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erzZMMAAADcAAAADwAAAAAAAAAAAAAAAACYAgAAZHJzL2Rv&#10;d25yZXYueG1sUEsFBgAAAAAEAAQA9QAAAIgDAAAAAA==&#10;" path="m,l262128,r,9144l,9144,,e" fillcolor="black" stroked="f" strokeweight="0">
                  <v:stroke miterlimit="83231f" joinstyle="miter"/>
                  <v:path arrowok="t" textboxrect="0,0,262128,9144"/>
                </v:shape>
                <v:shape id="Shape 29303" o:spid="_x0000_s1291" style="position:absolute;left:39380;top:1737;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aZEcIA&#10;AADcAAAADwAAAGRycy9kb3ducmV2LnhtbERP32vCMBB+F/Y/hBv4ZhNluFGbyiYMRBA2t4c9ns2t&#10;LWsuNYla//tFEHy7j+/nFcvBduJEPrSONUwzBYK4cqblWsP31/vkBUSIyAY7x6ThQgGW5cOowNy4&#10;M3/SaRdrkUI45KihibHPpQxVQxZD5nrixP06bzEm6GtpPJ5TuO3kTKm5tNhyamiwp1VD1d/uaDX0&#10;h9r/HIJ54/3xY/PMak3D9knr8ePwugARaYh38c29Nmn+fArXZ9IFsv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NpkRwgAAANwAAAAPAAAAAAAAAAAAAAAAAJgCAABkcnMvZG93&#10;bnJldi54bWxQSwUGAAAAAAQABAD1AAAAhwMAAAAA&#10;" path="m,l9144,r,9144l,9144,,e" fillcolor="black" stroked="f" strokeweight="0">
                  <v:stroke miterlimit="83231f" joinstyle="miter"/>
                  <v:path arrowok="t" textboxrect="0,0,9144,9144"/>
                </v:shape>
                <v:shape id="Shape 29304" o:spid="_x0000_s1292" style="position:absolute;left:39441;top:1737;width:2621;height:91;visibility:visible;mso-wrap-style:square;v-text-anchor:top" coordsize="26212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TIiMEA&#10;AADcAAAADwAAAGRycy9kb3ducmV2LnhtbERPS2sCMRC+F/wPYQq91Ww9WFmN0vqAgqfq4nm6mWZX&#10;k8mSpO7235tCwdt8fM9ZrAZnxZVCbD0reBkXIIhrr1s2Cqrj7nkGIiZkjdYzKfilCKvl6GGBpfY9&#10;f9L1kIzIIRxLVNCk1JVSxrohh3HsO+LMffvgMGUYjNQB+xzurJwUxVQ6bDk3NNjRuqH6cvhxCkww&#10;23R+7fzXvmLbnza7+F5bpZ4eh7c5iERDuov/3R86z59O4O+ZfIF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50yIjBAAAA3AAAAA8AAAAAAAAAAAAAAAAAmAIAAGRycy9kb3du&#10;cmV2LnhtbFBLBQYAAAAABAAEAPUAAACGAwAAAAA=&#10;" path="m,l262128,r,9144l,9144,,e" fillcolor="black" stroked="f" strokeweight="0">
                  <v:stroke miterlimit="83231f" joinstyle="miter"/>
                  <v:path arrowok="t" textboxrect="0,0,262128,9144"/>
                </v:shape>
                <v:shape id="Shape 29305" o:spid="_x0000_s1293" style="position:absolute;left:42077;top:1737;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ii/cEA&#10;AADcAAAADwAAAGRycy9kb3ducmV2LnhtbERPS4vCMBC+L/gfwgh701RdVKpRVBBkQVgfB49jM7bF&#10;ZlKTqN1/bxaEvc3H95zpvDGVeJDzpWUFvW4CgjizuuRcwfGw7oxB+ICssbJMCn7Jw3zW+phiqu2T&#10;d/TYh1zEEPYpKihCqFMpfVaQQd+1NXHkLtYZDBG6XGqHzxhuKtlPkqE0WHJsKLCmVUHZdX83Cupb&#10;7k43r5d8vv98jzjZULP9Uuqz3SwmIAI14V/8dm90nD8cwN8z8QI5e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ioov3BAAAA3AAAAA8AAAAAAAAAAAAAAAAAmAIAAGRycy9kb3du&#10;cmV2LnhtbFBLBQYAAAAABAAEAPUAAACGAwAAAAA=&#10;" path="m,l9144,r,9144l,9144,,e" fillcolor="black" stroked="f" strokeweight="0">
                  <v:stroke miterlimit="83231f" joinstyle="miter"/>
                  <v:path arrowok="t" textboxrect="0,0,9144,9144"/>
                </v:shape>
                <v:shape id="Shape 29306" o:spid="_x0000_s1294" style="position:absolute;left:42138;top:1737;width:2621;height:91;visibility:visible;mso-wrap-style:square;v-text-anchor:top" coordsize="26212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1Z8EA&#10;AADcAAAADwAAAGRycy9kb3ducmV2LnhtbERPTWsCMRC9F/ofwhR6q1lLsbIaxbYKQk9V8Txuxuxq&#10;MlmS6K7/vikUvM3jfc503jsrrhRi41nBcFCAIK68btgo2G1XL2MQMSFrtJ5JwY0izGePD1Mste/4&#10;h66bZEQO4ViigjqltpQyVjU5jAPfEmfu6IPDlGEwUgfscriz8rUoRtJhw7mhxpY+a6rOm4tTYIJZ&#10;ptN76w/fO7bd/msVPyqr1PNTv5iASNSnu/jfvdZ5/ugN/p7JF8jZ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7R9WfBAAAA3AAAAA8AAAAAAAAAAAAAAAAAmAIAAGRycy9kb3du&#10;cmV2LnhtbFBLBQYAAAAABAAEAPUAAACGAwAAAAA=&#10;" path="m,l262128,r,9144l,9144,,e" fillcolor="black" stroked="f" strokeweight="0">
                  <v:stroke miterlimit="83231f" joinstyle="miter"/>
                  <v:path arrowok="t" textboxrect="0,0,262128,9144"/>
                </v:shape>
                <v:shape id="Shape 29307" o:spid="_x0000_s1295" style="position:absolute;left:44775;top:1737;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2fEsEA&#10;AADcAAAADwAAAGRycy9kb3ducmV2LnhtbERPS4vCMBC+L/gfwgh701RxVapRVBBkQVgfB49jM7bF&#10;ZlKTqN1/bxaEvc3H95zpvDGVeJDzpWUFvW4CgjizuuRcwfGw7oxB+ICssbJMCn7Jw3zW+phiqu2T&#10;d/TYh1zEEPYpKihCqFMpfVaQQd+1NXHkLtYZDBG6XGqHzxhuKtlPkqE0WHJsKLCmVUHZdX83Cupb&#10;7k43r5d8vv98jzjZULMdKPXZbhYTEIGa8C9+uzc6zh9+wd8z8QI5e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NnxLBAAAA3AAAAA8AAAAAAAAAAAAAAAAAmAIAAGRycy9kb3du&#10;cmV2LnhtbFBLBQYAAAAABAAEAPUAAACGAwAAAAA=&#10;" path="m,l9144,r,9144l,9144,,e" fillcolor="black" stroked="f" strokeweight="0">
                  <v:stroke miterlimit="83231f" joinstyle="miter"/>
                  <v:path arrowok="t" textboxrect="0,0,9144,9144"/>
                </v:shape>
                <v:shape id="Shape 29308" o:spid="_x0000_s1296" style="position:absolute;left:44836;top:1737;width:2621;height:91;visibility:visible;mso-wrap-style:square;v-text-anchor:top" coordsize="26212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Oi8AA&#10;AADcAAAADwAAAGRycy9kb3ducmV2LnhtbERPS2sCMRC+C/6HMEJvmm0PW9kapS9B8KSVnqebMbs2&#10;mSxJ6q7/3hQEb/PxPWexGpwVZwqx9azgcVaAIK69btkoOHytp3MQMSFrtJ5JwYUirJbj0QIr7Xve&#10;0XmfjMghHCtU0KTUVVLGuiGHceY74swdfXCYMgxG6oB9DndWPhVFKR22nBsa7Oi9ofp3/+cUmGA+&#10;0+m58z/bA9v++2Md32qr1MNkeH0BkWhId/HNvdF5flnC/zP5Arm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U/Oi8AAAADcAAAADwAAAAAAAAAAAAAAAACYAgAAZHJzL2Rvd25y&#10;ZXYueG1sUEsFBgAAAAAEAAQA9QAAAIUDAAAAAA==&#10;" path="m,l262128,r,9144l,9144,,e" fillcolor="black" stroked="f" strokeweight="0">
                  <v:stroke miterlimit="83231f" joinstyle="miter"/>
                  <v:path arrowok="t" textboxrect="0,0,262128,9144"/>
                </v:shape>
                <v:shape id="Shape 29309" o:spid="_x0000_s1297" style="position:absolute;left:47472;top:1737;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Ok/sIA&#10;AADcAAAADwAAAGRycy9kb3ducmV2LnhtbERP32vCMBB+F/wfwgl7s8lk6KhNZRsIIgyc28Mez+bW&#10;ljWXmkSt//0iDHy7j+/nFavBduJMPrSONTxmCgRx5UzLtYavz/X0GUSIyAY7x6ThSgFW5XhUYG7c&#10;hT/ovI+1SCEcctTQxNjnUoaqIYshcz1x4n6ctxgT9LU0Hi8p3HZyptRcWmw5NTTY01tD1e/+ZDX0&#10;x9p/H4N55cNpt12w2tDw/qT1w2R4WYKINMS7+N+9MWn+fAG3Z9IFsv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k6T+wgAAANwAAAAPAAAAAAAAAAAAAAAAAJgCAABkcnMvZG93&#10;bnJldi54bWxQSwUGAAAAAAQABAD1AAAAhwMAAAAA&#10;" path="m,l9144,r,9144l,9144,,e" fillcolor="black" stroked="f" strokeweight="0">
                  <v:stroke miterlimit="83231f" joinstyle="miter"/>
                  <v:path arrowok="t" textboxrect="0,0,9144,9144"/>
                </v:shape>
                <v:shape id="Shape 29310" o:spid="_x0000_s1298" style="position:absolute;left:47533;top:1737;width:2637;height:91;visibility:visible;mso-wrap-style:square;v-text-anchor:top" coordsize="26365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ZpDsIA&#10;AADcAAAADwAAAGRycy9kb3ducmV2LnhtbESPQYvCQAyF7wv+hyHC3tapLqhUR1GXBcHLWvUeOrGt&#10;djKlM2r99+Yg7C3hvbz3Zb7sXK3u1IbKs4HhIAFFnHtbcWHgePj9moIKEdli7ZkMPCnActH7mGNq&#10;/YP3dM9ioSSEQ4oGyhibVOuQl+QwDHxDLNrZtw6jrG2hbYsPCXe1HiXJWDusWBpKbGhTUn7Nbs5A&#10;vQ1/N8bddVJ8X36qNZ48N0NjPvvdagYqUhf/ze/rrRX8sdDKMzKBXr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pmkOwgAAANwAAAAPAAAAAAAAAAAAAAAAAJgCAABkcnMvZG93&#10;bnJldi54bWxQSwUGAAAAAAQABAD1AAAAhwMAAAAA&#10;" path="m,l263652,r,9144l,9144,,e" fillcolor="black" stroked="f" strokeweight="0">
                  <v:stroke miterlimit="83231f" joinstyle="miter"/>
                  <v:path arrowok="t" textboxrect="0,0,263652,9144"/>
                </v:shape>
                <v:shape id="Shape 29311" o:spid="_x0000_s1299" style="position:absolute;left:50185;top:1737;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CVF8EA&#10;AADcAAAADwAAAGRycy9kb3ducmV2LnhtbERPS4vCMBC+L/gfwgh701QRV6tRVBBkQVgfB49jM7bF&#10;ZlKTqN1/vxGEvc3H95zpvDGVeJDzpWUFvW4CgjizuuRcwfGw7oxA+ICssbJMCn7Jw3zW+phiqu2T&#10;d/TYh1zEEPYpKihCqFMpfVaQQd+1NXHkLtYZDBG6XGqHzxhuKtlPkqE0WHJsKLCmVUHZdX83Cupb&#10;7k43r5d8vv98f3GyoWY7UOqz3SwmIAI14V/8dm90nD8cw+uZeIGc/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lAlRfBAAAA3AAAAA8AAAAAAAAAAAAAAAAAmAIAAGRycy9kb3du&#10;cmV2LnhtbFBLBQYAAAAABAAEAPUAAACGAwAAAAA=&#10;" path="m,l9144,r,9144l,9144,,e" fillcolor="black" stroked="f" strokeweight="0">
                  <v:stroke miterlimit="83231f" joinstyle="miter"/>
                  <v:path arrowok="t" textboxrect="0,0,9144,9144"/>
                </v:shape>
                <v:shape id="Shape 29312" o:spid="_x0000_s1300" style="position:absolute;left:50246;top:1737;width:2621;height:91;visibility:visible;mso-wrap-style:square;v-text-anchor:top" coordsize="26212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NlucMA&#10;AADcAAAADwAAAGRycy9kb3ducmV2LnhtbESPQU8CMRCF7yb8h2ZIvEkXDkJWClGQxMSTQDyP27G7&#10;2k43bWXXf+8cTLjN5L1575v1dgxeXSjlLrKB+awCRdxE27EzcD4d7lagckG26COTgV/KsN1MbtZY&#10;2zjwG12OxSkJ4VyjgbaUvtY6Ny0FzLPYE4v2GVPAImty2iYcJDx4vaiqex2wY2losaddS8338ScY&#10;cMk9l69lHz9ez+yH9/0hPzXemNvp+PgAqtBYrub/6xcr+EvBl2dkAr3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DNlucMAAADcAAAADwAAAAAAAAAAAAAAAACYAgAAZHJzL2Rv&#10;d25yZXYueG1sUEsFBgAAAAAEAAQA9QAAAIgDAAAAAA==&#10;" path="m,l262128,r,9144l,9144,,e" fillcolor="black" stroked="f" strokeweight="0">
                  <v:stroke miterlimit="83231f" joinstyle="miter"/>
                  <v:path arrowok="t" textboxrect="0,0,262128,9144"/>
                </v:shape>
                <v:shape id="Shape 29313" o:spid="_x0000_s1301" style="position:absolute;left:29474;top:3398;width:7193;height:91;visibility:visible;mso-wrap-style:square;v-text-anchor:top" coordsize="71932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OIHsQA&#10;AADcAAAADwAAAGRycy9kb3ducmV2LnhtbERPTWvCQBC9C/0PyxS86SYRa0ndhFYptPakFc/T7JiE&#10;ZGdDdtXYX+8Khd7m8T5nmQ+mFWfqXW1ZQTyNQBAXVtdcKth/v0+eQTiPrLG1TAqu5CDPHkZLTLW9&#10;8JbOO1+KEMIuRQWV910qpSsqMuimtiMO3NH2Bn2AfSl1j5cQblqZRNGTNFhzaKiwo1VFRbM7GQW/&#10;s69FOZs3yemzOcjNavO2Pv5slRo/Dq8vIDwN/l/85/7QYf4ihvsz4QKZ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TiB7EAAAA3AAAAA8AAAAAAAAAAAAAAAAAmAIAAGRycy9k&#10;b3ducmV2LnhtbFBLBQYAAAAABAAEAPUAAACJAwAAAAA=&#10;" path="m,l719328,r,9144l,9144,,e" fillcolor="black" stroked="f" strokeweight="0">
                  <v:stroke miterlimit="83231f" joinstyle="miter"/>
                  <v:path arrowok="t" textboxrect="0,0,719328,9144"/>
                </v:shape>
                <v:shape id="Shape 29314" o:spid="_x0000_s1302" style="position:absolute;left:36682;top:3398;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2Ru8EA&#10;AADcAAAADwAAAGRycy9kb3ducmV2LnhtbERPTYvCMBC9C/6HMII3myrLulSjqLAgwoK6HjyOzdgW&#10;m0lNonb//UYQvM3jfc503ppa3Mn5yrKCYZKCIM6trrhQcPj9HnyB8AFZY22ZFPyRh/ms25lipu2D&#10;d3Tfh0LEEPYZKihDaDIpfV6SQZ/YhjhyZ+sMhghdIbXDRww3tRyl6ac0WHFsKLGhVUn5ZX8zCppr&#10;4Y5Xr5d8um03Y07X1P58KNXvtYsJiEBteItf7rWO88cjeD4TL5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I9kbvBAAAA3AAAAA8AAAAAAAAAAAAAAAAAmAIAAGRycy9kb3du&#10;cmV2LnhtbFBLBQYAAAAABAAEAPUAAACGAwAAAAA=&#10;" path="m,l9144,r,9144l,9144,,e" fillcolor="black" stroked="f" strokeweight="0">
                  <v:stroke miterlimit="83231f" joinstyle="miter"/>
                  <v:path arrowok="t" textboxrect="0,0,9144,9144"/>
                </v:shape>
                <v:shape id="Shape 29315" o:spid="_x0000_s1303" style="position:absolute;left:36743;top:3398;width:2621;height:91;visibility:visible;mso-wrap-style:square;v-text-anchor:top" coordsize="26212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H7zsEA&#10;AADcAAAADwAAAGRycy9kb3ducmV2LnhtbERPTWsCMRC9C/0PYQq9adYWqqxGsa1CoaeqeB43Y3Y1&#10;mSxJdLf/vikUvM3jfc582TsrbhRi41nBeFSAIK68btgo2O82wymImJA1Ws+k4IciLBcPgzmW2nf8&#10;TbdtMiKHcCxRQZ1SW0oZq5ocxpFviTN38sFhyjAYqQN2OdxZ+VwUr9Jhw7mhxpbea6ou26tTYIJZ&#10;p/Ok9cevPdvu8LGJb5VV6umxX81AJOrTXfzv/tR5/uQF/p7JF8jF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Th+87BAAAA3AAAAA8AAAAAAAAAAAAAAAAAmAIAAGRycy9kb3du&#10;cmV2LnhtbFBLBQYAAAAABAAEAPUAAACGAwAAAAA=&#10;" path="m,l262128,r,9144l,9144,,e" fillcolor="black" stroked="f" strokeweight="0">
                  <v:stroke miterlimit="83231f" joinstyle="miter"/>
                  <v:path arrowok="t" textboxrect="0,0,262128,9144"/>
                </v:shape>
                <v:shape id="Shape 29316" o:spid="_x0000_s1304" style="position:absolute;left:39380;top:3398;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isVMIA&#10;AADcAAAADwAAAGRycy9kb3ducmV2LnhtbERPTWvCQBC9C/0PyxR6M5sW0RJdQ1sohIKgtocex+w0&#10;Cc3OJrtrjP/eFQRv83ifs8pH04qBnG8sK3hOUhDEpdUNVwp+vj+nryB8QNbYWiYFZ/KQrx8mK8y0&#10;PfGOhn2oRAxhn6GCOoQuk9KXNRn0ie2II/dnncEQoaukdniK4aaVL2k6lwYbjg01dvRRU/m/PxoF&#10;XV+5397rdz4ct18LTgsaNzOlnh7HtyWIQGO4i2/uQsf5ixlcn4kXyPU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mKxUwgAAANwAAAAPAAAAAAAAAAAAAAAAAJgCAABkcnMvZG93&#10;bnJldi54bWxQSwUGAAAAAAQABAD1AAAAhwMAAAAA&#10;" path="m,l9144,r,9144l,9144,,e" fillcolor="black" stroked="f" strokeweight="0">
                  <v:stroke miterlimit="83231f" joinstyle="miter"/>
                  <v:path arrowok="t" textboxrect="0,0,9144,9144"/>
                </v:shape>
                <v:shape id="Shape 29317" o:spid="_x0000_s1305" style="position:absolute;left:39441;top:3398;width:2621;height:91;visibility:visible;mso-wrap-style:square;v-text-anchor:top" coordsize="26212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TGIcEA&#10;AADcAAAADwAAAGRycy9kb3ducmV2LnhtbERPTWsCMRC9C/0PYQq9adZCq6xGsa1CoaeqeB43Y3Y1&#10;mSxJdLf/vikUvM3jfc582TsrbhRi41nBeFSAIK68btgo2O82wymImJA1Ws+k4IciLBcPgzmW2nf8&#10;TbdtMiKHcCxRQZ1SW0oZq5ocxpFviTN38sFhyjAYqQN2OdxZ+VwUr9Jhw7mhxpbea6ou26tTYIJZ&#10;p/Ok9cevPdvu8LGJb5VV6umxX81AJOrTXfzv/tR5/uQF/p7JF8jF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ExiHBAAAA3AAAAA8AAAAAAAAAAAAAAAAAmAIAAGRycy9kb3du&#10;cmV2LnhtbFBLBQYAAAAABAAEAPUAAACGAwAAAAA=&#10;" path="m,l262128,r,9144l,9144,,e" fillcolor="black" stroked="f" strokeweight="0">
                  <v:stroke miterlimit="83231f" joinstyle="miter"/>
                  <v:path arrowok="t" textboxrect="0,0,262128,9144"/>
                </v:shape>
                <v:shape id="Shape 29318" o:spid="_x0000_s1306" style="position:absolute;left:42077;top:3398;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aXuMIA&#10;AADcAAAADwAAAGRycy9kb3ducmV2LnhtbERP32vCMBB+F/wfwgl7s8lk6KhNZRsIIgyc28Mez+bW&#10;ljWXmkSt//0iDHy7j+/nFavBduJMPrSONTxmCgRx5UzLtYavz/X0GUSIyAY7x6ThSgFW5XhUYG7c&#10;hT/ovI+1SCEcctTQxNjnUoaqIYshcz1x4n6ctxgT9LU0Hi8p3HZyptRcWmw5NTTY01tD1e/+ZDX0&#10;x9p/H4N55cNpt12w2tDw/qT1w2R4WYKINMS7+N+9MWn+Yg63Z9IFsv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Bpe4wgAAANwAAAAPAAAAAAAAAAAAAAAAAJgCAABkcnMvZG93&#10;bnJldi54bWxQSwUGAAAAAAQABAD1AAAAhwMAAAAA&#10;" path="m,l9144,r,9144l,9144,,e" fillcolor="black" stroked="f" strokeweight="0">
                  <v:stroke miterlimit="83231f" joinstyle="miter"/>
                  <v:path arrowok="t" textboxrect="0,0,9144,9144"/>
                </v:shape>
                <v:shape id="Shape 29319" o:spid="_x0000_s1307" style="position:absolute;left:42138;top:3398;width:2621;height:91;visibility:visible;mso-wrap-style:square;v-text-anchor:top" coordsize="26212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r9zcEA&#10;AADcAAAADwAAAGRycy9kb3ducmV2LnhtbERPS2sCMRC+F/wPYQRvNVsPbtkapQ8FoScfeJ5uxuza&#10;ZLIk0d3++6Yg9DYf33MWq8FZcaMQW88KnqYFCOLa65aNguNh8/gMIiZkjdYzKfihCKvl6GGBlfY9&#10;7+i2T0bkEI4VKmhS6iopY92Qwzj1HXHmzj44TBkGI3XAPoc7K2dFMZcOW84NDXb03lD9vb86BSaY&#10;dbqUnf/6PLLtTx+b+FZbpSbj4fUFRKIh/Yvv7q3O88sS/p7JF8jl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va/c3BAAAA3AAAAA8AAAAAAAAAAAAAAAAAmAIAAGRycy9kb3du&#10;cmV2LnhtbFBLBQYAAAAABAAEAPUAAACGAwAAAAA=&#10;" path="m,l262128,r,9144l,9144,,e" fillcolor="black" stroked="f" strokeweight="0">
                  <v:stroke miterlimit="83231f" joinstyle="miter"/>
                  <v:path arrowok="t" textboxrect="0,0,262128,9144"/>
                </v:shape>
                <v:shape id="Shape 29320" o:spid="_x0000_s1308" style="position:absolute;left:44775;top:3398;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WmUcQA&#10;AADcAAAADwAAAGRycy9kb3ducmV2LnhtbESPT2sCQQzF74LfYUihN52tSC1bR1FBkELBPz14jDvp&#10;7uJOZp0Zdfvtm4PgLeG9vPfLdN65Rt0oxNqzgbdhBoq48Lbm0sDPYT34ABUTssXGMxn4owjzWb83&#10;xdz6O+/otk+lkhCOORqoUmpzrWNRkcM49C2xaL8+OEyyhlLbgHcJd40eZdm7dlizNFTY0qqi4ry/&#10;OgPtpQzHS7RLPl23XxPONtR9j415fekWn6ASdelpflxvrOBPhFaekQn07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VplHEAAAA3AAAAA8AAAAAAAAAAAAAAAAAmAIAAGRycy9k&#10;b3ducmV2LnhtbFBLBQYAAAAABAAEAPUAAACJAwAAAAA=&#10;" path="m,l9144,r,9144l,9144,,e" fillcolor="black" stroked="f" strokeweight="0">
                  <v:stroke miterlimit="83231f" joinstyle="miter"/>
                  <v:path arrowok="t" textboxrect="0,0,9144,9144"/>
                </v:shape>
                <v:shape id="Shape 29321" o:spid="_x0000_s1309" style="position:absolute;left:44836;top:3398;width:2621;height:91;visibility:visible;mso-wrap-style:square;v-text-anchor:top" coordsize="26212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nMJMEA&#10;AADcAAAADwAAAGRycy9kb3ducmV2LnhtbERPTWsCMRC9F/ofwhR6q1l7qHU1im0VhJ6q4nncjNnV&#10;ZLIk0V3/fVMoeJvH+5zpvHdWXCnExrOC4aAAQVx53bBRsNuuXt5BxISs0XomBTeKMJ89Pkyx1L7j&#10;H7pukhE5hGOJCuqU2lLKWNXkMA58S5y5ow8OU4bBSB2wy+HOyteieJMOG84NNbb0WVN13lycAhPM&#10;Mp1GrT9879h2+69V/KisUs9P/WICIlGf7uJ/91rn+aMx/D2TL5Cz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UJzCTBAAAA3AAAAA8AAAAAAAAAAAAAAAAAmAIAAGRycy9kb3du&#10;cmV2LnhtbFBLBQYAAAAABAAEAPUAAACGAwAAAAA=&#10;" path="m,l262128,r,9144l,9144,,e" fillcolor="black" stroked="f" strokeweight="0">
                  <v:stroke miterlimit="83231f" joinstyle="miter"/>
                  <v:path arrowok="t" textboxrect="0,0,262128,9144"/>
                </v:shape>
                <v:shape id="Shape 29322" o:spid="_x0000_s1310" style="position:absolute;left:47472;top:3398;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bacMUA&#10;AADcAAAADwAAAGRycy9kb3ducmV2LnhtbESPQWvCQBCF70L/wzKF3nRTKSqpq7QFQQShag89TrPT&#10;JDQ7m+xuNP77zkHwNsN78943y/XgGnWmEGvPBp4nGSjiwtuaSwNfp814ASomZIuNZzJwpQjr1cNo&#10;ibn1Fz7Q+ZhKJSEcczRQpdTmWseiIodx4lti0X59cJhkDaW2AS8S7ho9zbKZdlizNFTY0kdFxd+x&#10;dwbargzfXbTv/NN/7uacbWnYvxjz9Di8vYJKNKS7+Xa9tYK/EHx5Rib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dtpwxQAAANwAAAAPAAAAAAAAAAAAAAAAAJgCAABkcnMv&#10;ZG93bnJldi54bWxQSwUGAAAAAAQABAD1AAAAigMAAAAA&#10;" path="m,l9144,r,9144l,9144,,e" fillcolor="black" stroked="f" strokeweight="0">
                  <v:stroke miterlimit="83231f" joinstyle="miter"/>
                  <v:path arrowok="t" textboxrect="0,0,9144,9144"/>
                </v:shape>
                <v:shape id="Shape 29323" o:spid="_x0000_s1311" style="position:absolute;left:47533;top:3398;width:2637;height:91;visibility:visible;mso-wrap-style:square;v-text-anchor:top" coordsize="26365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AmacAA&#10;AADcAAAADwAAAGRycy9kb3ducmV2LnhtbERPS2vCQBC+F/wPywi91U0sWImuopZCwIu19T5kxySa&#10;nQ3ZzcN/7wqCt/n4nrNcD6YSHTWutKwgnkQgiDOrS84V/P/9fMxBOI+ssbJMCm7kYL0avS0x0bbn&#10;X+qOPhchhF2CCgrv60RKlxVk0E1sTRy4s20M+gCbXOoG+xBuKjmNopk0WHJoKLCmXUHZ9dgaBVXq&#10;Di3j/vqVf16+yy2eLNexUu/jYbMA4WnwL/HTneowfx7D45lwgVzd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JAmacAAAADcAAAADwAAAAAAAAAAAAAAAACYAgAAZHJzL2Rvd25y&#10;ZXYueG1sUEsFBgAAAAAEAAQA9QAAAIUDAAAAAA==&#10;" path="m,l263652,r,9144l,9144,,e" fillcolor="black" stroked="f" strokeweight="0">
                  <v:stroke miterlimit="83231f" joinstyle="miter"/>
                  <v:path arrowok="t" textboxrect="0,0,263652,9144"/>
                </v:shape>
                <v:shape id="Shape 29324" o:spid="_x0000_s1312" style="position:absolute;left:50185;top:3398;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hnMEA&#10;AADcAAAADwAAAGRycy9kb3ducmV2LnhtbERPTYvCMBC9L/gfwgje1lQRt1Sj6MKCCIKrHjyOzdgW&#10;m0lNotZ/bxYWvM3jfc503ppa3Mn5yrKCQT8BQZxbXXGh4LD/+UxB+ICssbZMCp7kYT7rfEwx0/bB&#10;v3TfhULEEPYZKihDaDIpfV6SQd+3DXHkztYZDBG6QmqHjxhuajlMkrE0WHFsKLGh75Lyy+5mFDTX&#10;wh2vXi/5dNuuvzhZUbsZKdXrtosJiEBteIv/3Ssd56dD+HsmXiB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o4ZzBAAAA3AAAAA8AAAAAAAAAAAAAAAAAmAIAAGRycy9kb3du&#10;cmV2LnhtbFBLBQYAAAAABAAEAPUAAACGAwAAAAA=&#10;" path="m,l9144,r,9144l,9144,,e" fillcolor="black" stroked="f" strokeweight="0">
                  <v:stroke miterlimit="83231f" joinstyle="miter"/>
                  <v:path arrowok="t" textboxrect="0,0,9144,9144"/>
                </v:shape>
                <v:shape id="Shape 29325" o:spid="_x0000_s1313" style="position:absolute;left:50246;top:3398;width:2621;height:91;visibility:visible;mso-wrap-style:square;v-text-anchor:top" coordsize="26212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SL6cEA&#10;AADcAAAADwAAAGRycy9kb3ducmV2LnhtbERPTWsCMRC9F/wPYYTeatYKraxG0Vah0FNVPI+bMbua&#10;TJYkdbf/vikUvM3jfc582TsrbhRi41nBeFSAIK68btgoOOy3T1MQMSFrtJ5JwQ9FWC4GD3Mste/4&#10;i267ZEQO4ViigjqltpQyVjU5jCPfEmfu7IPDlGEwUgfscriz8rkoXqTDhnNDjS291VRdd99OgQlm&#10;ky6vrT99Hth2x/dtXFdWqcdhv5qBSNSnu/jf/aHz/OkE/p7JF8jF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E0i+nBAAAA3AAAAA8AAAAAAAAAAAAAAAAAmAIAAGRycy9kb3du&#10;cmV2LnhtbFBLBQYAAAAABAAEAPUAAACGAwAAAAA=&#10;" path="m,l262128,r,9144l,9144,,e" fillcolor="black" stroked="f" strokeweight="0">
                  <v:stroke miterlimit="83231f" joinstyle="miter"/>
                  <v:path arrowok="t" textboxrect="0,0,262128,9144"/>
                </v:shape>
                <v:shape id="Shape 29326" o:spid="_x0000_s1314" style="position:absolute;left:52882;top:3398;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3cc8EA&#10;AADcAAAADwAAAGRycy9kb3ducmV2LnhtbERPTYvCMBC9C/sfwgh701QRLdUorrAggrC6e/A4NmNb&#10;bCY1iVr//UYQvM3jfc5s0Zpa3Mj5yrKCQT8BQZxbXXGh4O/3u5eC8AFZY22ZFDzIw2L+0Zlhpu2d&#10;d3Tbh0LEEPYZKihDaDIpfV6SQd+3DXHkTtYZDBG6QmqH9xhuajlMkrE0WHFsKLGhVUn5eX81CppL&#10;4Q4Xr7/4eP3ZTDhZU7sdKfXZbZdTEIHa8Ba/3Gsd56cjeD4TL5D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dN3HPBAAAA3AAAAA8AAAAAAAAAAAAAAAAAmAIAAGRycy9kb3du&#10;cmV2LnhtbFBLBQYAAAAABAAEAPUAAACGAwAAAAA=&#10;" path="m,l9144,r,9144l,9144,,e" fillcolor="black" stroked="f" strokeweight="0">
                  <v:stroke miterlimit="83231f" joinstyle="miter"/>
                  <v:path arrowok="t" textboxrect="0,0,9144,9144"/>
                </v:shape>
                <v:shape id="Shape 29327" o:spid="_x0000_s1315" style="position:absolute;left:52943;top:3398;width:4420;height:91;visibility:visible;mso-wrap-style:square;v-text-anchor:top" coordsize="44196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iRu8MA&#10;AADcAAAADwAAAGRycy9kb3ducmV2LnhtbERP22rCQBB9L/Qflin4VjcVlJi6ijRtURAhqR8wZMck&#10;mp2N2a3Gv3cFwbc5nOvMFr1pxJk6V1tW8DGMQBAXVtdcKtj9/bzHIJxH1thYJgVXcrCYv77MMNH2&#10;whmdc1+KEMIuQQWV920ipSsqMuiGtiUO3N52Bn2AXSl1h5cQbho5iqKJNFhzaKiwpa+KimP+bxS4&#10;bDo9bdJ0vWv22+/0mP2a+GCUGrz1y08Qnnr/FD/cKx3mx2O4PxMuk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oiRu8MAAADcAAAADwAAAAAAAAAAAAAAAACYAgAAZHJzL2Rv&#10;d25yZXYueG1sUEsFBgAAAAAEAAQA9QAAAIgDAAAAAA==&#10;" path="m,l441960,r,9144l,9144,,e" fillcolor="black" stroked="f" strokeweight="0">
                  <v:stroke miterlimit="83231f" joinstyle="miter"/>
                  <v:path arrowok="t" textboxrect="0,0,441960,9144"/>
                </v:shape>
                <v:rect id="Rectangle 186" o:spid="_x0000_s1316" style="position:absolute;left:29474;top:3714;width:14537;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3S/8IA&#10;AADcAAAADwAAAGRycy9kb3ducmV2LnhtbERPS4vCMBC+C/6HMAt703Q9SO0aRdRFj76g621oxrbY&#10;TEqTtV1/vREEb/PxPWc670wlbtS40rKCr2EEgjizuuRcwen4M4hBOI+ssbJMCv7JwXzW700x0bbl&#10;Pd0OPhchhF2CCgrv60RKlxVk0A1tTRy4i20M+gCbXOoG2xBuKjmKorE0WHJoKLCmZUHZ9fBnFGzi&#10;evG7tfc2r9bnTbpLJ6vjxCv1+dEtvkF46vxb/HJvdZgfj+H5TLhAz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TdL/wgAAANwAAAAPAAAAAAAAAAAAAAAAAJgCAABkcnMvZG93&#10;bnJldi54bWxQSwUGAAAAAAQABAD1AAAAhwMAAAAA&#10;" filled="f" stroked="f">
                  <v:textbox inset="0,0,0,0">
                    <w:txbxContent>
                      <w:p w:rsidR="008D3131" w:rsidRDefault="008D3131" w:rsidP="00534296">
                        <w:pPr>
                          <w:spacing w:after="0" w:line="276" w:lineRule="auto"/>
                        </w:pPr>
                        <w:r>
                          <w:rPr>
                            <w:i/>
                          </w:rPr>
                          <w:t>Sumber : data primer</w:t>
                        </w:r>
                      </w:p>
                    </w:txbxContent>
                  </v:textbox>
                </v:rect>
                <w10:wrap type="square"/>
              </v:group>
            </w:pict>
          </mc:Fallback>
        </mc:AlternateContent>
      </w:r>
    </w:p>
    <w:p w:rsidR="00534296" w:rsidRDefault="00534296" w:rsidP="00534296">
      <w:pPr>
        <w:spacing w:after="11" w:line="228" w:lineRule="auto"/>
        <w:ind w:left="753" w:right="599" w:hanging="180"/>
      </w:pPr>
      <w:r>
        <w:rPr>
          <w:sz w:val="16"/>
        </w:rPr>
        <w:t>saudar</w:t>
      </w:r>
      <w:r>
        <w:rPr>
          <w:sz w:val="16"/>
        </w:rPr>
        <w:tab/>
        <w:t>n</w:t>
      </w:r>
      <w:r>
        <w:rPr>
          <w:sz w:val="16"/>
        </w:rPr>
        <w:tab/>
        <w:t>%</w:t>
      </w:r>
      <w:r>
        <w:rPr>
          <w:sz w:val="16"/>
        </w:rPr>
        <w:tab/>
        <w:t>n</w:t>
      </w:r>
      <w:r>
        <w:rPr>
          <w:sz w:val="16"/>
        </w:rPr>
        <w:tab/>
        <w:t>%</w:t>
      </w:r>
      <w:r>
        <w:rPr>
          <w:sz w:val="16"/>
        </w:rPr>
        <w:tab/>
        <w:t>n</w:t>
      </w:r>
      <w:r>
        <w:rPr>
          <w:sz w:val="16"/>
        </w:rPr>
        <w:tab/>
        <w:t>% a</w:t>
      </w:r>
    </w:p>
    <w:p w:rsidR="00534296" w:rsidRDefault="00534296" w:rsidP="00534296">
      <w:pPr>
        <w:spacing w:before="43" w:after="32"/>
        <w:ind w:left="-5" w:right="6" w:hanging="10"/>
      </w:pPr>
      <w:r>
        <w:rPr>
          <w:i/>
        </w:rPr>
        <w:t>Sumber : data primer</w:t>
      </w:r>
    </w:p>
    <w:tbl>
      <w:tblPr>
        <w:tblStyle w:val="TableGrid0"/>
        <w:tblpPr w:vertAnchor="text" w:horzAnchor="margin" w:tblpY="1421"/>
        <w:tblOverlap w:val="never"/>
        <w:tblW w:w="8865" w:type="dxa"/>
        <w:tblInd w:w="0" w:type="dxa"/>
        <w:tblCellMar>
          <w:left w:w="115" w:type="dxa"/>
          <w:right w:w="25" w:type="dxa"/>
        </w:tblCellMar>
        <w:tblLook w:val="04A0" w:firstRow="1" w:lastRow="0" w:firstColumn="1" w:lastColumn="0" w:noHBand="0" w:noVBand="1"/>
      </w:tblPr>
      <w:tblGrid>
        <w:gridCol w:w="8865"/>
      </w:tblGrid>
      <w:tr w:rsidR="00534296" w:rsidTr="00534296">
        <w:tc>
          <w:tcPr>
            <w:tcW w:w="8902" w:type="dxa"/>
            <w:shd w:val="clear" w:color="auto" w:fill="5F497A"/>
            <w:hideMark/>
          </w:tcPr>
          <w:p w:rsidR="00534296" w:rsidRDefault="00534296">
            <w:pPr>
              <w:spacing w:line="276" w:lineRule="auto"/>
              <w:ind w:right="6"/>
              <w:jc w:val="right"/>
              <w:rPr>
                <w:sz w:val="20"/>
              </w:rPr>
            </w:pPr>
            <w:r>
              <w:rPr>
                <w:rFonts w:ascii="Garamond" w:eastAsia="Garamond" w:hAnsi="Garamond" w:cs="Garamond"/>
                <w:b/>
                <w:color w:val="FFFFFF"/>
                <w:sz w:val="36"/>
              </w:rPr>
              <w:t>JIMKESMAS</w:t>
            </w:r>
          </w:p>
        </w:tc>
      </w:tr>
      <w:tr w:rsidR="00534296" w:rsidTr="00534296">
        <w:tc>
          <w:tcPr>
            <w:tcW w:w="8902" w:type="dxa"/>
            <w:shd w:val="clear" w:color="auto" w:fill="5F497A"/>
            <w:hideMark/>
          </w:tcPr>
          <w:p w:rsidR="00534296" w:rsidRDefault="00534296">
            <w:pPr>
              <w:spacing w:line="276" w:lineRule="auto"/>
              <w:ind w:right="3"/>
              <w:jc w:val="right"/>
              <w:rPr>
                <w:sz w:val="20"/>
              </w:rPr>
            </w:pPr>
            <w:r>
              <w:rPr>
                <w:rFonts w:ascii="Garamond" w:eastAsia="Garamond" w:hAnsi="Garamond" w:cs="Garamond"/>
                <w:color w:val="FFFFFF"/>
              </w:rPr>
              <w:t>JURNAL ILMIAH MAHASISWA KESEHATAN MASYARAKAT</w:t>
            </w:r>
          </w:p>
        </w:tc>
      </w:tr>
      <w:tr w:rsidR="00534296" w:rsidTr="00534296">
        <w:tc>
          <w:tcPr>
            <w:tcW w:w="8902" w:type="dxa"/>
            <w:shd w:val="clear" w:color="auto" w:fill="5F497A"/>
            <w:hideMark/>
          </w:tcPr>
          <w:p w:rsidR="00534296" w:rsidRDefault="00534296">
            <w:pPr>
              <w:spacing w:line="276" w:lineRule="auto"/>
              <w:jc w:val="right"/>
              <w:rPr>
                <w:sz w:val="20"/>
              </w:rPr>
            </w:pPr>
            <w:r>
              <w:rPr>
                <w:color w:val="FFFFFF"/>
              </w:rPr>
              <w:lastRenderedPageBreak/>
              <w:t>VOL. 2/NO.7/  AGUSTUS 2017; ISSN 2502-731X ,</w:t>
            </w:r>
          </w:p>
        </w:tc>
      </w:tr>
    </w:tbl>
    <w:p w:rsidR="00437101" w:rsidRDefault="00534296" w:rsidP="00534296">
      <w:r>
        <w:lastRenderedPageBreak/>
        <w:t xml:space="preserve">Berdasarkan </w:t>
      </w:r>
      <w:r>
        <w:tab/>
        <w:t xml:space="preserve">hasil </w:t>
      </w:r>
      <w:r>
        <w:tab/>
        <w:t xml:space="preserve">analisis </w:t>
      </w:r>
      <w:r>
        <w:tab/>
        <w:t xml:space="preserve">tabel </w:t>
      </w:r>
      <w:r>
        <w:tab/>
        <w:t>9, hubungan antara peran orang tua dan saudara dengan perilaku merokok telah diperoleh bahwa dari 4 responden (100%) yang memiliki peran orang tua dan saudara buruk, sebesar</w:t>
      </w:r>
    </w:p>
    <w:p w:rsidR="005C4FBC" w:rsidRDefault="005C4FBC" w:rsidP="00E10546"/>
    <w:p w:rsidR="005C4FBC" w:rsidRDefault="005C4FBC" w:rsidP="00E10546"/>
    <w:p w:rsidR="00647E64" w:rsidRDefault="00647E64" w:rsidP="00647E64">
      <w:r>
        <w:lastRenderedPageBreak/>
        <w:t xml:space="preserve">Berdasarkan hasil uji </w:t>
      </w:r>
      <w:r>
        <w:rPr>
          <w:i/>
        </w:rPr>
        <w:t xml:space="preserve">chi-square </w:t>
      </w:r>
      <w:r>
        <w:t>diperoleh nilai ρ</w:t>
      </w:r>
      <w:r>
        <w:rPr>
          <w:vertAlign w:val="subscript"/>
        </w:rPr>
        <w:t xml:space="preserve">Value </w:t>
      </w:r>
      <w:r>
        <w:t>=0,019 &lt; α=0,05 sehingga H</w:t>
      </w:r>
      <w:r>
        <w:rPr>
          <w:vertAlign w:val="subscript"/>
        </w:rPr>
        <w:t xml:space="preserve">0 </w:t>
      </w:r>
      <w:r>
        <w:t>ditolak yang artinya bahwa ada hubungan yang bermakna antara peran orang tua dan saudara dengan perilaku merokok.</w:t>
      </w:r>
    </w:p>
    <w:p w:rsidR="00647E64" w:rsidRDefault="00647E64" w:rsidP="00647E64">
      <w:pPr>
        <w:spacing w:after="20"/>
        <w:ind w:left="-5" w:right="11" w:hanging="10"/>
      </w:pPr>
      <w:r>
        <w:rPr>
          <w:b/>
        </w:rPr>
        <w:t>Tabel 10. Hubungan Antara Peran Teman Sebaya</w:t>
      </w:r>
    </w:p>
    <w:p w:rsidR="00647E64" w:rsidRDefault="00647E64" w:rsidP="00647E64">
      <w:pPr>
        <w:spacing w:after="2239"/>
        <w:ind w:left="-5" w:right="11" w:hanging="10"/>
      </w:pPr>
      <w:r>
        <w:rPr>
          <w:b/>
        </w:rPr>
        <w:t>Dengan Perilaku Merokok Pada Siswa SMP Negeri</w:t>
      </w:r>
    </w:p>
    <w:p w:rsidR="00647E64" w:rsidRDefault="00647E64" w:rsidP="00647E64">
      <w:r>
        <w:t>Berdasarkan hasil analisis tabel 10, hubungan antara peran teman sebaya dengan perilaku merokok telah diperoleh bahwa dari 7 responden (100%) yang memiliki peran teman sebaya yang buruk, sebesar 6 responden (6%) yang merokok dan 1 responden (1%) yang tidak merokok. Sedangkan 93 responden (100%) yang memiliki peran teman sebaya yang baik, sebesar 32 responden (32%) yang merokok dan 61 responden (61%) yang tidak merokok.</w:t>
      </w:r>
    </w:p>
    <w:p w:rsidR="00647E64" w:rsidRDefault="00647E64" w:rsidP="00647E64">
      <w:r>
        <w:t xml:space="preserve">Berdasarkan hasil uji </w:t>
      </w:r>
      <w:r>
        <w:rPr>
          <w:i/>
        </w:rPr>
        <w:t xml:space="preserve">chi-square </w:t>
      </w:r>
      <w:r>
        <w:t>diperoleh nilai ρ</w:t>
      </w:r>
      <w:r>
        <w:rPr>
          <w:vertAlign w:val="subscript"/>
        </w:rPr>
        <w:t xml:space="preserve">Value </w:t>
      </w:r>
      <w:r>
        <w:t>=0,011 &lt; α=0,05 sehingga H</w:t>
      </w:r>
      <w:r>
        <w:rPr>
          <w:vertAlign w:val="subscript"/>
        </w:rPr>
        <w:t xml:space="preserve">0 </w:t>
      </w:r>
      <w:r>
        <w:t>ditolak yang artinya bahwa ada hubungan yang bermakna antara peran teman sebaya dengan perilaku merokok.</w:t>
      </w:r>
    </w:p>
    <w:p w:rsidR="00647E64" w:rsidRDefault="00647E64" w:rsidP="00647E64">
      <w:pPr>
        <w:spacing w:after="820"/>
        <w:ind w:left="-5" w:right="11" w:hanging="10"/>
      </w:pPr>
      <w:r>
        <w:rPr>
          <w:b/>
        </w:rPr>
        <w:t xml:space="preserve">Tabel 11. Hubungan Antara Peran Iklan Rokok Dengan Perilaku Merokok Pada Siswa SMP Negeri </w:t>
      </w:r>
      <w:r>
        <w:rPr>
          <w:b/>
          <w:u w:val="single" w:color="000000"/>
        </w:rPr>
        <w:t>9 Kendari Tah</w:t>
      </w:r>
      <w:r>
        <w:rPr>
          <w:b/>
        </w:rPr>
        <w:t>un 2017</w:t>
      </w:r>
    </w:p>
    <w:p w:rsidR="00647E64" w:rsidRDefault="00647E64" w:rsidP="00647E64">
      <w:pPr>
        <w:spacing w:after="11" w:line="228" w:lineRule="auto"/>
        <w:ind w:left="583" w:right="-15" w:hanging="10"/>
      </w:pPr>
      <w:r>
        <w:rPr>
          <w:sz w:val="16"/>
        </w:rPr>
        <w:t>terpap</w:t>
      </w:r>
    </w:p>
    <w:p w:rsidR="00647E64" w:rsidRDefault="00647E64" w:rsidP="00647E64">
      <w:pPr>
        <w:numPr>
          <w:ilvl w:val="0"/>
          <w:numId w:val="5"/>
        </w:numPr>
        <w:spacing w:after="11" w:line="228" w:lineRule="auto"/>
        <w:ind w:right="527" w:hanging="540"/>
      </w:pPr>
      <w:r>
        <w:rPr>
          <w:sz w:val="16"/>
        </w:rPr>
        <w:t>6</w:t>
      </w:r>
      <w:r>
        <w:rPr>
          <w:sz w:val="16"/>
        </w:rPr>
        <w:tab/>
        <w:t>6,0</w:t>
      </w:r>
      <w:r>
        <w:rPr>
          <w:sz w:val="16"/>
        </w:rPr>
        <w:tab/>
        <w:t>12</w:t>
      </w:r>
      <w:r>
        <w:rPr>
          <w:sz w:val="16"/>
        </w:rPr>
        <w:tab/>
        <w:t>12,0</w:t>
      </w:r>
      <w:r>
        <w:rPr>
          <w:sz w:val="16"/>
        </w:rPr>
        <w:tab/>
        <w:t>18</w:t>
      </w:r>
      <w:r>
        <w:rPr>
          <w:sz w:val="16"/>
        </w:rPr>
        <w:tab/>
        <w:t>100 ar</w:t>
      </w:r>
    </w:p>
    <w:p w:rsidR="00647E64" w:rsidRDefault="00647E64" w:rsidP="00647E64">
      <w:pPr>
        <w:spacing w:after="11" w:line="228" w:lineRule="auto"/>
        <w:ind w:left="670" w:right="-15" w:hanging="10"/>
      </w:pPr>
      <w:r>
        <w:rPr>
          <w:sz w:val="16"/>
        </w:rPr>
        <w:t>Tdk</w:t>
      </w:r>
    </w:p>
    <w:p w:rsidR="00647E64" w:rsidRDefault="00647E64" w:rsidP="00647E64">
      <w:pPr>
        <w:numPr>
          <w:ilvl w:val="0"/>
          <w:numId w:val="5"/>
        </w:numPr>
        <w:spacing w:after="753" w:line="240" w:lineRule="auto"/>
        <w:ind w:right="527" w:hanging="540"/>
      </w:pPr>
      <w:r>
        <w:rPr>
          <w:sz w:val="16"/>
        </w:rPr>
        <w:t>terpap</w:t>
      </w:r>
      <w:r>
        <w:rPr>
          <w:sz w:val="16"/>
        </w:rPr>
        <w:tab/>
        <w:t>32</w:t>
      </w:r>
      <w:r>
        <w:rPr>
          <w:sz w:val="16"/>
        </w:rPr>
        <w:tab/>
        <w:t>32,0</w:t>
      </w:r>
      <w:r>
        <w:rPr>
          <w:sz w:val="16"/>
        </w:rPr>
        <w:tab/>
        <w:t>50</w:t>
      </w:r>
      <w:r>
        <w:rPr>
          <w:sz w:val="16"/>
        </w:rPr>
        <w:tab/>
        <w:t>50,0</w:t>
      </w:r>
      <w:r>
        <w:rPr>
          <w:sz w:val="16"/>
        </w:rPr>
        <w:tab/>
        <w:t>82</w:t>
      </w:r>
      <w:r>
        <w:rPr>
          <w:sz w:val="16"/>
        </w:rPr>
        <w:tab/>
        <w:t>100</w:t>
      </w:r>
      <w:r>
        <w:rPr>
          <w:sz w:val="16"/>
        </w:rPr>
        <w:tab/>
      </w:r>
      <w:r>
        <w:rPr>
          <w:sz w:val="25"/>
          <w:vertAlign w:val="superscript"/>
        </w:rPr>
        <w:t>0,791</w:t>
      </w:r>
    </w:p>
    <w:p w:rsidR="00647E64" w:rsidRDefault="00647E64" w:rsidP="00647E64">
      <w:pPr>
        <w:spacing w:after="32" w:line="247" w:lineRule="auto"/>
        <w:ind w:right="13"/>
      </w:pPr>
      <w:r>
        <w:t xml:space="preserve">Berdasarkan </w:t>
      </w:r>
      <w:r>
        <w:tab/>
        <w:t xml:space="preserve">hasil </w:t>
      </w:r>
      <w:r>
        <w:tab/>
        <w:t xml:space="preserve">analisis </w:t>
      </w:r>
      <w:r>
        <w:tab/>
        <w:t xml:space="preserve">tabel </w:t>
      </w:r>
      <w:r>
        <w:tab/>
        <w:t xml:space="preserve">11, hubungan antara peran iklan rokok dengan perilaku merokok telah diperoleh bahwa dari 18 responden (100%) yang terpapar peran iklan rokok, sebesar 6 responden (6%) yang merokok dan 12 responden (12%) </w:t>
      </w:r>
      <w:r>
        <w:tab/>
        <w:t xml:space="preserve">yang </w:t>
      </w:r>
      <w:r>
        <w:tab/>
        <w:t xml:space="preserve">tidak </w:t>
      </w:r>
      <w:r>
        <w:tab/>
        <w:t xml:space="preserve">merokok. </w:t>
      </w:r>
      <w:r>
        <w:tab/>
        <w:t xml:space="preserve">Sedangkan </w:t>
      </w:r>
      <w:r>
        <w:tab/>
        <w:t>82 responden (100%) yang tidak terpapar peran iklan rokok,</w:t>
      </w:r>
      <w:r w:rsidRPr="00647E64">
        <w:t xml:space="preserve"> </w:t>
      </w:r>
      <w:r>
        <w:t>sebesar 32 responden (32%) yang merokok dan 50 responden (50%) yang tidak merokok.</w:t>
      </w:r>
    </w:p>
    <w:p w:rsidR="00647E64" w:rsidRDefault="00647E64" w:rsidP="00647E64">
      <w:pPr>
        <w:spacing w:after="393"/>
      </w:pPr>
      <w:r>
        <w:t xml:space="preserve">Berdasarkan hasil uji </w:t>
      </w:r>
      <w:r>
        <w:rPr>
          <w:i/>
        </w:rPr>
        <w:t xml:space="preserve">chi-square </w:t>
      </w:r>
      <w:r>
        <w:t>diperoleh nilai ρ</w:t>
      </w:r>
      <w:r>
        <w:rPr>
          <w:vertAlign w:val="subscript"/>
        </w:rPr>
        <w:t xml:space="preserve">Value </w:t>
      </w:r>
      <w:r>
        <w:t>=0,791 &gt; α=0,05 sehingga H</w:t>
      </w:r>
      <w:r>
        <w:rPr>
          <w:vertAlign w:val="subscript"/>
        </w:rPr>
        <w:t xml:space="preserve">0 </w:t>
      </w:r>
      <w:r>
        <w:t>diterima yang artinya bahwa tidak ada hubungan yang bermakna antara peran iklan rokok dengan perilaku merokok.</w:t>
      </w:r>
    </w:p>
    <w:p w:rsidR="00647E64" w:rsidRDefault="00647E64" w:rsidP="00647E64">
      <w:pPr>
        <w:spacing w:after="20"/>
        <w:ind w:left="-5" w:right="11" w:hanging="10"/>
      </w:pPr>
      <w:r>
        <w:rPr>
          <w:b/>
        </w:rPr>
        <w:t>DISKUSI</w:t>
      </w:r>
    </w:p>
    <w:p w:rsidR="00647E64" w:rsidRDefault="00647E64" w:rsidP="00647E64">
      <w:pPr>
        <w:spacing w:after="20"/>
        <w:ind w:left="-5" w:right="11" w:hanging="10"/>
      </w:pPr>
      <w:r>
        <w:rPr>
          <w:b/>
        </w:rPr>
        <w:t>Hubungan Tipe Kepribadian Dengan perilaku Merokok pada Siswa SMP Negeri 9 Kendari Tahun 2017</w:t>
      </w:r>
    </w:p>
    <w:p w:rsidR="00647E64" w:rsidRDefault="00647E64" w:rsidP="00647E64">
      <w:r>
        <w:t>Setiap individu mempunyai kepribadian yang khas yang tidak identik dengan orang lain dan tidak dapat digantikan oleh orang lain. Terdapat ciri-ciri atau sifat-sifat individu pada aspek-aspek psikisnya yang bisa membedakan dirinya dengan orang lain. Kepribadian merupakan kesatuan organisasi yang dinamis sifatnya terhadap lingkungannya.</w:t>
      </w:r>
      <w:r>
        <w:rPr>
          <w:vertAlign w:val="superscript"/>
        </w:rPr>
        <w:t>8</w:t>
      </w:r>
    </w:p>
    <w:p w:rsidR="00647E64" w:rsidRDefault="00647E64" w:rsidP="00647E64">
      <w:r>
        <w:t xml:space="preserve">Remaja yang mulai merokok berkaitan dengan adanya krisis aspek psikososial yang dialami pada masa perkembangannya yaitu pada masa ketika mereka mencari jati dirinya Kepribadian adalah keyakinan </w:t>
      </w:r>
      <w:r>
        <w:lastRenderedPageBreak/>
        <w:t>individu akan kemampuannya untuk membentuk perilaku dalam situasi tertentu. Kepribadian merupakan salah satu prediktor perilaku merokok dan juga prediktor penting untuk berhenti merokok.</w:t>
      </w:r>
      <w:r>
        <w:rPr>
          <w:vertAlign w:val="superscript"/>
        </w:rPr>
        <w:t>9</w:t>
      </w:r>
    </w:p>
    <w:p w:rsidR="00647E64" w:rsidRDefault="00647E64" w:rsidP="00647E64">
      <w:r>
        <w:t>Keinginan merokok lebih sering timbul karena situasi yang tidak nyaman seperti dingin, sepi, galau, bosan, marah, dan stress kemudian dengan merokok dirasakan memberikan kenyamanan dan ketenangan, menimbulkan pandangan positif dalam memaknai merokok.Namun demikian penelitian ini menemukan bahwa para remaja ini juga mengalami penyesalan yaitu menyesal karena pemborosan, badan menjadi tidak sehat dan lemah, juga menyesal terlanjur kecanduan. Para siswa ini juga merasakan ketakutan terhadap bahaya rokok yang bisa ditimbulkan, merasa cemas dan berharap tidak sampai menderita penyakit sebagaimana yang disosialisasikan akibat merokok. Para siswa menyadari akan efek negatifnya tetapi kesulitan untuk berhenti dari perilaku merokok. Kesulitan ini sesungguhnya dipicu dari niat yang tidak serius, kehidupan pertemanan yang sedemikian berpengaruh, dan kelonggaran yang didapat dari lingkungan tempat tinggal baik keluarga maupun masyarakat sehingga</w:t>
      </w:r>
    </w:p>
    <w:p w:rsidR="00647E64" w:rsidRDefault="00647E64" w:rsidP="00647E64">
      <w:r>
        <w:t>memudahkan sekali untuk akses rokok.</w:t>
      </w:r>
      <w:r>
        <w:rPr>
          <w:vertAlign w:val="superscript"/>
        </w:rPr>
        <w:t>10</w:t>
      </w:r>
    </w:p>
    <w:p w:rsidR="00647E64" w:rsidRDefault="00647E64" w:rsidP="00647E64">
      <w:r>
        <w:t xml:space="preserve">Berdasarkan hasil analisis pada tabel 8, bahwa penelitian yang dilakukan terhadap 100 responden pada siswa SMP Negeri 9 Kendari, diperoleh hasil bahwa responden yang memiliki kepribadian buruk lebih sedikit yang merokok dibandingkan yang memiliki kepribadian baik. Hasil analisis uji </w:t>
      </w:r>
      <w:r>
        <w:rPr>
          <w:i/>
        </w:rPr>
        <w:t xml:space="preserve">chi-square </w:t>
      </w:r>
      <w:r>
        <w:t>diperoleh nilai ρ</w:t>
      </w:r>
      <w:r>
        <w:rPr>
          <w:vertAlign w:val="subscript"/>
        </w:rPr>
        <w:t xml:space="preserve">Value </w:t>
      </w:r>
      <w:r>
        <w:t>=0,018 &lt; α=0,05 sehingga H</w:t>
      </w:r>
      <w:r>
        <w:rPr>
          <w:vertAlign w:val="subscript"/>
        </w:rPr>
        <w:t xml:space="preserve">0 </w:t>
      </w:r>
      <w:r>
        <w:t>ditolak yang artinya bahwa ada hubungan yang bermakna antara kepribadian dengan perilaku merokok.</w:t>
      </w:r>
    </w:p>
    <w:p w:rsidR="00647E64" w:rsidRDefault="00647E64" w:rsidP="00647E64">
      <w:r>
        <w:t>Kaitannya dalam hal ini kepribadian yang buruk akan berpengaruh besar terhadap remaja yang berperilaku merokok. Dimana kepribadian buruk disini yang dimaksud adalah kepribadian yang terbuka dan yang tertutup dimana kepribadian yang terbuka yang peluangnya lebih besar dibandingkan dengan kepribadian yang tertutup. Karena apabila remaja yang memiliki</w:t>
      </w:r>
      <w:r w:rsidRPr="00647E64">
        <w:t xml:space="preserve"> </w:t>
      </w:r>
      <w:r>
        <w:t>kepribadian terbuka otomatis akan lebih gampang bergaul dengan teman – teman sepergaulannya sehingga lebih mudah untuk melakukan hal-hal yang dilakukan oleh teman-teman sebayanya dan mudah mengikuti apa yang dilihatnya disekitarnya. Sedangkan yang memiliki kepribadian tertutup akan lebih suka melakukan sesuatu dengan sendirian karena dia tidak mudah untuk bergaul dengan oranglain atau susah untuk menerima orang lain masuk dalam kehidupannya.</w:t>
      </w:r>
    </w:p>
    <w:p w:rsidR="00647E64" w:rsidRDefault="00647E64" w:rsidP="00647E64">
      <w:pPr>
        <w:spacing w:after="32" w:line="247" w:lineRule="auto"/>
        <w:ind w:right="13"/>
      </w:pPr>
      <w:r>
        <w:t xml:space="preserve">Penelitian lain menyatakan bahwa orang mencoba untuk merokok karena alasan ingin tahu atau ingin melepaskan diri dari rasa sakit dan kebosanan. Merokok juga memberi </w:t>
      </w:r>
      <w:r>
        <w:rPr>
          <w:i/>
        </w:rPr>
        <w:t xml:space="preserve">image </w:t>
      </w:r>
      <w:r>
        <w:t xml:space="preserve">bahwa merokok </w:t>
      </w:r>
      <w:r>
        <w:tab/>
        <w:t xml:space="preserve">dapat </w:t>
      </w:r>
      <w:r>
        <w:tab/>
        <w:t xml:space="preserve">menunjukkan </w:t>
      </w:r>
      <w:r>
        <w:tab/>
        <w:t>kejantanan</w:t>
      </w:r>
    </w:p>
    <w:p w:rsidR="00647E64" w:rsidRDefault="00647E64" w:rsidP="00647E64">
      <w:r>
        <w:t>(kebanggaan diri) dan menunjukkan kedewasaan. Individu juga merokok dengan alasan sebagai alat menghilangkan stress. Komalasari dan Helmi (2005), menyatakan bahwa remaja mulai merokok berkaitan dengan adanya krisis psikososial yang dialami pada perkembangan yaitu pada masa</w:t>
      </w:r>
    </w:p>
    <w:p w:rsidR="00647E64" w:rsidRDefault="00647E64" w:rsidP="00647E64">
      <w:r>
        <w:t>ketika mereka sedang mencari jati dirinya.</w:t>
      </w:r>
      <w:r>
        <w:rPr>
          <w:vertAlign w:val="superscript"/>
        </w:rPr>
        <w:t>11</w:t>
      </w:r>
    </w:p>
    <w:p w:rsidR="00647E64" w:rsidRDefault="00647E64" w:rsidP="00647E64">
      <w:r>
        <w:t>Penelitian ini sejalan dengan penelitian yang dilakukan oleh Laksana, hasil penelitian menunjukkan bahwa kepribadian introvert presentasi tertinggi dalam perilaku merokok pada perilaku sangat buruk dengan nilai 29,1% sedangkan pada kepribadian ekstrovert prosentase tertinggi dalam perilaku merokok terdapat pada perilaku buruk dengan nilai 31,4 %. Pada penelitian ini didapatkan nilai p=0,001 (p&lt;0,005) di mana terdapatnya hubungan antara tipe kepribadian dengan perilaku merokok pada mahasiswa Psik Fkik Umy. Kesimpulan penelitian ini adalah terdapat hubungan antara tipe kepribadian terhadap perilaku merokok.</w:t>
      </w:r>
      <w:r>
        <w:rPr>
          <w:vertAlign w:val="superscript"/>
        </w:rPr>
        <w:t>9</w:t>
      </w:r>
    </w:p>
    <w:p w:rsidR="00647E64" w:rsidRDefault="00647E64" w:rsidP="00647E64">
      <w:pPr>
        <w:spacing w:after="20"/>
        <w:ind w:left="-5" w:right="11" w:hanging="10"/>
      </w:pPr>
      <w:r>
        <w:rPr>
          <w:b/>
        </w:rPr>
        <w:t>Hubungan Peran Orang Tua dan Saudara dengan Perilaku Merokok pada Siswa SMP Negeri 9 Kendari Tahun 2017</w:t>
      </w:r>
    </w:p>
    <w:p w:rsidR="00647E64" w:rsidRDefault="00647E64" w:rsidP="00647E64">
      <w:r>
        <w:t>Keluarga merupakan lingkungan yang sangat berpengaruh bagi perkembangan individu.</w:t>
      </w:r>
    </w:p>
    <w:p w:rsidR="00647E64" w:rsidRDefault="00647E64" w:rsidP="00647E64">
      <w:r>
        <w:t xml:space="preserve">Selain sebagai tempat tinggal yang waktunya relative panjang, lingkungan ini juga bertanggung jawab pada transformasi nilai dan norma pada individu sebagai anak. Orang tua yang merupakan pemimpin dalam lingkungan keluarga mempunyai andil besar dalam proses transformasi tersebut. Orang tua sebagai </w:t>
      </w:r>
      <w:r>
        <w:lastRenderedPageBreak/>
        <w:t>penerus nilai dari keluarga terdahulu, ia juga sebagai bagi pelaksana nilai tersebut. Seperti inilah pola transformasi menyebar ke anggota keluarga yang lain secara turun temurun.</w:t>
      </w:r>
    </w:p>
    <w:p w:rsidR="00647E64" w:rsidRDefault="00647E64" w:rsidP="00647E64">
      <w:r>
        <w:t xml:space="preserve">Menurut teori, terbentuknya perilaku, perilaku dapat ditularkan melalui </w:t>
      </w:r>
      <w:r>
        <w:rPr>
          <w:i/>
        </w:rPr>
        <w:t xml:space="preserve">modeling. </w:t>
      </w:r>
      <w:r>
        <w:t>Orang tua dan saudara adalah model bagi anggota keluarga lainnya. Semaki sering orang tua dan saudara berperilaku  merokok dilingkungan keluarga maka intensitas paparan juga akan semakin kuat menerpaa anggota keluarga yang tidak merokok. Hal ini akan lebih berat jika sikap permisif orang tua tidak mengatur perilaku merokok pada anak-anaknya.</w:t>
      </w:r>
      <w:r>
        <w:rPr>
          <w:vertAlign w:val="superscript"/>
        </w:rPr>
        <w:t>12</w:t>
      </w:r>
    </w:p>
    <w:p w:rsidR="00647E64" w:rsidRDefault="00647E64" w:rsidP="00647E64">
      <w:r>
        <w:t xml:space="preserve">Berdasarkan hasil analisis pada tabel 9, bahwa penelitian yang dilakukan terhadap 100 responden  pada siswa SMP Negeri 9 Kendari diperoleh Hasil analisis uji </w:t>
      </w:r>
      <w:r>
        <w:rPr>
          <w:i/>
        </w:rPr>
        <w:t xml:space="preserve">chi-square </w:t>
      </w:r>
      <w:r>
        <w:t>diperoleh nilai ρ</w:t>
      </w:r>
      <w:r>
        <w:rPr>
          <w:vertAlign w:val="subscript"/>
        </w:rPr>
        <w:t xml:space="preserve">Value </w:t>
      </w:r>
      <w:r>
        <w:t>=0,019 &lt; α=0,05 sehingga H</w:t>
      </w:r>
      <w:r>
        <w:rPr>
          <w:vertAlign w:val="subscript"/>
        </w:rPr>
        <w:t>0</w:t>
      </w:r>
      <w:r w:rsidRPr="00647E64">
        <w:t xml:space="preserve"> </w:t>
      </w:r>
      <w:r>
        <w:t>ditolak yang artinya bahwa ada hubungan yang bermakna antara peran orang tua dan saudara dengan perilaku merokok.</w:t>
      </w:r>
    </w:p>
    <w:p w:rsidR="00647E64" w:rsidRDefault="00647E64" w:rsidP="00647E64">
      <w:r>
        <w:t>Kaitannya dalam hal ini dikarenakan apabila orang tua yang merokok maka akan menjadi model bagi anaknya untuk merokok walaupun orang tua cenderung melarang anaknya untuk merokok. Anak akan belajar dari apa yang dilakukan orang tua bukan apa yang dikatakan orang tuanya sehingga jika orangtuanya merokok maka kemungkinan besar anaknya juga akan merokok  walaupun mulai dilakukan dengan cara sembunyi – sembunyi.</w:t>
      </w:r>
    </w:p>
    <w:p w:rsidR="00647E64" w:rsidRDefault="00647E64" w:rsidP="00647E64">
      <w:r>
        <w:t>Hal ini sesuai dengan perkembangan psikososial remaja yang mengatakan bahwa remaja sering kali berusaha meniru apa yang dilakukan oleh orangtuanya. Seorang anak yang dilahirkan dalam keluarga perokok lebih cenderung meniru kebiasaan merokok kedua orangtuanya, hal ini bisa diawali dengan mereka sebagai perokok pasif yang selalu berada dilingkungan keluarga perokok, mereka turut juga menghirup asap rokok. Seorang anak yang berada dalam kandungan ibunya yang mempunyai ayah atau ibu seorang perokok, dimana pada fase janin ia sudah terpapar asap rokok atau nikptin yang disalurkan kepadanya melalui placenta maka pada saat ia  memasuki masa remaja hingga dewasa nanti akan mempunyai kecenderungan yang besar untuk merokok.</w:t>
      </w:r>
      <w:r>
        <w:rPr>
          <w:vertAlign w:val="superscript"/>
        </w:rPr>
        <w:t>13</w:t>
      </w:r>
    </w:p>
    <w:p w:rsidR="00647E64" w:rsidRDefault="00647E64" w:rsidP="00647E64">
      <w:r>
        <w:t xml:space="preserve">Hasil penelitian sejalan dengan penelitian yang dilakukan oleh Wahyudi (2014), bahwa ada hubungan antara orang tua perokok dengan kebiasaan merokok pada anak usia 15-18 tahun Di Desa Majasto Tawangsari Sukoharjo Dengan nilai </w:t>
      </w:r>
      <w:r>
        <w:rPr>
          <w:i/>
        </w:rPr>
        <w:t xml:space="preserve">odds ratio </w:t>
      </w:r>
      <w:r>
        <w:t>(OR) = 2,12 dengan CI 95% 1,055-5,497 menunjukan bahwa orang tua merokok mempunyai kemungkinan anaknya merokok 2,12 kali disbanding yang tidak merokok.</w:t>
      </w:r>
      <w:r>
        <w:rPr>
          <w:vertAlign w:val="superscript"/>
        </w:rPr>
        <w:t>14</w:t>
      </w:r>
    </w:p>
    <w:p w:rsidR="00647E64" w:rsidRDefault="00647E64" w:rsidP="00647E64">
      <w:r>
        <w:t>Penelitian diatas sejalan dengan hasil penelitian yang dilakukan oleh Sulistyawan (2012), denagan hasil penelitian menunjukan ada hubungan yang bermakna antara orang tua yang merokok dengan perilaku merokok siswa SMPN 3 kota Tangerang Selatan (p=0,000), dengan nilai OR sebesar 4,969 yang artinya siswa yang memiliki orang tua yang merokok berpeluang hampir 5 kali untuk merokok dibandingkan siswa yang tidak memiliki orang tua yang merokok. Hasil penelitian menunjukan 187 responden yang memiliki orang tua yang merokok sebanyak 56 responden (29,9 %) diantaranya merokok. Sedangkan dari 101 responden yang tidak memiliki orang tua yang merokok sebanyak 8 responden (7,9 %) diantaranya merokok. Dan responden yang memiliki saudara serumah yang merokok sebanyak 48 responden (30,2%) diantaranya merokok, sedangkan sedangkan dari 129 responden yang tidak memiliki saudara serumah yang merokok sebanyak 16 responden (12,4 %) diantaranya merokok. Analisa data menunjukan bahwa ada hubungan yang bermakna antara saudra serumah yang merokok dengan perilaku merokok siswa SMPN 3 Kota Tangerang Selatan (p=0,001). Nilai OR penelitian ini adalah 3,054 artinya siswa yang memiliki saudara serumah yang merokok berpeluang 3,1 kali untuk merokok dibandingkan siswa yang tidak memiliki saudara serumah yang merokok.</w:t>
      </w:r>
      <w:r>
        <w:rPr>
          <w:vertAlign w:val="superscript"/>
        </w:rPr>
        <w:t>15</w:t>
      </w:r>
    </w:p>
    <w:p w:rsidR="00647E64" w:rsidRDefault="00647E64" w:rsidP="00647E64">
      <w:r>
        <w:t>Penelitian lain menyatakan bahwa salah satu pola asuh orang tua adalah pola asuh permisif. Pola asuhini biasanya memberikan pengawasan yang sangat longgar. Memberikan kesempatan pada anaknya untuk melakukan</w:t>
      </w:r>
      <w:r w:rsidRPr="00647E64">
        <w:t xml:space="preserve"> </w:t>
      </w:r>
      <w:r>
        <w:t xml:space="preserve">sesuatu tanpa pengawasan yang cukup darinya. Mereka cenderung tidak menegur atau memperingatkan anak apabila anak sedang dalam bahaya, dan sangat sedikit bimbingan yang diberikan </w:t>
      </w:r>
      <w:r>
        <w:lastRenderedPageBreak/>
        <w:t>oleh mereka, anak dibiarkan sesukanya. Dalam pemberian pola asuh yang baik dimungkinkan anak akan mencontoh perilaku yang baik dari orang tuanya. Namun apabila orang tua yang mempunyai kebiasaan atau perilaku yang tidak baik seperti ayah ataupun ibu yang juga memiliki kebiasaan merokok, anak pun akan mencontoh dari perilaku orang tuanya.</w:t>
      </w:r>
      <w:r>
        <w:rPr>
          <w:vertAlign w:val="superscript"/>
        </w:rPr>
        <w:t>16</w:t>
      </w:r>
    </w:p>
    <w:p w:rsidR="00647E64" w:rsidRDefault="00647E64" w:rsidP="00647E64">
      <w:r>
        <w:t>Hal yang sama dengan hasil penelitian yang dilakukan oleh Alamsyah (2009) yang menyatakan bahwa responden yang orangtua dan saudaranya merokok mempunyai kebiasaan merokok 1,38 kali dibandingkan yang orang tuanya tidak merokok hubungan ini juga sesuai dengan teori dari Baer dan Corado, yang mengatakan bahwa orang tua adalah figur contoh bagi anak – anaknya akan mungkin sekali untuk mencontohnya. Dan apabila remaja merokok dipengaruhi salah satu orang tuanya perokok dan pengaruh saudara kandung yang merokok.</w:t>
      </w:r>
      <w:r>
        <w:rPr>
          <w:vertAlign w:val="superscript"/>
        </w:rPr>
        <w:t>17</w:t>
      </w:r>
    </w:p>
    <w:p w:rsidR="00647E64" w:rsidRDefault="00647E64" w:rsidP="00647E64">
      <w:r>
        <w:t xml:space="preserve">Menurut hasil penelitian Robert scragg, Murray Laugesen and Elisabeth robinson (2003), yang berjudul “Orang tua merokok dan perilaku terkait pengaruh remaja merokok tembakau: hasil dari 2001 Baru survei 4 tahun siswa Selandia baru.” dengan metode yang digunakan adalah </w:t>
      </w:r>
      <w:r>
        <w:rPr>
          <w:i/>
        </w:rPr>
        <w:t xml:space="preserve">cross sectional study, </w:t>
      </w:r>
      <w:r>
        <w:t>menunjukkan bahwa Pengaruh kedua orang tua merokok terhadap risiko merokok setiap hari oleh siswa bervariasi secara signifikan (p &lt;0,0001) antara kelompok-kelompok etnis, yang terkuat untuk Asia siswa (risiko relatif disesuaikan (RR) = 6.64 dibandingkan dengan siswa nonmerokok orang tua), menengah untuk Eropa (RR = 3.11) dan Pacific (RR = 3.05) siswa, dan terlemah untuk Maori (RR = 1,74). merokok remaja juga positif. Kesimpulan perilaku orangtua merupakan penentu utama dari merokok dengan Selandia Baru remaja.</w:t>
      </w:r>
      <w:r>
        <w:rPr>
          <w:vertAlign w:val="superscript"/>
        </w:rPr>
        <w:t>18</w:t>
      </w:r>
    </w:p>
    <w:p w:rsidR="00647E64" w:rsidRDefault="00647E64" w:rsidP="00647E64">
      <w:pPr>
        <w:spacing w:after="20"/>
        <w:ind w:left="-5" w:right="11" w:hanging="10"/>
      </w:pPr>
      <w:r>
        <w:rPr>
          <w:b/>
        </w:rPr>
        <w:t>Hubungan peran Teman Sebaya dengan Perilaku</w:t>
      </w:r>
    </w:p>
    <w:p w:rsidR="00647E64" w:rsidRDefault="00647E64" w:rsidP="00647E64">
      <w:pPr>
        <w:spacing w:after="20"/>
        <w:ind w:left="-5" w:right="11" w:hanging="10"/>
      </w:pPr>
      <w:r>
        <w:rPr>
          <w:b/>
        </w:rPr>
        <w:t>Merokok pada Siswa SMP Negeri 9 Kendari Tahun 2017</w:t>
      </w:r>
    </w:p>
    <w:p w:rsidR="00647E64" w:rsidRDefault="00647E64" w:rsidP="00647E64">
      <w:r>
        <w:t>Teman sebaya adalah sekelompok orang yang memiliki usia yang sama dengan kita, dan memiliki kelompok sosial yang sama pula, misalnya teman sekolah. Teman sebaya juga dapat diartikan sebagai kelompok orang yang mempunyai latar belakang usia, pendidikan dan status sosial yang sama, dan mereka biasanya dapat mempengaruhi perilaku dan keyakinan masing-masing</w:t>
      </w:r>
    </w:p>
    <w:p w:rsidR="00647E64" w:rsidRDefault="00647E64" w:rsidP="00647E64">
      <w:r>
        <w:t>anggotanya.</w:t>
      </w:r>
      <w:r>
        <w:rPr>
          <w:vertAlign w:val="superscript"/>
        </w:rPr>
        <w:t>19</w:t>
      </w:r>
    </w:p>
    <w:p w:rsidR="00647E64" w:rsidRDefault="00647E64" w:rsidP="00647E64">
      <w:r>
        <w:t>Teman sebaya berperan penting untuk memberi pengaruh yang positif dan negatif. Beberapa ahli teori psikologi menggambarkan budaya teman sebaya sebagai pengaruh merusak yang mengabaikan nilai-nilai dan control orang tua. Teman sebaya juga dapat mengenalkan remaja pada perilaku merokok. Remaja lebih banyak berada diluar rumah bersama dengan temanteman sebaya sebagai kelompok sehingga pengaruh teman-teman sebaya pada sikap, pembicara, minat, penampilan, dan perilaku lebih besar daripada pengaruh keluarga. Jika pengaruh anggota kelompok merokok, mereka cenderung mengikutinya.</w:t>
      </w:r>
      <w:r>
        <w:rPr>
          <w:vertAlign w:val="superscript"/>
        </w:rPr>
        <w:t>20</w:t>
      </w:r>
    </w:p>
    <w:p w:rsidR="00647E64" w:rsidRDefault="00647E64" w:rsidP="00647E64">
      <w:r>
        <w:t xml:space="preserve">Berdasarkan hasil analisis pada tabel 10, bahwa penelitian yang dilakukan terhadap 100 responden pada siswa SMP Negeri 9 Kendari, diperoleh hasil dengan analisis uji </w:t>
      </w:r>
      <w:r>
        <w:rPr>
          <w:i/>
        </w:rPr>
        <w:t xml:space="preserve">chi-square </w:t>
      </w:r>
      <w:r>
        <w:t>diperoleh nilai ρ</w:t>
      </w:r>
      <w:r>
        <w:rPr>
          <w:vertAlign w:val="subscript"/>
        </w:rPr>
        <w:t xml:space="preserve">Value </w:t>
      </w:r>
      <w:r>
        <w:t>=0,011 &lt; α=0,05 sehingga H</w:t>
      </w:r>
      <w:r>
        <w:rPr>
          <w:vertAlign w:val="subscript"/>
        </w:rPr>
        <w:t xml:space="preserve">0 </w:t>
      </w:r>
      <w:r>
        <w:t>ditolak yang artinya bahwa ada hubungan yang bermakna antara peran teman sebaya dengan perilaku merokok.</w:t>
      </w:r>
    </w:p>
    <w:p w:rsidR="00647E64" w:rsidRDefault="00647E64" w:rsidP="00647E64">
      <w:r>
        <w:t>Distribusi pengaruh teman sebaya dalam penelitian ini merupakan pengaruh besar merupakan pengaruh yang kuat dalam mempengaruhi perilaku merokok pada siswa dikarenakan remaja SMP merupakan remaja awal dimana, dimasa ini merupakan masa peralihan dari masa anak-anak menuju masa dewasa karena usia remaja masih rentan dan mudah terpengaruh oleh lingkungan sekitarnya sehingga perubahan pola pikir dimulai dari masa ini dan adanya pengaruh pergaulan yang sudah mulai terbentuk kelompok – kelompok pertemenan (geng) yang juluki remaja jaman sekarang. Karena apabila yang tidak memiliki geng menurut mereka kurang gaul sehingga dimasa inilah banyak melakukan hal-hal baru yang membuat mereka penasaran. Kemudian pengaruhnya bukan hanya siswa dengan teman dalam area skolahnya akan tetapi teman pergaulan diluar skolah atau teman dari kelompok lain.</w:t>
      </w:r>
    </w:p>
    <w:p w:rsidR="00647E64" w:rsidRDefault="00647E64" w:rsidP="00647E64">
      <w:r>
        <w:lastRenderedPageBreak/>
        <w:t>Hasil penelitian yang sama yang dilakukan oleh Ayuk Astri Kustanti, distribusi pengaruh teman dalam penelitian adalah kuat. Hal ini terjadi disebabkan pada waktu pulang sekolah, maupun ada kesempatan untuk berkumpul dengan teman sebaya di kampung, remaja lebih sering diselingi dengan merokok. Responden yang awalnya tidak merokok, namun karena ada tawaran untuk ikut merokok, maka responden pun akhirnya ikut merokok.</w:t>
      </w:r>
      <w:r>
        <w:rPr>
          <w:vertAlign w:val="superscript"/>
        </w:rPr>
        <w:t>21</w:t>
      </w:r>
    </w:p>
    <w:p w:rsidR="00647E64" w:rsidRDefault="00647E64" w:rsidP="00647E64">
      <w:pPr>
        <w:spacing w:after="20"/>
        <w:ind w:left="-5" w:right="11" w:hanging="10"/>
      </w:pPr>
      <w:r>
        <w:rPr>
          <w:b/>
        </w:rPr>
        <w:t>Hubungan Peran Iklan Rokok dengan Perilaku Merokok pada Siswa SMP</w:t>
      </w:r>
      <w:r w:rsidRPr="00647E64">
        <w:rPr>
          <w:b/>
        </w:rPr>
        <w:t xml:space="preserve"> </w:t>
      </w:r>
      <w:r>
        <w:rPr>
          <w:b/>
        </w:rPr>
        <w:t>Negeri 9 Kendari Tahun 2017</w:t>
      </w:r>
    </w:p>
    <w:p w:rsidR="00647E64" w:rsidRDefault="00647E64" w:rsidP="00647E64">
      <w:r>
        <w:t>Iklan  merupakan media promosi yang sangat ampuh dalam membentuk opini publik dibidang rokok, para ahli di WHO menyatakan iklan rokok dapat merangsang seseorang untuk mulai merokok, dapat menghambat perokok yang ingin berhenti merokok atau mengurangi rokoknya, dapat merangsang perokok untuk merokok lebih banyak lagi, dan memotivasi perokok untuk memilih merek-merek rokok tertentu.</w:t>
      </w:r>
      <w:r>
        <w:rPr>
          <w:vertAlign w:val="superscript"/>
        </w:rPr>
        <w:t>22</w:t>
      </w:r>
    </w:p>
    <w:p w:rsidR="00647E64" w:rsidRDefault="00647E64" w:rsidP="00647E64">
      <w:pPr>
        <w:spacing w:after="32" w:line="247" w:lineRule="auto"/>
        <w:ind w:right="13"/>
      </w:pPr>
      <w:r>
        <w:t xml:space="preserve">Tampilan iklan rokok yang menampilkan gambaran </w:t>
      </w:r>
      <w:r>
        <w:tab/>
        <w:t xml:space="preserve">bahwa </w:t>
      </w:r>
      <w:r>
        <w:tab/>
        <w:t xml:space="preserve">perokok </w:t>
      </w:r>
      <w:r>
        <w:tab/>
        <w:t xml:space="preserve">adalah </w:t>
      </w:r>
      <w:r>
        <w:tab/>
        <w:t xml:space="preserve">lambang kenjantanan membuat remaja seringkali terpicu untuk mengikuti perilaku seperti yang ada dalam iklan tersebut. Berdasarkan hasil penelitian ini tidak sesuai dengan teori tersebut kemungkinan dapat disebabkan </w:t>
      </w:r>
      <w:r>
        <w:tab/>
        <w:t xml:space="preserve">oleh </w:t>
      </w:r>
      <w:r>
        <w:tab/>
        <w:t xml:space="preserve">sampel </w:t>
      </w:r>
      <w:r>
        <w:tab/>
        <w:t xml:space="preserve">yang </w:t>
      </w:r>
      <w:r>
        <w:tab/>
        <w:t>menjawab pertanyaan kuisioner tentang iklan rokok dengan tidak konsentrasi atau hanya mengikuti jawaban teman.</w:t>
      </w:r>
    </w:p>
    <w:p w:rsidR="00647E64" w:rsidRDefault="00647E64" w:rsidP="00647E64">
      <w:r>
        <w:t xml:space="preserve">Berdasarkan hasil analisis pada tabel 4.12 bahwa penelitian yang dilakukan terhadap 100 responden pada siswa SMP Negeri 9 Kendari, diperoleh dengan hasil analisis uji </w:t>
      </w:r>
      <w:r>
        <w:rPr>
          <w:i/>
        </w:rPr>
        <w:t xml:space="preserve">chi-square </w:t>
      </w:r>
      <w:r>
        <w:t>diperoleh nilai ρ</w:t>
      </w:r>
      <w:r>
        <w:rPr>
          <w:vertAlign w:val="subscript"/>
        </w:rPr>
        <w:t xml:space="preserve">Value </w:t>
      </w:r>
      <w:r>
        <w:t>=0,791 &gt; α=0,05 sehingga H</w:t>
      </w:r>
      <w:r>
        <w:rPr>
          <w:vertAlign w:val="subscript"/>
        </w:rPr>
        <w:t xml:space="preserve">0 </w:t>
      </w:r>
      <w:r>
        <w:t>diterima yang artinya bahwa tidak ada hubungan yang bermakna antara peran iklan rokok dengan perilaku merokok.</w:t>
      </w:r>
    </w:p>
    <w:p w:rsidR="00647E64" w:rsidRDefault="00647E64" w:rsidP="00647E64">
      <w:r>
        <w:t>Hal ini diduga karena siswa yang berperilaku merokok tidak didasarkan karena paparan iklan rokok akan tetapi faktor lain, mereka nonton iklan rokok akan tetapi tidak mudah terpengaruh melainkan pengaruh dari faktor lain, misalnya teman, orang tua dan individu siswa itu sendiri. Selain itu peran iklan</w:t>
      </w:r>
      <w:r w:rsidRPr="00647E64">
        <w:t xml:space="preserve"> </w:t>
      </w:r>
      <w:r>
        <w:t>yang dimaksud dalam penelitian ini hanya mengukur berdasarkan presepsi responden saja, tidak lebih mendalam mengenai iklan rokok tersebut.</w:t>
      </w:r>
    </w:p>
    <w:p w:rsidR="00647E64" w:rsidRDefault="00647E64" w:rsidP="00647E64">
      <w:r>
        <w:t>Dalam penelitian Morrison menunjukkan meskipun remaja berada pada kategori selalu dan sering terpapar iklan namun iklan rokok tidak memiliki pengaruh yang besar terhadap remaja sehingga peneliti berasumsi bahwa sikap remaja dipengaruhi oleh faktor internal dari remaja seperti pengetahuan itu sendiri dan faktor lingkungan, teman dan orang tua. Jika lingkungan pergaulan remaja memiliki sikap positif terhadap perilaku merokok maka remaja pun akan memiliki sikap tersebut, karena usia remaja masih rentan dan mudah terpengaruh oleh lingkungan sekitarnya.</w:t>
      </w:r>
      <w:r>
        <w:rPr>
          <w:vertAlign w:val="superscript"/>
        </w:rPr>
        <w:t>23</w:t>
      </w:r>
    </w:p>
    <w:p w:rsidR="00647E64" w:rsidRDefault="00647E64" w:rsidP="00647E64">
      <w:pPr>
        <w:spacing w:after="159"/>
      </w:pPr>
      <w:r>
        <w:t>Penelitian ini sejalan dengan penelitian yang dilakukan oleh Trifena Catherine dkk, 2012 dengan hasil pengujian statistik mengenai pengaruh iklan rokok melalui media cetak terhadap sikap merokok remaja diperoleh angka signifikan sebesar yaitu 0,341&gt; 0,05. Pengujian tersebut menyatakan H0 diterima dan H1 ditolak, yang berarti bahwa tidak ada pengaruh yang signifikan antara iklan rokok melalui media cetak terhadap sikap merokok remaja.</w:t>
      </w:r>
      <w:r>
        <w:rPr>
          <w:vertAlign w:val="superscript"/>
        </w:rPr>
        <w:t>24</w:t>
      </w:r>
    </w:p>
    <w:p w:rsidR="00647E64" w:rsidRDefault="00647E64" w:rsidP="00647E64">
      <w:pPr>
        <w:spacing w:after="20"/>
        <w:ind w:left="-5" w:right="11" w:hanging="10"/>
      </w:pPr>
      <w:r>
        <w:rPr>
          <w:b/>
        </w:rPr>
        <w:t>SIMPULAN</w:t>
      </w:r>
    </w:p>
    <w:p w:rsidR="00647E64" w:rsidRDefault="00647E64" w:rsidP="00647E64">
      <w:pPr>
        <w:numPr>
          <w:ilvl w:val="0"/>
          <w:numId w:val="6"/>
        </w:numPr>
        <w:spacing w:after="40" w:line="244" w:lineRule="auto"/>
        <w:ind w:right="9" w:hanging="360"/>
        <w:jc w:val="both"/>
      </w:pPr>
      <w:r>
        <w:t>Ada hubungan yang bermakna antara pengaruh kepribadian dengan perilaku merokok pada siswa SMP Negeri 9 Kendari Tahun 2017.</w:t>
      </w:r>
    </w:p>
    <w:p w:rsidR="00647E64" w:rsidRDefault="00647E64" w:rsidP="00647E64">
      <w:pPr>
        <w:numPr>
          <w:ilvl w:val="0"/>
          <w:numId w:val="6"/>
        </w:numPr>
        <w:spacing w:after="40" w:line="244" w:lineRule="auto"/>
        <w:ind w:right="9" w:hanging="360"/>
        <w:jc w:val="both"/>
      </w:pPr>
      <w:r>
        <w:t>Ada hubungan yang bermakna antara peran orang tua dan saudara dengan perilaku merokok pada siswa SMP Negeri 9 Tahun 2017.</w:t>
      </w:r>
    </w:p>
    <w:p w:rsidR="00647E64" w:rsidRDefault="00647E64" w:rsidP="00647E64">
      <w:pPr>
        <w:numPr>
          <w:ilvl w:val="0"/>
          <w:numId w:val="6"/>
        </w:numPr>
        <w:spacing w:after="40" w:line="244" w:lineRule="auto"/>
        <w:ind w:right="9" w:hanging="360"/>
        <w:jc w:val="both"/>
      </w:pPr>
      <w:r>
        <w:t>Ada hubungan yang bermakna antara peran teman sebaya dengan perilaku merokok pada siswa SMP Negeri 9 Kendari Tahun 2017.</w:t>
      </w:r>
    </w:p>
    <w:p w:rsidR="00647E64" w:rsidRDefault="00647E64" w:rsidP="00647E64">
      <w:pPr>
        <w:numPr>
          <w:ilvl w:val="0"/>
          <w:numId w:val="6"/>
        </w:numPr>
        <w:spacing w:after="273" w:line="244" w:lineRule="auto"/>
        <w:ind w:right="9" w:hanging="360"/>
        <w:jc w:val="both"/>
      </w:pPr>
      <w:r>
        <w:t>Tidak ada hubungan yang bermakna antara peran iklan rokok dengan perilaku merokok pada siswa SMP Negeri 9 Kendari Tahun 2017.</w:t>
      </w:r>
    </w:p>
    <w:p w:rsidR="00647E64" w:rsidRDefault="00647E64" w:rsidP="00647E64">
      <w:pPr>
        <w:spacing w:after="156"/>
        <w:ind w:left="-5" w:right="11" w:hanging="10"/>
      </w:pPr>
      <w:r>
        <w:rPr>
          <w:b/>
        </w:rPr>
        <w:t>SARAN</w:t>
      </w:r>
    </w:p>
    <w:p w:rsidR="00647E64" w:rsidRDefault="00647E64" w:rsidP="00647E64">
      <w:pPr>
        <w:numPr>
          <w:ilvl w:val="0"/>
          <w:numId w:val="7"/>
        </w:numPr>
        <w:spacing w:after="20" w:line="244" w:lineRule="auto"/>
        <w:ind w:right="11" w:hanging="360"/>
        <w:jc w:val="both"/>
      </w:pPr>
      <w:r>
        <w:rPr>
          <w:b/>
        </w:rPr>
        <w:lastRenderedPageBreak/>
        <w:t>Bagi Dinas Kesehatan Kota Kendari</w:t>
      </w:r>
    </w:p>
    <w:p w:rsidR="00647E64" w:rsidRDefault="00647E64" w:rsidP="00647E64">
      <w:pPr>
        <w:ind w:left="360"/>
      </w:pPr>
      <w:r>
        <w:t xml:space="preserve">Hendaknya penelitian ini dijadikan sebagai salah satu pertimbangan dalam upaya penanggulangan tentang bahaya merokok pada siswa usia dini di Kota kendari bahkan sekolah yang ada di Sulawesi Tenggara dengan melakukan penyuluhan di sekolahsekolah melalui  media </w:t>
      </w:r>
      <w:r>
        <w:rPr>
          <w:i/>
        </w:rPr>
        <w:t>leafleat</w:t>
      </w:r>
      <w:r>
        <w:t>, brosur, Koran, dll.</w:t>
      </w:r>
    </w:p>
    <w:p w:rsidR="00647E64" w:rsidRDefault="00647E64" w:rsidP="00647E64">
      <w:pPr>
        <w:numPr>
          <w:ilvl w:val="0"/>
          <w:numId w:val="7"/>
        </w:numPr>
        <w:spacing w:after="20" w:line="244" w:lineRule="auto"/>
        <w:ind w:right="11" w:hanging="360"/>
        <w:jc w:val="both"/>
      </w:pPr>
      <w:r>
        <w:rPr>
          <w:b/>
        </w:rPr>
        <w:t>Bagi siswa SMP Negeri 9 Kendari</w:t>
      </w:r>
    </w:p>
    <w:p w:rsidR="00647E64" w:rsidRDefault="00647E64" w:rsidP="00647E64">
      <w:pPr>
        <w:ind w:left="360"/>
      </w:pPr>
      <w:r>
        <w:t>Diharapkan para siswa lebih aktif dan menyeluruh dalam mencari informasi dari berbagai media yang ada, sehingga para remaja memiliki wawasan dan pemahaman yang tinggi tentang perilaku kesehatan agar terhindar dari resiko-resiko dampak dari perilaku merokok. Dan diharapkan bagi siswa tidak mudah tepengaruh terhadap temanteman kelompoknya untuk melakukan perilaku yang tidak baik dan lebih memperdalam agama agar tidak mudah terpengaruh atau terjerumus dalam pergaulan yang tidak baik.</w:t>
      </w:r>
    </w:p>
    <w:p w:rsidR="00647E64" w:rsidRDefault="00647E64" w:rsidP="00647E64">
      <w:pPr>
        <w:numPr>
          <w:ilvl w:val="0"/>
          <w:numId w:val="7"/>
        </w:numPr>
        <w:spacing w:after="20" w:line="244" w:lineRule="auto"/>
        <w:ind w:right="11" w:hanging="360"/>
        <w:jc w:val="both"/>
      </w:pPr>
      <w:r>
        <w:rPr>
          <w:b/>
        </w:rPr>
        <w:t>Bagi pihak sekolah SMP Negeri 9 Kendari</w:t>
      </w:r>
    </w:p>
    <w:p w:rsidR="00647E64" w:rsidRDefault="00647E64" w:rsidP="00647E64">
      <w:pPr>
        <w:ind w:left="360"/>
      </w:pPr>
      <w:r>
        <w:t>Di sarankan tenaga pendidik lebih dapat memberikan perhatian yang lebih kepada siswa/i nya terhadap pergaulan dan perilaku merokok remaja di SMP Negeri 9 Kendari.misalnya dengan mengadakan pelatihan dan bimbingan konseling kepada guru UKS dan pembimbingan PMR mengenai bahaya rokok. Atau pihak sekolah dengan meminta bantuan instansi kesehatan dapat memberikan seminar atau diskusi mengenai faktor-faktor yang berhubungan dengan perilaku merokok sehingga siswa memiliki tambahan pengetahuan mengenai bahaya rokok sehingga pihak sekolah dapat memperkecil pengaruh perilaku merokok terhadap  siswa/i nya.</w:t>
      </w:r>
    </w:p>
    <w:p w:rsidR="00647E64" w:rsidRDefault="00647E64" w:rsidP="00647E64">
      <w:pPr>
        <w:numPr>
          <w:ilvl w:val="0"/>
          <w:numId w:val="7"/>
        </w:numPr>
        <w:spacing w:after="20" w:line="244" w:lineRule="auto"/>
        <w:ind w:right="11" w:hanging="360"/>
        <w:jc w:val="both"/>
      </w:pPr>
      <w:r>
        <w:rPr>
          <w:b/>
        </w:rPr>
        <w:t>Bagi Orang Tua</w:t>
      </w:r>
    </w:p>
    <w:p w:rsidR="00647E64" w:rsidRDefault="00647E64" w:rsidP="00647E64">
      <w:pPr>
        <w:ind w:left="360"/>
      </w:pPr>
      <w:r>
        <w:t>Hasil penelitian ini dapat menjadi masukan-masukan orang tua untuk lebih memperhatikan pergaulan anaknya agar tidak terpengaruh hal-hal yang tidak baik, serta selalu memberikan contoh sikap dan perilaku yang baik kepada anaknya.</w:t>
      </w:r>
    </w:p>
    <w:p w:rsidR="00647E64" w:rsidRDefault="00647E64" w:rsidP="00647E64">
      <w:pPr>
        <w:numPr>
          <w:ilvl w:val="0"/>
          <w:numId w:val="7"/>
        </w:numPr>
        <w:spacing w:after="20" w:line="244" w:lineRule="auto"/>
        <w:ind w:right="11" w:hanging="360"/>
        <w:jc w:val="both"/>
      </w:pPr>
      <w:r>
        <w:rPr>
          <w:b/>
        </w:rPr>
        <w:t>Bagi Peneliti Selanjutnya</w:t>
      </w:r>
    </w:p>
    <w:p w:rsidR="00647E64" w:rsidRDefault="00647E64" w:rsidP="00647E64">
      <w:pPr>
        <w:spacing w:after="393" w:line="247" w:lineRule="auto"/>
        <w:ind w:left="360" w:right="13"/>
      </w:pPr>
      <w:r>
        <w:t xml:space="preserve">Diharapkan </w:t>
      </w:r>
      <w:r>
        <w:tab/>
        <w:t xml:space="preserve">penelitian </w:t>
      </w:r>
      <w:r>
        <w:tab/>
        <w:t xml:space="preserve">ini </w:t>
      </w:r>
      <w:r>
        <w:tab/>
        <w:t>dapat menjadi acuan bagi peneliti selanjutnya atau bahkan menambahkan lagi lebih banyak variabel atau membahas variabel yang lain yang berhubungan dengan perilaku merokok lainnya pada anak SD misalnya hubungan pengetahuan, sikap, kejadian stress, psikologi, dengan perilaku merokok pada siswa.</w:t>
      </w:r>
    </w:p>
    <w:p w:rsidR="00647E64" w:rsidRDefault="00647E64" w:rsidP="00647E64">
      <w:pPr>
        <w:spacing w:after="20"/>
        <w:ind w:left="-5" w:right="11" w:hanging="10"/>
      </w:pPr>
      <w:r>
        <w:rPr>
          <w:b/>
        </w:rPr>
        <w:t>DAFTAR PUSTAKA</w:t>
      </w:r>
    </w:p>
    <w:p w:rsidR="00647E64" w:rsidRDefault="00647E64" w:rsidP="00647E64">
      <w:pPr>
        <w:numPr>
          <w:ilvl w:val="2"/>
          <w:numId w:val="8"/>
        </w:numPr>
        <w:spacing w:after="32" w:line="244" w:lineRule="auto"/>
        <w:ind w:right="6" w:hanging="360"/>
        <w:jc w:val="both"/>
      </w:pPr>
      <w:r>
        <w:t xml:space="preserve">Ananda, D. (2013). </w:t>
      </w:r>
      <w:r>
        <w:rPr>
          <w:i/>
        </w:rPr>
        <w:t>Mengurangi Kebiasaan Merokok Menggunakan</w:t>
      </w:r>
      <w:r w:rsidRPr="00647E64">
        <w:rPr>
          <w:i/>
        </w:rPr>
        <w:t xml:space="preserve"> </w:t>
      </w:r>
      <w:r>
        <w:rPr>
          <w:i/>
        </w:rPr>
        <w:t>Pendekatan Konseling Behavioral Strategi-Control Pada Siswa Sma Negeri 1 Nata Tahun Ajaran 2013 .</w:t>
      </w:r>
      <w:r>
        <w:t>Jurnal Ilmiah Pendidikan Bimbingan dan Konseling, Volume 1, Nomor 1 Halaman 1-12.</w:t>
      </w:r>
    </w:p>
    <w:p w:rsidR="00647E64" w:rsidRDefault="00647E64" w:rsidP="00647E64">
      <w:pPr>
        <w:numPr>
          <w:ilvl w:val="2"/>
          <w:numId w:val="8"/>
        </w:numPr>
        <w:spacing w:after="40" w:line="244" w:lineRule="auto"/>
        <w:ind w:right="6" w:hanging="360"/>
        <w:jc w:val="both"/>
      </w:pPr>
      <w:r>
        <w:t>Widiansyah, M. (2014). Faktor-Faktor Penyebab Perilaku Remaja Perokok Di Desa Sidorejokabupaten Penajam Paser Utara. (jurnal). Mahasiswa Program Studi Sosiologi, Fakultas Ilmu Sosial dan Ilmu Politik, Universitas Mulawarman.</w:t>
      </w:r>
    </w:p>
    <w:p w:rsidR="00647E64" w:rsidRDefault="00647E64" w:rsidP="00647E64">
      <w:pPr>
        <w:numPr>
          <w:ilvl w:val="2"/>
          <w:numId w:val="8"/>
        </w:numPr>
        <w:spacing w:after="33" w:line="249" w:lineRule="auto"/>
        <w:ind w:right="6" w:hanging="360"/>
        <w:jc w:val="both"/>
      </w:pPr>
      <w:r>
        <w:t xml:space="preserve">GYTS (2014). </w:t>
      </w:r>
      <w:r>
        <w:rPr>
          <w:i/>
        </w:rPr>
        <w:t>18 Persen Pelajar Indonesia Sudah Jadi Pecandu Rokok</w:t>
      </w:r>
      <w:r>
        <w:t>. Diambil pada</w:t>
      </w:r>
    </w:p>
    <w:p w:rsidR="00647E64" w:rsidRDefault="00647E64" w:rsidP="00647E64">
      <w:pPr>
        <w:tabs>
          <w:tab w:val="center" w:pos="821"/>
          <w:tab w:val="center" w:pos="1882"/>
          <w:tab w:val="center" w:pos="3048"/>
          <w:tab w:val="right" w:pos="4204"/>
        </w:tabs>
      </w:pPr>
      <w:r>
        <w:tab/>
        <w:t xml:space="preserve">14 </w:t>
      </w:r>
      <w:r>
        <w:tab/>
        <w:t xml:space="preserve">februari </w:t>
      </w:r>
      <w:r>
        <w:tab/>
        <w:t>2017</w:t>
      </w:r>
      <w:r>
        <w:tab/>
        <w:t>dari</w:t>
      </w:r>
    </w:p>
    <w:p w:rsidR="00647E64" w:rsidRDefault="00647E64" w:rsidP="00647E64">
      <w:pPr>
        <w:spacing w:after="32" w:line="247" w:lineRule="auto"/>
        <w:ind w:left="720" w:right="13"/>
      </w:pPr>
      <w:r>
        <w:t>http://www.cnnindonesia.com/gayahidup/20150531094612-255-56771/18persen-pelajar-indonesia-sudah-jadipecandu-rokok/.</w:t>
      </w:r>
    </w:p>
    <w:p w:rsidR="00647E64" w:rsidRDefault="00647E64" w:rsidP="00647E64">
      <w:pPr>
        <w:numPr>
          <w:ilvl w:val="1"/>
          <w:numId w:val="7"/>
        </w:numPr>
        <w:spacing w:after="40" w:line="244" w:lineRule="auto"/>
        <w:ind w:right="9" w:hanging="360"/>
        <w:jc w:val="both"/>
      </w:pPr>
      <w:r>
        <w:t>Kementrian Kesehatan Republik Indonesia, 2012. Jakarta.</w:t>
      </w:r>
    </w:p>
    <w:p w:rsidR="00647E64" w:rsidRDefault="00647E64" w:rsidP="00647E64">
      <w:pPr>
        <w:numPr>
          <w:ilvl w:val="1"/>
          <w:numId w:val="7"/>
        </w:numPr>
        <w:spacing w:after="40" w:line="244" w:lineRule="auto"/>
        <w:ind w:right="9" w:hanging="360"/>
        <w:jc w:val="both"/>
      </w:pPr>
      <w:r>
        <w:t xml:space="preserve">Sarwono, </w:t>
      </w:r>
      <w:r>
        <w:tab/>
        <w:t xml:space="preserve">Sarlito </w:t>
      </w:r>
      <w:r>
        <w:tab/>
        <w:t xml:space="preserve">W. </w:t>
      </w:r>
      <w:r>
        <w:tab/>
        <w:t>2011.</w:t>
      </w:r>
      <w:r>
        <w:tab/>
      </w:r>
      <w:r>
        <w:rPr>
          <w:i/>
        </w:rPr>
        <w:t>Psikologi</w:t>
      </w:r>
    </w:p>
    <w:p w:rsidR="00647E64" w:rsidRDefault="00647E64" w:rsidP="00647E64">
      <w:pPr>
        <w:ind w:left="720"/>
      </w:pPr>
      <w:r>
        <w:rPr>
          <w:i/>
        </w:rPr>
        <w:t>Remaja</w:t>
      </w:r>
      <w:r>
        <w:t>. Jakarta: Rajagrafindo Persada</w:t>
      </w:r>
    </w:p>
    <w:p w:rsidR="00647E64" w:rsidRDefault="00647E64" w:rsidP="00647E64">
      <w:pPr>
        <w:numPr>
          <w:ilvl w:val="1"/>
          <w:numId w:val="7"/>
        </w:numPr>
        <w:spacing w:after="40" w:line="244" w:lineRule="auto"/>
        <w:ind w:right="9" w:hanging="360"/>
        <w:jc w:val="both"/>
      </w:pPr>
      <w:r>
        <w:t xml:space="preserve">Badan Penelitian dan Pengembangan Kesehatan. (2013). </w:t>
      </w:r>
      <w:r>
        <w:rPr>
          <w:i/>
        </w:rPr>
        <w:t xml:space="preserve">Riset Kesehatan Dasar </w:t>
      </w:r>
      <w:r>
        <w:t>(Riskesdas 2011). Jakarta: Kementerian Kesehatan.</w:t>
      </w:r>
    </w:p>
    <w:p w:rsidR="00647E64" w:rsidRDefault="00647E64" w:rsidP="00647E64">
      <w:pPr>
        <w:numPr>
          <w:ilvl w:val="1"/>
          <w:numId w:val="7"/>
        </w:numPr>
        <w:spacing w:after="40" w:line="244" w:lineRule="auto"/>
        <w:ind w:right="9" w:hanging="360"/>
        <w:jc w:val="both"/>
      </w:pPr>
      <w:r>
        <w:lastRenderedPageBreak/>
        <w:t>Badan Pusat Statistik. (2015). Presentase penduduk kebiasaan merokok umur 5 tahun ke atas di provinsi sulawesi tenggara. Kendari.</w:t>
      </w:r>
    </w:p>
    <w:p w:rsidR="00647E64" w:rsidRDefault="00647E64" w:rsidP="00647E64">
      <w:pPr>
        <w:numPr>
          <w:ilvl w:val="1"/>
          <w:numId w:val="7"/>
        </w:numPr>
        <w:spacing w:after="32" w:line="244" w:lineRule="auto"/>
        <w:ind w:right="9" w:hanging="360"/>
        <w:jc w:val="both"/>
      </w:pPr>
      <w:r>
        <w:t xml:space="preserve">Asizah, N. (2015). </w:t>
      </w:r>
      <w:r>
        <w:rPr>
          <w:i/>
        </w:rPr>
        <w:t>Faktor Individu Yang Berhubungan Dengan Tindakan Merokok Mahasiswa Di Universitas Hasanuddin.</w:t>
      </w:r>
    </w:p>
    <w:p w:rsidR="00647E64" w:rsidRDefault="00647E64" w:rsidP="00647E64">
      <w:pPr>
        <w:ind w:left="720"/>
      </w:pPr>
      <w:r>
        <w:t>(skripsi). Departemen Epidemiologi Prodi Kesmas Universitas Hasanuddin.</w:t>
      </w:r>
    </w:p>
    <w:p w:rsidR="00647E64" w:rsidRDefault="00647E64" w:rsidP="00647E64">
      <w:pPr>
        <w:ind w:left="720"/>
      </w:pPr>
      <w:r>
        <w:t>Makassar.</w:t>
      </w:r>
    </w:p>
    <w:p w:rsidR="00647E64" w:rsidRDefault="00647E64" w:rsidP="00647E64">
      <w:pPr>
        <w:numPr>
          <w:ilvl w:val="1"/>
          <w:numId w:val="7"/>
        </w:numPr>
        <w:spacing w:after="40" w:line="244" w:lineRule="auto"/>
        <w:ind w:right="9" w:hanging="360"/>
        <w:jc w:val="both"/>
      </w:pPr>
      <w:r>
        <w:t>Laksana B, (2011). Hubungan Antara Tipe Kepribadian Terhadap Perilaku Merokok Pada Mahasiswa Program Studi Ilmu Keperawatan (Psik) Universitas Muhammadiyah Yogyakarta (Umy). (KTI). Ilmu Keperawatan Universitas</w:t>
      </w:r>
    </w:p>
    <w:p w:rsidR="00647E64" w:rsidRDefault="00647E64" w:rsidP="00647E64">
      <w:pPr>
        <w:ind w:left="720"/>
      </w:pPr>
      <w:r>
        <w:t>Muhamadiyah Yogyakarta.</w:t>
      </w:r>
    </w:p>
    <w:p w:rsidR="00647E64" w:rsidRDefault="00647E64" w:rsidP="00647E64">
      <w:pPr>
        <w:numPr>
          <w:ilvl w:val="1"/>
          <w:numId w:val="7"/>
        </w:numPr>
        <w:spacing w:after="40" w:line="244" w:lineRule="auto"/>
        <w:ind w:right="9" w:hanging="360"/>
        <w:jc w:val="both"/>
      </w:pPr>
      <w:r>
        <w:t>Sulati, T. I. M. (2015). Dinamika Perilaku Merokok pada Remaja. Program Magister Psikologi Sekolah Pascasarjana. Universitas Muhammadiyah Surakarta. Naskah Publikasi.</w:t>
      </w:r>
    </w:p>
    <w:p w:rsidR="00647E64" w:rsidRDefault="00647E64" w:rsidP="00647E64">
      <w:pPr>
        <w:numPr>
          <w:ilvl w:val="1"/>
          <w:numId w:val="7"/>
        </w:numPr>
        <w:spacing w:after="40" w:line="244" w:lineRule="auto"/>
        <w:ind w:right="9" w:hanging="360"/>
        <w:jc w:val="both"/>
      </w:pPr>
      <w:r>
        <w:t>Nasution, I.K. Perilaku Merokok pada Remaja. Medan : Universitas Sumatra</w:t>
      </w:r>
    </w:p>
    <w:p w:rsidR="00647E64" w:rsidRDefault="00647E64" w:rsidP="00647E64">
      <w:pPr>
        <w:spacing w:after="32" w:line="247" w:lineRule="auto"/>
        <w:ind w:left="360" w:right="13"/>
      </w:pPr>
      <w:r>
        <w:t>Utara, 2007.Artikel diakses pada tanggal 2 5 Desember 2016 dari : http://repository.u su.ac.id/bitstream/123456789/3642/1/13 2316815.pdf.</w:t>
      </w:r>
    </w:p>
    <w:p w:rsidR="00647E64" w:rsidRDefault="00647E64" w:rsidP="00647E64">
      <w:pPr>
        <w:numPr>
          <w:ilvl w:val="1"/>
          <w:numId w:val="7"/>
        </w:numPr>
        <w:spacing w:after="40" w:line="244" w:lineRule="auto"/>
        <w:ind w:right="9" w:hanging="360"/>
        <w:jc w:val="both"/>
      </w:pPr>
      <w:r>
        <w:t>Hidayat, T (2012). Analisis Faktor Yang Berhubungan dengan Perilaku Merokok pada Mahasiswa Keperawatan di Wilayah Provinsi Kalimantan Selatan. (Tesis). Fakultas Ilmu keperawatan Program Studi Magister Ilmu Keperawatan. Depok.</w:t>
      </w:r>
    </w:p>
    <w:p w:rsidR="00647E64" w:rsidRDefault="00647E64" w:rsidP="00647E64">
      <w:pPr>
        <w:numPr>
          <w:ilvl w:val="1"/>
          <w:numId w:val="7"/>
        </w:numPr>
        <w:spacing w:after="32" w:line="244" w:lineRule="auto"/>
        <w:ind w:right="9" w:hanging="360"/>
        <w:jc w:val="both"/>
      </w:pPr>
      <w:r>
        <w:t xml:space="preserve">Simarmata, S. 2012. </w:t>
      </w:r>
      <w:r>
        <w:rPr>
          <w:i/>
        </w:rPr>
        <w:t>Perilaku Merokok pada Siswa-Siswi Madrasah Tsanawiyah</w:t>
      </w:r>
    </w:p>
    <w:p w:rsidR="00647E64" w:rsidRDefault="00647E64" w:rsidP="00647E64">
      <w:pPr>
        <w:spacing w:after="32"/>
        <w:ind w:left="370" w:right="6" w:hanging="10"/>
      </w:pPr>
      <w:r>
        <w:rPr>
          <w:i/>
        </w:rPr>
        <w:t xml:space="preserve">Negeri Model Kuok Kecamatan Bangkinang Barat Kabupaten Kampar Provinsi Riau Tahun 2012. </w:t>
      </w:r>
      <w:r>
        <w:t>Skripsi,</w:t>
      </w:r>
    </w:p>
    <w:p w:rsidR="00647E64" w:rsidRDefault="00647E64" w:rsidP="00647E64">
      <w:pPr>
        <w:ind w:left="360"/>
      </w:pPr>
      <w:r>
        <w:t>Universitas Indonesia.</w:t>
      </w:r>
    </w:p>
    <w:p w:rsidR="00647E64" w:rsidRDefault="00647E64" w:rsidP="00647E64">
      <w:pPr>
        <w:numPr>
          <w:ilvl w:val="1"/>
          <w:numId w:val="7"/>
        </w:numPr>
        <w:spacing w:after="40" w:line="244" w:lineRule="auto"/>
        <w:ind w:right="9" w:hanging="360"/>
        <w:jc w:val="both"/>
      </w:pPr>
      <w:r>
        <w:t>Wahyudi, (2014). Hubungan Orang Tua Perokok Dengan Kebiasaan Merokok Pada Anak Usia 15-18 Tahun di Desa Majasto Tawangsari Sukaharjo. (skripsi).Program Studi S-I Keperawatan Stikes Kususma Husada.</w:t>
      </w:r>
    </w:p>
    <w:p w:rsidR="00647E64" w:rsidRDefault="00647E64" w:rsidP="00647E64">
      <w:pPr>
        <w:numPr>
          <w:ilvl w:val="1"/>
          <w:numId w:val="7"/>
        </w:numPr>
        <w:spacing w:after="40" w:line="244" w:lineRule="auto"/>
        <w:ind w:right="9" w:hanging="360"/>
        <w:jc w:val="both"/>
      </w:pPr>
      <w:r>
        <w:t>Sulistyawan, A. (2012). Fakto-faktor yang Berhubungan Dengan Perilaku Merokok pada Siswa Sekolah Menengah Pertama Negeri 3 Kota Tangerang Selatan Tahun 2012. Program Studi Ilmu Keperawatan Universitas Islam Negeri Syarif</w:t>
      </w:r>
    </w:p>
    <w:p w:rsidR="00647E64" w:rsidRDefault="00647E64" w:rsidP="00647E64">
      <w:pPr>
        <w:ind w:left="360"/>
      </w:pPr>
      <w:r>
        <w:t>Hidayatullah. Jakarta.</w:t>
      </w:r>
    </w:p>
    <w:p w:rsidR="00647E64" w:rsidRDefault="00647E64" w:rsidP="00647E64">
      <w:pPr>
        <w:numPr>
          <w:ilvl w:val="1"/>
          <w:numId w:val="7"/>
        </w:numPr>
        <w:spacing w:after="40" w:line="244" w:lineRule="auto"/>
        <w:ind w:right="9" w:hanging="360"/>
        <w:jc w:val="both"/>
      </w:pPr>
      <w:r>
        <w:t xml:space="preserve">Robert scragg, </w:t>
      </w:r>
      <w:r>
        <w:rPr>
          <w:i/>
        </w:rPr>
        <w:t xml:space="preserve">et all. </w:t>
      </w:r>
      <w:r>
        <w:t>2003. Parental smoking and related behaviours influence adolescent tobacco smoking: results from the 2001 New Zealand national survey of 4th form students. The New Zealand Medical Journal.NZMJ 12 December 2003,</w:t>
      </w:r>
      <w:r>
        <w:rPr>
          <w:i/>
        </w:rPr>
        <w:t>Vol 116 No 1187. Journal</w:t>
      </w:r>
    </w:p>
    <w:p w:rsidR="00647E64" w:rsidRDefault="00647E64" w:rsidP="00647E64">
      <w:pPr>
        <w:spacing w:after="32"/>
        <w:ind w:left="370" w:right="6" w:hanging="10"/>
      </w:pPr>
      <w:r>
        <w:rPr>
          <w:i/>
        </w:rPr>
        <w:t>international</w:t>
      </w:r>
    </w:p>
    <w:p w:rsidR="00647E64" w:rsidRDefault="00647E64" w:rsidP="00647E64">
      <w:pPr>
        <w:numPr>
          <w:ilvl w:val="1"/>
          <w:numId w:val="7"/>
        </w:numPr>
        <w:spacing w:after="40" w:line="244" w:lineRule="auto"/>
        <w:ind w:right="9" w:hanging="360"/>
        <w:jc w:val="both"/>
      </w:pPr>
      <w:r>
        <w:t>Utami, S,S,H,. (2013). Hubngan Bentuk Konformitas Teman Sebaya Terhadap Tipe Perilaku Merokok Pada Remaja Laki-Laki Usia Pertengahan Di Sman 97 Jakarta. Fakultas Kedokteran Dan Ilmu Kesehatan Universitas Islam Negeri Syarif</w:t>
      </w:r>
    </w:p>
    <w:p w:rsidR="00647E64" w:rsidRDefault="00647E64" w:rsidP="00647E64">
      <w:pPr>
        <w:ind w:left="360"/>
      </w:pPr>
      <w:r>
        <w:t>Hidayatullah Jakarta.</w:t>
      </w:r>
    </w:p>
    <w:p w:rsidR="00647E64" w:rsidRDefault="00647E64" w:rsidP="00647E64">
      <w:pPr>
        <w:numPr>
          <w:ilvl w:val="0"/>
          <w:numId w:val="10"/>
        </w:numPr>
        <w:spacing w:after="40" w:line="244" w:lineRule="auto"/>
        <w:ind w:right="9"/>
        <w:jc w:val="both"/>
      </w:pPr>
      <w:r>
        <w:t>Ermawati, T.(2010). Hubungan Antara Peer Group Dengan Kebiasaan Merokok Pada Remaja Laki-Laki Di Smk Warga Surakarta., Skripsi. Fakultas Kedokteran Universitas Sebelas Maret Surakarta.</w:t>
      </w:r>
    </w:p>
    <w:p w:rsidR="00647E64" w:rsidRDefault="00647E64" w:rsidP="00647E64">
      <w:pPr>
        <w:numPr>
          <w:ilvl w:val="0"/>
          <w:numId w:val="10"/>
        </w:numPr>
        <w:spacing w:after="40" w:line="244" w:lineRule="auto"/>
        <w:ind w:right="9"/>
        <w:jc w:val="both"/>
      </w:pPr>
      <w:r>
        <w:t>Ayuk Kustanti Astri, (2014). Hubungan Antara Pengaruh Keluarga, Pengaruh Teman Dan Pengaruh Iklan Terhadap</w:t>
      </w:r>
    </w:p>
    <w:p w:rsidR="00647E64" w:rsidRDefault="00647E64" w:rsidP="00647E64">
      <w:pPr>
        <w:ind w:left="360"/>
      </w:pPr>
      <w:r>
        <w:t>Perilaku Merokok Pada Remaja Di Smp N 1 Slogohimo, Wonogiri. (skripsi). Fakultas imu kesehatan Universitas</w:t>
      </w:r>
    </w:p>
    <w:p w:rsidR="00647E64" w:rsidRDefault="00647E64" w:rsidP="00647E64">
      <w:pPr>
        <w:ind w:left="360"/>
      </w:pPr>
      <w:r>
        <w:t>Muhammadiyah Surakarta.</w:t>
      </w:r>
    </w:p>
    <w:p w:rsidR="00647E64" w:rsidRDefault="00647E64" w:rsidP="00647E64">
      <w:pPr>
        <w:numPr>
          <w:ilvl w:val="0"/>
          <w:numId w:val="10"/>
        </w:numPr>
        <w:spacing w:after="32" w:line="244" w:lineRule="auto"/>
        <w:ind w:right="9"/>
        <w:jc w:val="both"/>
      </w:pPr>
      <w:r>
        <w:t xml:space="preserve">Simarmata, S. 2012. </w:t>
      </w:r>
      <w:r>
        <w:rPr>
          <w:i/>
        </w:rPr>
        <w:t>Perilaku Merokok pada Siswa-Siswi Madrasah Tsanawiyah</w:t>
      </w:r>
    </w:p>
    <w:p w:rsidR="00647E64" w:rsidRDefault="00647E64" w:rsidP="00647E64">
      <w:pPr>
        <w:spacing w:after="32"/>
        <w:ind w:left="370" w:right="6" w:hanging="10"/>
      </w:pPr>
      <w:r>
        <w:rPr>
          <w:i/>
        </w:rPr>
        <w:lastRenderedPageBreak/>
        <w:t xml:space="preserve">Negeri Model Kuok Kecamatan Bangkinang Barat Kabupaten Kampar Provinsi Riau Tahun 2012. </w:t>
      </w:r>
      <w:r>
        <w:t>Skripsi,</w:t>
      </w:r>
    </w:p>
    <w:p w:rsidR="00647E64" w:rsidRDefault="00647E64" w:rsidP="00647E64">
      <w:pPr>
        <w:ind w:left="360"/>
      </w:pPr>
      <w:r>
        <w:t>Universitas Indonesia.</w:t>
      </w:r>
    </w:p>
    <w:p w:rsidR="00647E64" w:rsidRDefault="00647E64" w:rsidP="00647E64">
      <w:pPr>
        <w:numPr>
          <w:ilvl w:val="0"/>
          <w:numId w:val="10"/>
        </w:numPr>
        <w:spacing w:after="40" w:line="244" w:lineRule="auto"/>
        <w:ind w:right="9"/>
        <w:jc w:val="both"/>
      </w:pPr>
      <w:r>
        <w:t>Morissan, M. A. 2010. Periklanan: Komunikasi Pemasaran Terpadu. Jakarta: Kencana.</w:t>
      </w:r>
    </w:p>
    <w:p w:rsidR="005C4FBC" w:rsidRDefault="00647E64" w:rsidP="00647E64">
      <w:r>
        <w:t>Catherine, T., Romeo, P., Rony C. N., (2012). Pengaruh Iklan Rokok Melalui Media Massa Terhadap Perilaku Merokok Remaja Di Smpn 2 Kota Kupang Tahun 2011.,  (jurnal) Mkm Vol. 06 No. 02 Juni 2012.</w:t>
      </w:r>
    </w:p>
    <w:p w:rsidR="00647E64" w:rsidRDefault="00647E64" w:rsidP="00647E64"/>
    <w:p w:rsidR="00647E64" w:rsidRDefault="00647E64" w:rsidP="00647E64"/>
    <w:p w:rsidR="00647E64" w:rsidRDefault="00647E64" w:rsidP="00647E64"/>
    <w:p w:rsidR="00647E64" w:rsidRDefault="00647E64" w:rsidP="00647E64"/>
    <w:p w:rsidR="00647E64" w:rsidRDefault="00647E64" w:rsidP="00647E64"/>
    <w:p w:rsidR="00647E64" w:rsidRDefault="00647E64" w:rsidP="00647E64"/>
    <w:p w:rsidR="00647E64" w:rsidRDefault="00647E64" w:rsidP="00647E64"/>
    <w:p w:rsidR="00647E64" w:rsidRDefault="00647E64" w:rsidP="00647E64"/>
    <w:p w:rsidR="00647E64" w:rsidRDefault="00647E64" w:rsidP="00647E64"/>
    <w:p w:rsidR="00647E64" w:rsidRDefault="00647E64" w:rsidP="00647E64"/>
    <w:p w:rsidR="00647E64" w:rsidRDefault="00647E64" w:rsidP="00647E64"/>
    <w:p w:rsidR="00647E64" w:rsidRDefault="00647E64" w:rsidP="00647E64"/>
    <w:p w:rsidR="00647E64" w:rsidRDefault="00647E64" w:rsidP="00647E64"/>
    <w:p w:rsidR="00647E64" w:rsidRDefault="00647E64" w:rsidP="00647E64"/>
    <w:p w:rsidR="00647E64" w:rsidRDefault="00647E64" w:rsidP="00647E64"/>
    <w:p w:rsidR="00647E64" w:rsidRDefault="00647E64" w:rsidP="00647E64"/>
    <w:p w:rsidR="00647E64" w:rsidRDefault="00647E64" w:rsidP="00647E64"/>
    <w:p w:rsidR="00647E64" w:rsidRDefault="00647E64" w:rsidP="00647E64"/>
    <w:p w:rsidR="00647E64" w:rsidRDefault="00647E64" w:rsidP="00647E64"/>
    <w:p w:rsidR="00647E64" w:rsidRDefault="00647E64" w:rsidP="00647E64"/>
    <w:p w:rsidR="00647E64" w:rsidRDefault="00647E64" w:rsidP="00647E64"/>
    <w:p w:rsidR="00647E64" w:rsidRDefault="00647E64" w:rsidP="00647E64"/>
    <w:p w:rsidR="00647E64" w:rsidRDefault="00647E64" w:rsidP="00647E64"/>
    <w:p w:rsidR="00647E64" w:rsidRDefault="00647E64" w:rsidP="00647E64"/>
    <w:p w:rsidR="00647E64" w:rsidRDefault="00647E64" w:rsidP="00647E64"/>
    <w:p w:rsidR="00647E64" w:rsidRDefault="00647E64" w:rsidP="00647E64"/>
    <w:p w:rsidR="00647E64" w:rsidRDefault="00647E64" w:rsidP="00647E64"/>
    <w:p w:rsidR="00647E64" w:rsidRDefault="00647E64" w:rsidP="00647E64"/>
    <w:p w:rsidR="00685C64" w:rsidRDefault="00685C64" w:rsidP="00685C64">
      <w:pPr>
        <w:numPr>
          <w:ilvl w:val="0"/>
          <w:numId w:val="11"/>
        </w:numPr>
        <w:spacing w:after="40" w:line="244" w:lineRule="auto"/>
        <w:ind w:right="9"/>
        <w:jc w:val="both"/>
      </w:pPr>
      <w:r>
        <w:lastRenderedPageBreak/>
        <w:t>Ermawati, T.(2010). Hubungan Antara Peer Group Dengan Kebiasaan Merokok Pada Remaja Laki-Laki Di Smk Warga Surakarta., Skripsi. Fakultas Kedokteran Universitas Sebelas Maret Surakarta.</w:t>
      </w:r>
    </w:p>
    <w:p w:rsidR="00685C64" w:rsidRDefault="00685C64" w:rsidP="00685C64">
      <w:pPr>
        <w:numPr>
          <w:ilvl w:val="0"/>
          <w:numId w:val="11"/>
        </w:numPr>
        <w:spacing w:after="40" w:line="244" w:lineRule="auto"/>
        <w:ind w:right="9"/>
        <w:jc w:val="both"/>
      </w:pPr>
      <w:r>
        <w:t>Ayuk Kustanti Astri, (2014). Hubungan Antara Pengaruh Keluarga, Pengaruh Teman Dan Pengaruh Iklan Terhadap</w:t>
      </w:r>
    </w:p>
    <w:p w:rsidR="00685C64" w:rsidRDefault="00685C64" w:rsidP="00685C64">
      <w:pPr>
        <w:ind w:left="360"/>
      </w:pPr>
      <w:r>
        <w:t>Perilaku Merokok Pada Remaja Di Smp N 1 Slogohimo, Wonogiri. (skripsi). Fakultas imu kesehatan Universitas</w:t>
      </w:r>
    </w:p>
    <w:p w:rsidR="00685C64" w:rsidRDefault="00685C64" w:rsidP="00685C64">
      <w:pPr>
        <w:ind w:left="360"/>
      </w:pPr>
      <w:r>
        <w:t>Muhammadiyah Surakarta.</w:t>
      </w:r>
    </w:p>
    <w:p w:rsidR="00685C64" w:rsidRDefault="00685C64" w:rsidP="00685C64">
      <w:pPr>
        <w:numPr>
          <w:ilvl w:val="0"/>
          <w:numId w:val="11"/>
        </w:numPr>
        <w:spacing w:after="32" w:line="244" w:lineRule="auto"/>
        <w:ind w:right="9"/>
        <w:jc w:val="both"/>
      </w:pPr>
      <w:r>
        <w:t xml:space="preserve">Simarmata, S. 2012. </w:t>
      </w:r>
      <w:r>
        <w:rPr>
          <w:i/>
        </w:rPr>
        <w:t>Perilaku Merokok pada Siswa-Siswi Madrasah Tsanawiyah</w:t>
      </w:r>
    </w:p>
    <w:p w:rsidR="00685C64" w:rsidRDefault="00685C64" w:rsidP="00685C64">
      <w:pPr>
        <w:spacing w:after="32"/>
        <w:ind w:left="370" w:right="6" w:hanging="10"/>
      </w:pPr>
      <w:r>
        <w:rPr>
          <w:i/>
        </w:rPr>
        <w:t xml:space="preserve">Negeri Model Kuok Kecamatan Bangkinang Barat Kabupaten Kampar Provinsi Riau Tahun 2012. </w:t>
      </w:r>
      <w:r>
        <w:t>Skripsi,</w:t>
      </w:r>
    </w:p>
    <w:p w:rsidR="00685C64" w:rsidRDefault="00685C64" w:rsidP="00685C64">
      <w:pPr>
        <w:ind w:left="360"/>
      </w:pPr>
      <w:r>
        <w:t>Universitas Indonesia.</w:t>
      </w:r>
    </w:p>
    <w:p w:rsidR="00685C64" w:rsidRDefault="00685C64" w:rsidP="00685C64">
      <w:pPr>
        <w:numPr>
          <w:ilvl w:val="0"/>
          <w:numId w:val="11"/>
        </w:numPr>
        <w:spacing w:after="40" w:line="244" w:lineRule="auto"/>
        <w:ind w:right="9"/>
        <w:jc w:val="both"/>
      </w:pPr>
      <w:r>
        <w:t>Morissan, M. A. 2010. Periklanan: Komunikasi Pemasaran Terpadu. Jakarta: Kencana.</w:t>
      </w:r>
    </w:p>
    <w:p w:rsidR="00685C64" w:rsidRDefault="00685C64" w:rsidP="00685C64">
      <w:pPr>
        <w:spacing w:after="374" w:line="216" w:lineRule="auto"/>
        <w:ind w:left="628" w:right="1123"/>
        <w:jc w:val="center"/>
      </w:pPr>
      <w:r>
        <w:t>Catherine, T., Romeo, P., Rony C. N., (2012). Pengaruh Iklan Rokok Melalui Media Massa Terhadap Perilaku Merokok Remaja Di Smpn 2 Kota Kupang Tahun 2011.,  (jurnal) Mkm Vol. 06 No. 02 Juni 2012.</w:t>
      </w:r>
      <w:r w:rsidRPr="00685C64">
        <w:rPr>
          <w:b/>
          <w:sz w:val="26"/>
        </w:rPr>
        <w:t xml:space="preserve"> </w:t>
      </w:r>
      <w:r>
        <w:rPr>
          <w:b/>
          <w:sz w:val="26"/>
        </w:rPr>
        <w:t>Bojong Rawalele, Jatimakmur, Bekasi</w:t>
      </w:r>
    </w:p>
    <w:p w:rsidR="00685C64" w:rsidRDefault="00685C64" w:rsidP="00685C64">
      <w:pPr>
        <w:spacing w:after="152" w:line="240" w:lineRule="auto"/>
        <w:ind w:left="-5" w:right="-15"/>
      </w:pPr>
      <w:r>
        <w:rPr>
          <w:b/>
          <w:sz w:val="18"/>
        </w:rPr>
        <w:t>Abstract</w:t>
      </w:r>
    </w:p>
    <w:p w:rsidR="00685C64" w:rsidRDefault="00685C64" w:rsidP="00685C64">
      <w:pPr>
        <w:spacing w:after="152" w:line="249" w:lineRule="auto"/>
        <w:ind w:right="525"/>
      </w:pPr>
      <w:r>
        <w:rPr>
          <w:sz w:val="18"/>
        </w:rPr>
        <w:t>One among risky behaviors of teenager was smoking. Someone who smoked at younger age would be more difficult to stop than who started smoking at an older age. The purpose of this study was to identify factors associated with smoking behavior in teenagers. This is a cross-sectional study on 94 teenagers 10 to 19 years old using snowball sampling technique. The study conducted from January to February 2017 at Bojong Rawalele, Pondok Gede, Bekasi, West Java. Results showed respondents have primary school to senior high school education. Among 19 smokers, ciggaretes were consumed 5–6 stems per day and they had smoked for 2–3 years on average. Most of the smokers wanted to stop smoking (95%). The bivariate analysis showed that gender, age, experience, knowledge, and attitude significantly associated with smoking behavior (p&lt;0.05). However, education was not associated with smoking behavior (p≥0.05). In conclusion, the predictors of smoking behavior were gender, age, experience, knowledge, and attitude. It was suggested to parents and schools to pay attention to risky groups on smoking behavior.</w:t>
      </w:r>
    </w:p>
    <w:p w:rsidR="00685C64" w:rsidRDefault="00685C64" w:rsidP="00685C64">
      <w:pPr>
        <w:spacing w:after="2134" w:line="249" w:lineRule="auto"/>
        <w:ind w:left="-5" w:right="-15"/>
      </w:pPr>
      <w:r>
        <w:rPr>
          <w:b/>
          <w:sz w:val="18"/>
        </w:rPr>
        <w:t>Key words:</w:t>
      </w:r>
      <w:r>
        <w:rPr>
          <w:sz w:val="18"/>
        </w:rPr>
        <w:t xml:space="preserve"> Attitude, smoking, teenagers</w:t>
      </w:r>
    </w:p>
    <w:p w:rsidR="00685C64" w:rsidRDefault="00685C64" w:rsidP="00685C64">
      <w:pPr>
        <w:spacing w:after="12" w:line="232" w:lineRule="auto"/>
        <w:ind w:left="-5" w:right="-15"/>
      </w:pPr>
      <w:r>
        <w:rPr>
          <w:sz w:val="15"/>
        </w:rPr>
        <w:t>Received: 23 March 2017; Revised: 20 November 2017; Accepted: 26 November 2017; Published: 27 December 2017</w:t>
      </w:r>
    </w:p>
    <w:p w:rsidR="00685C64" w:rsidRDefault="00685C64" w:rsidP="00685C64">
      <w:pPr>
        <w:spacing w:after="49" w:line="240" w:lineRule="auto"/>
      </w:pPr>
      <w:r>
        <w:rPr>
          <w:noProof/>
          <w:lang w:eastAsia="id-ID"/>
        </w:rPr>
        <mc:AlternateContent>
          <mc:Choice Requires="wpg">
            <w:drawing>
              <wp:inline distT="0" distB="0" distL="0" distR="0">
                <wp:extent cx="5760085" cy="12700"/>
                <wp:effectExtent l="0" t="0" r="12065" b="6350"/>
                <wp:docPr id="4" name="Group 4"/>
                <wp:cNvGraphicFramePr/>
                <a:graphic xmlns:a="http://schemas.openxmlformats.org/drawingml/2006/main">
                  <a:graphicData uri="http://schemas.microsoft.com/office/word/2010/wordprocessingGroup">
                    <wpg:wgp>
                      <wpg:cNvGrpSpPr/>
                      <wpg:grpSpPr>
                        <a:xfrm>
                          <a:off x="0" y="0"/>
                          <a:ext cx="5759450" cy="12700"/>
                          <a:chOff x="0" y="0"/>
                          <a:chExt cx="5759996" cy="0"/>
                        </a:xfrm>
                      </wpg:grpSpPr>
                      <wps:wsp>
                        <wps:cNvPr id="351" name="Shape 62"/>
                        <wps:cNvSpPr/>
                        <wps:spPr>
                          <a:xfrm>
                            <a:off x="0" y="0"/>
                            <a:ext cx="5759996" cy="0"/>
                          </a:xfrm>
                          <a:custGeom>
                            <a:avLst/>
                            <a:gdLst/>
                            <a:ahLst/>
                            <a:cxnLst/>
                            <a:rect l="0" t="0" r="0" b="0"/>
                            <a:pathLst>
                              <a:path w="5759996">
                                <a:moveTo>
                                  <a:pt x="0" y="0"/>
                                </a:moveTo>
                                <a:lnTo>
                                  <a:pt x="5759996"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252EB2E2" id="Group 4" o:spid="_x0000_s1026" style="width:453.55pt;height:1pt;mso-position-horizontal-relative:char;mso-position-vertical-relative:line" coordsize="575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">
                <v:shape id="Shape 62" o:spid="_x0000_s1027" style="position:absolute;width:57599;height:0;visibility:visible;mso-wrap-style:square;v-text-anchor:top" coordsize="5759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jSN8cA&#10;AADcAAAADwAAAGRycy9kb3ducmV2LnhtbESP0WrCQBRE3wv+w3ILfSm60aJodBWxtlTxxegHXLK3&#10;STR7N2S3SZqv7xYKfRxm5gyz2nSmFA3VrrCsYDyKQBCnVhecKbhe3oZzEM4jaywtk4JvcrBZDx5W&#10;GGvb8pmaxGciQNjFqCD3voqldGlOBt3IVsTB+7S1QR9knUldYxvgppSTKJpJgwWHhRwr2uWU3pMv&#10;o2By6o+3/TPd+muR7heL6PD63k6VenrstksQnjr/H/5rf2gFL9Mx/J4JR0C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o0jfHAAAA3AAAAA8AAAAAAAAAAAAAAAAAmAIAAGRy&#10;cy9kb3ducmV2LnhtbFBLBQYAAAAABAAEAPUAAACMAwAAAAA=&#10;" path="m,l5759996,e" filled="f" strokecolor="#181717" strokeweight="1pt">
                  <v:stroke miterlimit="1" joinstyle="miter"/>
                  <v:path arrowok="t" textboxrect="0,0,5759996,0"/>
                </v:shape>
                <w10:anchorlock/>
              </v:group>
            </w:pict>
          </mc:Fallback>
        </mc:AlternateContent>
      </w:r>
    </w:p>
    <w:p w:rsidR="00685C64" w:rsidRDefault="00685C64" w:rsidP="00685C64">
      <w:pPr>
        <w:spacing w:after="12" w:line="232" w:lineRule="auto"/>
        <w:ind w:left="-5" w:right="-15"/>
      </w:pPr>
      <w:r>
        <w:rPr>
          <w:b/>
          <w:sz w:val="15"/>
        </w:rPr>
        <w:t>Korespondensi:</w:t>
      </w:r>
      <w:r>
        <w:rPr>
          <w:sz w:val="15"/>
        </w:rPr>
        <w:t xml:space="preserve"> Erlina Wijayanti, dr., M.P.H. Departemen Ilmu Kesehatan Masyarakat, Fakultas Kedokteran, Universitas YARSI. </w:t>
      </w:r>
    </w:p>
    <w:p w:rsidR="00685C64" w:rsidRDefault="00685C64" w:rsidP="00685C64">
      <w:pPr>
        <w:spacing w:after="355" w:line="232" w:lineRule="auto"/>
        <w:ind w:left="-5" w:right="-15"/>
      </w:pPr>
      <w:r>
        <w:rPr>
          <w:sz w:val="15"/>
        </w:rPr>
        <w:t xml:space="preserve">Jln. Letjen Suprapto, Jakarta Pusat, DKI Jakarta, Indonesia Telepon: (021) 4206674. Faksimile: (021) 4243171. HP: 081390510969; 089681587805. </w:t>
      </w:r>
      <w:r>
        <w:rPr>
          <w:i/>
          <w:sz w:val="15"/>
        </w:rPr>
        <w:t>E-mail</w:t>
      </w:r>
      <w:r>
        <w:rPr>
          <w:sz w:val="15"/>
        </w:rPr>
        <w:t>: erlina.wijayanti@yarsi.ac.id; erlina.apri@gmail.com</w:t>
      </w:r>
    </w:p>
    <w:p w:rsidR="00685C64" w:rsidRDefault="00685C64" w:rsidP="00685C64">
      <w:pPr>
        <w:spacing w:after="0" w:line="240" w:lineRule="auto"/>
        <w:jc w:val="center"/>
      </w:pPr>
      <w:r>
        <w:rPr>
          <w:rFonts w:ascii="Gill Sans MT" w:eastAsia="Gill Sans MT" w:hAnsi="Gill Sans MT" w:cs="Gill Sans MT"/>
          <w:sz w:val="18"/>
        </w:rPr>
        <w:t>194</w:t>
      </w:r>
    </w:p>
    <w:p w:rsidR="00685C64" w:rsidRDefault="00685C64" w:rsidP="00685C64">
      <w:pPr>
        <w:spacing w:after="658" w:line="580" w:lineRule="auto"/>
        <w:ind w:left="10" w:right="-15"/>
        <w:jc w:val="right"/>
      </w:pPr>
      <w:r>
        <w:rPr>
          <w:b/>
          <w:sz w:val="16"/>
        </w:rPr>
        <w:t>Erlina Wijayanti dkk.:</w:t>
      </w:r>
      <w:r>
        <w:rPr>
          <w:sz w:val="16"/>
        </w:rPr>
        <w:t xml:space="preserve"> Faktor-faktor yang Berhubungan dengan Perilaku Merokok pada Remaja Kampung Bojong </w:t>
      </w:r>
      <w:r>
        <w:rPr>
          <w:sz w:val="18"/>
        </w:rPr>
        <w:t>195</w:t>
      </w:r>
    </w:p>
    <w:p w:rsidR="00685C64" w:rsidRDefault="00685C64" w:rsidP="00685C64">
      <w:r>
        <w:rPr>
          <w:b/>
        </w:rPr>
        <w:t>Pendahuluan</w:t>
      </w:r>
      <w:r>
        <w:t xml:space="preserve"> Tujuan penelitian ini adalah mengidentifikasi faktor-faktor yang berhubungan dengan perilaku Kesehatan remaja merupakan hal yang penting merokok pada remaja Kampung Bojong Rawalele, untuk diperhatikan karena status kesehatan di Jatimakmur, Pondok Gede, Bekasi.</w:t>
      </w:r>
    </w:p>
    <w:p w:rsidR="00685C64" w:rsidRDefault="00685C64" w:rsidP="00685C64">
      <w:pPr>
        <w:ind w:right="3551"/>
      </w:pPr>
      <w:r>
        <w:lastRenderedPageBreak/>
        <w:t xml:space="preserve">masa dewasa umumnya ditentukan sejak dari masa tersebut. Perilaku yang mempunyai risiko </w:t>
      </w:r>
      <w:r>
        <w:rPr>
          <w:b/>
        </w:rPr>
        <w:t>Metode</w:t>
      </w:r>
    </w:p>
    <w:p w:rsidR="00685C64" w:rsidRDefault="00685C64" w:rsidP="00685C64">
      <w:pPr>
        <w:spacing w:after="33" w:line="240" w:lineRule="auto"/>
        <w:ind w:left="567"/>
      </w:pPr>
      <w:r>
        <w:t>pada umumnya dimulai pada fase remaja.</w:t>
      </w:r>
      <w:r>
        <w:rPr>
          <w:sz w:val="18"/>
          <w:vertAlign w:val="superscript"/>
        </w:rPr>
        <w:t>1</w:t>
      </w:r>
      <w:r>
        <w:t xml:space="preserve"> </w:t>
      </w:r>
    </w:p>
    <w:p w:rsidR="00685C64" w:rsidRDefault="00685C64" w:rsidP="00685C64">
      <w:r>
        <w:t xml:space="preserve">Walaupun status kesehatan yang prima dijumpai Penelitian yang dilakukan merupakan penelitian pada masa remaja, tetapi sejumlah remaja sudah deskriptif dengan desain </w:t>
      </w:r>
      <w:r>
        <w:rPr>
          <w:i/>
        </w:rPr>
        <w:t>cross-sectional</w:t>
      </w:r>
      <w:r>
        <w:t>. Metode terdeteksi menderita penyakit tidak menular atau kuantitatif dikumpulkan melalui survei dengan PTM. Deteksi dini diharapkan dapat mencegah pengisian kuesioner. Penelitian dilaksanakan di penyakit lebih lanjut melalui modifikasi faktor Kampung Bojong Rawalele, Jatimakmur, Pondok atau perilaku berisiko.</w:t>
      </w:r>
      <w:r>
        <w:rPr>
          <w:sz w:val="18"/>
          <w:vertAlign w:val="superscript"/>
        </w:rPr>
        <w:t>2</w:t>
      </w:r>
      <w:r>
        <w:t xml:space="preserve"> Perilaku berisiko yang Gede, Bekasi, Jawa Barat pada periode Januari– memiliki prevalensi tinggi di usia remaja antara Februari 2017 dan telah melalui kajian etik oleh lain prevalensi merokok.</w:t>
      </w:r>
      <w:r>
        <w:rPr>
          <w:sz w:val="18"/>
          <w:vertAlign w:val="superscript"/>
        </w:rPr>
        <w:t xml:space="preserve">1 </w:t>
      </w:r>
      <w:r>
        <w:t xml:space="preserve">Komite Etik Penelitian dari Lembaga Penelitian, </w:t>
      </w:r>
    </w:p>
    <w:p w:rsidR="00685C64" w:rsidRDefault="00685C64" w:rsidP="00685C64">
      <w:pPr>
        <w:ind w:left="566" w:firstLine="283"/>
      </w:pPr>
      <w:r>
        <w:t>Data dari Riskesdas tahun 2007 dan 2010 Universitas YARSI dengan surat Nomor: 340/ menunjukkan bahwa prevalensi mulai merokok KEP-UY/BIA/XI/2017.</w:t>
      </w:r>
    </w:p>
    <w:p w:rsidR="00685C64" w:rsidRDefault="00685C64" w:rsidP="00685C64">
      <w:r>
        <w:t>usia 15–19 tahun semakin tinggi, yaitu 32,4% Populasi penelitian ini adalah remaja di pada tahun 2007 menjadi 43,3% pada tahun Kampung Bojong Rawalele, Jatimakmur, Pondok 2010.</w:t>
      </w:r>
      <w:r>
        <w:rPr>
          <w:sz w:val="18"/>
          <w:vertAlign w:val="superscript"/>
        </w:rPr>
        <w:t>3,4</w:t>
      </w:r>
      <w:r>
        <w:t xml:space="preserve"> Padahal seorang yang merokok pada usia Gede, Bekasi. Kriteria inklusi untuk responden muda memiliki tingkat ketergantungan nikotin adalah usia 10–20 tahun. Kriteria eksklusi adalah yang lebih tinggi.</w:t>
      </w:r>
      <w:r>
        <w:rPr>
          <w:sz w:val="18"/>
          <w:vertAlign w:val="superscript"/>
        </w:rPr>
        <w:t xml:space="preserve">5 </w:t>
      </w:r>
      <w:r>
        <w:t xml:space="preserve">individu yang tidak kooperatif. Jumlah sampel </w:t>
      </w:r>
    </w:p>
    <w:p w:rsidR="00685C64" w:rsidRDefault="00685C64" w:rsidP="00685C64">
      <w:pPr>
        <w:spacing w:after="33" w:line="240" w:lineRule="auto"/>
        <w:ind w:left="567" w:firstLine="283"/>
      </w:pPr>
      <w:r>
        <w:t>Kota Bekasi mempunyai luas wilayah 213,58 minimal yang diperlukan adalah 56 responden. km</w:t>
      </w:r>
      <w:r>
        <w:rPr>
          <w:sz w:val="18"/>
          <w:vertAlign w:val="superscript"/>
        </w:rPr>
        <w:t>2</w:t>
      </w:r>
      <w:r>
        <w:t xml:space="preserve"> dan terdiri atas 12 kecamatan. Jumlah Teknik pengambilan sampel itu menggunakan penduduk di Kota Bekasi sebanyak 2.523.032 </w:t>
      </w:r>
      <w:r>
        <w:rPr>
          <w:i/>
        </w:rPr>
        <w:t>snowball sampling</w:t>
      </w:r>
      <w:r>
        <w:t xml:space="preserve">. Data kuantitatif dianalisis jiwa, sedangkan komposisi remaja (usia 10–19 memakai uji </w:t>
      </w:r>
      <w:r>
        <w:rPr>
          <w:i/>
        </w:rPr>
        <w:t>chi-square</w:t>
      </w:r>
      <w:r>
        <w:t xml:space="preserve"> untuk mengidentifikasi tahun) sebanyak 17,18% dari total penduduk faktor-faktor yang berhubungan dengan perilaku </w:t>
      </w:r>
    </w:p>
    <w:p w:rsidR="00685C64" w:rsidRDefault="00685C64" w:rsidP="00685C64">
      <w:pPr>
        <w:tabs>
          <w:tab w:val="center" w:pos="1149"/>
          <w:tab w:val="center" w:pos="5734"/>
        </w:tabs>
      </w:pPr>
      <w:r>
        <w:rPr>
          <w:rFonts w:ascii="Calibri" w:eastAsia="Calibri" w:hAnsi="Calibri" w:cs="Calibri"/>
          <w:color w:val="000000"/>
        </w:rPr>
        <w:tab/>
      </w:r>
      <w:r>
        <w:t>Kota Bekasi.</w:t>
      </w:r>
      <w:r>
        <w:rPr>
          <w:sz w:val="18"/>
          <w:vertAlign w:val="superscript"/>
        </w:rPr>
        <w:t>6</w:t>
      </w:r>
      <w:r>
        <w:rPr>
          <w:sz w:val="18"/>
          <w:vertAlign w:val="superscript"/>
        </w:rPr>
        <w:tab/>
      </w:r>
      <w:r>
        <w:t>merokok.</w:t>
      </w:r>
    </w:p>
    <w:p w:rsidR="00685C64" w:rsidRDefault="00685C64" w:rsidP="00685C64">
      <w:pPr>
        <w:ind w:left="566" w:firstLine="283"/>
      </w:pPr>
      <w:r>
        <w:t xml:space="preserve">Kampung Bojong Rawalele berlokasi di Kel. Definisi tentang pengalaman dalam penelitian Jatimakmur, Kec. Pondok Gede, Kota Bekasi, ini adalah segala sesuatu yang pernah dialami Jawa Barat. Fakta menunjukkan bahwa beberapa seseorang terkait merokok seperti pernah diajak remaja memiliki perilaku yang tidak baik seperti merokok atau dipaksa untuk merokok, kehabisan merokok. Selain itu, remaja juga jarang mendapat uang karena rokok, nilai turun karena merokok, penyuluhan persuasif mengenai merokok. dihukum karena merokok, merasa mual karena </w:t>
      </w:r>
    </w:p>
    <w:p w:rsidR="00685C64" w:rsidRDefault="00685C64" w:rsidP="00685C64">
      <w:pPr>
        <w:ind w:left="566" w:firstLine="283"/>
      </w:pPr>
      <w:r>
        <w:t>Menurut Lawrence Green yang dikutip oleh merokok atau pernah dijauhi teman bila tidak Kholid,</w:t>
      </w:r>
      <w:r>
        <w:rPr>
          <w:sz w:val="18"/>
          <w:vertAlign w:val="superscript"/>
        </w:rPr>
        <w:t>7</w:t>
      </w:r>
      <w:r>
        <w:t xml:space="preserve"> perilaku dipengaruhi oleh tiga faktor merokok. Pengalaman buruk jika mengalami utama, yaitu faktor predisposisi yang meliputi minimal satu kejadian seperti pernah diajak pengetahuan, sikap, tradisi, dan kepercayaan merokok atau dipaksa merokok, tidak pernah masyarakat; faktor pemungkin yang meliputi kehabisan uang karena rokok, nilai tidak pernah sarana dan prasarana; dan faktor penguat yang turun karena merokok, tidak pernah dihukum meliputi tokoh</w:t>
      </w:r>
      <w:r w:rsidRPr="00685C64">
        <w:t xml:space="preserve"> </w:t>
      </w:r>
      <w:r>
        <w:t>masyarakat, tokoh agama, dan karena merokok, tidak pernah merasa mual petugas kesehatan. Sikap dan perilaku merokok karena merokok atau pernah dijauhi teman berhubungan signifikan. Sikap positif terhadap bila tidak merokok. Pengalaman baik bila tidak merokok saat remaja akan mengurangi perilaku pernah mengalami kejadian tersebut.</w:t>
      </w:r>
    </w:p>
    <w:p w:rsidR="00685C64" w:rsidRDefault="00685C64" w:rsidP="00685C64">
      <w:pPr>
        <w:tabs>
          <w:tab w:val="center" w:pos="1571"/>
          <w:tab w:val="right" w:pos="9638"/>
        </w:tabs>
      </w:pPr>
      <w:r>
        <w:rPr>
          <w:rFonts w:ascii="Calibri" w:eastAsia="Calibri" w:hAnsi="Calibri" w:cs="Calibri"/>
          <w:color w:val="000000"/>
        </w:rPr>
        <w:tab/>
      </w:r>
      <w:r>
        <w:t>merokok saat dewasa.</w:t>
      </w:r>
      <w:r>
        <w:rPr>
          <w:sz w:val="18"/>
          <w:vertAlign w:val="superscript"/>
        </w:rPr>
        <w:t>8</w:t>
      </w:r>
      <w:r>
        <w:rPr>
          <w:sz w:val="18"/>
          <w:vertAlign w:val="superscript"/>
        </w:rPr>
        <w:tab/>
      </w:r>
      <w:r>
        <w:t xml:space="preserve">Pengetahuan mengenai merokok merupakan </w:t>
      </w:r>
    </w:p>
    <w:p w:rsidR="00685C64" w:rsidRDefault="00685C64" w:rsidP="00685C64">
      <w:pPr>
        <w:spacing w:after="368"/>
        <w:ind w:left="566" w:firstLine="283"/>
      </w:pPr>
      <w:r>
        <w:t>Perubahan perilaku melalui tiga tahap, yaitu wawasan yang dimiliki oleh seseorang tentang pengetahuan, sikap, dan juga perilaku.</w:t>
      </w:r>
      <w:r>
        <w:rPr>
          <w:sz w:val="18"/>
          <w:vertAlign w:val="superscript"/>
        </w:rPr>
        <w:t>9</w:t>
      </w:r>
      <w:r>
        <w:t xml:space="preserve"> Penelitian arti merokok, zat-zat yang terkandung di dalam oleh Istiyorini</w:t>
      </w:r>
      <w:r>
        <w:rPr>
          <w:sz w:val="18"/>
          <w:vertAlign w:val="superscript"/>
        </w:rPr>
        <w:t>10</w:t>
      </w:r>
      <w:r>
        <w:t xml:space="preserve"> menyatakan terdapat hubungan rokok, dampak merokok bagi kesehatan, dan tingkat pengetahuan tentang bahaya merokok dampak merokok bagi orang lain. Jawaban dengan sikap bahaya asap rokok. Seseorang yang responden diberi nilai dengan rentang 0–100. telah memiliki </w:t>
      </w:r>
      <w:r>
        <w:lastRenderedPageBreak/>
        <w:t>pengetahuan baik akan memiliki Pengetahuan kurang baik bila skor &lt;median, kecenderungan bersikap baik pula. Pengetahuan yaitu 90, sedangkan pengetahuan baik bila skor dan sikap tentang bahaya merokok memiliki ≥90. hubungan negatif dengan kebiasaan merokok.</w:t>
      </w:r>
      <w:r>
        <w:rPr>
          <w:sz w:val="18"/>
          <w:vertAlign w:val="superscript"/>
        </w:rPr>
        <w:t xml:space="preserve">11 </w:t>
      </w:r>
      <w:r>
        <w:t xml:space="preserve">Sikap tentang merokok adalah penilaian atau </w:t>
      </w:r>
    </w:p>
    <w:p w:rsidR="00685C64" w:rsidRDefault="00685C64" w:rsidP="00685C64">
      <w:pPr>
        <w:spacing w:after="0" w:line="240" w:lineRule="auto"/>
        <w:ind w:left="10" w:right="-15"/>
        <w:jc w:val="right"/>
      </w:pPr>
      <w:r>
        <w:rPr>
          <w:b/>
          <w:sz w:val="16"/>
        </w:rPr>
        <w:t xml:space="preserve">Global Medical and Health Communication, </w:t>
      </w:r>
      <w:r>
        <w:rPr>
          <w:sz w:val="16"/>
        </w:rPr>
        <w:t>Vol. 5  No. 3 Tahun 2017</w:t>
      </w:r>
    </w:p>
    <w:p w:rsidR="00685C64" w:rsidRDefault="00685C64" w:rsidP="00685C64">
      <w:pPr>
        <w:tabs>
          <w:tab w:val="center" w:pos="4463"/>
        </w:tabs>
        <w:spacing w:after="0" w:line="240" w:lineRule="auto"/>
      </w:pPr>
      <w:r>
        <w:rPr>
          <w:sz w:val="18"/>
        </w:rPr>
        <w:t>196</w:t>
      </w:r>
      <w:r>
        <w:rPr>
          <w:sz w:val="18"/>
        </w:rPr>
        <w:tab/>
      </w:r>
      <w:r>
        <w:rPr>
          <w:b/>
          <w:sz w:val="16"/>
        </w:rPr>
        <w:t>Erlina Wijayanti dkk.:</w:t>
      </w:r>
      <w:r>
        <w:rPr>
          <w:sz w:val="16"/>
        </w:rPr>
        <w:t xml:space="preserve"> Faktor-faktor yang Berhubungan dengan Perilaku Merokok pada Remaja Kampung Bojong </w:t>
      </w:r>
    </w:p>
    <w:p w:rsidR="00685C64" w:rsidRDefault="00685C64" w:rsidP="00685C64">
      <w:pPr>
        <w:spacing w:after="0"/>
        <w:sectPr w:rsidR="00685C64">
          <w:pgSz w:w="11906" w:h="16838"/>
          <w:pgMar w:top="1134" w:right="1133" w:bottom="1148" w:left="1134" w:header="720" w:footer="720" w:gutter="0"/>
          <w:cols w:space="720"/>
        </w:sectPr>
      </w:pPr>
    </w:p>
    <w:p w:rsidR="00685C64" w:rsidRDefault="00685C64" w:rsidP="00685C64">
      <w:pPr>
        <w:spacing w:after="273"/>
        <w:ind w:left="10"/>
      </w:pPr>
      <w:r>
        <w:lastRenderedPageBreak/>
        <w:t>pendapat seseorang tentang merokok dinilai dari kepercayaan bahwa rokok itu mengandung zat yang berbahaya, kepercayaan bahwa merokok memberi dampak buruk bagi kesehatan perokok maupun orang sekitar, perasaan suka atau tidak suka terhadap perilaku merokok serta keinginan untuk merokok. Pilihan jawaban bagi responden mempergunakan skala Likert dengan pilihan jawaban sangat tidak setuju, tidak setuju, setuju, dan sangat setuju. Sikap kurang baik bila skor &lt;median, yaitu 36, sedangkan sikap baik bila skor ≥36.</w:t>
      </w:r>
    </w:p>
    <w:p w:rsidR="00685C64" w:rsidRDefault="00685C64" w:rsidP="00685C64">
      <w:pPr>
        <w:pStyle w:val="Heading1"/>
      </w:pPr>
      <w:r>
        <w:t>Hasil</w:t>
      </w:r>
    </w:p>
    <w:p w:rsidR="00685C64" w:rsidRDefault="00685C64" w:rsidP="00685C64">
      <w:pPr>
        <w:ind w:left="10"/>
      </w:pPr>
      <w:r>
        <w:t>Responden yang terlibat sebanyak 94 orang. Jumlah remaja perokok sebesar 19 orang (20,2%). Tabel memperlihatkan karakteristik responden.</w:t>
      </w:r>
    </w:p>
    <w:p w:rsidR="00685C64" w:rsidRDefault="00685C64" w:rsidP="00685C64">
      <w:pPr>
        <w:spacing w:after="654" w:line="240" w:lineRule="auto"/>
        <w:ind w:left="-15" w:firstLine="283"/>
      </w:pPr>
      <w:r>
        <w:t xml:space="preserve">Tabel menunjukkan bahwa jumlah responden laki-laki dan perempuan hampir seimbang. Demikian juga dengan pendidikan belum tamat SD sampai SD dan SMP–SMA. Responden berusia ≥15 tahun sebesar 50 dari 94 responden (53%). Pengalaman buruk dialami 44 dari 94 (47%) responden. Pengetahuan baik sebanyak 65 dari 94 responden (69%), sedangkan sikap baik 60 dari 94 responden (64%). Di antara keenam variabel independen, hanya </w:t>
      </w:r>
    </w:p>
    <w:p w:rsidR="00685C64" w:rsidRDefault="00685C64" w:rsidP="00685C64">
      <w:pPr>
        <w:ind w:left="10"/>
      </w:pPr>
      <w:r>
        <w:rPr>
          <w:b/>
        </w:rPr>
        <w:t xml:space="preserve">Tabel  Karakteristik Responden Penelitian </w:t>
      </w:r>
      <w:r>
        <w:t>variabel pendidikan yang tidak berhubungan secara bermakna dengan perilaku merokok. Jenis kelamin, usia, pengalaman, pengetahuan, dan sikap berhubungan signifikan dengan perilaku merokok.</w:t>
      </w:r>
    </w:p>
    <w:p w:rsidR="00685C64" w:rsidRDefault="00685C64" w:rsidP="00685C64">
      <w:pPr>
        <w:spacing w:after="273" w:line="240" w:lineRule="auto"/>
        <w:ind w:left="-15" w:firstLine="283"/>
      </w:pPr>
      <w:r>
        <w:t>Dari data primer, ditemukan bahwa di antara 19 remaja perokok, merokok sebanyak rata-rata 5–6 batang per hari dan sudah merokok rata-rata selama 2–3 tahun. Sebagian besar perokok (95%) tersebut ingin berhenti merokok.</w:t>
      </w:r>
    </w:p>
    <w:p w:rsidR="00685C64" w:rsidRDefault="00685C64" w:rsidP="00685C64">
      <w:pPr>
        <w:pStyle w:val="Heading1"/>
      </w:pPr>
      <w:r>
        <w:t>Pembahasan</w:t>
      </w:r>
    </w:p>
    <w:p w:rsidR="00685C64" w:rsidRDefault="00685C64" w:rsidP="00685C64">
      <w:pPr>
        <w:ind w:left="10"/>
      </w:pPr>
      <w:r>
        <w:t xml:space="preserve">Remaja merupakan aset masa depan bangsa. Perilaku remaja akan berpengaruh terhadap </w:t>
      </w:r>
      <w:r>
        <w:lastRenderedPageBreak/>
        <w:t>masa depan remaja itu. Perilaku berisiko seperti merokok akan menyebabkan derajat kesehatan masa dewasa menurun. Prevalensi merokok pada penelitian ini sebesar 19 dari 94 orang (20%). Angka tersebut lebih tinggi dibanding dengan prevalensi merokok pada remaja di Indonesia, yaitu 11,7%.</w:t>
      </w:r>
      <w:r>
        <w:rPr>
          <w:sz w:val="18"/>
          <w:vertAlign w:val="superscript"/>
        </w:rPr>
        <w:t>12</w:t>
      </w:r>
    </w:p>
    <w:p w:rsidR="00685C64" w:rsidRDefault="00685C64" w:rsidP="00685C64">
      <w:pPr>
        <w:ind w:firstLine="283"/>
      </w:pPr>
      <w:r>
        <w:t>Analisis bivariat pada riset ini menunjukkan bahwa faktor-faktor yang berhubungan dengan perilaku merokok antara lain jenis kelamin, usia, pengalaman, pengetahuan, dan sikap</w:t>
      </w:r>
      <w:r>
        <w:rPr>
          <w:sz w:val="18"/>
          <w:vertAlign w:val="superscript"/>
        </w:rPr>
        <w:t>.</w:t>
      </w:r>
    </w:p>
    <w:p w:rsidR="00685C64" w:rsidRDefault="00685C64" w:rsidP="00685C64">
      <w:pPr>
        <w:ind w:firstLine="283"/>
      </w:pPr>
      <w:r>
        <w:t xml:space="preserve">Remaja laki-laki lebih banyak yang merokok daripada remaja perempuan. Keadaan ini sesuai </w:t>
      </w:r>
    </w:p>
    <w:p w:rsidR="00685C64" w:rsidRDefault="00685C64" w:rsidP="00685C64">
      <w:pPr>
        <w:spacing w:after="0"/>
        <w:sectPr w:rsidR="00685C64">
          <w:pgSz w:w="11906" w:h="16838"/>
          <w:pgMar w:top="1440" w:right="1701" w:bottom="1440" w:left="1134" w:header="720" w:footer="720" w:gutter="0"/>
          <w:cols w:num="2" w:space="375"/>
        </w:sectPr>
      </w:pPr>
    </w:p>
    <w:tbl>
      <w:tblPr>
        <w:tblStyle w:val="TableGrid0"/>
        <w:tblW w:w="9091" w:type="dxa"/>
        <w:tblInd w:w="4" w:type="dxa"/>
        <w:tblCellMar>
          <w:right w:w="115" w:type="dxa"/>
        </w:tblCellMar>
        <w:tblLook w:val="04A0" w:firstRow="1" w:lastRow="0" w:firstColumn="1" w:lastColumn="0" w:noHBand="0" w:noVBand="1"/>
      </w:tblPr>
      <w:tblGrid>
        <w:gridCol w:w="3091"/>
        <w:gridCol w:w="1494"/>
        <w:gridCol w:w="2047"/>
        <w:gridCol w:w="1553"/>
        <w:gridCol w:w="906"/>
      </w:tblGrid>
      <w:tr w:rsidR="00685C64" w:rsidTr="00685C64">
        <w:trPr>
          <w:trHeight w:val="546"/>
        </w:trPr>
        <w:tc>
          <w:tcPr>
            <w:tcW w:w="3090" w:type="dxa"/>
            <w:tcBorders>
              <w:top w:val="single" w:sz="8" w:space="0" w:color="181717"/>
              <w:left w:val="nil"/>
              <w:bottom w:val="single" w:sz="8" w:space="0" w:color="181717"/>
              <w:right w:val="nil"/>
            </w:tcBorders>
            <w:vAlign w:val="center"/>
            <w:hideMark/>
          </w:tcPr>
          <w:p w:rsidR="00685C64" w:rsidRDefault="00685C64">
            <w:pPr>
              <w:spacing w:line="276" w:lineRule="auto"/>
              <w:ind w:left="118"/>
              <w:rPr>
                <w:sz w:val="20"/>
              </w:rPr>
            </w:pPr>
            <w:r>
              <w:rPr>
                <w:b/>
                <w:sz w:val="20"/>
              </w:rPr>
              <w:lastRenderedPageBreak/>
              <w:t>Karakteristik</w:t>
            </w:r>
          </w:p>
        </w:tc>
        <w:tc>
          <w:tcPr>
            <w:tcW w:w="1494" w:type="dxa"/>
            <w:tcBorders>
              <w:top w:val="single" w:sz="8" w:space="0" w:color="181717"/>
              <w:left w:val="nil"/>
              <w:bottom w:val="single" w:sz="8" w:space="0" w:color="181717"/>
              <w:right w:val="nil"/>
            </w:tcBorders>
            <w:hideMark/>
          </w:tcPr>
          <w:p w:rsidR="00685C64" w:rsidRDefault="00685C64">
            <w:pPr>
              <w:spacing w:line="276" w:lineRule="auto"/>
              <w:ind w:left="251" w:hanging="251"/>
              <w:rPr>
                <w:sz w:val="20"/>
              </w:rPr>
            </w:pPr>
            <w:r>
              <w:rPr>
                <w:b/>
                <w:sz w:val="20"/>
              </w:rPr>
              <w:t>Frekuensi n=94</w:t>
            </w:r>
          </w:p>
        </w:tc>
        <w:tc>
          <w:tcPr>
            <w:tcW w:w="2047" w:type="dxa"/>
            <w:tcBorders>
              <w:top w:val="single" w:sz="8" w:space="0" w:color="181717"/>
              <w:left w:val="nil"/>
              <w:bottom w:val="single" w:sz="8" w:space="0" w:color="181717"/>
              <w:right w:val="nil"/>
            </w:tcBorders>
            <w:hideMark/>
          </w:tcPr>
          <w:p w:rsidR="00685C64" w:rsidRDefault="00685C64">
            <w:pPr>
              <w:spacing w:line="276" w:lineRule="auto"/>
              <w:ind w:left="529" w:hanging="529"/>
              <w:rPr>
                <w:sz w:val="20"/>
              </w:rPr>
            </w:pPr>
            <w:r>
              <w:rPr>
                <w:b/>
                <w:sz w:val="20"/>
              </w:rPr>
              <w:t>Tidak Merokok n=75</w:t>
            </w:r>
          </w:p>
        </w:tc>
        <w:tc>
          <w:tcPr>
            <w:tcW w:w="1553" w:type="dxa"/>
            <w:tcBorders>
              <w:top w:val="single" w:sz="8" w:space="0" w:color="181717"/>
              <w:left w:val="nil"/>
              <w:bottom w:val="single" w:sz="8" w:space="0" w:color="181717"/>
              <w:right w:val="nil"/>
            </w:tcBorders>
            <w:hideMark/>
          </w:tcPr>
          <w:p w:rsidR="00685C64" w:rsidRDefault="00685C64">
            <w:pPr>
              <w:spacing w:line="276" w:lineRule="auto"/>
              <w:ind w:left="212" w:right="2" w:hanging="212"/>
              <w:rPr>
                <w:sz w:val="20"/>
              </w:rPr>
            </w:pPr>
            <w:r>
              <w:rPr>
                <w:b/>
                <w:sz w:val="20"/>
              </w:rPr>
              <w:t>Merokok n=19</w:t>
            </w:r>
          </w:p>
        </w:tc>
        <w:tc>
          <w:tcPr>
            <w:tcW w:w="906" w:type="dxa"/>
            <w:tcBorders>
              <w:top w:val="single" w:sz="8" w:space="0" w:color="181717"/>
              <w:left w:val="nil"/>
              <w:bottom w:val="single" w:sz="8" w:space="0" w:color="181717"/>
              <w:right w:val="nil"/>
            </w:tcBorders>
            <w:vAlign w:val="center"/>
            <w:hideMark/>
          </w:tcPr>
          <w:p w:rsidR="00685C64" w:rsidRDefault="00685C64">
            <w:pPr>
              <w:spacing w:line="276" w:lineRule="auto"/>
              <w:ind w:left="207"/>
              <w:rPr>
                <w:sz w:val="20"/>
              </w:rPr>
            </w:pPr>
            <w:r>
              <w:rPr>
                <w:b/>
                <w:sz w:val="20"/>
              </w:rPr>
              <w:t>p</w:t>
            </w:r>
          </w:p>
        </w:tc>
      </w:tr>
      <w:tr w:rsidR="00685C64" w:rsidTr="00685C64">
        <w:trPr>
          <w:trHeight w:val="295"/>
        </w:trPr>
        <w:tc>
          <w:tcPr>
            <w:tcW w:w="3090" w:type="dxa"/>
            <w:tcBorders>
              <w:top w:val="single" w:sz="8" w:space="0" w:color="181717"/>
              <w:left w:val="nil"/>
              <w:bottom w:val="nil"/>
              <w:right w:val="nil"/>
            </w:tcBorders>
            <w:hideMark/>
          </w:tcPr>
          <w:p w:rsidR="00685C64" w:rsidRDefault="00685C64">
            <w:pPr>
              <w:spacing w:line="276" w:lineRule="auto"/>
              <w:ind w:left="118"/>
              <w:rPr>
                <w:sz w:val="20"/>
              </w:rPr>
            </w:pPr>
            <w:r>
              <w:rPr>
                <w:sz w:val="20"/>
              </w:rPr>
              <w:t>Jenis kelamin</w:t>
            </w:r>
          </w:p>
        </w:tc>
        <w:tc>
          <w:tcPr>
            <w:tcW w:w="1494" w:type="dxa"/>
            <w:tcBorders>
              <w:top w:val="single" w:sz="8" w:space="0" w:color="181717"/>
              <w:left w:val="nil"/>
              <w:bottom w:val="nil"/>
              <w:right w:val="nil"/>
            </w:tcBorders>
          </w:tcPr>
          <w:p w:rsidR="00685C64" w:rsidRDefault="00685C64">
            <w:pPr>
              <w:spacing w:line="276" w:lineRule="auto"/>
              <w:rPr>
                <w:sz w:val="20"/>
              </w:rPr>
            </w:pPr>
          </w:p>
        </w:tc>
        <w:tc>
          <w:tcPr>
            <w:tcW w:w="2047" w:type="dxa"/>
            <w:tcBorders>
              <w:top w:val="single" w:sz="8" w:space="0" w:color="181717"/>
              <w:left w:val="nil"/>
              <w:bottom w:val="nil"/>
              <w:right w:val="nil"/>
            </w:tcBorders>
          </w:tcPr>
          <w:p w:rsidR="00685C64" w:rsidRDefault="00685C64">
            <w:pPr>
              <w:spacing w:line="276" w:lineRule="auto"/>
              <w:rPr>
                <w:sz w:val="20"/>
              </w:rPr>
            </w:pPr>
          </w:p>
        </w:tc>
        <w:tc>
          <w:tcPr>
            <w:tcW w:w="1553" w:type="dxa"/>
            <w:tcBorders>
              <w:top w:val="single" w:sz="8" w:space="0" w:color="181717"/>
              <w:left w:val="nil"/>
              <w:bottom w:val="nil"/>
              <w:right w:val="nil"/>
            </w:tcBorders>
          </w:tcPr>
          <w:p w:rsidR="00685C64" w:rsidRDefault="00685C64">
            <w:pPr>
              <w:spacing w:line="276" w:lineRule="auto"/>
              <w:rPr>
                <w:sz w:val="20"/>
              </w:rPr>
            </w:pPr>
          </w:p>
        </w:tc>
        <w:tc>
          <w:tcPr>
            <w:tcW w:w="906" w:type="dxa"/>
            <w:tcBorders>
              <w:top w:val="single" w:sz="8" w:space="0" w:color="181717"/>
              <w:left w:val="nil"/>
              <w:bottom w:val="nil"/>
              <w:right w:val="nil"/>
            </w:tcBorders>
          </w:tcPr>
          <w:p w:rsidR="00685C64" w:rsidRDefault="00685C64">
            <w:pPr>
              <w:spacing w:line="276" w:lineRule="auto"/>
              <w:rPr>
                <w:sz w:val="20"/>
              </w:rPr>
            </w:pPr>
          </w:p>
        </w:tc>
      </w:tr>
      <w:tr w:rsidR="00685C64" w:rsidTr="00685C64">
        <w:trPr>
          <w:trHeight w:val="781"/>
        </w:trPr>
        <w:tc>
          <w:tcPr>
            <w:tcW w:w="3090" w:type="dxa"/>
            <w:hideMark/>
          </w:tcPr>
          <w:p w:rsidR="00685C64" w:rsidRDefault="00685C64">
            <w:pPr>
              <w:spacing w:after="28"/>
              <w:ind w:left="118"/>
              <w:rPr>
                <w:sz w:val="20"/>
              </w:rPr>
            </w:pPr>
            <w:r>
              <w:rPr>
                <w:sz w:val="20"/>
              </w:rPr>
              <w:t xml:space="preserve">   Laki-laki</w:t>
            </w:r>
          </w:p>
          <w:p w:rsidR="00685C64" w:rsidRDefault="00685C64">
            <w:pPr>
              <w:spacing w:after="104"/>
              <w:ind w:left="118"/>
              <w:rPr>
                <w:sz w:val="20"/>
              </w:rPr>
            </w:pPr>
            <w:r>
              <w:rPr>
                <w:sz w:val="20"/>
              </w:rPr>
              <w:t xml:space="preserve">   Perempuan </w:t>
            </w:r>
          </w:p>
          <w:p w:rsidR="00685C64" w:rsidRDefault="00685C64">
            <w:pPr>
              <w:spacing w:line="276" w:lineRule="auto"/>
              <w:ind w:left="118"/>
              <w:rPr>
                <w:sz w:val="20"/>
              </w:rPr>
            </w:pPr>
            <w:r>
              <w:rPr>
                <w:sz w:val="20"/>
              </w:rPr>
              <w:t>Usia (tahun)</w:t>
            </w:r>
          </w:p>
        </w:tc>
        <w:tc>
          <w:tcPr>
            <w:tcW w:w="1494" w:type="dxa"/>
            <w:hideMark/>
          </w:tcPr>
          <w:p w:rsidR="00685C64" w:rsidRDefault="00685C64">
            <w:pPr>
              <w:spacing w:after="28"/>
              <w:ind w:left="411"/>
              <w:rPr>
                <w:sz w:val="20"/>
              </w:rPr>
            </w:pPr>
            <w:r>
              <w:rPr>
                <w:sz w:val="20"/>
              </w:rPr>
              <w:t xml:space="preserve">45 </w:t>
            </w:r>
          </w:p>
          <w:p w:rsidR="00685C64" w:rsidRDefault="00685C64">
            <w:pPr>
              <w:spacing w:line="276" w:lineRule="auto"/>
              <w:ind w:left="407"/>
              <w:rPr>
                <w:sz w:val="20"/>
              </w:rPr>
            </w:pPr>
            <w:r>
              <w:rPr>
                <w:sz w:val="20"/>
              </w:rPr>
              <w:t xml:space="preserve">49 </w:t>
            </w:r>
          </w:p>
        </w:tc>
        <w:tc>
          <w:tcPr>
            <w:tcW w:w="2047" w:type="dxa"/>
            <w:hideMark/>
          </w:tcPr>
          <w:p w:rsidR="00685C64" w:rsidRDefault="00685C64">
            <w:pPr>
              <w:spacing w:line="276" w:lineRule="auto"/>
              <w:ind w:left="670" w:right="776" w:firstLine="15"/>
              <w:rPr>
                <w:sz w:val="20"/>
              </w:rPr>
            </w:pPr>
            <w:r>
              <w:rPr>
                <w:sz w:val="20"/>
              </w:rPr>
              <w:t xml:space="preserve">31 44 </w:t>
            </w:r>
          </w:p>
        </w:tc>
        <w:tc>
          <w:tcPr>
            <w:tcW w:w="1553" w:type="dxa"/>
            <w:hideMark/>
          </w:tcPr>
          <w:p w:rsidR="00685C64" w:rsidRDefault="00685C64">
            <w:pPr>
              <w:spacing w:line="276" w:lineRule="auto"/>
              <w:ind w:left="413" w:right="720" w:hanging="47"/>
              <w:rPr>
                <w:sz w:val="20"/>
              </w:rPr>
            </w:pPr>
            <w:r>
              <w:rPr>
                <w:sz w:val="20"/>
              </w:rPr>
              <w:t xml:space="preserve">14 5 </w:t>
            </w:r>
          </w:p>
        </w:tc>
        <w:tc>
          <w:tcPr>
            <w:tcW w:w="906" w:type="dxa"/>
            <w:hideMark/>
          </w:tcPr>
          <w:p w:rsidR="00685C64" w:rsidRDefault="00685C64">
            <w:pPr>
              <w:spacing w:line="276" w:lineRule="auto"/>
              <w:ind w:left="23"/>
              <w:rPr>
                <w:sz w:val="20"/>
              </w:rPr>
            </w:pPr>
            <w:r>
              <w:rPr>
                <w:sz w:val="20"/>
              </w:rPr>
              <w:t>0,019</w:t>
            </w:r>
          </w:p>
        </w:tc>
      </w:tr>
      <w:tr w:rsidR="00685C64" w:rsidTr="00685C64">
        <w:trPr>
          <w:trHeight w:val="781"/>
        </w:trPr>
        <w:tc>
          <w:tcPr>
            <w:tcW w:w="3090" w:type="dxa"/>
            <w:hideMark/>
          </w:tcPr>
          <w:p w:rsidR="00685C64" w:rsidRDefault="00685C64">
            <w:pPr>
              <w:spacing w:after="28"/>
              <w:ind w:left="118"/>
              <w:rPr>
                <w:sz w:val="20"/>
              </w:rPr>
            </w:pPr>
            <w:r>
              <w:rPr>
                <w:sz w:val="20"/>
              </w:rPr>
              <w:t xml:space="preserve">   &lt;15 </w:t>
            </w:r>
          </w:p>
          <w:p w:rsidR="00685C64" w:rsidRDefault="00685C64">
            <w:pPr>
              <w:spacing w:after="104"/>
              <w:ind w:left="118"/>
              <w:rPr>
                <w:sz w:val="20"/>
              </w:rPr>
            </w:pPr>
            <w:r>
              <w:rPr>
                <w:sz w:val="20"/>
              </w:rPr>
              <w:t xml:space="preserve">   ≥15</w:t>
            </w:r>
            <w:r>
              <w:t xml:space="preserve"> </w:t>
            </w:r>
          </w:p>
          <w:p w:rsidR="00685C64" w:rsidRDefault="00685C64">
            <w:pPr>
              <w:spacing w:line="276" w:lineRule="auto"/>
              <w:ind w:left="118"/>
              <w:rPr>
                <w:sz w:val="20"/>
              </w:rPr>
            </w:pPr>
            <w:r>
              <w:rPr>
                <w:sz w:val="20"/>
              </w:rPr>
              <w:t>Pendidikan</w:t>
            </w:r>
          </w:p>
        </w:tc>
        <w:tc>
          <w:tcPr>
            <w:tcW w:w="1494" w:type="dxa"/>
            <w:hideMark/>
          </w:tcPr>
          <w:p w:rsidR="00685C64" w:rsidRDefault="00685C64">
            <w:pPr>
              <w:spacing w:line="276" w:lineRule="auto"/>
              <w:ind w:left="412" w:right="481" w:hanging="4"/>
              <w:rPr>
                <w:sz w:val="20"/>
              </w:rPr>
            </w:pPr>
            <w:r>
              <w:rPr>
                <w:sz w:val="20"/>
              </w:rPr>
              <w:t xml:space="preserve">42 52 </w:t>
            </w:r>
          </w:p>
        </w:tc>
        <w:tc>
          <w:tcPr>
            <w:tcW w:w="2047" w:type="dxa"/>
            <w:hideMark/>
          </w:tcPr>
          <w:p w:rsidR="00685C64" w:rsidRDefault="00685C64">
            <w:pPr>
              <w:spacing w:after="28"/>
              <w:ind w:left="671"/>
              <w:rPr>
                <w:sz w:val="20"/>
              </w:rPr>
            </w:pPr>
            <w:r>
              <w:rPr>
                <w:sz w:val="20"/>
              </w:rPr>
              <w:t xml:space="preserve">39 </w:t>
            </w:r>
          </w:p>
          <w:p w:rsidR="00685C64" w:rsidRDefault="00685C64">
            <w:pPr>
              <w:spacing w:line="276" w:lineRule="auto"/>
              <w:ind w:left="671"/>
              <w:rPr>
                <w:sz w:val="20"/>
              </w:rPr>
            </w:pPr>
            <w:r>
              <w:rPr>
                <w:sz w:val="20"/>
              </w:rPr>
              <w:t xml:space="preserve">36 </w:t>
            </w:r>
          </w:p>
        </w:tc>
        <w:tc>
          <w:tcPr>
            <w:tcW w:w="1553" w:type="dxa"/>
            <w:hideMark/>
          </w:tcPr>
          <w:p w:rsidR="00685C64" w:rsidRDefault="00685C64">
            <w:pPr>
              <w:spacing w:after="28"/>
              <w:ind w:left="410"/>
              <w:rPr>
                <w:sz w:val="20"/>
              </w:rPr>
            </w:pPr>
            <w:r>
              <w:rPr>
                <w:sz w:val="20"/>
              </w:rPr>
              <w:t xml:space="preserve">3 </w:t>
            </w:r>
          </w:p>
          <w:p w:rsidR="00685C64" w:rsidRDefault="00685C64">
            <w:pPr>
              <w:spacing w:line="276" w:lineRule="auto"/>
              <w:ind w:left="365"/>
              <w:rPr>
                <w:sz w:val="20"/>
              </w:rPr>
            </w:pPr>
            <w:r>
              <w:rPr>
                <w:sz w:val="20"/>
              </w:rPr>
              <w:t xml:space="preserve">16 </w:t>
            </w:r>
          </w:p>
        </w:tc>
        <w:tc>
          <w:tcPr>
            <w:tcW w:w="906" w:type="dxa"/>
            <w:hideMark/>
          </w:tcPr>
          <w:p w:rsidR="00685C64" w:rsidRDefault="00685C64">
            <w:pPr>
              <w:spacing w:line="276" w:lineRule="auto"/>
              <w:ind w:left="8"/>
              <w:rPr>
                <w:sz w:val="20"/>
              </w:rPr>
            </w:pPr>
            <w:r>
              <w:rPr>
                <w:sz w:val="20"/>
              </w:rPr>
              <w:t>0,005</w:t>
            </w:r>
          </w:p>
        </w:tc>
      </w:tr>
      <w:tr w:rsidR="00685C64" w:rsidTr="00685C64">
        <w:trPr>
          <w:trHeight w:val="781"/>
        </w:trPr>
        <w:tc>
          <w:tcPr>
            <w:tcW w:w="3090" w:type="dxa"/>
            <w:hideMark/>
          </w:tcPr>
          <w:p w:rsidR="00685C64" w:rsidRDefault="00685C64">
            <w:pPr>
              <w:spacing w:after="104" w:line="237" w:lineRule="auto"/>
              <w:ind w:left="118"/>
              <w:rPr>
                <w:sz w:val="20"/>
              </w:rPr>
            </w:pPr>
            <w:r>
              <w:rPr>
                <w:sz w:val="20"/>
              </w:rPr>
              <w:t xml:space="preserve">   Belum tamat SD sampai SD    SMP–SMA</w:t>
            </w:r>
          </w:p>
          <w:p w:rsidR="00685C64" w:rsidRDefault="00685C64">
            <w:pPr>
              <w:spacing w:line="276" w:lineRule="auto"/>
              <w:ind w:left="118"/>
              <w:rPr>
                <w:sz w:val="20"/>
              </w:rPr>
            </w:pPr>
            <w:r>
              <w:rPr>
                <w:sz w:val="20"/>
              </w:rPr>
              <w:t xml:space="preserve">Pengalaman </w:t>
            </w:r>
          </w:p>
        </w:tc>
        <w:tc>
          <w:tcPr>
            <w:tcW w:w="1494" w:type="dxa"/>
            <w:hideMark/>
          </w:tcPr>
          <w:p w:rsidR="00685C64" w:rsidRDefault="00685C64">
            <w:pPr>
              <w:spacing w:after="28"/>
              <w:ind w:left="413"/>
              <w:rPr>
                <w:sz w:val="20"/>
              </w:rPr>
            </w:pPr>
            <w:r>
              <w:rPr>
                <w:sz w:val="20"/>
              </w:rPr>
              <w:t xml:space="preserve">47 </w:t>
            </w:r>
          </w:p>
          <w:p w:rsidR="00685C64" w:rsidRDefault="00685C64">
            <w:pPr>
              <w:spacing w:line="276" w:lineRule="auto"/>
              <w:ind w:left="413"/>
              <w:rPr>
                <w:sz w:val="20"/>
              </w:rPr>
            </w:pPr>
            <w:r>
              <w:rPr>
                <w:sz w:val="20"/>
              </w:rPr>
              <w:t xml:space="preserve">47 </w:t>
            </w:r>
          </w:p>
        </w:tc>
        <w:tc>
          <w:tcPr>
            <w:tcW w:w="2047" w:type="dxa"/>
            <w:hideMark/>
          </w:tcPr>
          <w:p w:rsidR="00685C64" w:rsidRDefault="00685C64">
            <w:pPr>
              <w:spacing w:after="28"/>
              <w:ind w:left="684"/>
              <w:rPr>
                <w:sz w:val="20"/>
              </w:rPr>
            </w:pPr>
            <w:r>
              <w:rPr>
                <w:sz w:val="20"/>
              </w:rPr>
              <w:t xml:space="preserve">41 </w:t>
            </w:r>
          </w:p>
          <w:p w:rsidR="00685C64" w:rsidRDefault="00685C64">
            <w:pPr>
              <w:spacing w:line="276" w:lineRule="auto"/>
              <w:ind w:left="672"/>
              <w:rPr>
                <w:sz w:val="20"/>
              </w:rPr>
            </w:pPr>
            <w:r>
              <w:rPr>
                <w:sz w:val="20"/>
              </w:rPr>
              <w:t xml:space="preserve">34 </w:t>
            </w:r>
          </w:p>
        </w:tc>
        <w:tc>
          <w:tcPr>
            <w:tcW w:w="1553" w:type="dxa"/>
            <w:hideMark/>
          </w:tcPr>
          <w:p w:rsidR="00685C64" w:rsidRDefault="00685C64">
            <w:pPr>
              <w:spacing w:line="276" w:lineRule="auto"/>
              <w:ind w:left="367" w:right="720" w:firstLine="42"/>
              <w:rPr>
                <w:sz w:val="20"/>
              </w:rPr>
            </w:pPr>
            <w:r>
              <w:rPr>
                <w:sz w:val="20"/>
              </w:rPr>
              <w:t>6 13</w:t>
            </w:r>
          </w:p>
        </w:tc>
        <w:tc>
          <w:tcPr>
            <w:tcW w:w="906" w:type="dxa"/>
            <w:hideMark/>
          </w:tcPr>
          <w:p w:rsidR="00685C64" w:rsidRDefault="00685C64">
            <w:pPr>
              <w:spacing w:line="276" w:lineRule="auto"/>
              <w:ind w:left="29"/>
              <w:rPr>
                <w:sz w:val="20"/>
              </w:rPr>
            </w:pPr>
            <w:r>
              <w:rPr>
                <w:sz w:val="20"/>
              </w:rPr>
              <w:t>0,122</w:t>
            </w:r>
          </w:p>
        </w:tc>
      </w:tr>
      <w:tr w:rsidR="00685C64" w:rsidTr="00685C64">
        <w:trPr>
          <w:trHeight w:val="781"/>
        </w:trPr>
        <w:tc>
          <w:tcPr>
            <w:tcW w:w="3090" w:type="dxa"/>
            <w:hideMark/>
          </w:tcPr>
          <w:p w:rsidR="00685C64" w:rsidRDefault="00685C64">
            <w:pPr>
              <w:spacing w:after="28"/>
              <w:ind w:left="118"/>
              <w:rPr>
                <w:sz w:val="20"/>
              </w:rPr>
            </w:pPr>
            <w:r>
              <w:rPr>
                <w:sz w:val="20"/>
              </w:rPr>
              <w:t xml:space="preserve">   Buruk</w:t>
            </w:r>
          </w:p>
          <w:p w:rsidR="00685C64" w:rsidRDefault="00685C64">
            <w:pPr>
              <w:spacing w:after="104"/>
              <w:ind w:left="118"/>
              <w:rPr>
                <w:sz w:val="20"/>
              </w:rPr>
            </w:pPr>
            <w:r>
              <w:rPr>
                <w:sz w:val="20"/>
              </w:rPr>
              <w:t xml:space="preserve">   Baik</w:t>
            </w:r>
          </w:p>
          <w:p w:rsidR="00685C64" w:rsidRDefault="00685C64">
            <w:pPr>
              <w:spacing w:line="276" w:lineRule="auto"/>
              <w:ind w:left="118"/>
              <w:rPr>
                <w:sz w:val="20"/>
              </w:rPr>
            </w:pPr>
            <w:r>
              <w:rPr>
                <w:sz w:val="20"/>
              </w:rPr>
              <w:t xml:space="preserve">Pengetahuan </w:t>
            </w:r>
          </w:p>
        </w:tc>
        <w:tc>
          <w:tcPr>
            <w:tcW w:w="1494" w:type="dxa"/>
            <w:hideMark/>
          </w:tcPr>
          <w:p w:rsidR="00685C64" w:rsidRDefault="00685C64">
            <w:pPr>
              <w:spacing w:after="28"/>
              <w:ind w:left="407"/>
              <w:rPr>
                <w:sz w:val="20"/>
              </w:rPr>
            </w:pPr>
            <w:r>
              <w:rPr>
                <w:sz w:val="20"/>
              </w:rPr>
              <w:t xml:space="preserve">44 </w:t>
            </w:r>
          </w:p>
          <w:p w:rsidR="00685C64" w:rsidRDefault="00685C64">
            <w:pPr>
              <w:spacing w:line="276" w:lineRule="auto"/>
              <w:ind w:left="406"/>
              <w:rPr>
                <w:sz w:val="20"/>
              </w:rPr>
            </w:pPr>
            <w:r>
              <w:rPr>
                <w:sz w:val="20"/>
              </w:rPr>
              <w:t xml:space="preserve">50 </w:t>
            </w:r>
          </w:p>
        </w:tc>
        <w:tc>
          <w:tcPr>
            <w:tcW w:w="2047" w:type="dxa"/>
            <w:hideMark/>
          </w:tcPr>
          <w:p w:rsidR="00685C64" w:rsidRDefault="00685C64">
            <w:pPr>
              <w:spacing w:after="28"/>
              <w:ind w:left="675"/>
              <w:rPr>
                <w:sz w:val="20"/>
              </w:rPr>
            </w:pPr>
            <w:r>
              <w:rPr>
                <w:sz w:val="20"/>
              </w:rPr>
              <w:t xml:space="preserve">25 </w:t>
            </w:r>
          </w:p>
          <w:p w:rsidR="00685C64" w:rsidRDefault="00685C64">
            <w:pPr>
              <w:spacing w:line="276" w:lineRule="auto"/>
              <w:ind w:left="669"/>
              <w:rPr>
                <w:sz w:val="20"/>
              </w:rPr>
            </w:pPr>
            <w:r>
              <w:rPr>
                <w:sz w:val="20"/>
              </w:rPr>
              <w:t xml:space="preserve">50 </w:t>
            </w:r>
          </w:p>
        </w:tc>
        <w:tc>
          <w:tcPr>
            <w:tcW w:w="1553" w:type="dxa"/>
            <w:hideMark/>
          </w:tcPr>
          <w:p w:rsidR="00685C64" w:rsidRDefault="00685C64">
            <w:pPr>
              <w:spacing w:line="276" w:lineRule="auto"/>
              <w:ind w:left="403" w:right="702" w:hanging="38"/>
              <w:rPr>
                <w:sz w:val="20"/>
              </w:rPr>
            </w:pPr>
            <w:r>
              <w:rPr>
                <w:sz w:val="20"/>
              </w:rPr>
              <w:t xml:space="preserve">19 0 </w:t>
            </w:r>
          </w:p>
        </w:tc>
        <w:tc>
          <w:tcPr>
            <w:tcW w:w="906" w:type="dxa"/>
            <w:hideMark/>
          </w:tcPr>
          <w:p w:rsidR="00685C64" w:rsidRDefault="00685C64">
            <w:pPr>
              <w:spacing w:line="276" w:lineRule="auto"/>
              <w:rPr>
                <w:sz w:val="20"/>
              </w:rPr>
            </w:pPr>
            <w:r>
              <w:rPr>
                <w:sz w:val="20"/>
              </w:rPr>
              <w:t>0,000</w:t>
            </w:r>
          </w:p>
        </w:tc>
      </w:tr>
      <w:tr w:rsidR="00685C64" w:rsidTr="00685C64">
        <w:trPr>
          <w:trHeight w:val="781"/>
        </w:trPr>
        <w:tc>
          <w:tcPr>
            <w:tcW w:w="3090" w:type="dxa"/>
            <w:hideMark/>
          </w:tcPr>
          <w:p w:rsidR="00685C64" w:rsidRDefault="00685C64">
            <w:pPr>
              <w:spacing w:after="28"/>
              <w:ind w:left="118"/>
              <w:rPr>
                <w:sz w:val="20"/>
              </w:rPr>
            </w:pPr>
            <w:r>
              <w:rPr>
                <w:sz w:val="20"/>
              </w:rPr>
              <w:t xml:space="preserve">   Kurang</w:t>
            </w:r>
          </w:p>
          <w:p w:rsidR="00685C64" w:rsidRDefault="00685C64">
            <w:pPr>
              <w:spacing w:after="104"/>
              <w:ind w:left="118"/>
              <w:rPr>
                <w:sz w:val="20"/>
              </w:rPr>
            </w:pPr>
            <w:r>
              <w:rPr>
                <w:sz w:val="20"/>
              </w:rPr>
              <w:t xml:space="preserve">   Baik </w:t>
            </w:r>
          </w:p>
          <w:p w:rsidR="00685C64" w:rsidRDefault="00685C64">
            <w:pPr>
              <w:spacing w:line="276" w:lineRule="auto"/>
              <w:ind w:left="118"/>
              <w:rPr>
                <w:sz w:val="20"/>
              </w:rPr>
            </w:pPr>
            <w:r>
              <w:rPr>
                <w:sz w:val="20"/>
              </w:rPr>
              <w:t>Sikap</w:t>
            </w:r>
          </w:p>
        </w:tc>
        <w:tc>
          <w:tcPr>
            <w:tcW w:w="1494" w:type="dxa"/>
            <w:hideMark/>
          </w:tcPr>
          <w:p w:rsidR="00685C64" w:rsidRDefault="00685C64">
            <w:pPr>
              <w:spacing w:line="276" w:lineRule="auto"/>
              <w:ind w:left="411" w:right="479" w:hanging="3"/>
              <w:rPr>
                <w:sz w:val="20"/>
              </w:rPr>
            </w:pPr>
            <w:r>
              <w:rPr>
                <w:sz w:val="20"/>
              </w:rPr>
              <w:t xml:space="preserve">29 65 </w:t>
            </w:r>
          </w:p>
        </w:tc>
        <w:tc>
          <w:tcPr>
            <w:tcW w:w="2047" w:type="dxa"/>
            <w:hideMark/>
          </w:tcPr>
          <w:p w:rsidR="00685C64" w:rsidRDefault="00685C64">
            <w:pPr>
              <w:spacing w:after="28"/>
              <w:ind w:left="684"/>
              <w:rPr>
                <w:sz w:val="20"/>
              </w:rPr>
            </w:pPr>
            <w:r>
              <w:rPr>
                <w:sz w:val="20"/>
              </w:rPr>
              <w:t xml:space="preserve">19 </w:t>
            </w:r>
          </w:p>
          <w:p w:rsidR="00685C64" w:rsidRDefault="00685C64">
            <w:pPr>
              <w:spacing w:line="276" w:lineRule="auto"/>
              <w:ind w:left="674"/>
              <w:rPr>
                <w:sz w:val="20"/>
              </w:rPr>
            </w:pPr>
            <w:r>
              <w:rPr>
                <w:sz w:val="20"/>
              </w:rPr>
              <w:t xml:space="preserve">56 </w:t>
            </w:r>
          </w:p>
        </w:tc>
        <w:tc>
          <w:tcPr>
            <w:tcW w:w="1553" w:type="dxa"/>
            <w:hideMark/>
          </w:tcPr>
          <w:p w:rsidR="00685C64" w:rsidRDefault="00685C64">
            <w:pPr>
              <w:spacing w:line="276" w:lineRule="auto"/>
              <w:ind w:left="409" w:right="707" w:hanging="48"/>
              <w:rPr>
                <w:sz w:val="20"/>
              </w:rPr>
            </w:pPr>
            <w:r>
              <w:rPr>
                <w:sz w:val="20"/>
              </w:rPr>
              <w:t xml:space="preserve">10 9 </w:t>
            </w:r>
          </w:p>
        </w:tc>
        <w:tc>
          <w:tcPr>
            <w:tcW w:w="906" w:type="dxa"/>
            <w:hideMark/>
          </w:tcPr>
          <w:p w:rsidR="00685C64" w:rsidRDefault="00685C64">
            <w:pPr>
              <w:spacing w:line="276" w:lineRule="auto"/>
              <w:ind w:left="7"/>
              <w:rPr>
                <w:sz w:val="20"/>
              </w:rPr>
            </w:pPr>
            <w:r>
              <w:rPr>
                <w:sz w:val="20"/>
              </w:rPr>
              <w:t>0,028</w:t>
            </w:r>
          </w:p>
        </w:tc>
      </w:tr>
      <w:tr w:rsidR="00685C64" w:rsidTr="00685C64">
        <w:trPr>
          <w:trHeight w:val="486"/>
        </w:trPr>
        <w:tc>
          <w:tcPr>
            <w:tcW w:w="3090" w:type="dxa"/>
            <w:tcBorders>
              <w:top w:val="nil"/>
              <w:left w:val="nil"/>
              <w:bottom w:val="single" w:sz="8" w:space="0" w:color="181717"/>
              <w:right w:val="nil"/>
            </w:tcBorders>
            <w:hideMark/>
          </w:tcPr>
          <w:p w:rsidR="00685C64" w:rsidRDefault="00685C64">
            <w:pPr>
              <w:spacing w:after="28"/>
              <w:ind w:left="118"/>
              <w:rPr>
                <w:sz w:val="20"/>
              </w:rPr>
            </w:pPr>
            <w:r>
              <w:rPr>
                <w:sz w:val="20"/>
              </w:rPr>
              <w:t xml:space="preserve">   Kurang baik</w:t>
            </w:r>
          </w:p>
          <w:p w:rsidR="00685C64" w:rsidRDefault="00685C64">
            <w:pPr>
              <w:spacing w:line="276" w:lineRule="auto"/>
              <w:ind w:left="118"/>
              <w:rPr>
                <w:sz w:val="20"/>
              </w:rPr>
            </w:pPr>
            <w:r>
              <w:rPr>
                <w:sz w:val="20"/>
              </w:rPr>
              <w:t xml:space="preserve">   Baik </w:t>
            </w:r>
          </w:p>
        </w:tc>
        <w:tc>
          <w:tcPr>
            <w:tcW w:w="1494" w:type="dxa"/>
            <w:tcBorders>
              <w:top w:val="nil"/>
              <w:left w:val="nil"/>
              <w:bottom w:val="single" w:sz="8" w:space="0" w:color="181717"/>
              <w:right w:val="nil"/>
            </w:tcBorders>
            <w:hideMark/>
          </w:tcPr>
          <w:p w:rsidR="00685C64" w:rsidRDefault="00685C64">
            <w:pPr>
              <w:spacing w:after="28"/>
              <w:ind w:left="408"/>
              <w:rPr>
                <w:sz w:val="20"/>
              </w:rPr>
            </w:pPr>
            <w:r>
              <w:rPr>
                <w:sz w:val="20"/>
              </w:rPr>
              <w:t xml:space="preserve">34 </w:t>
            </w:r>
          </w:p>
          <w:p w:rsidR="00685C64" w:rsidRDefault="00685C64">
            <w:pPr>
              <w:spacing w:line="276" w:lineRule="auto"/>
              <w:ind w:left="402"/>
              <w:rPr>
                <w:sz w:val="20"/>
              </w:rPr>
            </w:pPr>
            <w:r>
              <w:rPr>
                <w:sz w:val="20"/>
              </w:rPr>
              <w:t xml:space="preserve">60 </w:t>
            </w:r>
          </w:p>
        </w:tc>
        <w:tc>
          <w:tcPr>
            <w:tcW w:w="2047" w:type="dxa"/>
            <w:tcBorders>
              <w:top w:val="nil"/>
              <w:left w:val="nil"/>
              <w:bottom w:val="single" w:sz="8" w:space="0" w:color="181717"/>
              <w:right w:val="nil"/>
            </w:tcBorders>
            <w:hideMark/>
          </w:tcPr>
          <w:p w:rsidR="00685C64" w:rsidRDefault="00685C64">
            <w:pPr>
              <w:spacing w:after="28"/>
              <w:ind w:left="681"/>
              <w:rPr>
                <w:sz w:val="20"/>
              </w:rPr>
            </w:pPr>
            <w:r>
              <w:rPr>
                <w:sz w:val="20"/>
              </w:rPr>
              <w:t xml:space="preserve">18 </w:t>
            </w:r>
          </w:p>
          <w:p w:rsidR="00685C64" w:rsidRDefault="00685C64">
            <w:pPr>
              <w:spacing w:line="276" w:lineRule="auto"/>
              <w:ind w:left="680"/>
              <w:rPr>
                <w:sz w:val="20"/>
              </w:rPr>
            </w:pPr>
            <w:r>
              <w:rPr>
                <w:sz w:val="20"/>
              </w:rPr>
              <w:t xml:space="preserve">57 </w:t>
            </w:r>
          </w:p>
        </w:tc>
        <w:tc>
          <w:tcPr>
            <w:tcW w:w="1553" w:type="dxa"/>
            <w:tcBorders>
              <w:top w:val="nil"/>
              <w:left w:val="nil"/>
              <w:bottom w:val="single" w:sz="8" w:space="0" w:color="181717"/>
              <w:right w:val="nil"/>
            </w:tcBorders>
            <w:hideMark/>
          </w:tcPr>
          <w:p w:rsidR="00685C64" w:rsidRDefault="00685C64">
            <w:pPr>
              <w:spacing w:line="276" w:lineRule="auto"/>
              <w:ind w:left="409" w:right="715" w:hanging="44"/>
              <w:rPr>
                <w:sz w:val="20"/>
              </w:rPr>
            </w:pPr>
            <w:r>
              <w:rPr>
                <w:sz w:val="20"/>
              </w:rPr>
              <w:t xml:space="preserve">16 3 </w:t>
            </w:r>
          </w:p>
        </w:tc>
        <w:tc>
          <w:tcPr>
            <w:tcW w:w="906" w:type="dxa"/>
            <w:tcBorders>
              <w:top w:val="nil"/>
              <w:left w:val="nil"/>
              <w:bottom w:val="single" w:sz="8" w:space="0" w:color="181717"/>
              <w:right w:val="nil"/>
            </w:tcBorders>
            <w:hideMark/>
          </w:tcPr>
          <w:p w:rsidR="00685C64" w:rsidRDefault="00685C64">
            <w:pPr>
              <w:spacing w:line="276" w:lineRule="auto"/>
              <w:rPr>
                <w:sz w:val="20"/>
              </w:rPr>
            </w:pPr>
            <w:r>
              <w:rPr>
                <w:sz w:val="20"/>
              </w:rPr>
              <w:t>0,000</w:t>
            </w:r>
          </w:p>
        </w:tc>
      </w:tr>
    </w:tbl>
    <w:p w:rsidR="00685C64" w:rsidRDefault="00685C64" w:rsidP="00685C64">
      <w:pPr>
        <w:pStyle w:val="Heading2"/>
        <w:rPr>
          <w:rFonts w:ascii="Georgia" w:eastAsia="Georgia" w:hAnsi="Georgia" w:cs="Georgia"/>
          <w:color w:val="181717"/>
          <w:sz w:val="16"/>
          <w:szCs w:val="22"/>
        </w:rPr>
      </w:pPr>
      <w:r>
        <w:t xml:space="preserve">Global Medical and Health Communication, </w:t>
      </w:r>
      <w:r>
        <w:rPr>
          <w:b/>
        </w:rPr>
        <w:t>Vol. 5  No. 3 Tahun 2017</w:t>
      </w:r>
    </w:p>
    <w:p w:rsidR="00685C64" w:rsidRDefault="00685C64" w:rsidP="00685C64">
      <w:pPr>
        <w:spacing w:after="658" w:line="580" w:lineRule="auto"/>
        <w:ind w:left="10" w:right="-15"/>
        <w:jc w:val="right"/>
      </w:pPr>
      <w:r>
        <w:rPr>
          <w:b/>
          <w:sz w:val="16"/>
        </w:rPr>
        <w:t>Erlina Wijayanti dkk.:</w:t>
      </w:r>
      <w:r>
        <w:rPr>
          <w:sz w:val="16"/>
        </w:rPr>
        <w:t xml:space="preserve"> Faktor-faktor yang Berhubungan dengan Perilaku Merokok pada Remaja Kampung Bojong </w:t>
      </w:r>
      <w:r>
        <w:rPr>
          <w:sz w:val="18"/>
        </w:rPr>
        <w:t>197</w:t>
      </w:r>
    </w:p>
    <w:p w:rsidR="00685C64" w:rsidRDefault="00685C64" w:rsidP="00685C64">
      <w:r>
        <w:t>dengan penelitian lain. Bagi remaja terutama merokok memberi dampak buruk bagi kesehatan remaja laki-laki, merokok merupakan simbol atas perokok, dan merokok memberi dampak buruk kekuasaan, kejantanan, dan kedewasaan. Remaja bagi kesehatan orang sekitar), aspek afektif tidak ingin dirinya disebut ‘pengecut’. Selain itu, (perasaan suka/tidak suka terhadap perilaku remaja laki-laki lebih berani mengambil risiko merokok), dan aspek konatif (keinginan untuk daripada perempuan, sebagai salah satu contoh merokok).</w:t>
      </w:r>
      <w:r>
        <w:rPr>
          <w:sz w:val="18"/>
          <w:vertAlign w:val="superscript"/>
        </w:rPr>
        <w:t>14</w:t>
      </w:r>
    </w:p>
    <w:p w:rsidR="00685C64" w:rsidRDefault="00685C64" w:rsidP="00685C64">
      <w:pPr>
        <w:tabs>
          <w:tab w:val="center" w:pos="2146"/>
          <w:tab w:val="right" w:pos="9652"/>
        </w:tabs>
      </w:pPr>
      <w:r>
        <w:rPr>
          <w:rFonts w:ascii="Calibri" w:eastAsia="Calibri" w:hAnsi="Calibri" w:cs="Calibri"/>
          <w:color w:val="000000"/>
        </w:rPr>
        <w:tab/>
      </w:r>
      <w:r>
        <w:t>adalah perilaku berisiko merokok.</w:t>
      </w:r>
      <w:r>
        <w:rPr>
          <w:sz w:val="18"/>
          <w:vertAlign w:val="superscript"/>
        </w:rPr>
        <w:t>13</w:t>
      </w:r>
      <w:r>
        <w:rPr>
          <w:sz w:val="18"/>
          <w:vertAlign w:val="superscript"/>
        </w:rPr>
        <w:tab/>
      </w:r>
      <w:r>
        <w:t xml:space="preserve">Sikap adalah penilaian atau dapat berupa </w:t>
      </w:r>
    </w:p>
    <w:p w:rsidR="00685C64" w:rsidRDefault="00685C64" w:rsidP="00685C64">
      <w:pPr>
        <w:ind w:left="566" w:firstLine="283"/>
      </w:pPr>
      <w:r>
        <w:t>Proporsi merokok pada remaja usia ≥15 tahun pendapat seseorang terhadap stimulus atau pun lebih besar dibanding dengan remaja usia &lt;15 objek. Setelah seseorang mengetahui stimulus tahun. Data Riskesdas tahun 2013 menyatakan atau objek, proses selanjutnya akan menilai atau bahwa kenaikan prevalensi merokok dari usia bersikap terhadap stimulus atau objek tersebut.</w:t>
      </w:r>
      <w:r>
        <w:rPr>
          <w:sz w:val="18"/>
          <w:vertAlign w:val="superscript"/>
        </w:rPr>
        <w:t>9</w:t>
      </w:r>
      <w:r>
        <w:t xml:space="preserve"> 10–14 tahun ke usia 15–19 tahun sebesar 10,7%.</w:t>
      </w:r>
      <w:r>
        <w:rPr>
          <w:sz w:val="18"/>
          <w:vertAlign w:val="superscript"/>
        </w:rPr>
        <w:t>12</w:t>
      </w:r>
      <w:r>
        <w:t xml:space="preserve"> Sikap terhadap merokok adalah penilaian atau Mulai usia 15 tahun, interaksi antara remaja pendapat seseorang tentang merokok.</w:t>
      </w:r>
    </w:p>
    <w:p w:rsidR="00685C64" w:rsidRDefault="00685C64" w:rsidP="00685C64">
      <w:r>
        <w:t>dan temannya meningkat bahkan lebih besar Sikap dibagi menjadi tiga komponen, yaitu dibanding dengan interaksi remaja dengan komponen kognitif, afektif, dan komponen konatif. orangtuanya.</w:t>
      </w:r>
      <w:r>
        <w:rPr>
          <w:sz w:val="18"/>
          <w:vertAlign w:val="superscript"/>
        </w:rPr>
        <w:t xml:space="preserve">14 </w:t>
      </w:r>
      <w:r>
        <w:t xml:space="preserve">Komponen kognitif berisi persepsi, kepercayaan, </w:t>
      </w:r>
    </w:p>
    <w:p w:rsidR="00685C64" w:rsidRDefault="00685C64" w:rsidP="00685C64">
      <w:pPr>
        <w:ind w:left="566" w:firstLine="283"/>
      </w:pPr>
      <w:r>
        <w:t>Variabel pengalaman ternyata berhubungan dan stereotipe yang dimiliki individu mengenai dengan perilaku merokok.</w:t>
      </w:r>
      <w:r w:rsidRPr="00685C64">
        <w:t xml:space="preserve"> </w:t>
      </w:r>
      <w:r>
        <w:t>Pengalaman itu akan sesuatu objek. Komponen kognitif merupakan memengaruhi sikap dan perilaku seseorang.</w:t>
      </w:r>
      <w:r>
        <w:rPr>
          <w:sz w:val="18"/>
          <w:vertAlign w:val="superscript"/>
        </w:rPr>
        <w:t>14</w:t>
      </w:r>
      <w:r>
        <w:t xml:space="preserve"> representasi apa yang dipercayai oleh individu Pengalaman seputar merokok seperti sensasi pemilik sikap. Komponen afektif menyangkut merasa mual, pusing, dan mulut pahit akan masalah emosional subjektif seseorang terhadap menghambat </w:t>
      </w:r>
      <w:r>
        <w:lastRenderedPageBreak/>
        <w:t>remaja dalam merokok. Sebaliknya, suatu objek sikap. Seseorang yang percaya bahwa pengalaman seperti merasa nikmat, puas, tenang, merokok itu membawa dampak negatif terhadap hangat, dan percaya diri akan mempermudah kesehatannya maka akan terbentuk perasaan remaja merokok.</w:t>
      </w:r>
      <w:r>
        <w:rPr>
          <w:sz w:val="18"/>
          <w:vertAlign w:val="superscript"/>
        </w:rPr>
        <w:t>15</w:t>
      </w:r>
      <w:r>
        <w:t xml:space="preserve"> tidak suka terhadap rokok. Komponen konatif </w:t>
      </w:r>
    </w:p>
    <w:p w:rsidR="00685C64" w:rsidRDefault="00685C64" w:rsidP="00685C64">
      <w:pPr>
        <w:ind w:left="566" w:firstLine="283"/>
      </w:pPr>
      <w:r>
        <w:t>Pengalaman lain didapat dari teman sebaya. adalah komponen sikap yang  berupa  kesiapan Pengalaman remaja dipaksa merokok atau dijauhi seseorang  untuk  berperilaku  yang  berhubungan teman bila tidak merokok akan menyebabkan dengan objek sikap. Berisi kecenderungan untuk pengalaman buruk yang mengarah ke perilaku bertindak terhadap sesuatu.</w:t>
      </w:r>
      <w:r>
        <w:rPr>
          <w:sz w:val="18"/>
          <w:vertAlign w:val="superscript"/>
        </w:rPr>
        <w:t>14</w:t>
      </w:r>
      <w:r>
        <w:t xml:space="preserve"> merokok. Remaja akan berupaya dapat diterima Tren prevalensi merokok yang meningkat oleh teman sebayanya sehingga tidak sedikit yang memerlukan perhatian orangtua, teman, sekolah, mengikuti ajakan untuk merokok. Kebutuhan dan pemerintah. Penelitian yang dapat dilakukan diterima oleh kelompok merupakan kebutuhan meliputi penelitian efektivitas penerapan aturan yang sangat penting.</w:t>
      </w:r>
      <w:r>
        <w:rPr>
          <w:sz w:val="18"/>
          <w:vertAlign w:val="superscript"/>
        </w:rPr>
        <w:t xml:space="preserve">16 </w:t>
      </w:r>
      <w:r>
        <w:t xml:space="preserve">merokok di sekolah, teknik persuasif untuk </w:t>
      </w:r>
    </w:p>
    <w:p w:rsidR="00685C64" w:rsidRDefault="00685C64" w:rsidP="00685C64">
      <w:pPr>
        <w:ind w:left="566" w:firstLine="283"/>
      </w:pPr>
      <w:r>
        <w:t>Hasil penelitian ini memperlihatkan bahwa mencegah merokok atau pemberdayaan teman pengetahuan itu berhubungan dengan perilaku sebaya untuk mencegah merokok pada remaja. merokok. Salah satu pendorong perilaku merokok Penelitian juga dapat dikembangkan dengan adalah pengetahuan. Seorang remaja yang telah meneliti faktor eksternal (seperti faktor sosial memahami mengenai merokok dan bahayanya budaya) dan faktor psikologis sebagai prediktor akan berkeyakinan kuat untuk menghindari perilaku seseorang.</w:t>
      </w:r>
      <w:r>
        <w:rPr>
          <w:sz w:val="18"/>
          <w:vertAlign w:val="superscript"/>
        </w:rPr>
        <w:t>18</w:t>
      </w:r>
    </w:p>
    <w:p w:rsidR="00685C64" w:rsidRDefault="00685C64" w:rsidP="00685C64">
      <w:pPr>
        <w:ind w:right="3326"/>
      </w:pPr>
      <w:r>
        <w:t>rokok. Penelitian Alamsyah</w:t>
      </w:r>
      <w:r>
        <w:rPr>
          <w:sz w:val="18"/>
          <w:vertAlign w:val="superscript"/>
        </w:rPr>
        <w:t>17</w:t>
      </w:r>
      <w:r>
        <w:t xml:space="preserve"> juga dinyatakan bahwa pengetahuan tentang bahaya merokok </w:t>
      </w:r>
      <w:r>
        <w:tab/>
      </w:r>
      <w:r>
        <w:rPr>
          <w:b/>
        </w:rPr>
        <w:t>Simpulan</w:t>
      </w:r>
    </w:p>
    <w:p w:rsidR="00685C64" w:rsidRDefault="00685C64" w:rsidP="00685C64">
      <w:r>
        <w:t>berhubungan yang bermakna dengan kebiasaan merokok. Penelitian lain menyatakan bahwa Kelompok berisiko merokok adalah remaja lakipengetahuan tentang bahaya merokok dengan laki, usia ≥15 tahun, memiliki pengalaman buruk, perilaku merokok berhubungan bermakna.</w:t>
      </w:r>
      <w:r>
        <w:rPr>
          <w:sz w:val="18"/>
          <w:vertAlign w:val="superscript"/>
        </w:rPr>
        <w:t xml:space="preserve">11 </w:t>
      </w:r>
      <w:r>
        <w:t xml:space="preserve">berpengetahuan tentang rokok kurang, dan </w:t>
      </w:r>
    </w:p>
    <w:p w:rsidR="00685C64" w:rsidRDefault="00685C64" w:rsidP="00685C64">
      <w:pPr>
        <w:ind w:left="566" w:firstLine="283"/>
      </w:pPr>
      <w:r>
        <w:t>Hubungan sikap dengan perilaku merokok memiliki sikap kurang baik. Untuk mengurangi juga bermakna. Sikap itu berhubungan negatif kejadian merokok perlu pendidikan merokok dengan perilaku merokok, bahwa seseorang yang secara persuasif pada awal usia remaja terutama bersikap baik tentang bahaya merokok akan yang disampaikan oleh teman sebaya.</w:t>
      </w:r>
    </w:p>
    <w:p w:rsidR="00685C64" w:rsidRDefault="00685C64" w:rsidP="00685C64">
      <w:r>
        <w:t>mengurangi risiko berperilaku merokok.</w:t>
      </w:r>
      <w:r>
        <w:rPr>
          <w:sz w:val="18"/>
          <w:vertAlign w:val="superscript"/>
        </w:rPr>
        <w:t>11</w:t>
      </w:r>
      <w:r>
        <w:t xml:space="preserve"> </w:t>
      </w:r>
    </w:p>
    <w:p w:rsidR="00685C64" w:rsidRDefault="00685C64" w:rsidP="00685C64">
      <w:pPr>
        <w:spacing w:after="367"/>
        <w:ind w:left="566" w:firstLine="283"/>
      </w:pPr>
      <w:r>
        <w:t xml:space="preserve">Dalam penelitian ini dipergunakan indikator </w:t>
      </w:r>
      <w:r>
        <w:rPr>
          <w:b/>
        </w:rPr>
        <w:t xml:space="preserve">Ucapan Terima Kasih </w:t>
      </w:r>
      <w:r>
        <w:t xml:space="preserve">penilaian sikap, yaitu aspek kognitif (kepercayaan bahwa rokok itu mengandung zat berbahaya, Ucapan terima kasih disampaikan kepada Dikti </w:t>
      </w:r>
    </w:p>
    <w:p w:rsidR="00685C64" w:rsidRDefault="00685C64" w:rsidP="00685C64">
      <w:pPr>
        <w:spacing w:after="0" w:line="240" w:lineRule="auto"/>
        <w:ind w:left="10" w:right="-15"/>
        <w:jc w:val="right"/>
      </w:pPr>
      <w:r>
        <w:rPr>
          <w:b/>
          <w:sz w:val="16"/>
        </w:rPr>
        <w:t xml:space="preserve">Global Medical and Health Communication, </w:t>
      </w:r>
      <w:r>
        <w:rPr>
          <w:sz w:val="16"/>
        </w:rPr>
        <w:t>Vol. 5  No. 3 Tahun 2017</w:t>
      </w:r>
    </w:p>
    <w:p w:rsidR="00685C64" w:rsidRDefault="00685C64" w:rsidP="00685C64">
      <w:pPr>
        <w:tabs>
          <w:tab w:val="center" w:pos="4477"/>
        </w:tabs>
        <w:spacing w:after="0" w:line="240" w:lineRule="auto"/>
      </w:pPr>
      <w:r>
        <w:rPr>
          <w:sz w:val="18"/>
        </w:rPr>
        <w:t>198</w:t>
      </w:r>
      <w:r>
        <w:rPr>
          <w:sz w:val="18"/>
        </w:rPr>
        <w:tab/>
      </w:r>
      <w:r>
        <w:rPr>
          <w:b/>
          <w:sz w:val="16"/>
        </w:rPr>
        <w:t>Erlina Wijayanti dkk.:</w:t>
      </w:r>
      <w:r>
        <w:rPr>
          <w:sz w:val="16"/>
        </w:rPr>
        <w:t xml:space="preserve"> Faktor-faktor yang Berhubungan dengan Perilaku Merokok pada Remaja Kampung Bojong </w:t>
      </w:r>
    </w:p>
    <w:p w:rsidR="00685C64" w:rsidRDefault="00685C64" w:rsidP="00685C64">
      <w:pPr>
        <w:spacing w:after="0"/>
        <w:sectPr w:rsidR="00685C64">
          <w:pgSz w:w="11906" w:h="16838"/>
          <w:pgMar w:top="1417" w:right="1134" w:bottom="1148" w:left="1120" w:header="720" w:footer="720" w:gutter="0"/>
          <w:cols w:space="720"/>
        </w:sectPr>
      </w:pPr>
    </w:p>
    <w:p w:rsidR="00685C64" w:rsidRDefault="00685C64" w:rsidP="00685C64">
      <w:pPr>
        <w:spacing w:after="273"/>
        <w:ind w:left="10"/>
      </w:pPr>
      <w:r>
        <w:lastRenderedPageBreak/>
        <w:t>yang telah mendukung penelitian ini.</w:t>
      </w:r>
    </w:p>
    <w:p w:rsidR="00685C64" w:rsidRDefault="00685C64" w:rsidP="00685C64">
      <w:pPr>
        <w:pStyle w:val="Heading1"/>
      </w:pPr>
      <w:r>
        <w:t>Daftar Pustaka</w:t>
      </w:r>
    </w:p>
    <w:p w:rsidR="00685C64" w:rsidRDefault="00685C64" w:rsidP="00685C64">
      <w:pPr>
        <w:numPr>
          <w:ilvl w:val="0"/>
          <w:numId w:val="12"/>
        </w:numPr>
        <w:spacing w:after="37" w:line="242" w:lineRule="auto"/>
        <w:ind w:hanging="360"/>
        <w:jc w:val="both"/>
      </w:pPr>
      <w:r>
        <w:t>Isfandari S, Lolong DB. Analisa faktor risiko dan status kesehatan remaja Indonesia pada dekade mendatang. Bul Penelit Kesehat. 2014;42(2):122–30.</w:t>
      </w:r>
    </w:p>
    <w:p w:rsidR="00685C64" w:rsidRDefault="00685C64" w:rsidP="00685C64">
      <w:pPr>
        <w:numPr>
          <w:ilvl w:val="0"/>
          <w:numId w:val="12"/>
        </w:numPr>
        <w:spacing w:after="33" w:line="240" w:lineRule="auto"/>
        <w:ind w:hanging="360"/>
        <w:jc w:val="both"/>
      </w:pPr>
      <w:r>
        <w:t>Sawyer SM, Afifi RA, Bearinger LH, Blakemore SJ, Dick B, Ezeh AC, dkk. Adolescence: a foundation for future health. Lancet. 2012;379(9826):1630–40.</w:t>
      </w:r>
    </w:p>
    <w:p w:rsidR="00685C64" w:rsidRDefault="00685C64" w:rsidP="00685C64">
      <w:pPr>
        <w:numPr>
          <w:ilvl w:val="0"/>
          <w:numId w:val="12"/>
        </w:numPr>
        <w:spacing w:after="37" w:line="242" w:lineRule="auto"/>
        <w:ind w:hanging="360"/>
        <w:jc w:val="both"/>
      </w:pPr>
      <w:r>
        <w:t xml:space="preserve">Badan Penelitian dan Pengembangan Kesehatan, Departemen Kesehatan Republik </w:t>
      </w:r>
    </w:p>
    <w:p w:rsidR="00685C64" w:rsidRDefault="00685C64" w:rsidP="00685C64">
      <w:pPr>
        <w:ind w:left="370"/>
      </w:pPr>
      <w:r>
        <w:t>Indonesia. Riset kesehatan dasar (Riskesdas) 2007. Jakarta: Badan Penelitian dan Pengembangan Kesehatan, Depkes RI; 2008.</w:t>
      </w:r>
    </w:p>
    <w:p w:rsidR="00685C64" w:rsidRDefault="00685C64" w:rsidP="00685C64">
      <w:pPr>
        <w:numPr>
          <w:ilvl w:val="0"/>
          <w:numId w:val="12"/>
        </w:numPr>
        <w:spacing w:after="37" w:line="242" w:lineRule="auto"/>
        <w:ind w:hanging="360"/>
        <w:jc w:val="both"/>
      </w:pPr>
      <w:r>
        <w:t xml:space="preserve">Badan Penelitian dan Pengembangan Kesehatan, Kementerian Kesehatan </w:t>
      </w:r>
    </w:p>
    <w:p w:rsidR="00685C64" w:rsidRDefault="00685C64" w:rsidP="00685C64">
      <w:pPr>
        <w:ind w:left="370"/>
      </w:pPr>
      <w:r>
        <w:t>Republik Indonesia. Riset kesehatan dasar (Riskesdas) 2010. Jakarta: Badan Penelitian dan Pengembangan Kesehatan, Kemenkes RI; 2010.</w:t>
      </w:r>
    </w:p>
    <w:p w:rsidR="00685C64" w:rsidRDefault="00685C64" w:rsidP="00685C64">
      <w:pPr>
        <w:numPr>
          <w:ilvl w:val="0"/>
          <w:numId w:val="12"/>
        </w:numPr>
        <w:spacing w:after="33" w:line="240" w:lineRule="auto"/>
        <w:ind w:hanging="360"/>
        <w:jc w:val="both"/>
      </w:pPr>
      <w:r>
        <w:t>Kendler KS, Myers J, Damaj MI, Chen X. Early smoking onset and risk for subsequent nicotine dependence: a monozygotic cotwin control study. Am J Psychiatry. 2013;170(4):408–13.</w:t>
      </w:r>
    </w:p>
    <w:p w:rsidR="00685C64" w:rsidRDefault="00685C64" w:rsidP="00685C64">
      <w:pPr>
        <w:numPr>
          <w:ilvl w:val="0"/>
          <w:numId w:val="12"/>
        </w:numPr>
        <w:spacing w:after="37" w:line="242" w:lineRule="auto"/>
        <w:ind w:hanging="360"/>
        <w:jc w:val="both"/>
      </w:pPr>
      <w:r>
        <w:t>Wahyuni D, Rahmadewi. Kajian profil penduduk remaja (10–24 thn): ada apa dengan remaja? Jakarta: Pusat Penelitian dan Pengembangan Kependudukan, BKKBN; 2011.</w:t>
      </w:r>
    </w:p>
    <w:p w:rsidR="00685C64" w:rsidRDefault="00685C64" w:rsidP="00685C64">
      <w:pPr>
        <w:numPr>
          <w:ilvl w:val="0"/>
          <w:numId w:val="12"/>
        </w:numPr>
        <w:spacing w:after="37" w:line="242" w:lineRule="auto"/>
        <w:ind w:hanging="360"/>
        <w:jc w:val="both"/>
      </w:pPr>
      <w:r>
        <w:t>Kholid A. Promosi kesehatan dengan pendekatan teori perilaku, media, dan aplikasinya. Jakarta: PT Rajagrafindo Persada; 2014.</w:t>
      </w:r>
    </w:p>
    <w:p w:rsidR="00685C64" w:rsidRDefault="00685C64" w:rsidP="00685C64">
      <w:pPr>
        <w:numPr>
          <w:ilvl w:val="0"/>
          <w:numId w:val="12"/>
        </w:numPr>
        <w:spacing w:after="33" w:line="240" w:lineRule="auto"/>
        <w:ind w:hanging="360"/>
        <w:jc w:val="both"/>
      </w:pPr>
      <w:r>
        <w:t>Macy JT, Chassin L, Presson CC. Smoking behaviors and attitudes during adolescence prospectively predict support for tobacco control policies in adulthood. Nicotine Tob Res. 2012;14(7):871–9.</w:t>
      </w:r>
    </w:p>
    <w:p w:rsidR="00685C64" w:rsidRDefault="00685C64" w:rsidP="00685C64">
      <w:pPr>
        <w:numPr>
          <w:ilvl w:val="0"/>
          <w:numId w:val="12"/>
        </w:numPr>
        <w:spacing w:after="33" w:line="240" w:lineRule="auto"/>
        <w:ind w:hanging="360"/>
        <w:jc w:val="both"/>
      </w:pPr>
      <w:r>
        <w:t>Notoatmodjo S. Promosi kesehatan dan ilmu perilaku. Jakarta: Rineka Cipta; 2007.</w:t>
      </w:r>
    </w:p>
    <w:p w:rsidR="00685C64" w:rsidRDefault="00685C64" w:rsidP="00685C64">
      <w:pPr>
        <w:numPr>
          <w:ilvl w:val="0"/>
          <w:numId w:val="12"/>
        </w:numPr>
        <w:spacing w:after="33" w:line="240" w:lineRule="auto"/>
        <w:ind w:hanging="360"/>
        <w:jc w:val="both"/>
      </w:pPr>
      <w:r>
        <w:t xml:space="preserve">Istiyorini H. Hubungan tingkat pengetahuan tentang bahaya merokok dengan sikap siswa terhadap bahaya merokok di SMK YPKK 3 </w:t>
      </w:r>
      <w:r>
        <w:lastRenderedPageBreak/>
        <w:t xml:space="preserve">Sleman Yogyakarta. Jurnal Ilmiah Permata Medika. 2013;2(2):22–9. </w:t>
      </w:r>
    </w:p>
    <w:p w:rsidR="00685C64" w:rsidRDefault="00685C64" w:rsidP="00685C64">
      <w:pPr>
        <w:numPr>
          <w:ilvl w:val="0"/>
          <w:numId w:val="12"/>
        </w:numPr>
        <w:spacing w:after="33" w:line="240" w:lineRule="auto"/>
        <w:ind w:hanging="360"/>
        <w:jc w:val="both"/>
      </w:pPr>
      <w:r>
        <w:t>Maseda DR, Suba B, Wongkar D. Hubungan pengetahuan dan sikap tentang bahaya merokok dengan perilaku merokok pada remaja putra di SMA Negeri 1 Tompasobaru. eKp. 2013;1(1):1–7.</w:t>
      </w:r>
    </w:p>
    <w:p w:rsidR="00685C64" w:rsidRDefault="00685C64" w:rsidP="00685C64">
      <w:pPr>
        <w:numPr>
          <w:ilvl w:val="0"/>
          <w:numId w:val="12"/>
        </w:numPr>
        <w:spacing w:after="37" w:line="242" w:lineRule="auto"/>
        <w:ind w:hanging="360"/>
        <w:jc w:val="both"/>
      </w:pPr>
      <w:r>
        <w:t xml:space="preserve">Badan Penelitian dan Pengembangan Kesehatan, Kementerian Kesehatan </w:t>
      </w:r>
    </w:p>
    <w:p w:rsidR="00685C64" w:rsidRDefault="00685C64" w:rsidP="00685C64">
      <w:pPr>
        <w:ind w:left="370"/>
      </w:pPr>
      <w:r>
        <w:t>Republik Indonesia. Riset kesehatan dasar (Riskesdas) 2013. Jakarta: Badan Penelitian dan Pengembangan Kesehatan, Kemenkes RI; 2013.</w:t>
      </w:r>
    </w:p>
    <w:p w:rsidR="00685C64" w:rsidRDefault="00685C64" w:rsidP="00685C64">
      <w:pPr>
        <w:numPr>
          <w:ilvl w:val="0"/>
          <w:numId w:val="12"/>
        </w:numPr>
        <w:spacing w:after="33" w:line="240" w:lineRule="auto"/>
        <w:ind w:hanging="360"/>
        <w:jc w:val="both"/>
      </w:pPr>
      <w:r>
        <w:t>Amos A, Angus K, Bostock Y, Fidler J,Hastings G. A review of young people and smoking in England: final report. Edinburgh, Scotland: Public Health Research Consortium; 2009.</w:t>
      </w:r>
    </w:p>
    <w:p w:rsidR="00685C64" w:rsidRDefault="00685C64" w:rsidP="00685C64">
      <w:pPr>
        <w:numPr>
          <w:ilvl w:val="0"/>
          <w:numId w:val="12"/>
        </w:numPr>
        <w:spacing w:after="37" w:line="242" w:lineRule="auto"/>
        <w:ind w:hanging="360"/>
        <w:jc w:val="both"/>
      </w:pPr>
      <w:r>
        <w:t xml:space="preserve">Azwar S. Sikap manusia: teori dan pengukurannya. Yogyakarta: Pustaka </w:t>
      </w:r>
    </w:p>
    <w:p w:rsidR="00685C64" w:rsidRDefault="00685C64" w:rsidP="00685C64">
      <w:pPr>
        <w:spacing w:after="33" w:line="240" w:lineRule="auto"/>
        <w:ind w:left="360"/>
      </w:pPr>
      <w:r>
        <w:t>Pelajar; 2003.</w:t>
      </w:r>
    </w:p>
    <w:p w:rsidR="00685C64" w:rsidRDefault="00685C64" w:rsidP="00685C64">
      <w:pPr>
        <w:numPr>
          <w:ilvl w:val="0"/>
          <w:numId w:val="12"/>
        </w:numPr>
        <w:spacing w:after="33" w:line="240" w:lineRule="auto"/>
        <w:ind w:hanging="360"/>
        <w:jc w:val="both"/>
      </w:pPr>
      <w:r>
        <w:t>Komasari D, Helmi AF. Faktor-faktor penyebab perilaku merokok pada remaja. JPSI. 2000;27(1):37–47.</w:t>
      </w:r>
    </w:p>
    <w:p w:rsidR="00685C64" w:rsidRDefault="00685C64" w:rsidP="00685C64">
      <w:pPr>
        <w:numPr>
          <w:ilvl w:val="0"/>
          <w:numId w:val="12"/>
        </w:numPr>
        <w:spacing w:after="33" w:line="240" w:lineRule="auto"/>
        <w:ind w:hanging="360"/>
        <w:jc w:val="both"/>
      </w:pPr>
      <w:r>
        <w:t>Brigham CJ. Social psychology. Edisi ke-2. New York: Harper Collins Publisher, Inc; 1991.</w:t>
      </w:r>
    </w:p>
    <w:p w:rsidR="00685C64" w:rsidRDefault="00685C64" w:rsidP="00685C64">
      <w:pPr>
        <w:numPr>
          <w:ilvl w:val="0"/>
          <w:numId w:val="12"/>
        </w:numPr>
        <w:spacing w:after="37" w:line="242" w:lineRule="auto"/>
        <w:ind w:hanging="360"/>
        <w:jc w:val="both"/>
      </w:pPr>
      <w:r>
        <w:t>Alamsyah RM. Faktor yang mempengaruhi kebiasaan merokok dan hubungannya dengan status penyakit periodontal remaja di Kota Medan (tesis). Medan: Universitas Sumatera Utara; 2009.</w:t>
      </w:r>
    </w:p>
    <w:p w:rsidR="00685C64" w:rsidRDefault="00685C64" w:rsidP="00685C64">
      <w:pPr>
        <w:numPr>
          <w:ilvl w:val="0"/>
          <w:numId w:val="12"/>
        </w:numPr>
        <w:spacing w:after="33" w:line="240" w:lineRule="auto"/>
        <w:ind w:hanging="360"/>
        <w:jc w:val="both"/>
      </w:pPr>
      <w:r>
        <w:t xml:space="preserve">Mayzufli </w:t>
      </w:r>
      <w:r>
        <w:tab/>
        <w:t xml:space="preserve">A, </w:t>
      </w:r>
      <w:r>
        <w:tab/>
        <w:t xml:space="preserve">Respati </w:t>
      </w:r>
      <w:r>
        <w:tab/>
        <w:t xml:space="preserve">T, </w:t>
      </w:r>
      <w:r>
        <w:tab/>
        <w:t xml:space="preserve">Budiman. </w:t>
      </w:r>
    </w:p>
    <w:p w:rsidR="00685C64" w:rsidRDefault="00685C64" w:rsidP="00685C64">
      <w:pPr>
        <w:ind w:left="370"/>
      </w:pPr>
      <w:r>
        <w:t>Pengetahuan, sikap, dan perilaku mengenai kesehatan reproduksi siswa SMA swasta dan madrasah alliyah. GMHC. 2013;1(2):46–51.</w:t>
      </w:r>
    </w:p>
    <w:p w:rsidR="00685C64" w:rsidRDefault="00685C64" w:rsidP="00685C64">
      <w:pPr>
        <w:spacing w:after="0"/>
        <w:sectPr w:rsidR="00685C64">
          <w:pgSz w:w="11906" w:h="16838"/>
          <w:pgMar w:top="1440" w:right="1701" w:bottom="1440" w:left="1134" w:header="720" w:footer="720" w:gutter="0"/>
          <w:cols w:num="2" w:space="375"/>
        </w:sectPr>
      </w:pPr>
    </w:p>
    <w:p w:rsidR="00647E64" w:rsidRDefault="00647E64" w:rsidP="00685C64"/>
    <w:p w:rsidR="00685C64" w:rsidRDefault="00685C64" w:rsidP="00685C64"/>
    <w:p w:rsidR="00685C64" w:rsidRDefault="00685C64" w:rsidP="00685C64"/>
    <w:p w:rsidR="00685C64" w:rsidRDefault="00685C64" w:rsidP="00685C64"/>
    <w:p w:rsidR="00685C64" w:rsidRDefault="00685C64" w:rsidP="00685C64"/>
    <w:p w:rsidR="00685C64" w:rsidRDefault="00685C64" w:rsidP="00685C64"/>
    <w:p w:rsidR="00685C64" w:rsidRDefault="00685C64" w:rsidP="00685C64"/>
    <w:p w:rsidR="00685C64" w:rsidRDefault="00685C64" w:rsidP="00685C64"/>
    <w:p w:rsidR="00685C64" w:rsidRDefault="00685C64" w:rsidP="00685C64"/>
    <w:p w:rsidR="00685C64" w:rsidRDefault="00685C64" w:rsidP="00685C64"/>
    <w:p w:rsidR="00685C64" w:rsidRDefault="00685C64" w:rsidP="00685C64"/>
    <w:p w:rsidR="00685C64" w:rsidRDefault="00685C64" w:rsidP="00685C64"/>
    <w:p w:rsidR="00685C64" w:rsidRDefault="00685C64" w:rsidP="00685C64"/>
    <w:p w:rsidR="00685C64" w:rsidRDefault="00685C64" w:rsidP="00685C64"/>
    <w:p w:rsidR="00685C64" w:rsidRDefault="00685C64" w:rsidP="00685C64"/>
    <w:p w:rsidR="00685C64" w:rsidRDefault="00685C64" w:rsidP="00685C64"/>
    <w:p w:rsidR="00685C64" w:rsidRDefault="00685C64" w:rsidP="00685C64"/>
    <w:p w:rsidR="00685C64" w:rsidRDefault="00685C64" w:rsidP="00685C64"/>
    <w:p w:rsidR="00685C64" w:rsidRDefault="00685C64" w:rsidP="00685C64"/>
    <w:p w:rsidR="00685C64" w:rsidRDefault="00685C64" w:rsidP="00685C64"/>
    <w:p w:rsidR="00685C64" w:rsidRDefault="00685C64" w:rsidP="00685C64"/>
    <w:p w:rsidR="00685C64" w:rsidRDefault="00685C64" w:rsidP="00685C64"/>
    <w:p w:rsidR="00685C64" w:rsidRDefault="00685C64" w:rsidP="00685C64"/>
    <w:p w:rsidR="00685C64" w:rsidRDefault="00685C64" w:rsidP="00685C64"/>
    <w:p w:rsidR="00685C64" w:rsidRDefault="00685C64" w:rsidP="00685C64"/>
    <w:p w:rsidR="00685C64" w:rsidRDefault="00685C64" w:rsidP="00685C64"/>
    <w:p w:rsidR="00685C64" w:rsidRDefault="00685C64" w:rsidP="00685C64"/>
    <w:p w:rsidR="00685C64" w:rsidRDefault="00685C64" w:rsidP="00685C64"/>
    <w:p w:rsidR="00685C64" w:rsidRDefault="00685C64" w:rsidP="00685C64"/>
    <w:p w:rsidR="00685C64" w:rsidRDefault="00685C64" w:rsidP="00685C64"/>
    <w:p w:rsidR="00685C64" w:rsidRDefault="00685C64" w:rsidP="00685C64"/>
    <w:p w:rsidR="00685C64" w:rsidRDefault="00685C64" w:rsidP="00685C64">
      <w:pPr>
        <w:spacing w:after="0" w:line="240" w:lineRule="auto"/>
        <w:ind w:left="10" w:right="-15" w:hanging="10"/>
        <w:jc w:val="center"/>
      </w:pPr>
      <w:r>
        <w:rPr>
          <w:b/>
          <w:sz w:val="24"/>
        </w:rPr>
        <w:lastRenderedPageBreak/>
        <w:t xml:space="preserve">HUBUNGAN PERSEPSI TERHADAP PERINGATAN BAHAYA MEROKOK </w:t>
      </w:r>
    </w:p>
    <w:p w:rsidR="00685C64" w:rsidRDefault="00685C64" w:rsidP="00685C64">
      <w:pPr>
        <w:pStyle w:val="Heading1"/>
        <w:spacing w:after="0"/>
        <w:ind w:left="104"/>
      </w:pPr>
      <w:r>
        <w:t xml:space="preserve">PADA KEMASAN ROKOK DENGAN  PERILAKU MEROKOK PADA REMAJA </w:t>
      </w:r>
    </w:p>
    <w:p w:rsidR="00685C64" w:rsidRDefault="00685C64" w:rsidP="00685C64">
      <w:pPr>
        <w:spacing w:after="0" w:line="240" w:lineRule="auto"/>
        <w:ind w:left="10" w:right="-15" w:hanging="10"/>
        <w:jc w:val="center"/>
      </w:pPr>
      <w:r>
        <w:rPr>
          <w:b/>
          <w:sz w:val="24"/>
        </w:rPr>
        <w:t xml:space="preserve">LAKI-LAKI DI KOTA PALEMBANG </w:t>
      </w:r>
    </w:p>
    <w:p w:rsidR="00685C64" w:rsidRDefault="00685C64" w:rsidP="00685C64">
      <w:pPr>
        <w:spacing w:after="0" w:line="240" w:lineRule="auto"/>
        <w:jc w:val="center"/>
      </w:pPr>
      <w:r>
        <w:rPr>
          <w:b/>
          <w:sz w:val="24"/>
        </w:rPr>
        <w:t xml:space="preserve"> </w:t>
      </w:r>
    </w:p>
    <w:p w:rsidR="00685C64" w:rsidRDefault="00685C64" w:rsidP="00685C64">
      <w:pPr>
        <w:spacing w:after="0"/>
        <w:ind w:left="10" w:right="-15" w:hanging="10"/>
        <w:jc w:val="center"/>
      </w:pPr>
      <w:r>
        <w:rPr>
          <w:b/>
        </w:rPr>
        <w:t>Afria Tantri,</w:t>
      </w:r>
      <w:r>
        <w:rPr>
          <w:b/>
          <w:color w:val="FFFFFF"/>
          <w:vertAlign w:val="superscript"/>
        </w:rPr>
        <w:t>1</w:t>
      </w:r>
      <w:r>
        <w:rPr>
          <w:b/>
        </w:rPr>
        <w:t>Nur Alam Fajar, Feranita Utama</w:t>
      </w:r>
      <w:r>
        <w:rPr>
          <w:b/>
          <w:vertAlign w:val="superscript"/>
        </w:rPr>
        <w:t xml:space="preserve"> </w:t>
      </w:r>
    </w:p>
    <w:p w:rsidR="00685C64" w:rsidRDefault="00685C64" w:rsidP="00685C64">
      <w:pPr>
        <w:spacing w:after="0" w:line="240" w:lineRule="auto"/>
        <w:jc w:val="center"/>
      </w:pPr>
      <w:r>
        <w:rPr>
          <w:sz w:val="20"/>
        </w:rPr>
        <w:t xml:space="preserve">Fakultas Kesehatan Masyarakat Universitas Sriwijaya </w:t>
      </w:r>
    </w:p>
    <w:p w:rsidR="00685C64" w:rsidRDefault="00685C64" w:rsidP="00685C64">
      <w:pPr>
        <w:spacing w:after="0" w:line="240" w:lineRule="auto"/>
        <w:jc w:val="center"/>
      </w:pPr>
      <w:r>
        <w:rPr>
          <w:sz w:val="20"/>
        </w:rPr>
        <w:t xml:space="preserve"> </w:t>
      </w:r>
    </w:p>
    <w:p w:rsidR="00685C64" w:rsidRDefault="00685C64" w:rsidP="00685C64">
      <w:pPr>
        <w:spacing w:after="0" w:line="240" w:lineRule="auto"/>
        <w:ind w:left="218"/>
      </w:pPr>
      <w:r>
        <w:rPr>
          <w:i/>
          <w:sz w:val="24"/>
        </w:rPr>
        <w:t xml:space="preserve">RELATIONSHIP PERCEPTION MALE TEENAGERS OF THE DANGERS SMOKING </w:t>
      </w:r>
    </w:p>
    <w:p w:rsidR="00685C64" w:rsidRDefault="00685C64" w:rsidP="00685C64">
      <w:pPr>
        <w:spacing w:after="1" w:line="240" w:lineRule="auto"/>
        <w:ind w:left="10" w:right="-15" w:hanging="10"/>
        <w:jc w:val="center"/>
      </w:pPr>
      <w:r>
        <w:rPr>
          <w:i/>
          <w:sz w:val="24"/>
        </w:rPr>
        <w:t xml:space="preserve">AND WARNING ON THE CIGARETTE PACKAGES OF MALE TEENAGERS AND </w:t>
      </w:r>
    </w:p>
    <w:p w:rsidR="00685C64" w:rsidRDefault="00685C64" w:rsidP="00685C64">
      <w:pPr>
        <w:spacing w:after="1" w:line="240" w:lineRule="auto"/>
        <w:ind w:left="10" w:right="-15" w:hanging="10"/>
        <w:jc w:val="center"/>
      </w:pPr>
      <w:r>
        <w:rPr>
          <w:i/>
          <w:sz w:val="24"/>
        </w:rPr>
        <w:t xml:space="preserve">BEHAVIOR SMOKING IN PALEMBANG </w:t>
      </w:r>
    </w:p>
    <w:p w:rsidR="00685C64" w:rsidRDefault="00685C64" w:rsidP="00685C64">
      <w:pPr>
        <w:spacing w:after="37" w:line="240" w:lineRule="auto"/>
        <w:jc w:val="center"/>
      </w:pPr>
      <w:r>
        <w:rPr>
          <w:sz w:val="20"/>
        </w:rPr>
        <w:t xml:space="preserve"> </w:t>
      </w:r>
    </w:p>
    <w:p w:rsidR="00685C64" w:rsidRDefault="00685C64" w:rsidP="00685C64">
      <w:pPr>
        <w:spacing w:after="128" w:line="240" w:lineRule="auto"/>
        <w:jc w:val="center"/>
      </w:pPr>
      <w:r>
        <w:rPr>
          <w:b/>
          <w:i/>
          <w:sz w:val="24"/>
        </w:rPr>
        <w:t xml:space="preserve">ABSTRACT </w:t>
      </w:r>
    </w:p>
    <w:p w:rsidR="00685C64" w:rsidRDefault="00685C64" w:rsidP="00685C64">
      <w:pPr>
        <w:spacing w:after="0" w:line="232" w:lineRule="auto"/>
        <w:ind w:left="-5" w:hanging="10"/>
      </w:pPr>
      <w:r>
        <w:rPr>
          <w:b/>
          <w:i/>
          <w:sz w:val="20"/>
        </w:rPr>
        <w:t xml:space="preserve">Background: </w:t>
      </w:r>
      <w:r>
        <w:rPr>
          <w:i/>
          <w:sz w:val="20"/>
        </w:rPr>
        <w:t xml:space="preserve">Inclusion of the dangers smoking and warning on the cigarette packages generate multiple views in society, especially among teenagers, because teenagers are easily affected by something new, unique, and interesting. The aim of study to know the perception of the dangers smoking and warning on the cigarette packages of male teenagers about behavior smoking in Palembang. </w:t>
      </w:r>
    </w:p>
    <w:p w:rsidR="00685C64" w:rsidRDefault="00685C64" w:rsidP="00685C64">
      <w:pPr>
        <w:spacing w:after="0" w:line="232" w:lineRule="auto"/>
        <w:ind w:left="-5" w:hanging="10"/>
      </w:pPr>
      <w:r>
        <w:rPr>
          <w:b/>
          <w:i/>
          <w:sz w:val="20"/>
        </w:rPr>
        <w:t>Method:</w:t>
      </w:r>
      <w:r>
        <w:rPr>
          <w:i/>
          <w:sz w:val="20"/>
        </w:rPr>
        <w:t xml:space="preserve"> The method of this study is quantitative with cross sectional study. The population of this study is male teenagers in Palembang are selected as the samples by using multistage random sampling. The data collection was done through interview method by using questionnaire. The data analysis technique with multiple logistic regression test. </w:t>
      </w:r>
    </w:p>
    <w:p w:rsidR="00685C64" w:rsidRDefault="00685C64" w:rsidP="00685C64">
      <w:pPr>
        <w:spacing w:after="0" w:line="232" w:lineRule="auto"/>
        <w:ind w:left="-5" w:hanging="10"/>
      </w:pPr>
      <w:r>
        <w:rPr>
          <w:b/>
          <w:i/>
          <w:sz w:val="20"/>
        </w:rPr>
        <w:t xml:space="preserve">Result: </w:t>
      </w:r>
      <w:r>
        <w:rPr>
          <w:i/>
          <w:sz w:val="20"/>
        </w:rPr>
        <w:t xml:space="preserve">Statistics test showed that the variables associated with the smoking behavior was  perceived susceptibility, perceived severity, perceived benefits, perceived barriers, and cues to actio), while the variable that was not associated with the smoking behavior is variable self efficacy (p=0,734). The result multivariate analysis showed that the variable that most influence on smoking behavior was length of perceived susceptibility. </w:t>
      </w:r>
    </w:p>
    <w:p w:rsidR="00685C64" w:rsidRDefault="00685C64" w:rsidP="00685C64">
      <w:pPr>
        <w:spacing w:after="0" w:line="232" w:lineRule="auto"/>
        <w:ind w:left="-5" w:hanging="10"/>
      </w:pPr>
      <w:r>
        <w:rPr>
          <w:b/>
          <w:i/>
          <w:sz w:val="20"/>
        </w:rPr>
        <w:t xml:space="preserve">Conclusion: </w:t>
      </w:r>
      <w:r>
        <w:rPr>
          <w:i/>
          <w:sz w:val="20"/>
        </w:rPr>
        <w:t xml:space="preserve">The study concluded perceived susceptibility, perceived benefits, and perceived barriers are risks factors for male teenagers about behavior smoking in Palembang. Attention from the family is needed to reduce smoking behavior, especially among teenagers. </w:t>
      </w:r>
      <w:r>
        <w:rPr>
          <w:b/>
          <w:i/>
          <w:sz w:val="20"/>
        </w:rPr>
        <w:t>Keywords:</w:t>
      </w:r>
      <w:r>
        <w:rPr>
          <w:i/>
          <w:sz w:val="20"/>
        </w:rPr>
        <w:t xml:space="preserve"> Perception, smoking behavior, cigarette packages </w:t>
      </w:r>
    </w:p>
    <w:p w:rsidR="00685C64" w:rsidRDefault="00685C64" w:rsidP="00685C64">
      <w:pPr>
        <w:spacing w:after="5" w:line="240" w:lineRule="auto"/>
      </w:pPr>
      <w:r>
        <w:rPr>
          <w:i/>
          <w:sz w:val="20"/>
        </w:rPr>
        <w:t xml:space="preserve"> </w:t>
      </w:r>
    </w:p>
    <w:p w:rsidR="00685C64" w:rsidRDefault="00685C64" w:rsidP="00685C64">
      <w:pPr>
        <w:spacing w:after="131" w:line="240" w:lineRule="auto"/>
        <w:ind w:left="10" w:right="-15" w:hanging="10"/>
        <w:jc w:val="center"/>
      </w:pPr>
      <w:r>
        <w:rPr>
          <w:b/>
          <w:sz w:val="24"/>
        </w:rPr>
        <w:t xml:space="preserve">ABSTRAK </w:t>
      </w:r>
    </w:p>
    <w:p w:rsidR="00685C64" w:rsidRDefault="00685C64" w:rsidP="00685C64">
      <w:pPr>
        <w:spacing w:after="0" w:line="232" w:lineRule="auto"/>
        <w:ind w:left="-5" w:hanging="10"/>
      </w:pPr>
      <w:r>
        <w:rPr>
          <w:b/>
          <w:sz w:val="20"/>
        </w:rPr>
        <w:t xml:space="preserve">Latar Belakang: </w:t>
      </w:r>
      <w:r>
        <w:rPr>
          <w:sz w:val="20"/>
        </w:rPr>
        <w:t>Pencantuman iklan peringatan bahaya merokok di kemasan rokok menimbulkan berbagai macam pandangan di kalangan masyarakat terutama di kalangan remaja, karena remaja mudah terpengaruh terhadap sesuatu yang baru, unik, dan menarik. Penelitian ini bertujuan untuk melihat persepsi terhadap peringatan bahaya merokok pada kemasan rokok</w:t>
      </w:r>
      <w:r w:rsidRPr="00685C64">
        <w:rPr>
          <w:sz w:val="20"/>
        </w:rPr>
        <w:t xml:space="preserve"> </w:t>
      </w:r>
      <w:r>
        <w:rPr>
          <w:sz w:val="20"/>
        </w:rPr>
        <w:t xml:space="preserve">dan hubunganya dengan perilaku merokok remaja laki-laki di Kota Palembang. </w:t>
      </w:r>
    </w:p>
    <w:p w:rsidR="00685C64" w:rsidRDefault="00685C64" w:rsidP="00685C64">
      <w:pPr>
        <w:spacing w:after="0" w:line="232" w:lineRule="auto"/>
        <w:ind w:left="-5" w:hanging="10"/>
      </w:pPr>
      <w:r>
        <w:rPr>
          <w:b/>
          <w:sz w:val="20"/>
        </w:rPr>
        <w:t>Metode:</w:t>
      </w:r>
      <w:r>
        <w:rPr>
          <w:sz w:val="20"/>
        </w:rPr>
        <w:t xml:space="preserve"> Penelitian ini menggunakan metode kuantitatif dengan desain cross sectional. Populasi penelitian adalah remaja laki-laki di Kota Palembang dengan sampel 125 responden yang dipilih menggunakan </w:t>
      </w:r>
      <w:r>
        <w:rPr>
          <w:i/>
          <w:sz w:val="20"/>
        </w:rPr>
        <w:t>multistage random sampling</w:t>
      </w:r>
      <w:r>
        <w:rPr>
          <w:sz w:val="20"/>
        </w:rPr>
        <w:t xml:space="preserve">. Pengumpulan data dilakukan dengan metode wawancara menggunakan kuesioner. Teknik analisis data dilakukan dengan uji regresi logistik ganda. </w:t>
      </w:r>
    </w:p>
    <w:p w:rsidR="00685C64" w:rsidRDefault="00685C64" w:rsidP="00685C64">
      <w:pPr>
        <w:spacing w:after="0" w:line="232" w:lineRule="auto"/>
        <w:ind w:left="-5" w:hanging="10"/>
      </w:pPr>
      <w:r>
        <w:rPr>
          <w:b/>
          <w:sz w:val="20"/>
        </w:rPr>
        <w:t>Hasil Penelitian:</w:t>
      </w:r>
      <w:r>
        <w:rPr>
          <w:sz w:val="20"/>
        </w:rPr>
        <w:t xml:space="preserve"> Statistik menunjukkan bahwa variabel yang berhubungan dengan perilaku merokok adalah persepsi kerentanan, persepsi keseriusan, persespi manfaat, persepsi hambatan, dan isyarat untuk bertindak, sementara variabel yang tidak berhubungan dengan perilaku merokok adalah variabel efikasi diri. Hasil analisis multivariat didapatkan bahwa variabel yang paling berpengaruh terhadap perilaku merokok adalah persepsi kerentanan. </w:t>
      </w:r>
    </w:p>
    <w:p w:rsidR="00685C64" w:rsidRDefault="00685C64" w:rsidP="00685C64">
      <w:pPr>
        <w:spacing w:after="0" w:line="232" w:lineRule="auto"/>
        <w:ind w:left="-5" w:hanging="10"/>
      </w:pPr>
      <w:r>
        <w:rPr>
          <w:b/>
          <w:sz w:val="20"/>
        </w:rPr>
        <w:t xml:space="preserve">Kesimpulan: </w:t>
      </w:r>
      <w:r>
        <w:rPr>
          <w:sz w:val="20"/>
        </w:rPr>
        <w:t xml:space="preserve">Penelitian ini menyimpulkan persepsi keseriusan, persepsi manfaat, dan persepsi hambatan merupakan risiko penyebab perilaku merokok remaja laki-laki di Kota Palembang. Perhatian dari keluarga sangat di perlukan untuk mengurangi perilaku merokok terutama di kalangan remaja. </w:t>
      </w:r>
      <w:r>
        <w:rPr>
          <w:b/>
          <w:sz w:val="20"/>
        </w:rPr>
        <w:t>Kata Kunci:</w:t>
      </w:r>
      <w:r>
        <w:rPr>
          <w:sz w:val="20"/>
        </w:rPr>
        <w:t xml:space="preserve"> Persepsi, perilaku merokok, kemasan rokok </w:t>
      </w:r>
    </w:p>
    <w:p w:rsidR="00685C64" w:rsidRDefault="00685C64" w:rsidP="00685C64">
      <w:pPr>
        <w:spacing w:after="0" w:line="240" w:lineRule="auto"/>
      </w:pPr>
      <w:r>
        <w:rPr>
          <w:sz w:val="20"/>
        </w:rPr>
        <w:t xml:space="preserve"> </w:t>
      </w:r>
    </w:p>
    <w:p w:rsidR="00685C64" w:rsidRDefault="00685C64" w:rsidP="00685C64">
      <w:pPr>
        <w:spacing w:after="0" w:line="240" w:lineRule="auto"/>
      </w:pPr>
      <w:r>
        <w:rPr>
          <w:sz w:val="20"/>
        </w:rPr>
        <w:t xml:space="preserve"> </w:t>
      </w:r>
    </w:p>
    <w:p w:rsidR="00685C64" w:rsidRDefault="00685C64" w:rsidP="00685C64">
      <w:pPr>
        <w:spacing w:after="0" w:line="240" w:lineRule="auto"/>
      </w:pPr>
      <w:r>
        <w:rPr>
          <w:sz w:val="20"/>
        </w:rPr>
        <w:t xml:space="preserve"> </w:t>
      </w:r>
    </w:p>
    <w:p w:rsidR="00685C64" w:rsidRDefault="00685C64" w:rsidP="00685C64">
      <w:pPr>
        <w:spacing w:after="144" w:line="240" w:lineRule="auto"/>
      </w:pPr>
      <w:r>
        <w:rPr>
          <w:sz w:val="20"/>
        </w:rPr>
        <w:t xml:space="preserve"> </w:t>
      </w:r>
    </w:p>
    <w:p w:rsidR="00685C64" w:rsidRDefault="00685C64" w:rsidP="00685C64">
      <w:pPr>
        <w:spacing w:after="0" w:line="240" w:lineRule="auto"/>
      </w:pPr>
      <w:r>
        <w:rPr>
          <w:rFonts w:ascii="Calibri" w:eastAsia="Calibri" w:hAnsi="Calibri" w:cs="Calibri"/>
          <w:strike/>
        </w:rPr>
        <w:t xml:space="preserve">                                                         </w:t>
      </w:r>
      <w:r>
        <w:rPr>
          <w:rFonts w:ascii="Calibri" w:eastAsia="Calibri" w:hAnsi="Calibri" w:cs="Calibri"/>
        </w:rPr>
        <w:t xml:space="preserve"> </w:t>
      </w:r>
    </w:p>
    <w:p w:rsidR="00685C64" w:rsidRDefault="00685C64" w:rsidP="00685C64">
      <w:pPr>
        <w:spacing w:after="0" w:line="240" w:lineRule="auto"/>
        <w:ind w:left="-5" w:right="-15" w:hanging="10"/>
      </w:pPr>
      <w:r>
        <w:rPr>
          <w:i/>
          <w:sz w:val="16"/>
        </w:rPr>
        <w:lastRenderedPageBreak/>
        <w:t xml:space="preserve">Alamat Koresponding: Afria Tantri, Fakultas Kesehatan Masyarakat Universitas Sriwijaya. Jl. Palembang Prabumulih KM. 32, </w:t>
      </w:r>
    </w:p>
    <w:p w:rsidR="00685C64" w:rsidRDefault="00685C64" w:rsidP="00685C64">
      <w:pPr>
        <w:spacing w:after="0" w:line="240" w:lineRule="auto"/>
        <w:ind w:left="-5" w:right="-15" w:hanging="10"/>
      </w:pPr>
      <w:r>
        <w:rPr>
          <w:i/>
          <w:sz w:val="16"/>
        </w:rPr>
        <w:t xml:space="preserve">Indralaya Indah Kabupaten Ogan Ilir, Sumatera Selatan, email : ms.afriatantri18@gmail.com </w:t>
      </w:r>
    </w:p>
    <w:p w:rsidR="00685C64" w:rsidRDefault="00685C64" w:rsidP="00685C64">
      <w:pPr>
        <w:spacing w:after="0"/>
        <w:sectPr w:rsidR="00685C64">
          <w:pgSz w:w="11906" w:h="16838"/>
          <w:pgMar w:top="1440" w:right="1413" w:bottom="1440" w:left="1702" w:header="720" w:footer="699" w:gutter="0"/>
          <w:pgNumType w:start="74"/>
          <w:cols w:space="720"/>
        </w:sectPr>
      </w:pPr>
    </w:p>
    <w:p w:rsidR="00685C64" w:rsidRDefault="00685C64" w:rsidP="00685C64">
      <w:pPr>
        <w:pStyle w:val="Heading1"/>
      </w:pPr>
      <w:r>
        <w:lastRenderedPageBreak/>
        <w:t xml:space="preserve">PENDAHULUAN </w:t>
      </w:r>
    </w:p>
    <w:p w:rsidR="00685C64" w:rsidRDefault="00685C64" w:rsidP="00685C64">
      <w:pPr>
        <w:ind w:left="-15" w:firstLine="566"/>
      </w:pPr>
      <w:r>
        <w:t>Perilaku merokok membahayakan diri sendiri maupun orang lain yang berada disekitarnya, karena asap rokok mengandung lebih dari 4000 zat kimia berbahaya serta lebih dari 43 zat penyebab kanker.</w:t>
      </w:r>
      <w:r>
        <w:rPr>
          <w:vertAlign w:val="superscript"/>
        </w:rPr>
        <w:t>1</w:t>
      </w:r>
      <w:r>
        <w:t>Berdasarkan persentase negara dengan produsen tembakau terbesar di dunia, Indonesia berada di posisi keenam dengan jumlah produksi tembakau sebesar 136 ribu ton atau sekitar 1,91% dari total produksi tembakau dunia.</w:t>
      </w:r>
      <w:r>
        <w:rPr>
          <w:vertAlign w:val="superscript"/>
        </w:rPr>
        <w:t>2</w:t>
      </w:r>
      <w:r>
        <w:t xml:space="preserve"> </w:t>
      </w:r>
    </w:p>
    <w:p w:rsidR="00685C64" w:rsidRDefault="00685C64" w:rsidP="00685C64">
      <w:pPr>
        <w:ind w:left="-15" w:firstLine="566"/>
      </w:pPr>
      <w:r>
        <w:t>Peningkatan perilaku merokok berdampak pada semakin tingginya beban penyakit akibat rokok dan bertambahnya angka kematian, diperkirakan angka kematian akibat rokok mencapai 70% pada tahun 2030 dan setengahnya berdampak pada penduduk berusia produktif.</w:t>
      </w:r>
      <w:r>
        <w:rPr>
          <w:vertAlign w:val="superscript"/>
        </w:rPr>
        <w:t xml:space="preserve">3 </w:t>
      </w:r>
      <w:r>
        <w:t>Prevalensi merokok di Indonesia umur &gt;15 tahun berdasarkan hasil Riskesdas tahun 2007 sebesar 34,2%, pada tahun 2010 sebesar 34,7% dan  tahun 2013 sebesar 36,3%.</w:t>
      </w:r>
      <w:r>
        <w:rPr>
          <w:vertAlign w:val="superscript"/>
        </w:rPr>
        <w:t>4</w:t>
      </w:r>
      <w:r>
        <w:t xml:space="preserve"> Prevalensi merokok sangat tinggi pada kalangan remaja terutama pada remaja laki-laki. Berdasarkan hasil Riskesdas tahun 2007, 2010, dan 2013 persentase perokok laki-laki sebesar 55,7%, 65,9%, dan 56,7% sedangkan perokok perempuan sebesar 4,4%, 4,3% , dan 1,9%.</w:t>
      </w:r>
      <w:r>
        <w:rPr>
          <w:vertAlign w:val="superscript"/>
        </w:rPr>
        <w:t>5,6,7</w:t>
      </w:r>
      <w:r>
        <w:t xml:space="preserve"> </w:t>
      </w:r>
    </w:p>
    <w:p w:rsidR="00685C64" w:rsidRDefault="00685C64" w:rsidP="00685C64">
      <w:pPr>
        <w:ind w:left="-15" w:firstLine="566"/>
      </w:pPr>
      <w:r>
        <w:t>Di Provinsi Sumatera Selatan, prevalensi perilaku merokok berdasarkan  jumlah persentase umur &gt; 10 tahun ke atas (terdiri dari perokok setiap hari dan perokok kadang-kadang) sebesar 31,7%, 36,5%, dan 30,1%.</w:t>
      </w:r>
      <w:r>
        <w:rPr>
          <w:vertAlign w:val="superscript"/>
        </w:rPr>
        <w:t xml:space="preserve">5,6,7 </w:t>
      </w:r>
      <w:r>
        <w:t>Di Kota Palembang prevalensi perokok setiap tahunya terus mengalami peningkatan, berdasarkan hasil survey Badan Pusat Statistik dan Dinas Kesehatan Kota Palembang pada tahun 2012, 2013, dan 2014 prevalensi perokok sebesar 34,17%, 43,17%, dan 58,17%.</w:t>
      </w:r>
      <w:r>
        <w:rPr>
          <w:vertAlign w:val="superscript"/>
        </w:rPr>
        <w:t>8</w:t>
      </w:r>
      <w:r>
        <w:t xml:space="preserve">Hal ini menunjukkan bahwa di Kota Palembang prevalensi merokok setiap tahunnya terus mengalami peningkatan. </w:t>
      </w:r>
    </w:p>
    <w:p w:rsidR="00685C64" w:rsidRDefault="00685C64" w:rsidP="00685C64">
      <w:pPr>
        <w:ind w:left="-15" w:firstLine="566"/>
      </w:pPr>
      <w:r>
        <w:t xml:space="preserve">Asap rokok yang dihasilkan dari  rokok dapat menyebabkan berbagai penyakit yang </w:t>
      </w:r>
      <w:r>
        <w:lastRenderedPageBreak/>
        <w:t>sangat membahayakan seperti kanker paruparu, asma, penyakit jantung iskemik, kanker saluran pernafasan, kanker tenggorokan, insomnia, impoten, dan sebagainya.</w:t>
      </w:r>
      <w:r>
        <w:rPr>
          <w:vertAlign w:val="superscript"/>
        </w:rPr>
        <w:t>9</w:t>
      </w:r>
      <w:r>
        <w:t xml:space="preserve"> Paparan asap rokok menewaskan lebih dari 600.000 non-perokok pada tahun 2010</w:t>
      </w:r>
      <w:r>
        <w:rPr>
          <w:i/>
        </w:rPr>
        <w:t>.</w:t>
      </w:r>
      <w:r>
        <w:rPr>
          <w:vertAlign w:val="superscript"/>
        </w:rPr>
        <w:t>2</w:t>
      </w:r>
      <w:r>
        <w:t>Melihat besarnya risiko perilaku merokok, pemerintah Indonesia berupaya untuk menekan semakin tingginya angka prevalensi merokok pada usia muda, dengan mengeluarkan aturan mengenai Pengamanan Bahan yang Mengandung Zat Adiktif Berupa Produk Tembakau Bagi Kesehatan. Salah satu isinya adalah seluruh rokok yang beredar di Indonesia harus menyertakan peringatan bahaya rokok, disertai gambar menyeramkan akibat merokok pada bungkus rokok.</w:t>
      </w:r>
      <w:r>
        <w:rPr>
          <w:vertAlign w:val="superscript"/>
        </w:rPr>
        <w:t xml:space="preserve">1 </w:t>
      </w:r>
    </w:p>
    <w:p w:rsidR="00685C64" w:rsidRDefault="00685C64" w:rsidP="00685C64">
      <w:pPr>
        <w:ind w:left="-15" w:firstLine="567"/>
      </w:pPr>
      <w:r>
        <w:t xml:space="preserve">Berdasarkan permasalahan tersebut, penelitian ini bertujuan untuk mengetahui hubungan persepsi remaja laki-laki terhadap peringatan bahaya merokok pada kemasan rokok dan perilaku merokok remaja laki-laki di Kota Palembang. </w:t>
      </w:r>
    </w:p>
    <w:p w:rsidR="00685C64" w:rsidRDefault="00685C64" w:rsidP="00685C64">
      <w:pPr>
        <w:spacing w:after="2" w:line="240" w:lineRule="auto"/>
      </w:pPr>
      <w:r>
        <w:t xml:space="preserve"> </w:t>
      </w:r>
    </w:p>
    <w:p w:rsidR="00685C64" w:rsidRDefault="00685C64" w:rsidP="00685C64">
      <w:pPr>
        <w:pStyle w:val="Heading1"/>
      </w:pPr>
      <w:r>
        <w:t xml:space="preserve">METODE </w:t>
      </w:r>
    </w:p>
    <w:p w:rsidR="00685C64" w:rsidRDefault="00685C64" w:rsidP="00685C64">
      <w:pPr>
        <w:ind w:left="-15" w:firstLine="567"/>
      </w:pPr>
      <w:r>
        <w:t xml:space="preserve">Penelitian ini menggunakan desain penelitian cross sectional. Populasi dalam penelitian ini remaja laki-laki yang berada di Kota Palembang. Sebanyak 125 responden usia 10-19 tahun menjadi sampel dalam penelitian ini. pengambilan sampel dengan menggunakan teknik </w:t>
      </w:r>
      <w:r>
        <w:rPr>
          <w:i/>
        </w:rPr>
        <w:t xml:space="preserve">multistagerandom sampling. </w:t>
      </w:r>
      <w:r>
        <w:t xml:space="preserve">Pengumpulan data penelitian menggunakan kuesioner. Variabel dependen dalam penelitian adalah perilaku merokok, sedangkan variabel independen yaitu persepsi kerentanan, persepsi keseriusan, persepsi manfaat, persepsi hambatan, efikasi diri, dan isyarat untuk bertindak. Analisis data yang digunakan yaitu analisis univariat, analisis bivariat dengan menggunakan </w:t>
      </w:r>
      <w:r>
        <w:rPr>
          <w:i/>
        </w:rPr>
        <w:t>chi square</w:t>
      </w:r>
      <w:r>
        <w:t xml:space="preserve">, dan analisis multivariate dengan  menggunakan regresi linier ganda. </w:t>
      </w:r>
    </w:p>
    <w:p w:rsidR="00685C64" w:rsidRDefault="00685C64" w:rsidP="00685C64">
      <w:pPr>
        <w:spacing w:after="5" w:line="240" w:lineRule="auto"/>
      </w:pPr>
      <w:r>
        <w:t xml:space="preserve"> </w:t>
      </w:r>
    </w:p>
    <w:p w:rsidR="00685C64" w:rsidRDefault="00685C64" w:rsidP="00685C64">
      <w:pPr>
        <w:pStyle w:val="Heading1"/>
      </w:pPr>
      <w:r>
        <w:lastRenderedPageBreak/>
        <w:t xml:space="preserve">HASIL PENELITIAN </w:t>
      </w:r>
    </w:p>
    <w:tbl>
      <w:tblPr>
        <w:tblStyle w:val="TableGrid0"/>
        <w:tblpPr w:vertAnchor="text" w:horzAnchor="margin" w:tblpY="538"/>
        <w:tblOverlap w:val="never"/>
        <w:tblW w:w="8845" w:type="dxa"/>
        <w:tblInd w:w="0" w:type="dxa"/>
        <w:tblCellMar>
          <w:left w:w="115" w:type="dxa"/>
          <w:right w:w="115" w:type="dxa"/>
        </w:tblCellMar>
        <w:tblLook w:val="04A0" w:firstRow="1" w:lastRow="0" w:firstColumn="1" w:lastColumn="0" w:noHBand="0" w:noVBand="1"/>
      </w:tblPr>
      <w:tblGrid>
        <w:gridCol w:w="9078"/>
      </w:tblGrid>
      <w:tr w:rsidR="00685C64" w:rsidTr="00685C64">
        <w:tc>
          <w:tcPr>
            <w:tcW w:w="8643" w:type="dxa"/>
            <w:vAlign w:val="bottom"/>
            <w:hideMark/>
          </w:tcPr>
          <w:p w:rsidR="00685C64" w:rsidRDefault="00685C64">
            <w:pPr>
              <w:tabs>
                <w:tab w:val="center" w:pos="5733"/>
              </w:tabs>
              <w:spacing w:after="34"/>
            </w:pPr>
            <w:r>
              <w:t xml:space="preserve">merokok pada kemasan rokok dan perilaku </w:t>
            </w:r>
            <w:r>
              <w:tab/>
              <w:t xml:space="preserve">dapat dilihat pada Tabel 1. </w:t>
            </w:r>
          </w:p>
          <w:p w:rsidR="00685C64" w:rsidRDefault="00685C64">
            <w:pPr>
              <w:spacing w:after="34"/>
            </w:pPr>
            <w:r>
              <w:t xml:space="preserve">merokok remaja laki-laki di Kota Palembang </w:t>
            </w:r>
          </w:p>
          <w:p w:rsidR="00685C64" w:rsidRDefault="00685C64">
            <w:pPr>
              <w:spacing w:after="39"/>
            </w:pPr>
            <w:r>
              <w:t xml:space="preserve">  </w:t>
            </w:r>
          </w:p>
          <w:p w:rsidR="00685C64" w:rsidRDefault="00685C64">
            <w:pPr>
              <w:jc w:val="center"/>
            </w:pPr>
            <w:r>
              <w:rPr>
                <w:b/>
              </w:rPr>
              <w:t xml:space="preserve">Tabel 1. </w:t>
            </w:r>
          </w:p>
          <w:p w:rsidR="00685C64" w:rsidRDefault="00685C64">
            <w:pPr>
              <w:ind w:left="84"/>
            </w:pPr>
            <w:r>
              <w:rPr>
                <w:b/>
              </w:rPr>
              <w:t xml:space="preserve">Persepsi Remaja Laki-Laki terhadap Peringatan Bahaya  dan Perilaku Merokok Remaja </w:t>
            </w:r>
          </w:p>
          <w:p w:rsidR="00685C64" w:rsidRDefault="00685C64">
            <w:pPr>
              <w:jc w:val="center"/>
            </w:pPr>
            <w:r>
              <w:rPr>
                <w:b/>
              </w:rPr>
              <w:t xml:space="preserve">Laki-Laki di Kota Palembang </w:t>
            </w:r>
            <w:r>
              <w:rPr>
                <w:noProof/>
              </w:rPr>
              <mc:AlternateContent>
                <mc:Choice Requires="wpg">
                  <w:drawing>
                    <wp:anchor distT="0" distB="0" distL="114300" distR="114300" simplePos="0" relativeHeight="251651072" behindDoc="0" locked="0" layoutInCell="1" allowOverlap="1">
                      <wp:simplePos x="0" y="0"/>
                      <wp:positionH relativeFrom="margin">
                        <wp:posOffset>-73025</wp:posOffset>
                      </wp:positionH>
                      <wp:positionV relativeFrom="paragraph">
                        <wp:posOffset>316865</wp:posOffset>
                      </wp:positionV>
                      <wp:extent cx="5581650" cy="137160"/>
                      <wp:effectExtent l="0" t="0" r="0" b="34290"/>
                      <wp:wrapTopAndBottom/>
                      <wp:docPr id="19127" name="Group 19127"/>
                      <wp:cNvGraphicFramePr/>
                      <a:graphic xmlns:a="http://schemas.openxmlformats.org/drawingml/2006/main">
                        <a:graphicData uri="http://schemas.microsoft.com/office/word/2010/wordprocessingGroup">
                          <wpg:wgp>
                            <wpg:cNvGrpSpPr/>
                            <wpg:grpSpPr>
                              <a:xfrm>
                                <a:off x="0" y="0"/>
                                <a:ext cx="5581650" cy="137160"/>
                                <a:chOff x="0" y="0"/>
                                <a:chExt cx="5581726" cy="176171"/>
                              </a:xfrm>
                            </wpg:grpSpPr>
                            <wps:wsp>
                              <wps:cNvPr id="353" name="Rectangle 353"/>
                              <wps:cNvSpPr/>
                              <wps:spPr>
                                <a:xfrm>
                                  <a:off x="867105" y="7887"/>
                                  <a:ext cx="563053" cy="168284"/>
                                </a:xfrm>
                                <a:prstGeom prst="rect">
                                  <a:avLst/>
                                </a:prstGeom>
                                <a:ln>
                                  <a:noFill/>
                                </a:ln>
                              </wps:spPr>
                              <wps:txbx>
                                <w:txbxContent>
                                  <w:p w:rsidR="008D3131" w:rsidRDefault="008D3131" w:rsidP="00685C64">
                                    <w:pPr>
                                      <w:spacing w:after="0" w:line="276" w:lineRule="auto"/>
                                    </w:pPr>
                                    <w:r>
                                      <w:rPr>
                                        <w:b/>
                                        <w:sz w:val="18"/>
                                      </w:rPr>
                                      <w:t>Variabel</w:t>
                                    </w:r>
                                  </w:p>
                                </w:txbxContent>
                              </wps:txbx>
                              <wps:bodyPr vert="horz" lIns="0" tIns="0" rIns="0" bIns="0" rtlCol="0">
                                <a:noAutofit/>
                              </wps:bodyPr>
                            </wps:wsp>
                            <wps:wsp>
                              <wps:cNvPr id="354" name="Rectangle 354"/>
                              <wps:cNvSpPr/>
                              <wps:spPr>
                                <a:xfrm>
                                  <a:off x="1292301" y="7887"/>
                                  <a:ext cx="38005" cy="168284"/>
                                </a:xfrm>
                                <a:prstGeom prst="rect">
                                  <a:avLst/>
                                </a:prstGeom>
                                <a:ln>
                                  <a:noFill/>
                                </a:ln>
                              </wps:spPr>
                              <wps:txbx>
                                <w:txbxContent>
                                  <w:p w:rsidR="008D3131" w:rsidRDefault="008D3131" w:rsidP="00685C64">
                                    <w:pPr>
                                      <w:spacing w:after="0" w:line="276" w:lineRule="auto"/>
                                    </w:pPr>
                                    <w:r>
                                      <w:rPr>
                                        <w:b/>
                                        <w:sz w:val="18"/>
                                      </w:rPr>
                                      <w:t xml:space="preserve"> </w:t>
                                    </w:r>
                                  </w:p>
                                </w:txbxContent>
                              </wps:txbx>
                              <wps:bodyPr vert="horz" lIns="0" tIns="0" rIns="0" bIns="0" rtlCol="0">
                                <a:noAutofit/>
                              </wps:bodyPr>
                            </wps:wsp>
                            <wps:wsp>
                              <wps:cNvPr id="355" name="Rectangle 355"/>
                              <wps:cNvSpPr/>
                              <wps:spPr>
                                <a:xfrm>
                                  <a:off x="2973654" y="7887"/>
                                  <a:ext cx="109783" cy="168284"/>
                                </a:xfrm>
                                <a:prstGeom prst="rect">
                                  <a:avLst/>
                                </a:prstGeom>
                                <a:ln>
                                  <a:noFill/>
                                </a:ln>
                              </wps:spPr>
                              <wps:txbx>
                                <w:txbxContent>
                                  <w:p w:rsidR="008D3131" w:rsidRDefault="008D3131" w:rsidP="00685C64">
                                    <w:pPr>
                                      <w:spacing w:after="0" w:line="276" w:lineRule="auto"/>
                                    </w:pPr>
                                    <w:r>
                                      <w:rPr>
                                        <w:b/>
                                        <w:sz w:val="18"/>
                                      </w:rPr>
                                      <w:t>N</w:t>
                                    </w:r>
                                  </w:p>
                                </w:txbxContent>
                              </wps:txbx>
                              <wps:bodyPr vert="horz" lIns="0" tIns="0" rIns="0" bIns="0" rtlCol="0">
                                <a:noAutofit/>
                              </wps:bodyPr>
                            </wps:wsp>
                            <wps:wsp>
                              <wps:cNvPr id="356" name="Rectangle 356"/>
                              <wps:cNvSpPr/>
                              <wps:spPr>
                                <a:xfrm>
                                  <a:off x="3056204" y="7887"/>
                                  <a:ext cx="38005" cy="168284"/>
                                </a:xfrm>
                                <a:prstGeom prst="rect">
                                  <a:avLst/>
                                </a:prstGeom>
                                <a:ln>
                                  <a:noFill/>
                                </a:ln>
                              </wps:spPr>
                              <wps:txbx>
                                <w:txbxContent>
                                  <w:p w:rsidR="008D3131" w:rsidRDefault="008D3131" w:rsidP="00685C64">
                                    <w:pPr>
                                      <w:spacing w:after="0" w:line="276" w:lineRule="auto"/>
                                    </w:pPr>
                                    <w:r>
                                      <w:rPr>
                                        <w:b/>
                                        <w:sz w:val="18"/>
                                      </w:rPr>
                                      <w:t xml:space="preserve"> </w:t>
                                    </w:r>
                                  </w:p>
                                </w:txbxContent>
                              </wps:txbx>
                              <wps:bodyPr vert="horz" lIns="0" tIns="0" rIns="0" bIns="0" rtlCol="0">
                                <a:noAutofit/>
                              </wps:bodyPr>
                            </wps:wsp>
                            <wps:wsp>
                              <wps:cNvPr id="357" name="Rectangle 357"/>
                              <wps:cNvSpPr/>
                              <wps:spPr>
                                <a:xfrm>
                                  <a:off x="4596968" y="7887"/>
                                  <a:ext cx="340220" cy="168284"/>
                                </a:xfrm>
                                <a:prstGeom prst="rect">
                                  <a:avLst/>
                                </a:prstGeom>
                                <a:ln>
                                  <a:noFill/>
                                </a:ln>
                              </wps:spPr>
                              <wps:txbx>
                                <w:txbxContent>
                                  <w:p w:rsidR="008D3131" w:rsidRDefault="008D3131" w:rsidP="00685C64">
                                    <w:pPr>
                                      <w:spacing w:after="0" w:line="276" w:lineRule="auto"/>
                                    </w:pPr>
                                    <w:r>
                                      <w:rPr>
                                        <w:b/>
                                        <w:sz w:val="18"/>
                                      </w:rPr>
                                      <w:t>f (%)</w:t>
                                    </w:r>
                                  </w:p>
                                </w:txbxContent>
                              </wps:txbx>
                              <wps:bodyPr vert="horz" lIns="0" tIns="0" rIns="0" bIns="0" rtlCol="0">
                                <a:noAutofit/>
                              </wps:bodyPr>
                            </wps:wsp>
                            <wps:wsp>
                              <wps:cNvPr id="358" name="Rectangle 358"/>
                              <wps:cNvSpPr/>
                              <wps:spPr>
                                <a:xfrm>
                                  <a:off x="4854905" y="7887"/>
                                  <a:ext cx="38005" cy="168284"/>
                                </a:xfrm>
                                <a:prstGeom prst="rect">
                                  <a:avLst/>
                                </a:prstGeom>
                                <a:ln>
                                  <a:noFill/>
                                </a:ln>
                              </wps:spPr>
                              <wps:txbx>
                                <w:txbxContent>
                                  <w:p w:rsidR="008D3131" w:rsidRDefault="008D3131" w:rsidP="00685C64">
                                    <w:pPr>
                                      <w:spacing w:after="0" w:line="276" w:lineRule="auto"/>
                                    </w:pPr>
                                    <w:r>
                                      <w:rPr>
                                        <w:b/>
                                        <w:sz w:val="18"/>
                                      </w:rPr>
                                      <w:t xml:space="preserve"> </w:t>
                                    </w:r>
                                  </w:p>
                                </w:txbxContent>
                              </wps:txbx>
                              <wps:bodyPr vert="horz" lIns="0" tIns="0" rIns="0" bIns="0" rtlCol="0">
                                <a:noAutofit/>
                              </wps:bodyPr>
                            </wps:wsp>
                            <wps:wsp>
                              <wps:cNvPr id="359" name="Shape 22088"/>
                              <wps:cNvSpPr/>
                              <wps:spPr>
                                <a:xfrm>
                                  <a:off x="0" y="0"/>
                                  <a:ext cx="2161286" cy="9144"/>
                                </a:xfrm>
                                <a:custGeom>
                                  <a:avLst/>
                                  <a:gdLst/>
                                  <a:ahLst/>
                                  <a:cxnLst/>
                                  <a:rect l="0" t="0" r="0" b="0"/>
                                  <a:pathLst>
                                    <a:path w="2161286" h="9144">
                                      <a:moveTo>
                                        <a:pt x="0" y="0"/>
                                      </a:moveTo>
                                      <a:lnTo>
                                        <a:pt x="2161286" y="0"/>
                                      </a:lnTo>
                                      <a:lnTo>
                                        <a:pt x="216128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0" name="Shape 22089"/>
                              <wps:cNvSpPr/>
                              <wps:spPr>
                                <a:xfrm>
                                  <a:off x="216136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1" name="Shape 22090"/>
                              <wps:cNvSpPr/>
                              <wps:spPr>
                                <a:xfrm>
                                  <a:off x="2164410" y="0"/>
                                  <a:ext cx="1707134" cy="9144"/>
                                </a:xfrm>
                                <a:custGeom>
                                  <a:avLst/>
                                  <a:gdLst/>
                                  <a:ahLst/>
                                  <a:cxnLst/>
                                  <a:rect l="0" t="0" r="0" b="0"/>
                                  <a:pathLst>
                                    <a:path w="1707134" h="9144">
                                      <a:moveTo>
                                        <a:pt x="0" y="0"/>
                                      </a:moveTo>
                                      <a:lnTo>
                                        <a:pt x="1707134" y="0"/>
                                      </a:lnTo>
                                      <a:lnTo>
                                        <a:pt x="170713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2" name="Shape 22091"/>
                              <wps:cNvSpPr/>
                              <wps:spPr>
                                <a:xfrm>
                                  <a:off x="387154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3" name="Shape 22092"/>
                              <wps:cNvSpPr/>
                              <wps:spPr>
                                <a:xfrm>
                                  <a:off x="3874592" y="0"/>
                                  <a:ext cx="1707134" cy="9144"/>
                                </a:xfrm>
                                <a:custGeom>
                                  <a:avLst/>
                                  <a:gdLst/>
                                  <a:ahLst/>
                                  <a:cxnLst/>
                                  <a:rect l="0" t="0" r="0" b="0"/>
                                  <a:pathLst>
                                    <a:path w="1707134" h="9144">
                                      <a:moveTo>
                                        <a:pt x="0" y="0"/>
                                      </a:moveTo>
                                      <a:lnTo>
                                        <a:pt x="1707134" y="0"/>
                                      </a:lnTo>
                                      <a:lnTo>
                                        <a:pt x="170713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4" name="Shape 22093"/>
                              <wps:cNvSpPr/>
                              <wps:spPr>
                                <a:xfrm>
                                  <a:off x="0" y="134112"/>
                                  <a:ext cx="2161286" cy="9144"/>
                                </a:xfrm>
                                <a:custGeom>
                                  <a:avLst/>
                                  <a:gdLst/>
                                  <a:ahLst/>
                                  <a:cxnLst/>
                                  <a:rect l="0" t="0" r="0" b="0"/>
                                  <a:pathLst>
                                    <a:path w="2161286" h="9144">
                                      <a:moveTo>
                                        <a:pt x="0" y="0"/>
                                      </a:moveTo>
                                      <a:lnTo>
                                        <a:pt x="2161286" y="0"/>
                                      </a:lnTo>
                                      <a:lnTo>
                                        <a:pt x="216128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5" name="Shape 22094"/>
                              <wps:cNvSpPr/>
                              <wps:spPr>
                                <a:xfrm>
                                  <a:off x="2161362" y="1341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6" name="Shape 22095"/>
                              <wps:cNvSpPr/>
                              <wps:spPr>
                                <a:xfrm>
                                  <a:off x="2164410" y="134112"/>
                                  <a:ext cx="1707134" cy="9144"/>
                                </a:xfrm>
                                <a:custGeom>
                                  <a:avLst/>
                                  <a:gdLst/>
                                  <a:ahLst/>
                                  <a:cxnLst/>
                                  <a:rect l="0" t="0" r="0" b="0"/>
                                  <a:pathLst>
                                    <a:path w="1707134" h="9144">
                                      <a:moveTo>
                                        <a:pt x="0" y="0"/>
                                      </a:moveTo>
                                      <a:lnTo>
                                        <a:pt x="1707134" y="0"/>
                                      </a:lnTo>
                                      <a:lnTo>
                                        <a:pt x="170713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7" name="Shape 22096"/>
                              <wps:cNvSpPr/>
                              <wps:spPr>
                                <a:xfrm>
                                  <a:off x="3871544" y="1341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8" name="Shape 22097"/>
                              <wps:cNvSpPr/>
                              <wps:spPr>
                                <a:xfrm>
                                  <a:off x="3874592" y="134112"/>
                                  <a:ext cx="1707134" cy="9144"/>
                                </a:xfrm>
                                <a:custGeom>
                                  <a:avLst/>
                                  <a:gdLst/>
                                  <a:ahLst/>
                                  <a:cxnLst/>
                                  <a:rect l="0" t="0" r="0" b="0"/>
                                  <a:pathLst>
                                    <a:path w="1707134" h="9144">
                                      <a:moveTo>
                                        <a:pt x="0" y="0"/>
                                      </a:moveTo>
                                      <a:lnTo>
                                        <a:pt x="1707134" y="0"/>
                                      </a:lnTo>
                                      <a:lnTo>
                                        <a:pt x="170713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id="Group 19127" o:spid="_x0000_s1317" style="position:absolute;left:0;text-align:left;margin-left:-5.75pt;margin-top:24.95pt;width:439.5pt;height:10.8pt;z-index:251660288;mso-position-horizontal-relative:margin;mso-position-vertical-relative:text" coordsize="55817,1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">
                      <v:rect id="Rectangle 353" o:spid="_x0000_s1318" style="position:absolute;left:8671;top:78;width:5630;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4zwcUA&#10;AADcAAAADwAAAGRycy9kb3ducmV2LnhtbESPT4vCMBTE74LfITzBm6auKNo1iriKHtc/oHt7NG/b&#10;ss1LaaKtfnqzIHgcZuY3zGzRmELcqHK5ZQWDfgSCOLE651TB6bjpTUA4j6yxsEwK7uRgMW+3Zhhr&#10;W/OebgefigBhF6OCzPsyltIlGRl0fVsSB+/XVgZ9kFUqdYV1gJtCfkTRWBrMOSxkWNIqo+TvcDUK&#10;tpNyednZR50W65/t+fs8/TpOvVLdTrP8BOGp8e/wq73TCoajIfyfCUd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njPBxQAAANwAAAAPAAAAAAAAAAAAAAAAAJgCAABkcnMv&#10;ZG93bnJldi54bWxQSwUGAAAAAAQABAD1AAAAigMAAAAA&#10;" filled="f" stroked="f">
                        <v:textbox inset="0,0,0,0">
                          <w:txbxContent>
                            <w:p w:rsidR="008D3131" w:rsidRDefault="008D3131" w:rsidP="00685C64">
                              <w:pPr>
                                <w:spacing w:after="0" w:line="276" w:lineRule="auto"/>
                              </w:pPr>
                              <w:r>
                                <w:rPr>
                                  <w:b/>
                                  <w:sz w:val="18"/>
                                </w:rPr>
                                <w:t>Variabel</w:t>
                              </w:r>
                            </w:p>
                          </w:txbxContent>
                        </v:textbox>
                      </v:rect>
                      <v:rect id="Rectangle 354" o:spid="_x0000_s1319" style="position:absolute;left:12923;top:78;width:380;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ertccA&#10;AADcAAAADwAAAGRycy9kb3ducmV2LnhtbESPT2vCQBTE7wW/w/KE3uqmVotJXUX8gx5tLKS9PbKv&#10;STD7NmRXk/bTdwuCx2FmfsPMl72pxZVaV1lW8DyKQBDnVldcKPg47Z5mIJxH1lhbJgU/5GC5GDzM&#10;MdG243e6pr4QAcIuQQWl900ipctLMuhGtiEO3rdtDfog20LqFrsAN7UcR9GrNFhxWCixoXVJ+Tm9&#10;GAX7WbP6PNjfrqi3X/vsmMWbU+yVehz2qzcQnnp/D9/aB63gZTq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53q7XHAAAA3AAAAA8AAAAAAAAAAAAAAAAAmAIAAGRy&#10;cy9kb3ducmV2LnhtbFBLBQYAAAAABAAEAPUAAACMAwAAAAA=&#10;" filled="f" stroked="f">
                        <v:textbox inset="0,0,0,0">
                          <w:txbxContent>
                            <w:p w:rsidR="008D3131" w:rsidRDefault="008D3131" w:rsidP="00685C64">
                              <w:pPr>
                                <w:spacing w:after="0" w:line="276" w:lineRule="auto"/>
                              </w:pPr>
                              <w:r>
                                <w:rPr>
                                  <w:b/>
                                  <w:sz w:val="18"/>
                                </w:rPr>
                                <w:t xml:space="preserve"> </w:t>
                              </w:r>
                            </w:p>
                          </w:txbxContent>
                        </v:textbox>
                      </v:rect>
                      <v:rect id="Rectangle 355" o:spid="_x0000_s1320" style="position:absolute;left:29736;top:78;width:1098;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sOLsUA&#10;AADcAAAADwAAAGRycy9kb3ducmV2LnhtbESPT4vCMBTE7wt+h/AEb2uq4qLVKKIuevQfqLdH82yL&#10;zUtpou3up98ICx6HmfkNM503phBPqlxuWUGvG4EgTqzOOVVwOn5/jkA4j6yxsEwKfsjBfNb6mGKs&#10;bc17eh58KgKEXYwKMu/LWEqXZGTQdW1JHLybrQz6IKtU6grrADeF7EfRlzSYc1jIsKRlRsn98DAK&#10;NqNycdna3zot1tfNeXcer45jr1Sn3SwmIDw1/h3+b2+1gsFwC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Ow4uxQAAANwAAAAPAAAAAAAAAAAAAAAAAJgCAABkcnMv&#10;ZG93bnJldi54bWxQSwUGAAAAAAQABAD1AAAAigMAAAAA&#10;" filled="f" stroked="f">
                        <v:textbox inset="0,0,0,0">
                          <w:txbxContent>
                            <w:p w:rsidR="008D3131" w:rsidRDefault="008D3131" w:rsidP="00685C64">
                              <w:pPr>
                                <w:spacing w:after="0" w:line="276" w:lineRule="auto"/>
                              </w:pPr>
                              <w:r>
                                <w:rPr>
                                  <w:b/>
                                  <w:sz w:val="18"/>
                                </w:rPr>
                                <w:t>N</w:t>
                              </w:r>
                            </w:p>
                          </w:txbxContent>
                        </v:textbox>
                      </v:rect>
                      <v:rect id="Rectangle 356" o:spid="_x0000_s1321" style="position:absolute;left:30562;top:78;width:380;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mQWcYA&#10;AADcAAAADwAAAGRycy9kb3ducmV2LnhtbESPT2vCQBTE74V+h+UVequbtjRodBXpH5KjRkG9PbLP&#10;JJh9G7Jbk/bTu4LgcZiZ3zCzxWAacabO1ZYVvI4iEMSF1TWXCrabn5cxCOeRNTaWScEfOVjMHx9m&#10;mGjb85rOuS9FgLBLUEHlfZtI6YqKDLqRbYmDd7SdQR9kV0rdYR/gppFvURRLgzWHhQpb+qyoOOW/&#10;RkE6bpf7zP73ZfN9SHer3eRrM/FKPT8NyykIT4O/h2/tTCt4/4j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emQWcYAAADcAAAADwAAAAAAAAAAAAAAAACYAgAAZHJz&#10;L2Rvd25yZXYueG1sUEsFBgAAAAAEAAQA9QAAAIsDAAAAAA==&#10;" filled="f" stroked="f">
                        <v:textbox inset="0,0,0,0">
                          <w:txbxContent>
                            <w:p w:rsidR="008D3131" w:rsidRDefault="008D3131" w:rsidP="00685C64">
                              <w:pPr>
                                <w:spacing w:after="0" w:line="276" w:lineRule="auto"/>
                              </w:pPr>
                              <w:r>
                                <w:rPr>
                                  <w:b/>
                                  <w:sz w:val="18"/>
                                </w:rPr>
                                <w:t xml:space="preserve"> </w:t>
                              </w:r>
                            </w:p>
                          </w:txbxContent>
                        </v:textbox>
                      </v:rect>
                      <v:rect id="Rectangle 357" o:spid="_x0000_s1322" style="position:absolute;left:45969;top:78;width:3402;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1wscA&#10;AADcAAAADwAAAGRycy9kb3ducmV2LnhtbESPT2vCQBTE7wW/w/KE3uqmFq1JXUX8gx5tLKS9PbKv&#10;STD7NmRXk/bTdwuCx2FmfsPMl72pxZVaV1lW8DyKQBDnVldcKPg47Z5mIJxH1lhbJgU/5GC5GDzM&#10;MdG243e6pr4QAcIuQQWl900ipctLMuhGtiEO3rdtDfog20LqFrsAN7UcR9FUGqw4LJTY0Lqk/Jxe&#10;jIL9rFl9HuxvV9Tbr312zOLNKfZKPQ771RsIT72/h2/tg1bwMnmF/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6lNcLHAAAA3AAAAA8AAAAAAAAAAAAAAAAAmAIAAGRy&#10;cy9kb3ducmV2LnhtbFBLBQYAAAAABAAEAPUAAACMAwAAAAA=&#10;" filled="f" stroked="f">
                        <v:textbox inset="0,0,0,0">
                          <w:txbxContent>
                            <w:p w:rsidR="008D3131" w:rsidRDefault="008D3131" w:rsidP="00685C64">
                              <w:pPr>
                                <w:spacing w:after="0" w:line="276" w:lineRule="auto"/>
                              </w:pPr>
                              <w:r>
                                <w:rPr>
                                  <w:b/>
                                  <w:sz w:val="18"/>
                                </w:rPr>
                                <w:t>f (%)</w:t>
                              </w:r>
                            </w:p>
                          </w:txbxContent>
                        </v:textbox>
                      </v:rect>
                      <v:rect id="Rectangle 358" o:spid="_x0000_s1323" style="position:absolute;left:48549;top:78;width:380;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qhsMEA&#10;AADcAAAADwAAAGRycy9kb3ducmV2LnhtbERPy4rCMBTdC/5DuII7TR1x0GoUcRRd+gJ1d2mubbG5&#10;KU20nfl6sxhweTjv2aIxhXhR5XLLCgb9CARxYnXOqYLzadMbg3AeWWNhmRT8koPFvN2aYaxtzQd6&#10;HX0qQgi7GBVk3pexlC7JyKDr25I4cHdbGfQBVqnUFdYh3BTyK4q+pcGcQ0OGJa0ySh7Hp1GwHZfL&#10;687+1Wmxvm0v+8vk5zTxSnU7zXIKwlPjP+J/904rGI7C2n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86obDBAAAA3AAAAA8AAAAAAAAAAAAAAAAAmAIAAGRycy9kb3du&#10;cmV2LnhtbFBLBQYAAAAABAAEAPUAAACGAwAAAAA=&#10;" filled="f" stroked="f">
                        <v:textbox inset="0,0,0,0">
                          <w:txbxContent>
                            <w:p w:rsidR="008D3131" w:rsidRDefault="008D3131" w:rsidP="00685C64">
                              <w:pPr>
                                <w:spacing w:after="0" w:line="276" w:lineRule="auto"/>
                              </w:pPr>
                              <w:r>
                                <w:rPr>
                                  <w:b/>
                                  <w:sz w:val="18"/>
                                </w:rPr>
                                <w:t xml:space="preserve"> </w:t>
                              </w:r>
                            </w:p>
                          </w:txbxContent>
                        </v:textbox>
                      </v:rect>
                      <v:shape id="Shape 22088" o:spid="_x0000_s1324" style="position:absolute;width:21612;height:91;visibility:visible;mso-wrap-style:square;v-text-anchor:top" coordsize="216128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NkOMQA&#10;AADcAAAADwAAAGRycy9kb3ducmV2LnhtbESPT2vCQBTE74V+h+UJvdWNtpUYXaWIglIv/j0/ss8k&#10;mH0bdtcYv31XKPQ4zMxvmOm8M7VoyfnKsoJBPwFBnFtdcaHgeFi9pyB8QNZYWyYFD/Iwn72+TDHT&#10;9s47avehEBHCPkMFZQhNJqXPSzLo+7Yhjt7FOoMhSldI7fAe4aaWwyQZSYMVx4USG1qUlF/3N6NA&#10;tqvD8Odz247JndJzusTHpkCl3nrd9wREoC78h//aa63g42sMzzPxCMj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TZDjEAAAA3AAAAA8AAAAAAAAAAAAAAAAAmAIAAGRycy9k&#10;b3ducmV2LnhtbFBLBQYAAAAABAAEAPUAAACJAwAAAAA=&#10;" path="m,l2161286,r,9144l,9144,,e" fillcolor="black" stroked="f" strokeweight="0">
                        <v:stroke miterlimit="83231f" joinstyle="miter"/>
                        <v:path arrowok="t" textboxrect="0,0,2161286,9144"/>
                      </v:shape>
                      <v:shape id="Shape 22089" o:spid="_x0000_s1325" style="position:absolute;left:21613;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5Sa8AA&#10;AADcAAAADwAAAGRycy9kb3ducmV2LnhtbERPTYvCMBC9C/6HMII3TdXFlWoUFQRZEFz14HFsxrbY&#10;TGoStfvvNwfB4+N9zxaNqcSTnC8tKxj0ExDEmdUl5wpOx01vAsIHZI2VZVLwRx4W83Zrhqm2L/6l&#10;5yHkIoawT1FBEUKdSumzggz6vq2JI3e1zmCI0OVSO3zFcFPJYZKMpcGSY0OBNa0Lym6Hh1FQ33N3&#10;vnu94stj//PNyZaa3ZdS3U6znIII1ISP+O3eagWjcZwfz8QjIO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b5Sa8AAAADcAAAADwAAAAAAAAAAAAAAAACYAgAAZHJzL2Rvd25y&#10;ZXYueG1sUEsFBgAAAAAEAAQA9QAAAIUDAAAAAA==&#10;" path="m,l9144,r,9144l,9144,,e" fillcolor="black" stroked="f" strokeweight="0">
                        <v:stroke miterlimit="83231f" joinstyle="miter"/>
                        <v:path arrowok="t" textboxrect="0,0,9144,9144"/>
                      </v:shape>
                      <v:shape id="Shape 22090" o:spid="_x0000_s1326" style="position:absolute;left:21644;width:17071;height:91;visibility:visible;mso-wrap-style:square;v-text-anchor:top" coordsize="170713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N7v8QA&#10;AADcAAAADwAAAGRycy9kb3ducmV2LnhtbESPQWsCMRSE74X+h/AK3mpWRalboxShtCfBreD1sXlu&#10;FjcvSxJ3V399Iwgeh5n5hlltBtuIjnyoHSuYjDMQxKXTNVcKDn/f7x8gQkTW2DgmBVcKsFm/vqww&#10;167nPXVFrESCcMhRgYmxzaUMpSGLYexa4uSdnLcYk/SV1B77BLeNnGbZQlqsOS0YbGlrqDwXF6vg&#10;x9zCctfPjnVhGq+723k7Px2UGr0NX58gIg3xGX60f7WC2WIC9zPpCM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Te7/EAAAA3AAAAA8AAAAAAAAAAAAAAAAAmAIAAGRycy9k&#10;b3ducmV2LnhtbFBLBQYAAAAABAAEAPUAAACJAwAAAAA=&#10;" path="m,l1707134,r,9144l,9144,,e" fillcolor="black" stroked="f" strokeweight="0">
                        <v:stroke miterlimit="83231f" joinstyle="miter"/>
                        <v:path arrowok="t" textboxrect="0,0,1707134,9144"/>
                      </v:shape>
                      <v:shape id="Shape 22091" o:spid="_x0000_s1327" style="position:absolute;left:3871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Bph8QA&#10;AADcAAAADwAAAGRycy9kb3ducmV2LnhtbESPT4vCMBTE7wt+h/CEvWmqLirVKCoIsiCsfw4en82z&#10;LTYvNYna/fZmQdjjMDO/YabzxlTiQc6XlhX0ugkI4szqknMFx8O6MwbhA7LGyjIp+CUP81nrY4qp&#10;tk/e0WMfchEh7FNUUIRQp1L6rCCDvmtr4uhdrDMYonS51A6fEW4q2U+SoTRYclwosKZVQdl1fzcK&#10;6lvuTjevl3y+/3yPONlQs/1S6rPdLCYgAjXhP/xub7SCwbAPf2fiEZ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gaYfEAAAA3AAAAA8AAAAAAAAAAAAAAAAAmAIAAGRycy9k&#10;b3ducmV2LnhtbFBLBQYAAAAABAAEAPUAAACJAwAAAAA=&#10;" path="m,l9144,r,9144l,9144,,e" fillcolor="black" stroked="f" strokeweight="0">
                        <v:stroke miterlimit="83231f" joinstyle="miter"/>
                        <v:path arrowok="t" textboxrect="0,0,9144,9144"/>
                      </v:shape>
                      <v:shape id="Shape 22092" o:spid="_x0000_s1328" style="position:absolute;left:38745;width:17072;height:91;visibility:visible;mso-wrap-style:square;v-text-anchor:top" coordsize="170713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1AU8QA&#10;AADcAAAADwAAAGRycy9kb3ducmV2LnhtbESPQWvCQBSE74X+h+UJ3upGg9KmrlKE0p4Eo9DrI/vM&#10;BrNvw+6aRH99t1DwOMzMN8x6O9pW9ORD41jBfJaBIK6cbrhWcDp+vryCCBFZY+uYFNwowHbz/LTG&#10;QruBD9SXsRYJwqFABSbGrpAyVIYshpnriJN3dt5iTNLXUnscEty2cpFlK2mx4bRgsKOdoepSXq2C&#10;L3MPb/sh/2lK03rd3y+75fmk1HQyfryDiDTGR/i//a0V5Ksc/s6kI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NQFPEAAAA3AAAAA8AAAAAAAAAAAAAAAAAmAIAAGRycy9k&#10;b3ducmV2LnhtbFBLBQYAAAAABAAEAPUAAACJAwAAAAA=&#10;" path="m,l1707134,r,9144l,9144,,e" fillcolor="black" stroked="f" strokeweight="0">
                        <v:stroke miterlimit="83231f" joinstyle="miter"/>
                        <v:path arrowok="t" textboxrect="0,0,1707134,9144"/>
                      </v:shape>
                      <v:shape id="Shape 22093" o:spid="_x0000_s1329" style="position:absolute;top:1341;width:21612;height:91;visibility:visible;mso-wrap-style:square;v-text-anchor:top" coordsize="216128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4BG8QA&#10;AADcAAAADwAAAGRycy9kb3ducmV2LnhtbESPQWvCQBSE70L/w/IKvemmUSRNXUMRhRa9NLY9P7Kv&#10;SWj2bdhdY/z3XUHwOMzMN8yqGE0nBnK+tazgeZaAIK6sbrlW8HXcTTMQPiBr7CyTggt5KNYPkxXm&#10;2p75k4Yy1CJC2OeooAmhz6X0VUMG/cz2xNH7tc5giNLVUjs8R7jpZJokS2mw5bjQYE+bhqq/8mQU&#10;yGF3TPeLw/BC7jv7ybZ4+ahRqafH8e0VRKAx3MO39rtWMF8u4HomHg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ARvEAAAA3AAAAA8AAAAAAAAAAAAAAAAAmAIAAGRycy9k&#10;b3ducmV2LnhtbFBLBQYAAAAABAAEAPUAAACJAwAAAAA=&#10;" path="m,l2161286,r,9144l,9144,,e" fillcolor="black" stroked="f" strokeweight="0">
                        <v:stroke miterlimit="83231f" joinstyle="miter"/>
                        <v:path arrowok="t" textboxrect="0,0,2161286,9144"/>
                      </v:shape>
                      <v:shape id="Shape 22094" o:spid="_x0000_s1330" style="position:absolute;left:21613;top:1341;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nx88UA&#10;AADcAAAADwAAAGRycy9kb3ducmV2LnhtbESPQWvCQBSE70L/w/KE3nRjq7ZEN6EtFEQQbNpDj8/s&#10;axKafRt3V43/3hUEj8PMfMMs89604kjON5YVTMYJCOLS6oYrBT/fn6NXED4ga2wtk4Izecizh8ES&#10;U21P/EXHIlQiQtinqKAOoUul9GVNBv3YdsTR+7POYIjSVVI7PEW4aeVTksylwYbjQo0dfdRU/hcH&#10;o6DbV+537/U77w7b9QsnK+o3U6Ueh/3bAkSgPtzDt/ZKK3iez+B6Jh4Bm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yfHzxQAAANwAAAAPAAAAAAAAAAAAAAAAAJgCAABkcnMv&#10;ZG93bnJldi54bWxQSwUGAAAAAAQABAD1AAAAigMAAAAA&#10;" path="m,l9144,r,9144l,9144,,e" fillcolor="black" stroked="f" strokeweight="0">
                        <v:stroke miterlimit="83231f" joinstyle="miter"/>
                        <v:path arrowok="t" textboxrect="0,0,9144,9144"/>
                      </v:shape>
                      <v:shape id="Shape 22095" o:spid="_x0000_s1331" style="position:absolute;left:21644;top:1341;width:17071;height:91;visibility:visible;mso-wrap-style:square;v-text-anchor:top" coordsize="170713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rjy8QA&#10;AADcAAAADwAAAGRycy9kb3ducmV2LnhtbESPQWvCQBSE70L/w/IEb7qxYmhTVylCaU+CUej1kX1m&#10;g9m3YXebRH99t1DwOMzMN8xmN9pW9ORD41jBcpGBIK6cbrhWcD59zF9AhIissXVMCm4UYLd9mmyw&#10;0G7gI/VlrEWCcChQgYmxK6QMlSGLYeE64uRdnLcYk/S11B6HBLetfM6yXFpsOC0Y7GhvqLqWP1bB&#10;p7mH18Ow+m5K03rd36/79eWs1Gw6vr+BiDTGR/i//aUVrPIc/s6kIy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648vEAAAA3AAAAA8AAAAAAAAAAAAAAAAAmAIAAGRycy9k&#10;b3ducmV2LnhtbFBLBQYAAAAABAAEAPUAAACJAwAAAAA=&#10;" path="m,l1707134,r,9144l,9144,,e" fillcolor="black" stroked="f" strokeweight="0">
                        <v:stroke miterlimit="83231f" joinstyle="miter"/>
                        <v:path arrowok="t" textboxrect="0,0,1707134,9144"/>
                      </v:shape>
                      <v:shape id="Shape 22096" o:spid="_x0000_s1332" style="position:absolute;left:38715;top:1341;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fKH8QA&#10;AADcAAAADwAAAGRycy9kb3ducmV2LnhtbESPT4vCMBTE7wt+h/AEb2vqKirVKK4giCCsfw4en82z&#10;LTYvNYna/fYbYcHjMDO/YabzxlTiQc6XlhX0ugkI4szqknMFx8PqcwzCB2SNlWVS8Ese5rPWxxRT&#10;bZ+8o8c+5CJC2KeooAihTqX0WUEGfdfWxNG7WGcwROlyqR0+I9xU8itJhtJgyXGhwJqWBWXX/d0o&#10;qG+5O928/ubz/Wcz4mRNzXagVKfdLCYgAjXhHf5vr7WC/nAErzPxCMj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Xyh/EAAAA3AAAAA8AAAAAAAAAAAAAAAAAmAIAAGRycy9k&#10;b3ducmV2LnhtbFBLBQYAAAAABAAEAPUAAACJAwAAAAA=&#10;" path="m,l9144,r,9144l,9144,,e" fillcolor="black" stroked="f" strokeweight="0">
                        <v:stroke miterlimit="83231f" joinstyle="miter"/>
                        <v:path arrowok="t" textboxrect="0,0,9144,9144"/>
                      </v:shape>
                      <v:shape id="Shape 22097" o:spid="_x0000_s1333" style="position:absolute;left:38745;top:1341;width:17072;height:91;visibility:visible;mso-wrap-style:square;v-text-anchor:top" coordsize="170713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nSIsEA&#10;AADcAAAADwAAAGRycy9kb3ducmV2LnhtbERPz2vCMBS+D/Y/hDfwNlOViatGEUH0NFgt7Pponk2x&#10;eSlJbKt//XIY7Pjx/d7sRtuKnnxoHCuYTTMQxJXTDdcKysvxfQUiRGSNrWNS8KAAu+3rywZz7Qb+&#10;pr6ItUghHHJUYGLscilDZchimLqOOHFX5y3GBH0ttcchhdtWzrNsKS02nBoMdnQwVN2Ku1VwMs/w&#10;+TUsfprCtF73z9vh41oqNXkb92sQkcb4L/5zn7WCxTKtTWfSEZD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p0iLBAAAA3AAAAA8AAAAAAAAAAAAAAAAAmAIAAGRycy9kb3du&#10;cmV2LnhtbFBLBQYAAAAABAAEAPUAAACGAwAAAAA=&#10;" path="m,l1707134,r,9144l,9144,,e" fillcolor="black" stroked="f" strokeweight="0">
                        <v:stroke miterlimit="83231f" joinstyle="miter"/>
                        <v:path arrowok="t" textboxrect="0,0,1707134,9144"/>
                      </v:shape>
                      <w10:wrap type="topAndBottom" anchorx="margin"/>
                    </v:group>
                  </w:pict>
                </mc:Fallback>
              </mc:AlternateContent>
            </w:r>
          </w:p>
          <w:p w:rsidR="00685C64" w:rsidRDefault="00685C64">
            <w:pPr>
              <w:spacing w:line="276" w:lineRule="auto"/>
              <w:jc w:val="center"/>
            </w:pPr>
            <w:r>
              <w:rPr>
                <w:b/>
              </w:rPr>
              <w:t xml:space="preserve"> </w:t>
            </w:r>
          </w:p>
          <w:tbl>
            <w:tblPr>
              <w:tblStyle w:val="TableGrid0"/>
              <w:tblW w:w="8848" w:type="dxa"/>
              <w:tblInd w:w="0" w:type="dxa"/>
              <w:tblCellMar>
                <w:right w:w="115" w:type="dxa"/>
              </w:tblCellMar>
              <w:tblLook w:val="04A0" w:firstRow="1" w:lastRow="0" w:firstColumn="1" w:lastColumn="0" w:noHBand="0" w:noVBand="1"/>
            </w:tblPr>
            <w:tblGrid>
              <w:gridCol w:w="4685"/>
              <w:gridCol w:w="2628"/>
              <w:gridCol w:w="1535"/>
            </w:tblGrid>
            <w:tr w:rsidR="00685C64">
              <w:trPr>
                <w:trHeight w:val="206"/>
              </w:trPr>
              <w:tc>
                <w:tcPr>
                  <w:tcW w:w="4685" w:type="dxa"/>
                  <w:hideMark/>
                </w:tcPr>
                <w:p w:rsidR="00685C64" w:rsidRDefault="00685C64" w:rsidP="00F31960">
                  <w:pPr>
                    <w:framePr w:wrap="around" w:vAnchor="text" w:hAnchor="margin" w:y="538"/>
                    <w:tabs>
                      <w:tab w:val="center" w:pos="3538"/>
                    </w:tabs>
                    <w:spacing w:line="276" w:lineRule="auto"/>
                    <w:suppressOverlap/>
                  </w:pPr>
                  <w:r>
                    <w:rPr>
                      <w:b/>
                      <w:sz w:val="18"/>
                    </w:rPr>
                    <w:t xml:space="preserve">Perilaku Merokok </w:t>
                  </w:r>
                  <w:r>
                    <w:rPr>
                      <w:b/>
                      <w:sz w:val="18"/>
                    </w:rPr>
                    <w:tab/>
                  </w:r>
                  <w:r>
                    <w:rPr>
                      <w:sz w:val="18"/>
                    </w:rPr>
                    <w:t xml:space="preserve"> </w:t>
                  </w:r>
                </w:p>
              </w:tc>
              <w:tc>
                <w:tcPr>
                  <w:tcW w:w="2628" w:type="dxa"/>
                  <w:hideMark/>
                </w:tcPr>
                <w:p w:rsidR="00685C64" w:rsidRDefault="00685C64" w:rsidP="00F31960">
                  <w:pPr>
                    <w:framePr w:wrap="around" w:vAnchor="text" w:hAnchor="margin" w:y="538"/>
                    <w:spacing w:line="276" w:lineRule="auto"/>
                    <w:suppressOverlap/>
                    <w:jc w:val="center"/>
                  </w:pPr>
                  <w:r>
                    <w:rPr>
                      <w:sz w:val="18"/>
                    </w:rPr>
                    <w:t xml:space="preserve"> </w:t>
                  </w:r>
                </w:p>
              </w:tc>
              <w:tc>
                <w:tcPr>
                  <w:tcW w:w="1534" w:type="dxa"/>
                </w:tcPr>
                <w:p w:rsidR="00685C64" w:rsidRDefault="00685C64" w:rsidP="00F31960">
                  <w:pPr>
                    <w:framePr w:wrap="around" w:vAnchor="text" w:hAnchor="margin" w:y="538"/>
                    <w:spacing w:line="276" w:lineRule="auto"/>
                    <w:suppressOverlap/>
                  </w:pPr>
                </w:p>
              </w:tc>
            </w:tr>
            <w:tr w:rsidR="00685C64">
              <w:trPr>
                <w:trHeight w:val="205"/>
              </w:trPr>
              <w:tc>
                <w:tcPr>
                  <w:tcW w:w="4685" w:type="dxa"/>
                  <w:hideMark/>
                </w:tcPr>
                <w:p w:rsidR="00685C64" w:rsidRDefault="00685C64" w:rsidP="00F31960">
                  <w:pPr>
                    <w:framePr w:wrap="around" w:vAnchor="text" w:hAnchor="margin" w:y="538"/>
                    <w:spacing w:line="276" w:lineRule="auto"/>
                    <w:ind w:left="137"/>
                    <w:suppressOverlap/>
                  </w:pPr>
                  <w:r>
                    <w:rPr>
                      <w:sz w:val="18"/>
                    </w:rPr>
                    <w:t xml:space="preserve">Merokok </w:t>
                  </w:r>
                </w:p>
              </w:tc>
              <w:tc>
                <w:tcPr>
                  <w:tcW w:w="2628" w:type="dxa"/>
                  <w:hideMark/>
                </w:tcPr>
                <w:p w:rsidR="00685C64" w:rsidRDefault="00685C64" w:rsidP="00F31960">
                  <w:pPr>
                    <w:framePr w:wrap="around" w:vAnchor="text" w:hAnchor="margin" w:y="538"/>
                    <w:spacing w:line="276" w:lineRule="auto"/>
                    <w:suppressOverlap/>
                  </w:pPr>
                  <w:r>
                    <w:rPr>
                      <w:sz w:val="18"/>
                    </w:rPr>
                    <w:t xml:space="preserve">82 </w:t>
                  </w:r>
                </w:p>
              </w:tc>
              <w:tc>
                <w:tcPr>
                  <w:tcW w:w="1534" w:type="dxa"/>
                  <w:hideMark/>
                </w:tcPr>
                <w:p w:rsidR="00685C64" w:rsidRDefault="00685C64" w:rsidP="00F31960">
                  <w:pPr>
                    <w:framePr w:wrap="around" w:vAnchor="text" w:hAnchor="margin" w:y="538"/>
                    <w:spacing w:line="276" w:lineRule="auto"/>
                    <w:suppressOverlap/>
                  </w:pPr>
                  <w:r>
                    <w:rPr>
                      <w:sz w:val="18"/>
                    </w:rPr>
                    <w:t xml:space="preserve">65,6 </w:t>
                  </w:r>
                </w:p>
              </w:tc>
            </w:tr>
            <w:tr w:rsidR="00685C64">
              <w:trPr>
                <w:trHeight w:val="415"/>
              </w:trPr>
              <w:tc>
                <w:tcPr>
                  <w:tcW w:w="4685" w:type="dxa"/>
                  <w:hideMark/>
                </w:tcPr>
                <w:p w:rsidR="00685C64" w:rsidRDefault="00685C64" w:rsidP="00F31960">
                  <w:pPr>
                    <w:framePr w:wrap="around" w:vAnchor="text" w:hAnchor="margin" w:y="538"/>
                    <w:ind w:left="137"/>
                    <w:suppressOverlap/>
                  </w:pPr>
                  <w:r>
                    <w:rPr>
                      <w:sz w:val="18"/>
                    </w:rPr>
                    <w:t xml:space="preserve">Tidak Merokok  </w:t>
                  </w:r>
                </w:p>
                <w:p w:rsidR="00685C64" w:rsidRDefault="00685C64" w:rsidP="00F31960">
                  <w:pPr>
                    <w:framePr w:wrap="around" w:vAnchor="text" w:hAnchor="margin" w:y="538"/>
                    <w:tabs>
                      <w:tab w:val="center" w:pos="3538"/>
                    </w:tabs>
                    <w:spacing w:line="276" w:lineRule="auto"/>
                    <w:suppressOverlap/>
                  </w:pPr>
                  <w:r>
                    <w:rPr>
                      <w:b/>
                      <w:sz w:val="18"/>
                    </w:rPr>
                    <w:t xml:space="preserve">Persepsi Kerentanan </w:t>
                  </w:r>
                  <w:r>
                    <w:rPr>
                      <w:b/>
                      <w:sz w:val="18"/>
                    </w:rPr>
                    <w:tab/>
                  </w:r>
                  <w:r>
                    <w:rPr>
                      <w:sz w:val="18"/>
                    </w:rPr>
                    <w:t xml:space="preserve"> </w:t>
                  </w:r>
                </w:p>
              </w:tc>
              <w:tc>
                <w:tcPr>
                  <w:tcW w:w="2628" w:type="dxa"/>
                  <w:hideMark/>
                </w:tcPr>
                <w:p w:rsidR="00685C64" w:rsidRDefault="00685C64" w:rsidP="00F31960">
                  <w:pPr>
                    <w:framePr w:wrap="around" w:vAnchor="text" w:hAnchor="margin" w:y="538"/>
                    <w:suppressOverlap/>
                  </w:pPr>
                  <w:r>
                    <w:rPr>
                      <w:sz w:val="18"/>
                    </w:rPr>
                    <w:t xml:space="preserve">43 </w:t>
                  </w:r>
                </w:p>
                <w:p w:rsidR="00685C64" w:rsidRDefault="00685C64" w:rsidP="00F31960">
                  <w:pPr>
                    <w:framePr w:wrap="around" w:vAnchor="text" w:hAnchor="margin" w:y="538"/>
                    <w:spacing w:line="276" w:lineRule="auto"/>
                    <w:suppressOverlap/>
                    <w:jc w:val="center"/>
                  </w:pPr>
                  <w:r>
                    <w:rPr>
                      <w:sz w:val="18"/>
                    </w:rPr>
                    <w:t xml:space="preserve"> </w:t>
                  </w:r>
                </w:p>
              </w:tc>
              <w:tc>
                <w:tcPr>
                  <w:tcW w:w="1534" w:type="dxa"/>
                  <w:hideMark/>
                </w:tcPr>
                <w:p w:rsidR="00685C64" w:rsidRDefault="00685C64" w:rsidP="00F31960">
                  <w:pPr>
                    <w:framePr w:wrap="around" w:vAnchor="text" w:hAnchor="margin" w:y="538"/>
                    <w:spacing w:line="276" w:lineRule="auto"/>
                    <w:suppressOverlap/>
                  </w:pPr>
                  <w:r>
                    <w:rPr>
                      <w:sz w:val="18"/>
                    </w:rPr>
                    <w:t xml:space="preserve">34,4 </w:t>
                  </w:r>
                </w:p>
              </w:tc>
            </w:tr>
            <w:tr w:rsidR="00685C64">
              <w:trPr>
                <w:trHeight w:val="206"/>
              </w:trPr>
              <w:tc>
                <w:tcPr>
                  <w:tcW w:w="4685" w:type="dxa"/>
                  <w:hideMark/>
                </w:tcPr>
                <w:p w:rsidR="00685C64" w:rsidRDefault="00685C64" w:rsidP="00F31960">
                  <w:pPr>
                    <w:framePr w:wrap="around" w:vAnchor="text" w:hAnchor="margin" w:y="538"/>
                    <w:spacing w:line="276" w:lineRule="auto"/>
                    <w:ind w:left="137"/>
                    <w:suppressOverlap/>
                  </w:pPr>
                  <w:r>
                    <w:rPr>
                      <w:sz w:val="18"/>
                    </w:rPr>
                    <w:t xml:space="preserve">Rendah </w:t>
                  </w:r>
                </w:p>
              </w:tc>
              <w:tc>
                <w:tcPr>
                  <w:tcW w:w="2628" w:type="dxa"/>
                  <w:hideMark/>
                </w:tcPr>
                <w:p w:rsidR="00685C64" w:rsidRDefault="00685C64" w:rsidP="00F31960">
                  <w:pPr>
                    <w:framePr w:wrap="around" w:vAnchor="text" w:hAnchor="margin" w:y="538"/>
                    <w:spacing w:line="276" w:lineRule="auto"/>
                    <w:suppressOverlap/>
                  </w:pPr>
                  <w:r>
                    <w:rPr>
                      <w:sz w:val="18"/>
                    </w:rPr>
                    <w:t xml:space="preserve">71 </w:t>
                  </w:r>
                </w:p>
              </w:tc>
              <w:tc>
                <w:tcPr>
                  <w:tcW w:w="1534" w:type="dxa"/>
                  <w:hideMark/>
                </w:tcPr>
                <w:p w:rsidR="00685C64" w:rsidRDefault="00685C64" w:rsidP="00F31960">
                  <w:pPr>
                    <w:framePr w:wrap="around" w:vAnchor="text" w:hAnchor="margin" w:y="538"/>
                    <w:spacing w:line="276" w:lineRule="auto"/>
                    <w:suppressOverlap/>
                  </w:pPr>
                  <w:r>
                    <w:rPr>
                      <w:sz w:val="18"/>
                    </w:rPr>
                    <w:t xml:space="preserve">56,8 </w:t>
                  </w:r>
                </w:p>
              </w:tc>
            </w:tr>
            <w:tr w:rsidR="00685C64">
              <w:trPr>
                <w:trHeight w:val="417"/>
              </w:trPr>
              <w:tc>
                <w:tcPr>
                  <w:tcW w:w="4685" w:type="dxa"/>
                  <w:hideMark/>
                </w:tcPr>
                <w:p w:rsidR="00685C64" w:rsidRDefault="00685C64" w:rsidP="00F31960">
                  <w:pPr>
                    <w:framePr w:wrap="around" w:vAnchor="text" w:hAnchor="margin" w:y="538"/>
                    <w:ind w:left="137"/>
                    <w:suppressOverlap/>
                  </w:pPr>
                  <w:r>
                    <w:rPr>
                      <w:sz w:val="18"/>
                    </w:rPr>
                    <w:t xml:space="preserve">Tinggi </w:t>
                  </w:r>
                </w:p>
                <w:p w:rsidR="00685C64" w:rsidRDefault="00685C64" w:rsidP="00F31960">
                  <w:pPr>
                    <w:framePr w:wrap="around" w:vAnchor="text" w:hAnchor="margin" w:y="538"/>
                    <w:spacing w:line="276" w:lineRule="auto"/>
                    <w:ind w:left="137"/>
                    <w:suppressOverlap/>
                  </w:pPr>
                  <w:r>
                    <w:rPr>
                      <w:b/>
                      <w:sz w:val="18"/>
                    </w:rPr>
                    <w:t xml:space="preserve">Persepsi Keseriusan </w:t>
                  </w:r>
                </w:p>
              </w:tc>
              <w:tc>
                <w:tcPr>
                  <w:tcW w:w="2628" w:type="dxa"/>
                  <w:hideMark/>
                </w:tcPr>
                <w:p w:rsidR="00685C64" w:rsidRDefault="00685C64" w:rsidP="00F31960">
                  <w:pPr>
                    <w:framePr w:wrap="around" w:vAnchor="text" w:hAnchor="margin" w:y="538"/>
                    <w:suppressOverlap/>
                  </w:pPr>
                  <w:r>
                    <w:rPr>
                      <w:sz w:val="18"/>
                    </w:rPr>
                    <w:t xml:space="preserve">54 </w:t>
                  </w:r>
                </w:p>
                <w:p w:rsidR="00685C64" w:rsidRDefault="00685C64" w:rsidP="00F31960">
                  <w:pPr>
                    <w:framePr w:wrap="around" w:vAnchor="text" w:hAnchor="margin" w:y="538"/>
                    <w:spacing w:line="276" w:lineRule="auto"/>
                    <w:ind w:left="91"/>
                    <w:suppressOverlap/>
                  </w:pPr>
                  <w:r>
                    <w:rPr>
                      <w:sz w:val="18"/>
                    </w:rPr>
                    <w:t xml:space="preserve"> </w:t>
                  </w:r>
                </w:p>
              </w:tc>
              <w:tc>
                <w:tcPr>
                  <w:tcW w:w="1534" w:type="dxa"/>
                  <w:hideMark/>
                </w:tcPr>
                <w:p w:rsidR="00685C64" w:rsidRDefault="00685C64" w:rsidP="00F31960">
                  <w:pPr>
                    <w:framePr w:wrap="around" w:vAnchor="text" w:hAnchor="margin" w:y="538"/>
                    <w:suppressOverlap/>
                  </w:pPr>
                  <w:r>
                    <w:rPr>
                      <w:sz w:val="18"/>
                    </w:rPr>
                    <w:t xml:space="preserve">43,2 </w:t>
                  </w:r>
                </w:p>
                <w:p w:rsidR="00685C64" w:rsidRDefault="00685C64" w:rsidP="00F31960">
                  <w:pPr>
                    <w:framePr w:wrap="around" w:vAnchor="text" w:hAnchor="margin" w:y="538"/>
                    <w:spacing w:line="276" w:lineRule="auto"/>
                    <w:ind w:left="159"/>
                    <w:suppressOverlap/>
                  </w:pPr>
                  <w:r>
                    <w:rPr>
                      <w:sz w:val="18"/>
                    </w:rPr>
                    <w:t xml:space="preserve"> </w:t>
                  </w:r>
                </w:p>
              </w:tc>
            </w:tr>
            <w:tr w:rsidR="00685C64">
              <w:trPr>
                <w:trHeight w:val="204"/>
              </w:trPr>
              <w:tc>
                <w:tcPr>
                  <w:tcW w:w="4685" w:type="dxa"/>
                  <w:hideMark/>
                </w:tcPr>
                <w:p w:rsidR="00685C64" w:rsidRDefault="00685C64" w:rsidP="00F31960">
                  <w:pPr>
                    <w:framePr w:wrap="around" w:vAnchor="text" w:hAnchor="margin" w:y="538"/>
                    <w:spacing w:line="276" w:lineRule="auto"/>
                    <w:ind w:left="137"/>
                    <w:suppressOverlap/>
                  </w:pPr>
                  <w:r>
                    <w:rPr>
                      <w:sz w:val="18"/>
                    </w:rPr>
                    <w:t xml:space="preserve">Rendah </w:t>
                  </w:r>
                </w:p>
              </w:tc>
              <w:tc>
                <w:tcPr>
                  <w:tcW w:w="2628" w:type="dxa"/>
                  <w:hideMark/>
                </w:tcPr>
                <w:p w:rsidR="00685C64" w:rsidRDefault="00685C64" w:rsidP="00F31960">
                  <w:pPr>
                    <w:framePr w:wrap="around" w:vAnchor="text" w:hAnchor="margin" w:y="538"/>
                    <w:spacing w:line="276" w:lineRule="auto"/>
                    <w:suppressOverlap/>
                  </w:pPr>
                  <w:r>
                    <w:rPr>
                      <w:sz w:val="18"/>
                    </w:rPr>
                    <w:t xml:space="preserve">68 </w:t>
                  </w:r>
                </w:p>
              </w:tc>
              <w:tc>
                <w:tcPr>
                  <w:tcW w:w="1534" w:type="dxa"/>
                  <w:hideMark/>
                </w:tcPr>
                <w:p w:rsidR="00685C64" w:rsidRDefault="00685C64" w:rsidP="00F31960">
                  <w:pPr>
                    <w:framePr w:wrap="around" w:vAnchor="text" w:hAnchor="margin" w:y="538"/>
                    <w:spacing w:line="276" w:lineRule="auto"/>
                    <w:suppressOverlap/>
                  </w:pPr>
                  <w:r>
                    <w:rPr>
                      <w:sz w:val="18"/>
                    </w:rPr>
                    <w:t xml:space="preserve">54,4 </w:t>
                  </w:r>
                </w:p>
              </w:tc>
            </w:tr>
            <w:tr w:rsidR="00685C64">
              <w:trPr>
                <w:trHeight w:val="418"/>
              </w:trPr>
              <w:tc>
                <w:tcPr>
                  <w:tcW w:w="4685" w:type="dxa"/>
                  <w:hideMark/>
                </w:tcPr>
                <w:p w:rsidR="00685C64" w:rsidRDefault="00685C64" w:rsidP="00F31960">
                  <w:pPr>
                    <w:framePr w:wrap="around" w:vAnchor="text" w:hAnchor="margin" w:y="538"/>
                    <w:spacing w:after="2"/>
                    <w:ind w:left="137"/>
                    <w:suppressOverlap/>
                  </w:pPr>
                  <w:r>
                    <w:rPr>
                      <w:sz w:val="18"/>
                    </w:rPr>
                    <w:t xml:space="preserve">Tinggi </w:t>
                  </w:r>
                </w:p>
                <w:p w:rsidR="00685C64" w:rsidRDefault="00685C64" w:rsidP="00F31960">
                  <w:pPr>
                    <w:framePr w:wrap="around" w:vAnchor="text" w:hAnchor="margin" w:y="538"/>
                    <w:spacing w:line="276" w:lineRule="auto"/>
                    <w:ind w:left="137"/>
                    <w:suppressOverlap/>
                  </w:pPr>
                  <w:r>
                    <w:rPr>
                      <w:b/>
                      <w:sz w:val="18"/>
                    </w:rPr>
                    <w:t xml:space="preserve">Persepsi Manfaat </w:t>
                  </w:r>
                </w:p>
              </w:tc>
              <w:tc>
                <w:tcPr>
                  <w:tcW w:w="2628" w:type="dxa"/>
                  <w:hideMark/>
                </w:tcPr>
                <w:p w:rsidR="00685C64" w:rsidRDefault="00685C64" w:rsidP="00F31960">
                  <w:pPr>
                    <w:framePr w:wrap="around" w:vAnchor="text" w:hAnchor="margin" w:y="538"/>
                    <w:suppressOverlap/>
                  </w:pPr>
                  <w:r>
                    <w:rPr>
                      <w:sz w:val="18"/>
                    </w:rPr>
                    <w:t xml:space="preserve">57 </w:t>
                  </w:r>
                </w:p>
                <w:p w:rsidR="00685C64" w:rsidRDefault="00685C64" w:rsidP="00F31960">
                  <w:pPr>
                    <w:framePr w:wrap="around" w:vAnchor="text" w:hAnchor="margin" w:y="538"/>
                    <w:spacing w:line="276" w:lineRule="auto"/>
                    <w:ind w:left="91"/>
                    <w:suppressOverlap/>
                  </w:pPr>
                  <w:r>
                    <w:rPr>
                      <w:sz w:val="18"/>
                    </w:rPr>
                    <w:t xml:space="preserve"> </w:t>
                  </w:r>
                </w:p>
              </w:tc>
              <w:tc>
                <w:tcPr>
                  <w:tcW w:w="1534" w:type="dxa"/>
                  <w:hideMark/>
                </w:tcPr>
                <w:p w:rsidR="00685C64" w:rsidRDefault="00685C64" w:rsidP="00F31960">
                  <w:pPr>
                    <w:framePr w:wrap="around" w:vAnchor="text" w:hAnchor="margin" w:y="538"/>
                    <w:suppressOverlap/>
                  </w:pPr>
                  <w:r>
                    <w:rPr>
                      <w:sz w:val="18"/>
                    </w:rPr>
                    <w:t xml:space="preserve">45,6 </w:t>
                  </w:r>
                </w:p>
                <w:p w:rsidR="00685C64" w:rsidRDefault="00685C64" w:rsidP="00F31960">
                  <w:pPr>
                    <w:framePr w:wrap="around" w:vAnchor="text" w:hAnchor="margin" w:y="538"/>
                    <w:spacing w:line="276" w:lineRule="auto"/>
                    <w:ind w:left="159"/>
                    <w:suppressOverlap/>
                  </w:pPr>
                  <w:r>
                    <w:rPr>
                      <w:sz w:val="18"/>
                    </w:rPr>
                    <w:t xml:space="preserve"> </w:t>
                  </w:r>
                </w:p>
              </w:tc>
            </w:tr>
            <w:tr w:rsidR="00685C64">
              <w:trPr>
                <w:trHeight w:val="204"/>
              </w:trPr>
              <w:tc>
                <w:tcPr>
                  <w:tcW w:w="4685" w:type="dxa"/>
                  <w:hideMark/>
                </w:tcPr>
                <w:p w:rsidR="00685C64" w:rsidRDefault="00685C64" w:rsidP="00F31960">
                  <w:pPr>
                    <w:framePr w:wrap="around" w:vAnchor="text" w:hAnchor="margin" w:y="538"/>
                    <w:spacing w:line="276" w:lineRule="auto"/>
                    <w:ind w:left="137"/>
                    <w:suppressOverlap/>
                  </w:pPr>
                  <w:r>
                    <w:rPr>
                      <w:sz w:val="18"/>
                    </w:rPr>
                    <w:t xml:space="preserve">Rendah </w:t>
                  </w:r>
                </w:p>
              </w:tc>
              <w:tc>
                <w:tcPr>
                  <w:tcW w:w="2628" w:type="dxa"/>
                  <w:hideMark/>
                </w:tcPr>
                <w:p w:rsidR="00685C64" w:rsidRDefault="00685C64" w:rsidP="00F31960">
                  <w:pPr>
                    <w:framePr w:wrap="around" w:vAnchor="text" w:hAnchor="margin" w:y="538"/>
                    <w:spacing w:line="276" w:lineRule="auto"/>
                    <w:suppressOverlap/>
                  </w:pPr>
                  <w:r>
                    <w:rPr>
                      <w:sz w:val="18"/>
                    </w:rPr>
                    <w:t xml:space="preserve">75 </w:t>
                  </w:r>
                </w:p>
              </w:tc>
              <w:tc>
                <w:tcPr>
                  <w:tcW w:w="1534" w:type="dxa"/>
                  <w:hideMark/>
                </w:tcPr>
                <w:p w:rsidR="00685C64" w:rsidRDefault="00685C64" w:rsidP="00F31960">
                  <w:pPr>
                    <w:framePr w:wrap="around" w:vAnchor="text" w:hAnchor="margin" w:y="538"/>
                    <w:spacing w:line="276" w:lineRule="auto"/>
                    <w:suppressOverlap/>
                  </w:pPr>
                  <w:r>
                    <w:rPr>
                      <w:sz w:val="18"/>
                    </w:rPr>
                    <w:t xml:space="preserve">60,0 </w:t>
                  </w:r>
                </w:p>
              </w:tc>
            </w:tr>
            <w:tr w:rsidR="00685C64">
              <w:trPr>
                <w:trHeight w:val="416"/>
              </w:trPr>
              <w:tc>
                <w:tcPr>
                  <w:tcW w:w="4685" w:type="dxa"/>
                  <w:hideMark/>
                </w:tcPr>
                <w:p w:rsidR="00685C64" w:rsidRDefault="00685C64" w:rsidP="00F31960">
                  <w:pPr>
                    <w:framePr w:wrap="around" w:vAnchor="text" w:hAnchor="margin" w:y="538"/>
                    <w:ind w:left="137"/>
                    <w:suppressOverlap/>
                  </w:pPr>
                  <w:r>
                    <w:rPr>
                      <w:sz w:val="18"/>
                    </w:rPr>
                    <w:t xml:space="preserve">Tinggi </w:t>
                  </w:r>
                </w:p>
                <w:p w:rsidR="00685C64" w:rsidRDefault="00685C64" w:rsidP="00F31960">
                  <w:pPr>
                    <w:framePr w:wrap="around" w:vAnchor="text" w:hAnchor="margin" w:y="538"/>
                    <w:spacing w:line="276" w:lineRule="auto"/>
                    <w:ind w:left="137"/>
                    <w:suppressOverlap/>
                  </w:pPr>
                  <w:r>
                    <w:rPr>
                      <w:b/>
                      <w:sz w:val="18"/>
                    </w:rPr>
                    <w:t xml:space="preserve">Persepsi Hambatan </w:t>
                  </w:r>
                </w:p>
              </w:tc>
              <w:tc>
                <w:tcPr>
                  <w:tcW w:w="2628" w:type="dxa"/>
                  <w:hideMark/>
                </w:tcPr>
                <w:p w:rsidR="00685C64" w:rsidRDefault="00685C64" w:rsidP="00F31960">
                  <w:pPr>
                    <w:framePr w:wrap="around" w:vAnchor="text" w:hAnchor="margin" w:y="538"/>
                    <w:suppressOverlap/>
                  </w:pPr>
                  <w:r>
                    <w:rPr>
                      <w:sz w:val="18"/>
                    </w:rPr>
                    <w:t xml:space="preserve">50 </w:t>
                  </w:r>
                </w:p>
                <w:p w:rsidR="00685C64" w:rsidRDefault="00685C64" w:rsidP="00F31960">
                  <w:pPr>
                    <w:framePr w:wrap="around" w:vAnchor="text" w:hAnchor="margin" w:y="538"/>
                    <w:spacing w:line="276" w:lineRule="auto"/>
                    <w:ind w:left="91"/>
                    <w:suppressOverlap/>
                  </w:pPr>
                  <w:r>
                    <w:rPr>
                      <w:sz w:val="18"/>
                    </w:rPr>
                    <w:t xml:space="preserve"> </w:t>
                  </w:r>
                </w:p>
              </w:tc>
              <w:tc>
                <w:tcPr>
                  <w:tcW w:w="1534" w:type="dxa"/>
                  <w:hideMark/>
                </w:tcPr>
                <w:p w:rsidR="00685C64" w:rsidRDefault="00685C64" w:rsidP="00F31960">
                  <w:pPr>
                    <w:framePr w:wrap="around" w:vAnchor="text" w:hAnchor="margin" w:y="538"/>
                    <w:suppressOverlap/>
                  </w:pPr>
                  <w:r>
                    <w:rPr>
                      <w:sz w:val="18"/>
                    </w:rPr>
                    <w:t xml:space="preserve">40,0 </w:t>
                  </w:r>
                </w:p>
                <w:p w:rsidR="00685C64" w:rsidRDefault="00685C64" w:rsidP="00F31960">
                  <w:pPr>
                    <w:framePr w:wrap="around" w:vAnchor="text" w:hAnchor="margin" w:y="538"/>
                    <w:spacing w:line="276" w:lineRule="auto"/>
                    <w:ind w:left="159"/>
                    <w:suppressOverlap/>
                  </w:pPr>
                  <w:r>
                    <w:rPr>
                      <w:sz w:val="18"/>
                    </w:rPr>
                    <w:t xml:space="preserve"> </w:t>
                  </w:r>
                </w:p>
              </w:tc>
            </w:tr>
            <w:tr w:rsidR="00685C64">
              <w:trPr>
                <w:trHeight w:val="205"/>
              </w:trPr>
              <w:tc>
                <w:tcPr>
                  <w:tcW w:w="4685" w:type="dxa"/>
                  <w:hideMark/>
                </w:tcPr>
                <w:p w:rsidR="00685C64" w:rsidRDefault="00685C64" w:rsidP="00F31960">
                  <w:pPr>
                    <w:framePr w:wrap="around" w:vAnchor="text" w:hAnchor="margin" w:y="538"/>
                    <w:spacing w:line="276" w:lineRule="auto"/>
                    <w:ind w:left="137"/>
                    <w:suppressOverlap/>
                  </w:pPr>
                  <w:r>
                    <w:rPr>
                      <w:sz w:val="18"/>
                    </w:rPr>
                    <w:t xml:space="preserve">Rendah </w:t>
                  </w:r>
                </w:p>
              </w:tc>
              <w:tc>
                <w:tcPr>
                  <w:tcW w:w="2628" w:type="dxa"/>
                  <w:hideMark/>
                </w:tcPr>
                <w:p w:rsidR="00685C64" w:rsidRDefault="00685C64" w:rsidP="00F31960">
                  <w:pPr>
                    <w:framePr w:wrap="around" w:vAnchor="text" w:hAnchor="margin" w:y="538"/>
                    <w:spacing w:line="276" w:lineRule="auto"/>
                    <w:suppressOverlap/>
                  </w:pPr>
                  <w:r>
                    <w:rPr>
                      <w:sz w:val="18"/>
                    </w:rPr>
                    <w:t xml:space="preserve">56 </w:t>
                  </w:r>
                </w:p>
              </w:tc>
              <w:tc>
                <w:tcPr>
                  <w:tcW w:w="1534" w:type="dxa"/>
                  <w:hideMark/>
                </w:tcPr>
                <w:p w:rsidR="00685C64" w:rsidRDefault="00685C64" w:rsidP="00F31960">
                  <w:pPr>
                    <w:framePr w:wrap="around" w:vAnchor="text" w:hAnchor="margin" w:y="538"/>
                    <w:spacing w:line="276" w:lineRule="auto"/>
                    <w:suppressOverlap/>
                  </w:pPr>
                  <w:r>
                    <w:rPr>
                      <w:sz w:val="18"/>
                    </w:rPr>
                    <w:t xml:space="preserve">44,8 </w:t>
                  </w:r>
                </w:p>
              </w:tc>
            </w:tr>
            <w:tr w:rsidR="00685C64">
              <w:trPr>
                <w:trHeight w:val="415"/>
              </w:trPr>
              <w:tc>
                <w:tcPr>
                  <w:tcW w:w="4685" w:type="dxa"/>
                  <w:hideMark/>
                </w:tcPr>
                <w:p w:rsidR="00685C64" w:rsidRDefault="00685C64" w:rsidP="00F31960">
                  <w:pPr>
                    <w:framePr w:wrap="around" w:vAnchor="text" w:hAnchor="margin" w:y="538"/>
                    <w:ind w:left="137"/>
                    <w:suppressOverlap/>
                  </w:pPr>
                  <w:r>
                    <w:rPr>
                      <w:sz w:val="18"/>
                    </w:rPr>
                    <w:t xml:space="preserve">Tinggi  </w:t>
                  </w:r>
                </w:p>
                <w:p w:rsidR="00685C64" w:rsidRDefault="00685C64" w:rsidP="00F31960">
                  <w:pPr>
                    <w:framePr w:wrap="around" w:vAnchor="text" w:hAnchor="margin" w:y="538"/>
                    <w:spacing w:line="276" w:lineRule="auto"/>
                    <w:ind w:left="137"/>
                    <w:suppressOverlap/>
                  </w:pPr>
                  <w:r>
                    <w:rPr>
                      <w:b/>
                      <w:sz w:val="18"/>
                    </w:rPr>
                    <w:t xml:space="preserve">Efikasi Diri </w:t>
                  </w:r>
                </w:p>
              </w:tc>
              <w:tc>
                <w:tcPr>
                  <w:tcW w:w="2628" w:type="dxa"/>
                  <w:hideMark/>
                </w:tcPr>
                <w:p w:rsidR="00685C64" w:rsidRDefault="00685C64" w:rsidP="00F31960">
                  <w:pPr>
                    <w:framePr w:wrap="around" w:vAnchor="text" w:hAnchor="margin" w:y="538"/>
                    <w:suppressOverlap/>
                  </w:pPr>
                  <w:r>
                    <w:rPr>
                      <w:sz w:val="18"/>
                    </w:rPr>
                    <w:t xml:space="preserve">69 </w:t>
                  </w:r>
                </w:p>
                <w:p w:rsidR="00685C64" w:rsidRDefault="00685C64" w:rsidP="00F31960">
                  <w:pPr>
                    <w:framePr w:wrap="around" w:vAnchor="text" w:hAnchor="margin" w:y="538"/>
                    <w:spacing w:line="276" w:lineRule="auto"/>
                    <w:ind w:left="91"/>
                    <w:suppressOverlap/>
                  </w:pPr>
                  <w:r>
                    <w:rPr>
                      <w:sz w:val="18"/>
                    </w:rPr>
                    <w:t xml:space="preserve"> </w:t>
                  </w:r>
                </w:p>
              </w:tc>
              <w:tc>
                <w:tcPr>
                  <w:tcW w:w="1534" w:type="dxa"/>
                  <w:hideMark/>
                </w:tcPr>
                <w:p w:rsidR="00685C64" w:rsidRDefault="00685C64" w:rsidP="00F31960">
                  <w:pPr>
                    <w:framePr w:wrap="around" w:vAnchor="text" w:hAnchor="margin" w:y="538"/>
                    <w:suppressOverlap/>
                  </w:pPr>
                  <w:r>
                    <w:rPr>
                      <w:sz w:val="18"/>
                    </w:rPr>
                    <w:t xml:space="preserve">55,2 </w:t>
                  </w:r>
                </w:p>
                <w:p w:rsidR="00685C64" w:rsidRDefault="00685C64" w:rsidP="00F31960">
                  <w:pPr>
                    <w:framePr w:wrap="around" w:vAnchor="text" w:hAnchor="margin" w:y="538"/>
                    <w:spacing w:line="276" w:lineRule="auto"/>
                    <w:ind w:left="159"/>
                    <w:suppressOverlap/>
                  </w:pPr>
                  <w:r>
                    <w:rPr>
                      <w:sz w:val="18"/>
                    </w:rPr>
                    <w:t xml:space="preserve"> </w:t>
                  </w:r>
                </w:p>
              </w:tc>
            </w:tr>
            <w:tr w:rsidR="00685C64">
              <w:trPr>
                <w:trHeight w:val="205"/>
              </w:trPr>
              <w:tc>
                <w:tcPr>
                  <w:tcW w:w="4685" w:type="dxa"/>
                  <w:hideMark/>
                </w:tcPr>
                <w:p w:rsidR="00685C64" w:rsidRDefault="00685C64" w:rsidP="00F31960">
                  <w:pPr>
                    <w:framePr w:wrap="around" w:vAnchor="text" w:hAnchor="margin" w:y="538"/>
                    <w:spacing w:line="276" w:lineRule="auto"/>
                    <w:ind w:left="137"/>
                    <w:suppressOverlap/>
                  </w:pPr>
                  <w:r>
                    <w:rPr>
                      <w:sz w:val="18"/>
                    </w:rPr>
                    <w:t xml:space="preserve">Rendah  </w:t>
                  </w:r>
                </w:p>
              </w:tc>
              <w:tc>
                <w:tcPr>
                  <w:tcW w:w="2628" w:type="dxa"/>
                  <w:hideMark/>
                </w:tcPr>
                <w:p w:rsidR="00685C64" w:rsidRDefault="00685C64" w:rsidP="00F31960">
                  <w:pPr>
                    <w:framePr w:wrap="around" w:vAnchor="text" w:hAnchor="margin" w:y="538"/>
                    <w:spacing w:line="276" w:lineRule="auto"/>
                    <w:suppressOverlap/>
                  </w:pPr>
                  <w:r>
                    <w:rPr>
                      <w:sz w:val="18"/>
                    </w:rPr>
                    <w:t xml:space="preserve">91 </w:t>
                  </w:r>
                </w:p>
              </w:tc>
              <w:tc>
                <w:tcPr>
                  <w:tcW w:w="1534" w:type="dxa"/>
                  <w:hideMark/>
                </w:tcPr>
                <w:p w:rsidR="00685C64" w:rsidRDefault="00685C64" w:rsidP="00F31960">
                  <w:pPr>
                    <w:framePr w:wrap="around" w:vAnchor="text" w:hAnchor="margin" w:y="538"/>
                    <w:spacing w:line="276" w:lineRule="auto"/>
                    <w:suppressOverlap/>
                  </w:pPr>
                  <w:r>
                    <w:rPr>
                      <w:sz w:val="18"/>
                    </w:rPr>
                    <w:t xml:space="preserve">72,8 </w:t>
                  </w:r>
                </w:p>
              </w:tc>
            </w:tr>
            <w:tr w:rsidR="00685C64">
              <w:trPr>
                <w:trHeight w:val="416"/>
              </w:trPr>
              <w:tc>
                <w:tcPr>
                  <w:tcW w:w="4685" w:type="dxa"/>
                  <w:hideMark/>
                </w:tcPr>
                <w:p w:rsidR="00685C64" w:rsidRDefault="00685C64" w:rsidP="00F31960">
                  <w:pPr>
                    <w:framePr w:wrap="around" w:vAnchor="text" w:hAnchor="margin" w:y="538"/>
                    <w:ind w:left="137"/>
                    <w:suppressOverlap/>
                  </w:pPr>
                  <w:r>
                    <w:rPr>
                      <w:sz w:val="18"/>
                    </w:rPr>
                    <w:t xml:space="preserve">Tinggi  </w:t>
                  </w:r>
                </w:p>
                <w:p w:rsidR="00685C64" w:rsidRDefault="00685C64" w:rsidP="00F31960">
                  <w:pPr>
                    <w:framePr w:wrap="around" w:vAnchor="text" w:hAnchor="margin" w:y="538"/>
                    <w:spacing w:line="276" w:lineRule="auto"/>
                    <w:ind w:left="137"/>
                    <w:suppressOverlap/>
                  </w:pPr>
                  <w:r>
                    <w:rPr>
                      <w:b/>
                      <w:sz w:val="18"/>
                    </w:rPr>
                    <w:t xml:space="preserve">Isyarat Untuk Bertindak </w:t>
                  </w:r>
                </w:p>
              </w:tc>
              <w:tc>
                <w:tcPr>
                  <w:tcW w:w="2628" w:type="dxa"/>
                  <w:hideMark/>
                </w:tcPr>
                <w:p w:rsidR="00685C64" w:rsidRDefault="00685C64" w:rsidP="00F31960">
                  <w:pPr>
                    <w:framePr w:wrap="around" w:vAnchor="text" w:hAnchor="margin" w:y="538"/>
                    <w:suppressOverlap/>
                  </w:pPr>
                  <w:r>
                    <w:rPr>
                      <w:sz w:val="18"/>
                    </w:rPr>
                    <w:t xml:space="preserve">34 </w:t>
                  </w:r>
                </w:p>
                <w:p w:rsidR="00685C64" w:rsidRDefault="00685C64" w:rsidP="00F31960">
                  <w:pPr>
                    <w:framePr w:wrap="around" w:vAnchor="text" w:hAnchor="margin" w:y="538"/>
                    <w:spacing w:line="276" w:lineRule="auto"/>
                    <w:ind w:left="91"/>
                    <w:suppressOverlap/>
                  </w:pPr>
                  <w:r>
                    <w:rPr>
                      <w:sz w:val="18"/>
                    </w:rPr>
                    <w:t xml:space="preserve"> </w:t>
                  </w:r>
                </w:p>
              </w:tc>
              <w:tc>
                <w:tcPr>
                  <w:tcW w:w="1534" w:type="dxa"/>
                  <w:hideMark/>
                </w:tcPr>
                <w:p w:rsidR="00685C64" w:rsidRDefault="00685C64" w:rsidP="00F31960">
                  <w:pPr>
                    <w:framePr w:wrap="around" w:vAnchor="text" w:hAnchor="margin" w:y="538"/>
                    <w:suppressOverlap/>
                  </w:pPr>
                  <w:r>
                    <w:rPr>
                      <w:sz w:val="18"/>
                    </w:rPr>
                    <w:t xml:space="preserve">27,2 </w:t>
                  </w:r>
                </w:p>
                <w:p w:rsidR="00685C64" w:rsidRDefault="00685C64" w:rsidP="00F31960">
                  <w:pPr>
                    <w:framePr w:wrap="around" w:vAnchor="text" w:hAnchor="margin" w:y="538"/>
                    <w:spacing w:line="276" w:lineRule="auto"/>
                    <w:ind w:left="159"/>
                    <w:suppressOverlap/>
                  </w:pPr>
                  <w:r>
                    <w:rPr>
                      <w:sz w:val="18"/>
                    </w:rPr>
                    <w:t xml:space="preserve"> </w:t>
                  </w:r>
                </w:p>
              </w:tc>
            </w:tr>
            <w:tr w:rsidR="00685C64">
              <w:trPr>
                <w:trHeight w:val="204"/>
              </w:trPr>
              <w:tc>
                <w:tcPr>
                  <w:tcW w:w="4685" w:type="dxa"/>
                  <w:hideMark/>
                </w:tcPr>
                <w:p w:rsidR="00685C64" w:rsidRDefault="00685C64" w:rsidP="00F31960">
                  <w:pPr>
                    <w:framePr w:wrap="around" w:vAnchor="text" w:hAnchor="margin" w:y="538"/>
                    <w:spacing w:line="276" w:lineRule="auto"/>
                    <w:ind w:left="137"/>
                    <w:suppressOverlap/>
                  </w:pPr>
                  <w:r>
                    <w:rPr>
                      <w:sz w:val="18"/>
                    </w:rPr>
                    <w:t xml:space="preserve">Rendah  </w:t>
                  </w:r>
                </w:p>
              </w:tc>
              <w:tc>
                <w:tcPr>
                  <w:tcW w:w="2628" w:type="dxa"/>
                  <w:hideMark/>
                </w:tcPr>
                <w:p w:rsidR="00685C64" w:rsidRDefault="00685C64" w:rsidP="00F31960">
                  <w:pPr>
                    <w:framePr w:wrap="around" w:vAnchor="text" w:hAnchor="margin" w:y="538"/>
                    <w:spacing w:line="276" w:lineRule="auto"/>
                    <w:suppressOverlap/>
                  </w:pPr>
                  <w:r>
                    <w:rPr>
                      <w:sz w:val="18"/>
                    </w:rPr>
                    <w:t xml:space="preserve">66 </w:t>
                  </w:r>
                </w:p>
              </w:tc>
              <w:tc>
                <w:tcPr>
                  <w:tcW w:w="1534" w:type="dxa"/>
                  <w:hideMark/>
                </w:tcPr>
                <w:p w:rsidR="00685C64" w:rsidRDefault="00685C64" w:rsidP="00F31960">
                  <w:pPr>
                    <w:framePr w:wrap="around" w:vAnchor="text" w:hAnchor="margin" w:y="538"/>
                    <w:spacing w:line="276" w:lineRule="auto"/>
                    <w:suppressOverlap/>
                  </w:pPr>
                  <w:r>
                    <w:rPr>
                      <w:sz w:val="18"/>
                    </w:rPr>
                    <w:t xml:space="preserve">52,8 </w:t>
                  </w:r>
                </w:p>
              </w:tc>
            </w:tr>
            <w:tr w:rsidR="00685C64">
              <w:trPr>
                <w:trHeight w:val="213"/>
              </w:trPr>
              <w:tc>
                <w:tcPr>
                  <w:tcW w:w="4685" w:type="dxa"/>
                  <w:tcBorders>
                    <w:top w:val="nil"/>
                    <w:left w:val="nil"/>
                    <w:bottom w:val="single" w:sz="2" w:space="0" w:color="000000"/>
                    <w:right w:val="nil"/>
                  </w:tcBorders>
                  <w:hideMark/>
                </w:tcPr>
                <w:p w:rsidR="00685C64" w:rsidRDefault="00685C64" w:rsidP="00F31960">
                  <w:pPr>
                    <w:framePr w:wrap="around" w:vAnchor="text" w:hAnchor="margin" w:y="538"/>
                    <w:spacing w:line="276" w:lineRule="auto"/>
                    <w:ind w:left="137"/>
                    <w:suppressOverlap/>
                  </w:pPr>
                  <w:r>
                    <w:rPr>
                      <w:sz w:val="18"/>
                    </w:rPr>
                    <w:t xml:space="preserve">Tinggi  </w:t>
                  </w:r>
                </w:p>
              </w:tc>
              <w:tc>
                <w:tcPr>
                  <w:tcW w:w="2628" w:type="dxa"/>
                  <w:tcBorders>
                    <w:top w:val="nil"/>
                    <w:left w:val="nil"/>
                    <w:bottom w:val="single" w:sz="2" w:space="0" w:color="000000"/>
                    <w:right w:val="nil"/>
                  </w:tcBorders>
                  <w:hideMark/>
                </w:tcPr>
                <w:p w:rsidR="00685C64" w:rsidRDefault="00685C64" w:rsidP="00F31960">
                  <w:pPr>
                    <w:framePr w:wrap="around" w:vAnchor="text" w:hAnchor="margin" w:y="538"/>
                    <w:spacing w:line="276" w:lineRule="auto"/>
                    <w:suppressOverlap/>
                  </w:pPr>
                  <w:r>
                    <w:rPr>
                      <w:sz w:val="18"/>
                    </w:rPr>
                    <w:t xml:space="preserve">59 </w:t>
                  </w:r>
                </w:p>
              </w:tc>
              <w:tc>
                <w:tcPr>
                  <w:tcW w:w="1534" w:type="dxa"/>
                  <w:tcBorders>
                    <w:top w:val="nil"/>
                    <w:left w:val="nil"/>
                    <w:bottom w:val="single" w:sz="2" w:space="0" w:color="000000"/>
                    <w:right w:val="nil"/>
                  </w:tcBorders>
                  <w:hideMark/>
                </w:tcPr>
                <w:p w:rsidR="00685C64" w:rsidRDefault="00685C64" w:rsidP="00F31960">
                  <w:pPr>
                    <w:framePr w:wrap="around" w:vAnchor="text" w:hAnchor="margin" w:y="538"/>
                    <w:spacing w:line="276" w:lineRule="auto"/>
                    <w:suppressOverlap/>
                  </w:pPr>
                  <w:r>
                    <w:rPr>
                      <w:sz w:val="18"/>
                    </w:rPr>
                    <w:t xml:space="preserve">47,2 </w:t>
                  </w:r>
                </w:p>
              </w:tc>
            </w:tr>
            <w:tr w:rsidR="00685C64">
              <w:trPr>
                <w:trHeight w:val="292"/>
              </w:trPr>
              <w:tc>
                <w:tcPr>
                  <w:tcW w:w="8848" w:type="dxa"/>
                  <w:gridSpan w:val="3"/>
                  <w:tcBorders>
                    <w:top w:val="single" w:sz="2" w:space="0" w:color="000000"/>
                    <w:left w:val="nil"/>
                    <w:bottom w:val="nil"/>
                    <w:right w:val="nil"/>
                  </w:tcBorders>
                  <w:shd w:val="clear" w:color="auto" w:fill="FFFFFF"/>
                  <w:hideMark/>
                </w:tcPr>
                <w:p w:rsidR="00685C64" w:rsidRDefault="00685C64" w:rsidP="00F31960">
                  <w:pPr>
                    <w:framePr w:wrap="around" w:vAnchor="text" w:hAnchor="margin" w:y="538"/>
                    <w:spacing w:line="276" w:lineRule="auto"/>
                    <w:ind w:left="29"/>
                    <w:suppressOverlap/>
                  </w:pPr>
                  <w:r>
                    <w:t xml:space="preserve"> </w:t>
                  </w:r>
                </w:p>
              </w:tc>
            </w:tr>
          </w:tbl>
          <w:p w:rsidR="00685C64" w:rsidRDefault="00685C64">
            <w:pPr>
              <w:spacing w:line="276" w:lineRule="auto"/>
              <w:rPr>
                <w:rFonts w:ascii="Times New Roman" w:eastAsia="Times New Roman" w:hAnsi="Times New Roman" w:cs="Times New Roman"/>
                <w:color w:val="000000"/>
              </w:rPr>
            </w:pPr>
          </w:p>
        </w:tc>
      </w:tr>
    </w:tbl>
    <w:p w:rsidR="00685C64" w:rsidRDefault="00685C64" w:rsidP="00685C64"/>
    <w:p w:rsidR="00647E64" w:rsidRDefault="00647E64" w:rsidP="00647E64"/>
    <w:p w:rsidR="00685C64" w:rsidRDefault="00685C64" w:rsidP="00647E64"/>
    <w:p w:rsidR="00685C64" w:rsidRDefault="00685C64" w:rsidP="00685C64">
      <w:pPr>
        <w:spacing w:after="33" w:line="268" w:lineRule="auto"/>
      </w:pPr>
      <w:r>
        <w:t xml:space="preserve">Analisis univariat persepsi remaja lakilaki </w:t>
      </w:r>
      <w:r>
        <w:tab/>
        <w:t xml:space="preserve">terhadap </w:t>
      </w:r>
      <w:r>
        <w:tab/>
        <w:t xml:space="preserve">iklan </w:t>
      </w:r>
      <w:r>
        <w:tab/>
        <w:t xml:space="preserve">peringatan </w:t>
      </w:r>
      <w:r>
        <w:tab/>
        <w:t xml:space="preserve">bahaya Berdasarkan Tabel 1 sebagian besar remaja laki-laki merokok (65,6%). Persepsi remaja laki-laki yang merokok dan tidak merokok terhadap iklan peringatan bahaya merokok pada kemasan rokok sangat beragam, bisa dilihat dari persepsi kerentanan yang dirasakan remaja laki-laki. Remaja lakilaki dengan  persepsi kerentanan cukup rendah (56,8%). Persepsi keseriusan yang dirasakan remaja laki-laki untuk menderita penyakit akibat dari merokok cukup rendah (54,4%).  </w:t>
      </w:r>
    </w:p>
    <w:p w:rsidR="00685C64" w:rsidRDefault="00685C64" w:rsidP="00685C64">
      <w:pPr>
        <w:ind w:left="-15" w:firstLine="566"/>
      </w:pPr>
      <w:r>
        <w:t xml:space="preserve">Persepsi manfaat yang dirasakan remaja laki-laki setelah dicantumkan iklan peringatan bahaya merokok belum dirasakan manfaatnya oleh responden, dapat dilihat persepsi manfaatnya masih rendah (60,0%). Persepsi hambatan yang dirasakan remaja laki-laki jug cukup tinggi (55,2%). Efikasi diri di dalam diri remaja laki-laki terhadap iklan peringatan bahaya merokok pada kemasan rokok </w:t>
      </w:r>
    </w:p>
    <w:p w:rsidR="00685C64" w:rsidRDefault="00685C64" w:rsidP="00685C64">
      <w:pPr>
        <w:ind w:left="-15" w:firstLine="566"/>
      </w:pPr>
      <w:r>
        <w:t xml:space="preserve">juga masih cukup rendah (72,8%). Isyarat untuk bertindak yang dirasakan respon juga masih cukup rendah (52,8%). </w:t>
      </w:r>
    </w:p>
    <w:tbl>
      <w:tblPr>
        <w:tblStyle w:val="TableGrid0"/>
        <w:tblpPr w:vertAnchor="text" w:horzAnchor="margin" w:tblpY="2005"/>
        <w:tblOverlap w:val="never"/>
        <w:tblW w:w="8846" w:type="dxa"/>
        <w:tblInd w:w="0" w:type="dxa"/>
        <w:tblCellMar>
          <w:left w:w="115" w:type="dxa"/>
          <w:right w:w="115" w:type="dxa"/>
        </w:tblCellMar>
        <w:tblLook w:val="04A0" w:firstRow="1" w:lastRow="0" w:firstColumn="1" w:lastColumn="0" w:noHBand="0" w:noVBand="1"/>
      </w:tblPr>
      <w:tblGrid>
        <w:gridCol w:w="9020"/>
      </w:tblGrid>
      <w:tr w:rsidR="00685C64" w:rsidTr="00685C64">
        <w:tc>
          <w:tcPr>
            <w:tcW w:w="8464" w:type="dxa"/>
            <w:hideMark/>
          </w:tcPr>
          <w:p w:rsidR="00685C64" w:rsidRDefault="00685C64">
            <w:pPr>
              <w:jc w:val="center"/>
            </w:pPr>
            <w:r>
              <w:rPr>
                <w:b/>
              </w:rPr>
              <w:lastRenderedPageBreak/>
              <w:t xml:space="preserve">Tabel 2. </w:t>
            </w:r>
          </w:p>
          <w:p w:rsidR="00685C64" w:rsidRDefault="00685C64">
            <w:r>
              <w:rPr>
                <w:b/>
              </w:rPr>
              <w:t xml:space="preserve">Hubungan Persepsi terhadap Peringatan Bahaya Merokok pada Kemasan Rokok dengan </w:t>
            </w:r>
          </w:p>
          <w:p w:rsidR="00685C64" w:rsidRDefault="00685C64">
            <w:pPr>
              <w:jc w:val="center"/>
            </w:pPr>
            <w:r>
              <w:rPr>
                <w:b/>
              </w:rPr>
              <w:t xml:space="preserve">Perilaku Merokok pada Remaja Laki-Laki di Kota Palembang </w:t>
            </w:r>
            <w:r>
              <w:rPr>
                <w:noProof/>
              </w:rPr>
              <mc:AlternateContent>
                <mc:Choice Requires="wpg">
                  <w:drawing>
                    <wp:anchor distT="0" distB="0" distL="114300" distR="114300" simplePos="0" relativeHeight="251652096" behindDoc="0" locked="0" layoutInCell="1" allowOverlap="1">
                      <wp:simplePos x="0" y="0"/>
                      <wp:positionH relativeFrom="margin">
                        <wp:posOffset>-193675</wp:posOffset>
                      </wp:positionH>
                      <wp:positionV relativeFrom="paragraph">
                        <wp:posOffset>316865</wp:posOffset>
                      </wp:positionV>
                      <wp:extent cx="5581650" cy="727075"/>
                      <wp:effectExtent l="0" t="0" r="0" b="0"/>
                      <wp:wrapTopAndBottom/>
                      <wp:docPr id="19128" name="Group 19128"/>
                      <wp:cNvGraphicFramePr/>
                      <a:graphic xmlns:a="http://schemas.openxmlformats.org/drawingml/2006/main">
                        <a:graphicData uri="http://schemas.microsoft.com/office/word/2010/wordprocessingGroup">
                          <wpg:wgp>
                            <wpg:cNvGrpSpPr/>
                            <wpg:grpSpPr>
                              <a:xfrm>
                                <a:off x="0" y="0"/>
                                <a:ext cx="5581650" cy="727075"/>
                                <a:chOff x="0" y="0"/>
                                <a:chExt cx="5581777" cy="760117"/>
                              </a:xfrm>
                            </wpg:grpSpPr>
                            <wps:wsp>
                              <wps:cNvPr id="395" name="Rectangle 395"/>
                              <wps:cNvSpPr/>
                              <wps:spPr>
                                <a:xfrm>
                                  <a:off x="675081" y="7886"/>
                                  <a:ext cx="38005" cy="168285"/>
                                </a:xfrm>
                                <a:prstGeom prst="rect">
                                  <a:avLst/>
                                </a:prstGeom>
                                <a:ln>
                                  <a:noFill/>
                                </a:ln>
                              </wps:spPr>
                              <wps:txbx>
                                <w:txbxContent>
                                  <w:p w:rsidR="008D3131" w:rsidRDefault="008D3131" w:rsidP="00685C64">
                                    <w:pPr>
                                      <w:spacing w:after="0" w:line="276" w:lineRule="auto"/>
                                    </w:pPr>
                                    <w:r>
                                      <w:rPr>
                                        <w:b/>
                                        <w:sz w:val="18"/>
                                      </w:rPr>
                                      <w:t xml:space="preserve"> </w:t>
                                    </w:r>
                                  </w:p>
                                </w:txbxContent>
                              </wps:txbx>
                              <wps:bodyPr vert="horz" lIns="0" tIns="0" rIns="0" bIns="0" rtlCol="0">
                                <a:noAutofit/>
                              </wps:bodyPr>
                            </wps:wsp>
                            <wps:wsp>
                              <wps:cNvPr id="396" name="Rectangle 396"/>
                              <wps:cNvSpPr/>
                              <wps:spPr>
                                <a:xfrm>
                                  <a:off x="461721" y="140474"/>
                                  <a:ext cx="563053" cy="168284"/>
                                </a:xfrm>
                                <a:prstGeom prst="rect">
                                  <a:avLst/>
                                </a:prstGeom>
                                <a:ln>
                                  <a:noFill/>
                                </a:ln>
                              </wps:spPr>
                              <wps:txbx>
                                <w:txbxContent>
                                  <w:p w:rsidR="008D3131" w:rsidRDefault="008D3131" w:rsidP="00685C64">
                                    <w:pPr>
                                      <w:spacing w:after="0" w:line="276" w:lineRule="auto"/>
                                    </w:pPr>
                                    <w:r>
                                      <w:rPr>
                                        <w:b/>
                                        <w:sz w:val="18"/>
                                      </w:rPr>
                                      <w:t>Variabel</w:t>
                                    </w:r>
                                  </w:p>
                                </w:txbxContent>
                              </wps:txbx>
                              <wps:bodyPr vert="horz" lIns="0" tIns="0" rIns="0" bIns="0" rtlCol="0">
                                <a:noAutofit/>
                              </wps:bodyPr>
                            </wps:wsp>
                            <wps:wsp>
                              <wps:cNvPr id="397" name="Rectangle 397"/>
                              <wps:cNvSpPr/>
                              <wps:spPr>
                                <a:xfrm>
                                  <a:off x="886917" y="140474"/>
                                  <a:ext cx="38005" cy="168284"/>
                                </a:xfrm>
                                <a:prstGeom prst="rect">
                                  <a:avLst/>
                                </a:prstGeom>
                                <a:ln>
                                  <a:noFill/>
                                </a:ln>
                              </wps:spPr>
                              <wps:txbx>
                                <w:txbxContent>
                                  <w:p w:rsidR="008D3131" w:rsidRDefault="008D3131" w:rsidP="00685C64">
                                    <w:pPr>
                                      <w:spacing w:after="0" w:line="276" w:lineRule="auto"/>
                                    </w:pPr>
                                    <w:r>
                                      <w:rPr>
                                        <w:b/>
                                        <w:sz w:val="18"/>
                                      </w:rPr>
                                      <w:t xml:space="preserve"> </w:t>
                                    </w:r>
                                  </w:p>
                                </w:txbxContent>
                              </wps:txbx>
                              <wps:bodyPr vert="horz" lIns="0" tIns="0" rIns="0" bIns="0" rtlCol="0">
                                <a:noAutofit/>
                              </wps:bodyPr>
                            </wps:wsp>
                            <wps:wsp>
                              <wps:cNvPr id="398" name="Rectangle 398"/>
                              <wps:cNvSpPr/>
                              <wps:spPr>
                                <a:xfrm>
                                  <a:off x="1845894" y="7886"/>
                                  <a:ext cx="1194589" cy="168285"/>
                                </a:xfrm>
                                <a:prstGeom prst="rect">
                                  <a:avLst/>
                                </a:prstGeom>
                                <a:ln>
                                  <a:noFill/>
                                </a:ln>
                              </wps:spPr>
                              <wps:txbx>
                                <w:txbxContent>
                                  <w:p w:rsidR="008D3131" w:rsidRDefault="008D3131" w:rsidP="00685C64">
                                    <w:pPr>
                                      <w:spacing w:after="0" w:line="276" w:lineRule="auto"/>
                                    </w:pPr>
                                    <w:r>
                                      <w:rPr>
                                        <w:b/>
                                        <w:sz w:val="18"/>
                                      </w:rPr>
                                      <w:t>Perilaku Merokok</w:t>
                                    </w:r>
                                  </w:p>
                                </w:txbxContent>
                              </wps:txbx>
                              <wps:bodyPr vert="horz" lIns="0" tIns="0" rIns="0" bIns="0" rtlCol="0">
                                <a:noAutofit/>
                              </wps:bodyPr>
                            </wps:wsp>
                            <wps:wsp>
                              <wps:cNvPr id="399" name="Rectangle 399"/>
                              <wps:cNvSpPr/>
                              <wps:spPr>
                                <a:xfrm>
                                  <a:off x="2745054" y="7886"/>
                                  <a:ext cx="38005" cy="168285"/>
                                </a:xfrm>
                                <a:prstGeom prst="rect">
                                  <a:avLst/>
                                </a:prstGeom>
                                <a:ln>
                                  <a:noFill/>
                                </a:ln>
                              </wps:spPr>
                              <wps:txbx>
                                <w:txbxContent>
                                  <w:p w:rsidR="008D3131" w:rsidRDefault="008D3131" w:rsidP="00685C64">
                                    <w:pPr>
                                      <w:spacing w:after="0" w:line="276" w:lineRule="auto"/>
                                    </w:pPr>
                                    <w:r>
                                      <w:rPr>
                                        <w:b/>
                                        <w:sz w:val="18"/>
                                      </w:rPr>
                                      <w:t xml:space="preserve"> </w:t>
                                    </w:r>
                                  </w:p>
                                </w:txbxContent>
                              </wps:txbx>
                              <wps:bodyPr vert="horz" lIns="0" tIns="0" rIns="0" bIns="0" rtlCol="0">
                                <a:noAutofit/>
                              </wps:bodyPr>
                            </wps:wsp>
                            <wps:wsp>
                              <wps:cNvPr id="400" name="Rectangle 400"/>
                              <wps:cNvSpPr/>
                              <wps:spPr>
                                <a:xfrm>
                                  <a:off x="3780104" y="7886"/>
                                  <a:ext cx="38005" cy="168285"/>
                                </a:xfrm>
                                <a:prstGeom prst="rect">
                                  <a:avLst/>
                                </a:prstGeom>
                                <a:ln>
                                  <a:noFill/>
                                </a:ln>
                              </wps:spPr>
                              <wps:txbx>
                                <w:txbxContent>
                                  <w:p w:rsidR="008D3131" w:rsidRDefault="008D3131" w:rsidP="00685C64">
                                    <w:pPr>
                                      <w:spacing w:after="0" w:line="276" w:lineRule="auto"/>
                                    </w:pPr>
                                    <w:r>
                                      <w:rPr>
                                        <w:b/>
                                        <w:i/>
                                        <w:sz w:val="18"/>
                                      </w:rPr>
                                      <w:t xml:space="preserve"> </w:t>
                                    </w:r>
                                  </w:p>
                                </w:txbxContent>
                              </wps:txbx>
                              <wps:bodyPr vert="horz" lIns="0" tIns="0" rIns="0" bIns="0" rtlCol="0">
                                <a:noAutofit/>
                              </wps:bodyPr>
                            </wps:wsp>
                            <wps:wsp>
                              <wps:cNvPr id="401" name="Rectangle 401"/>
                              <wps:cNvSpPr/>
                              <wps:spPr>
                                <a:xfrm>
                                  <a:off x="3606368" y="140474"/>
                                  <a:ext cx="76010" cy="168284"/>
                                </a:xfrm>
                                <a:prstGeom prst="rect">
                                  <a:avLst/>
                                </a:prstGeom>
                                <a:ln>
                                  <a:noFill/>
                                </a:ln>
                              </wps:spPr>
                              <wps:txbx>
                                <w:txbxContent>
                                  <w:p w:rsidR="008D3131" w:rsidRDefault="008D3131" w:rsidP="00685C64">
                                    <w:pPr>
                                      <w:spacing w:after="0" w:line="276" w:lineRule="auto"/>
                                    </w:pPr>
                                    <w:r>
                                      <w:rPr>
                                        <w:b/>
                                        <w:i/>
                                        <w:sz w:val="18"/>
                                      </w:rPr>
                                      <w:t>p</w:t>
                                    </w:r>
                                  </w:p>
                                </w:txbxContent>
                              </wps:txbx>
                              <wps:bodyPr vert="horz" lIns="0" tIns="0" rIns="0" bIns="0" rtlCol="0">
                                <a:noAutofit/>
                              </wps:bodyPr>
                            </wps:wsp>
                            <wps:wsp>
                              <wps:cNvPr id="402" name="Rectangle 402"/>
                              <wps:cNvSpPr/>
                              <wps:spPr>
                                <a:xfrm>
                                  <a:off x="3664280" y="140474"/>
                                  <a:ext cx="50624" cy="168284"/>
                                </a:xfrm>
                                <a:prstGeom prst="rect">
                                  <a:avLst/>
                                </a:prstGeom>
                                <a:ln>
                                  <a:noFill/>
                                </a:ln>
                              </wps:spPr>
                              <wps:txbx>
                                <w:txbxContent>
                                  <w:p w:rsidR="008D3131" w:rsidRDefault="008D3131" w:rsidP="00685C64">
                                    <w:pPr>
                                      <w:spacing w:after="0" w:line="276" w:lineRule="auto"/>
                                    </w:pPr>
                                    <w:r>
                                      <w:rPr>
                                        <w:b/>
                                        <w:i/>
                                        <w:sz w:val="18"/>
                                      </w:rPr>
                                      <w:t>-</w:t>
                                    </w:r>
                                  </w:p>
                                </w:txbxContent>
                              </wps:txbx>
                              <wps:bodyPr vert="horz" lIns="0" tIns="0" rIns="0" bIns="0" rtlCol="0">
                                <a:noAutofit/>
                              </wps:bodyPr>
                            </wps:wsp>
                            <wps:wsp>
                              <wps:cNvPr id="403" name="Rectangle 403"/>
                              <wps:cNvSpPr/>
                              <wps:spPr>
                                <a:xfrm>
                                  <a:off x="3702380" y="140474"/>
                                  <a:ext cx="338850" cy="168284"/>
                                </a:xfrm>
                                <a:prstGeom prst="rect">
                                  <a:avLst/>
                                </a:prstGeom>
                                <a:ln>
                                  <a:noFill/>
                                </a:ln>
                              </wps:spPr>
                              <wps:txbx>
                                <w:txbxContent>
                                  <w:p w:rsidR="008D3131" w:rsidRDefault="008D3131" w:rsidP="00685C64">
                                    <w:pPr>
                                      <w:spacing w:after="0" w:line="276" w:lineRule="auto"/>
                                    </w:pPr>
                                    <w:r>
                                      <w:rPr>
                                        <w:b/>
                                        <w:i/>
                                        <w:sz w:val="18"/>
                                      </w:rPr>
                                      <w:t>value</w:t>
                                    </w:r>
                                  </w:p>
                                </w:txbxContent>
                              </wps:txbx>
                              <wps:bodyPr vert="horz" lIns="0" tIns="0" rIns="0" bIns="0" rtlCol="0">
                                <a:noAutofit/>
                              </wps:bodyPr>
                            </wps:wsp>
                            <wps:wsp>
                              <wps:cNvPr id="404" name="Rectangle 404"/>
                              <wps:cNvSpPr/>
                              <wps:spPr>
                                <a:xfrm>
                                  <a:off x="3955364" y="140474"/>
                                  <a:ext cx="38005" cy="168284"/>
                                </a:xfrm>
                                <a:prstGeom prst="rect">
                                  <a:avLst/>
                                </a:prstGeom>
                                <a:ln>
                                  <a:noFill/>
                                </a:ln>
                              </wps:spPr>
                              <wps:txbx>
                                <w:txbxContent>
                                  <w:p w:rsidR="008D3131" w:rsidRDefault="008D3131" w:rsidP="00685C64">
                                    <w:pPr>
                                      <w:spacing w:after="0" w:line="276" w:lineRule="auto"/>
                                    </w:pPr>
                                    <w:r>
                                      <w:rPr>
                                        <w:b/>
                                        <w:i/>
                                        <w:sz w:val="18"/>
                                      </w:rPr>
                                      <w:t xml:space="preserve"> </w:t>
                                    </w:r>
                                  </w:p>
                                </w:txbxContent>
                              </wps:txbx>
                              <wps:bodyPr vert="horz" lIns="0" tIns="0" rIns="0" bIns="0" rtlCol="0">
                                <a:noAutofit/>
                              </wps:bodyPr>
                            </wps:wsp>
                            <wps:wsp>
                              <wps:cNvPr id="405" name="Rectangle 405"/>
                              <wps:cNvSpPr/>
                              <wps:spPr>
                                <a:xfrm>
                                  <a:off x="4950917" y="7886"/>
                                  <a:ext cx="38005" cy="168285"/>
                                </a:xfrm>
                                <a:prstGeom prst="rect">
                                  <a:avLst/>
                                </a:prstGeom>
                                <a:ln>
                                  <a:noFill/>
                                </a:ln>
                              </wps:spPr>
                              <wps:txbx>
                                <w:txbxContent>
                                  <w:p w:rsidR="008D3131" w:rsidRDefault="008D3131" w:rsidP="00685C64">
                                    <w:pPr>
                                      <w:spacing w:after="0" w:line="276" w:lineRule="auto"/>
                                    </w:pPr>
                                    <w:r>
                                      <w:rPr>
                                        <w:b/>
                                        <w:sz w:val="18"/>
                                      </w:rPr>
                                      <w:t xml:space="preserve"> </w:t>
                                    </w:r>
                                  </w:p>
                                </w:txbxContent>
                              </wps:txbx>
                              <wps:bodyPr vert="horz" lIns="0" tIns="0" rIns="0" bIns="0" rtlCol="0">
                                <a:noAutofit/>
                              </wps:bodyPr>
                            </wps:wsp>
                            <wps:wsp>
                              <wps:cNvPr id="406" name="Rectangle 406"/>
                              <wps:cNvSpPr/>
                              <wps:spPr>
                                <a:xfrm>
                                  <a:off x="4874717" y="140474"/>
                                  <a:ext cx="203021" cy="168284"/>
                                </a:xfrm>
                                <a:prstGeom prst="rect">
                                  <a:avLst/>
                                </a:prstGeom>
                                <a:ln>
                                  <a:noFill/>
                                </a:ln>
                              </wps:spPr>
                              <wps:txbx>
                                <w:txbxContent>
                                  <w:p w:rsidR="008D3131" w:rsidRDefault="008D3131" w:rsidP="00685C64">
                                    <w:pPr>
                                      <w:spacing w:after="0" w:line="276" w:lineRule="auto"/>
                                    </w:pPr>
                                    <w:r>
                                      <w:rPr>
                                        <w:b/>
                                        <w:sz w:val="18"/>
                                      </w:rPr>
                                      <w:t>PR</w:t>
                                    </w:r>
                                  </w:p>
                                </w:txbxContent>
                              </wps:txbx>
                              <wps:bodyPr vert="horz" lIns="0" tIns="0" rIns="0" bIns="0" rtlCol="0">
                                <a:noAutofit/>
                              </wps:bodyPr>
                            </wps:wsp>
                            <wps:wsp>
                              <wps:cNvPr id="407" name="Rectangle 407"/>
                              <wps:cNvSpPr/>
                              <wps:spPr>
                                <a:xfrm>
                                  <a:off x="5027117" y="140474"/>
                                  <a:ext cx="38005" cy="168284"/>
                                </a:xfrm>
                                <a:prstGeom prst="rect">
                                  <a:avLst/>
                                </a:prstGeom>
                                <a:ln>
                                  <a:noFill/>
                                </a:ln>
                              </wps:spPr>
                              <wps:txbx>
                                <w:txbxContent>
                                  <w:p w:rsidR="008D3131" w:rsidRDefault="008D3131" w:rsidP="00685C64">
                                    <w:pPr>
                                      <w:spacing w:after="0" w:line="276" w:lineRule="auto"/>
                                    </w:pPr>
                                    <w:r>
                                      <w:rPr>
                                        <w:b/>
                                        <w:sz w:val="18"/>
                                      </w:rPr>
                                      <w:t xml:space="preserve"> </w:t>
                                    </w:r>
                                  </w:p>
                                </w:txbxContent>
                              </wps:txbx>
                              <wps:bodyPr vert="horz" lIns="0" tIns="0" rIns="0" bIns="0" rtlCol="0">
                                <a:noAutofit/>
                              </wps:bodyPr>
                            </wps:wsp>
                            <wps:wsp>
                              <wps:cNvPr id="408" name="Rectangle 408"/>
                              <wps:cNvSpPr/>
                              <wps:spPr>
                                <a:xfrm>
                                  <a:off x="4889767" y="271792"/>
                                  <a:ext cx="316832" cy="168285"/>
                                </a:xfrm>
                                <a:prstGeom prst="rect">
                                  <a:avLst/>
                                </a:prstGeom>
                                <a:ln>
                                  <a:noFill/>
                                </a:ln>
                              </wps:spPr>
                              <wps:txbx>
                                <w:txbxContent>
                                  <w:p w:rsidR="008D3131" w:rsidRDefault="008D3131" w:rsidP="00685C64">
                                    <w:pPr>
                                      <w:spacing w:after="0" w:line="276" w:lineRule="auto"/>
                                    </w:pPr>
                                    <w:r>
                                      <w:rPr>
                                        <w:b/>
                                        <w:sz w:val="18"/>
                                      </w:rPr>
                                      <w:t>%CI</w:t>
                                    </w:r>
                                  </w:p>
                                </w:txbxContent>
                              </wps:txbx>
                              <wps:bodyPr vert="horz" lIns="0" tIns="0" rIns="0" bIns="0" rtlCol="0">
                                <a:noAutofit/>
                              </wps:bodyPr>
                            </wps:wsp>
                            <wps:wsp>
                              <wps:cNvPr id="409" name="Rectangle 409"/>
                              <wps:cNvSpPr/>
                              <wps:spPr>
                                <a:xfrm>
                                  <a:off x="5127511" y="271792"/>
                                  <a:ext cx="50624" cy="168285"/>
                                </a:xfrm>
                                <a:prstGeom prst="rect">
                                  <a:avLst/>
                                </a:prstGeom>
                                <a:ln>
                                  <a:noFill/>
                                </a:ln>
                              </wps:spPr>
                              <wps:txbx>
                                <w:txbxContent>
                                  <w:p w:rsidR="008D3131" w:rsidRDefault="008D3131" w:rsidP="00685C64">
                                    <w:pPr>
                                      <w:spacing w:after="0" w:line="276" w:lineRule="auto"/>
                                    </w:pPr>
                                    <w:r>
                                      <w:rPr>
                                        <w:b/>
                                        <w:sz w:val="18"/>
                                      </w:rPr>
                                      <w:t>)</w:t>
                                    </w:r>
                                  </w:p>
                                </w:txbxContent>
                              </wps:txbx>
                              <wps:bodyPr vert="horz" lIns="0" tIns="0" rIns="0" bIns="0" rtlCol="0">
                                <a:noAutofit/>
                              </wps:bodyPr>
                            </wps:wsp>
                            <wps:wsp>
                              <wps:cNvPr id="410" name="Rectangle 410"/>
                              <wps:cNvSpPr/>
                              <wps:spPr>
                                <a:xfrm>
                                  <a:off x="4736033" y="271792"/>
                                  <a:ext cx="203553" cy="168285"/>
                                </a:xfrm>
                                <a:prstGeom prst="rect">
                                  <a:avLst/>
                                </a:prstGeom>
                                <a:ln>
                                  <a:noFill/>
                                </a:ln>
                              </wps:spPr>
                              <wps:txbx>
                                <w:txbxContent>
                                  <w:p w:rsidR="008D3131" w:rsidRDefault="008D3131" w:rsidP="00685C64">
                                    <w:pPr>
                                      <w:spacing w:after="0" w:line="276" w:lineRule="auto"/>
                                    </w:pPr>
                                    <w:r>
                                      <w:rPr>
                                        <w:b/>
                                        <w:sz w:val="18"/>
                                      </w:rPr>
                                      <w:t>(95</w:t>
                                    </w:r>
                                  </w:p>
                                </w:txbxContent>
                              </wps:txbx>
                              <wps:bodyPr vert="horz" lIns="0" tIns="0" rIns="0" bIns="0" rtlCol="0">
                                <a:noAutofit/>
                              </wps:bodyPr>
                            </wps:wsp>
                            <wps:wsp>
                              <wps:cNvPr id="411" name="Rectangle 411"/>
                              <wps:cNvSpPr/>
                              <wps:spPr>
                                <a:xfrm>
                                  <a:off x="5167326" y="271792"/>
                                  <a:ext cx="38005" cy="168285"/>
                                </a:xfrm>
                                <a:prstGeom prst="rect">
                                  <a:avLst/>
                                </a:prstGeom>
                                <a:ln>
                                  <a:noFill/>
                                </a:ln>
                              </wps:spPr>
                              <wps:txbx>
                                <w:txbxContent>
                                  <w:p w:rsidR="008D3131" w:rsidRDefault="008D3131" w:rsidP="00685C64">
                                    <w:pPr>
                                      <w:spacing w:after="0" w:line="276" w:lineRule="auto"/>
                                    </w:pPr>
                                    <w:r>
                                      <w:rPr>
                                        <w:b/>
                                        <w:sz w:val="18"/>
                                      </w:rPr>
                                      <w:t xml:space="preserve"> </w:t>
                                    </w:r>
                                  </w:p>
                                </w:txbxContent>
                              </wps:txbx>
                              <wps:bodyPr vert="horz" lIns="0" tIns="0" rIns="0" bIns="0" rtlCol="0">
                                <a:noAutofit/>
                              </wps:bodyPr>
                            </wps:wsp>
                            <wps:wsp>
                              <wps:cNvPr id="412" name="Shape 22098"/>
                              <wps:cNvSpPr/>
                              <wps:spPr>
                                <a:xfrm>
                                  <a:off x="0" y="0"/>
                                  <a:ext cx="1350264" cy="9144"/>
                                </a:xfrm>
                                <a:custGeom>
                                  <a:avLst/>
                                  <a:gdLst/>
                                  <a:ahLst/>
                                  <a:cxnLst/>
                                  <a:rect l="0" t="0" r="0" b="0"/>
                                  <a:pathLst>
                                    <a:path w="1350264" h="9144">
                                      <a:moveTo>
                                        <a:pt x="0" y="0"/>
                                      </a:moveTo>
                                      <a:lnTo>
                                        <a:pt x="1350264" y="0"/>
                                      </a:lnTo>
                                      <a:lnTo>
                                        <a:pt x="135026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3" name="Shape 22099"/>
                              <wps:cNvSpPr/>
                              <wps:spPr>
                                <a:xfrm>
                                  <a:off x="135021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4" name="Shape 22100"/>
                              <wps:cNvSpPr/>
                              <wps:spPr>
                                <a:xfrm>
                                  <a:off x="1353261" y="0"/>
                                  <a:ext cx="1887347" cy="9144"/>
                                </a:xfrm>
                                <a:custGeom>
                                  <a:avLst/>
                                  <a:gdLst/>
                                  <a:ahLst/>
                                  <a:cxnLst/>
                                  <a:rect l="0" t="0" r="0" b="0"/>
                                  <a:pathLst>
                                    <a:path w="1887347" h="9144">
                                      <a:moveTo>
                                        <a:pt x="0" y="0"/>
                                      </a:moveTo>
                                      <a:lnTo>
                                        <a:pt x="1887347" y="0"/>
                                      </a:lnTo>
                                      <a:lnTo>
                                        <a:pt x="188734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5" name="Shape 22101"/>
                              <wps:cNvSpPr/>
                              <wps:spPr>
                                <a:xfrm>
                                  <a:off x="324060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6" name="Shape 22102"/>
                              <wps:cNvSpPr/>
                              <wps:spPr>
                                <a:xfrm>
                                  <a:off x="3243656" y="0"/>
                                  <a:ext cx="1077468" cy="9144"/>
                                </a:xfrm>
                                <a:custGeom>
                                  <a:avLst/>
                                  <a:gdLst/>
                                  <a:ahLst/>
                                  <a:cxnLst/>
                                  <a:rect l="0" t="0" r="0" b="0"/>
                                  <a:pathLst>
                                    <a:path w="1077468" h="9144">
                                      <a:moveTo>
                                        <a:pt x="0" y="0"/>
                                      </a:moveTo>
                                      <a:lnTo>
                                        <a:pt x="1077468" y="0"/>
                                      </a:lnTo>
                                      <a:lnTo>
                                        <a:pt x="107746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7" name="Shape 22103"/>
                              <wps:cNvSpPr/>
                              <wps:spPr>
                                <a:xfrm>
                                  <a:off x="432112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8" name="Shape 22104"/>
                              <wps:cNvSpPr/>
                              <wps:spPr>
                                <a:xfrm>
                                  <a:off x="4324172" y="0"/>
                                  <a:ext cx="1257605" cy="9144"/>
                                </a:xfrm>
                                <a:custGeom>
                                  <a:avLst/>
                                  <a:gdLst/>
                                  <a:ahLst/>
                                  <a:cxnLst/>
                                  <a:rect l="0" t="0" r="0" b="0"/>
                                  <a:pathLst>
                                    <a:path w="1257605" h="9144">
                                      <a:moveTo>
                                        <a:pt x="0" y="0"/>
                                      </a:moveTo>
                                      <a:lnTo>
                                        <a:pt x="1257605" y="0"/>
                                      </a:lnTo>
                                      <a:lnTo>
                                        <a:pt x="125760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9" name="Rectangle 419"/>
                              <wps:cNvSpPr/>
                              <wps:spPr>
                                <a:xfrm>
                                  <a:off x="1528902" y="168160"/>
                                  <a:ext cx="598978" cy="168285"/>
                                </a:xfrm>
                                <a:prstGeom prst="rect">
                                  <a:avLst/>
                                </a:prstGeom>
                                <a:ln>
                                  <a:noFill/>
                                </a:ln>
                              </wps:spPr>
                              <wps:txbx>
                                <w:txbxContent>
                                  <w:p w:rsidR="008D3131" w:rsidRDefault="008D3131" w:rsidP="00685C64">
                                    <w:pPr>
                                      <w:spacing w:after="0" w:line="276" w:lineRule="auto"/>
                                    </w:pPr>
                                    <w:r>
                                      <w:rPr>
                                        <w:b/>
                                        <w:sz w:val="18"/>
                                      </w:rPr>
                                      <w:t>Merokok</w:t>
                                    </w:r>
                                  </w:p>
                                </w:txbxContent>
                              </wps:txbx>
                              <wps:bodyPr vert="horz" lIns="0" tIns="0" rIns="0" bIns="0" rtlCol="0">
                                <a:noAutofit/>
                              </wps:bodyPr>
                            </wps:wsp>
                            <wps:wsp>
                              <wps:cNvPr id="420" name="Rectangle 420"/>
                              <wps:cNvSpPr/>
                              <wps:spPr>
                                <a:xfrm>
                                  <a:off x="1980006" y="168160"/>
                                  <a:ext cx="38005" cy="168285"/>
                                </a:xfrm>
                                <a:prstGeom prst="rect">
                                  <a:avLst/>
                                </a:prstGeom>
                                <a:ln>
                                  <a:noFill/>
                                </a:ln>
                              </wps:spPr>
                              <wps:txbx>
                                <w:txbxContent>
                                  <w:p w:rsidR="008D3131" w:rsidRDefault="008D3131" w:rsidP="00685C64">
                                    <w:pPr>
                                      <w:spacing w:after="0" w:line="276" w:lineRule="auto"/>
                                    </w:pPr>
                                    <w:r>
                                      <w:rPr>
                                        <w:b/>
                                        <w:sz w:val="18"/>
                                      </w:rPr>
                                      <w:t xml:space="preserve"> </w:t>
                                    </w:r>
                                  </w:p>
                                </w:txbxContent>
                              </wps:txbx>
                              <wps:bodyPr vert="horz" lIns="0" tIns="0" rIns="0" bIns="0" rtlCol="0">
                                <a:noAutofit/>
                              </wps:bodyPr>
                            </wps:wsp>
                            <wps:wsp>
                              <wps:cNvPr id="421" name="Rectangle 421"/>
                              <wps:cNvSpPr/>
                              <wps:spPr>
                                <a:xfrm>
                                  <a:off x="2313762" y="168160"/>
                                  <a:ext cx="1026432" cy="168285"/>
                                </a:xfrm>
                                <a:prstGeom prst="rect">
                                  <a:avLst/>
                                </a:prstGeom>
                                <a:ln>
                                  <a:noFill/>
                                </a:ln>
                              </wps:spPr>
                              <wps:txbx>
                                <w:txbxContent>
                                  <w:p w:rsidR="008D3131" w:rsidRDefault="008D3131" w:rsidP="00685C64">
                                    <w:pPr>
                                      <w:spacing w:after="0" w:line="276" w:lineRule="auto"/>
                                    </w:pPr>
                                    <w:r>
                                      <w:rPr>
                                        <w:b/>
                                        <w:sz w:val="18"/>
                                      </w:rPr>
                                      <w:t>Tidak Merokok</w:t>
                                    </w:r>
                                  </w:p>
                                </w:txbxContent>
                              </wps:txbx>
                              <wps:bodyPr vert="horz" lIns="0" tIns="0" rIns="0" bIns="0" rtlCol="0">
                                <a:noAutofit/>
                              </wps:bodyPr>
                            </wps:wsp>
                            <wps:wsp>
                              <wps:cNvPr id="422" name="Rectangle 422"/>
                              <wps:cNvSpPr/>
                              <wps:spPr>
                                <a:xfrm>
                                  <a:off x="3085160" y="168160"/>
                                  <a:ext cx="38005" cy="168285"/>
                                </a:xfrm>
                                <a:prstGeom prst="rect">
                                  <a:avLst/>
                                </a:prstGeom>
                                <a:ln>
                                  <a:noFill/>
                                </a:ln>
                              </wps:spPr>
                              <wps:txbx>
                                <w:txbxContent>
                                  <w:p w:rsidR="008D3131" w:rsidRDefault="008D3131" w:rsidP="00685C64">
                                    <w:pPr>
                                      <w:spacing w:after="0" w:line="276" w:lineRule="auto"/>
                                    </w:pPr>
                                    <w:r>
                                      <w:rPr>
                                        <w:b/>
                                        <w:sz w:val="18"/>
                                      </w:rPr>
                                      <w:t xml:space="preserve"> </w:t>
                                    </w:r>
                                  </w:p>
                                </w:txbxContent>
                              </wps:txbx>
                              <wps:bodyPr vert="horz" lIns="0" tIns="0" rIns="0" bIns="0" rtlCol="0">
                                <a:noAutofit/>
                              </wps:bodyPr>
                            </wps:wsp>
                            <wps:wsp>
                              <wps:cNvPr id="423" name="Shape 22105"/>
                              <wps:cNvSpPr/>
                              <wps:spPr>
                                <a:xfrm>
                                  <a:off x="1350213" y="135635"/>
                                  <a:ext cx="811073" cy="9144"/>
                                </a:xfrm>
                                <a:custGeom>
                                  <a:avLst/>
                                  <a:gdLst/>
                                  <a:ahLst/>
                                  <a:cxnLst/>
                                  <a:rect l="0" t="0" r="0" b="0"/>
                                  <a:pathLst>
                                    <a:path w="811073" h="9144">
                                      <a:moveTo>
                                        <a:pt x="0" y="0"/>
                                      </a:moveTo>
                                      <a:lnTo>
                                        <a:pt x="811073" y="0"/>
                                      </a:lnTo>
                                      <a:lnTo>
                                        <a:pt x="81107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4" name="Shape 22106"/>
                              <wps:cNvSpPr/>
                              <wps:spPr>
                                <a:xfrm>
                                  <a:off x="2161362" y="13563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5" name="Shape 22107"/>
                              <wps:cNvSpPr/>
                              <wps:spPr>
                                <a:xfrm>
                                  <a:off x="2167459" y="135635"/>
                                  <a:ext cx="1073201" cy="9144"/>
                                </a:xfrm>
                                <a:custGeom>
                                  <a:avLst/>
                                  <a:gdLst/>
                                  <a:ahLst/>
                                  <a:cxnLst/>
                                  <a:rect l="0" t="0" r="0" b="0"/>
                                  <a:pathLst>
                                    <a:path w="1073201" h="9144">
                                      <a:moveTo>
                                        <a:pt x="0" y="0"/>
                                      </a:moveTo>
                                      <a:lnTo>
                                        <a:pt x="1073201" y="0"/>
                                      </a:lnTo>
                                      <a:lnTo>
                                        <a:pt x="107320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6" name="Rectangle 426"/>
                              <wps:cNvSpPr/>
                              <wps:spPr>
                                <a:xfrm>
                                  <a:off x="1498422" y="328180"/>
                                  <a:ext cx="84546" cy="168285"/>
                                </a:xfrm>
                                <a:prstGeom prst="rect">
                                  <a:avLst/>
                                </a:prstGeom>
                                <a:ln>
                                  <a:noFill/>
                                </a:ln>
                              </wps:spPr>
                              <wps:txbx>
                                <w:txbxContent>
                                  <w:p w:rsidR="008D3131" w:rsidRDefault="008D3131" w:rsidP="00685C64">
                                    <w:pPr>
                                      <w:spacing w:after="0" w:line="276" w:lineRule="auto"/>
                                    </w:pPr>
                                    <w:r>
                                      <w:rPr>
                                        <w:b/>
                                        <w:sz w:val="18"/>
                                      </w:rPr>
                                      <w:t>n</w:t>
                                    </w:r>
                                  </w:p>
                                </w:txbxContent>
                              </wps:txbx>
                              <wps:bodyPr vert="horz" lIns="0" tIns="0" rIns="0" bIns="0" rtlCol="0">
                                <a:noAutofit/>
                              </wps:bodyPr>
                            </wps:wsp>
                            <wps:wsp>
                              <wps:cNvPr id="427" name="Rectangle 427"/>
                              <wps:cNvSpPr/>
                              <wps:spPr>
                                <a:xfrm>
                                  <a:off x="1562430" y="328180"/>
                                  <a:ext cx="38005" cy="168285"/>
                                </a:xfrm>
                                <a:prstGeom prst="rect">
                                  <a:avLst/>
                                </a:prstGeom>
                                <a:ln>
                                  <a:noFill/>
                                </a:ln>
                              </wps:spPr>
                              <wps:txbx>
                                <w:txbxContent>
                                  <w:p w:rsidR="008D3131" w:rsidRDefault="008D3131" w:rsidP="00685C64">
                                    <w:pPr>
                                      <w:spacing w:after="0" w:line="276" w:lineRule="auto"/>
                                    </w:pPr>
                                    <w:r>
                                      <w:rPr>
                                        <w:b/>
                                        <w:sz w:val="18"/>
                                      </w:rPr>
                                      <w:t xml:space="preserve"> </w:t>
                                    </w:r>
                                  </w:p>
                                </w:txbxContent>
                              </wps:txbx>
                              <wps:bodyPr vert="horz" lIns="0" tIns="0" rIns="0" bIns="0" rtlCol="0">
                                <a:noAutofit/>
                              </wps:bodyPr>
                            </wps:wsp>
                            <wps:wsp>
                              <wps:cNvPr id="428" name="Rectangle 428"/>
                              <wps:cNvSpPr/>
                              <wps:spPr>
                                <a:xfrm>
                                  <a:off x="1877898" y="328180"/>
                                  <a:ext cx="152019" cy="168285"/>
                                </a:xfrm>
                                <a:prstGeom prst="rect">
                                  <a:avLst/>
                                </a:prstGeom>
                                <a:ln>
                                  <a:noFill/>
                                </a:ln>
                              </wps:spPr>
                              <wps:txbx>
                                <w:txbxContent>
                                  <w:p w:rsidR="008D3131" w:rsidRDefault="008D3131" w:rsidP="00685C64">
                                    <w:pPr>
                                      <w:spacing w:after="0" w:line="276" w:lineRule="auto"/>
                                    </w:pPr>
                                    <w:r>
                                      <w:rPr>
                                        <w:b/>
                                        <w:sz w:val="18"/>
                                      </w:rPr>
                                      <w:t>%</w:t>
                                    </w:r>
                                  </w:p>
                                </w:txbxContent>
                              </wps:txbx>
                              <wps:bodyPr vert="horz" lIns="0" tIns="0" rIns="0" bIns="0" rtlCol="0">
                                <a:noAutofit/>
                              </wps:bodyPr>
                            </wps:wsp>
                            <wps:wsp>
                              <wps:cNvPr id="429" name="Rectangle 429"/>
                              <wps:cNvSpPr/>
                              <wps:spPr>
                                <a:xfrm>
                                  <a:off x="1992198" y="328180"/>
                                  <a:ext cx="38005" cy="168285"/>
                                </a:xfrm>
                                <a:prstGeom prst="rect">
                                  <a:avLst/>
                                </a:prstGeom>
                                <a:ln>
                                  <a:noFill/>
                                </a:ln>
                              </wps:spPr>
                              <wps:txbx>
                                <w:txbxContent>
                                  <w:p w:rsidR="008D3131" w:rsidRDefault="008D3131" w:rsidP="00685C64">
                                    <w:pPr>
                                      <w:spacing w:after="0" w:line="276" w:lineRule="auto"/>
                                    </w:pPr>
                                    <w:r>
                                      <w:rPr>
                                        <w:b/>
                                        <w:sz w:val="18"/>
                                      </w:rPr>
                                      <w:t xml:space="preserve"> </w:t>
                                    </w:r>
                                  </w:p>
                                </w:txbxContent>
                              </wps:txbx>
                              <wps:bodyPr vert="horz" lIns="0" tIns="0" rIns="0" bIns="0" rtlCol="0">
                                <a:noAutofit/>
                              </wps:bodyPr>
                            </wps:wsp>
                            <wps:wsp>
                              <wps:cNvPr id="430" name="Rectangle 430"/>
                              <wps:cNvSpPr/>
                              <wps:spPr>
                                <a:xfrm>
                                  <a:off x="2397582" y="328180"/>
                                  <a:ext cx="84546" cy="168285"/>
                                </a:xfrm>
                                <a:prstGeom prst="rect">
                                  <a:avLst/>
                                </a:prstGeom>
                                <a:ln>
                                  <a:noFill/>
                                </a:ln>
                              </wps:spPr>
                              <wps:txbx>
                                <w:txbxContent>
                                  <w:p w:rsidR="008D3131" w:rsidRDefault="008D3131" w:rsidP="00685C64">
                                    <w:pPr>
                                      <w:spacing w:after="0" w:line="276" w:lineRule="auto"/>
                                    </w:pPr>
                                    <w:r>
                                      <w:rPr>
                                        <w:b/>
                                        <w:sz w:val="18"/>
                                      </w:rPr>
                                      <w:t>n</w:t>
                                    </w:r>
                                  </w:p>
                                </w:txbxContent>
                              </wps:txbx>
                              <wps:bodyPr vert="horz" lIns="0" tIns="0" rIns="0" bIns="0" rtlCol="0">
                                <a:noAutofit/>
                              </wps:bodyPr>
                            </wps:wsp>
                            <wps:wsp>
                              <wps:cNvPr id="431" name="Rectangle 431"/>
                              <wps:cNvSpPr/>
                              <wps:spPr>
                                <a:xfrm>
                                  <a:off x="2461590" y="328180"/>
                                  <a:ext cx="38005" cy="168285"/>
                                </a:xfrm>
                                <a:prstGeom prst="rect">
                                  <a:avLst/>
                                </a:prstGeom>
                                <a:ln>
                                  <a:noFill/>
                                </a:ln>
                              </wps:spPr>
                              <wps:txbx>
                                <w:txbxContent>
                                  <w:p w:rsidR="008D3131" w:rsidRDefault="008D3131" w:rsidP="00685C64">
                                    <w:pPr>
                                      <w:spacing w:after="0" w:line="276" w:lineRule="auto"/>
                                    </w:pPr>
                                    <w:r>
                                      <w:rPr>
                                        <w:b/>
                                        <w:sz w:val="18"/>
                                      </w:rPr>
                                      <w:t xml:space="preserve"> </w:t>
                                    </w:r>
                                  </w:p>
                                </w:txbxContent>
                              </wps:txbx>
                              <wps:bodyPr vert="horz" lIns="0" tIns="0" rIns="0" bIns="0" rtlCol="0">
                                <a:noAutofit/>
                              </wps:bodyPr>
                            </wps:wsp>
                            <wps:wsp>
                              <wps:cNvPr id="432" name="Rectangle 432"/>
                              <wps:cNvSpPr/>
                              <wps:spPr>
                                <a:xfrm>
                                  <a:off x="2912694" y="328180"/>
                                  <a:ext cx="152019" cy="168285"/>
                                </a:xfrm>
                                <a:prstGeom prst="rect">
                                  <a:avLst/>
                                </a:prstGeom>
                                <a:ln>
                                  <a:noFill/>
                                </a:ln>
                              </wps:spPr>
                              <wps:txbx>
                                <w:txbxContent>
                                  <w:p w:rsidR="008D3131" w:rsidRDefault="008D3131" w:rsidP="00685C64">
                                    <w:pPr>
                                      <w:spacing w:after="0" w:line="276" w:lineRule="auto"/>
                                    </w:pPr>
                                    <w:r>
                                      <w:rPr>
                                        <w:b/>
                                        <w:sz w:val="18"/>
                                      </w:rPr>
                                      <w:t>%</w:t>
                                    </w:r>
                                  </w:p>
                                </w:txbxContent>
                              </wps:txbx>
                              <wps:bodyPr vert="horz" lIns="0" tIns="0" rIns="0" bIns="0" rtlCol="0">
                                <a:noAutofit/>
                              </wps:bodyPr>
                            </wps:wsp>
                            <wps:wsp>
                              <wps:cNvPr id="433" name="Rectangle 433"/>
                              <wps:cNvSpPr/>
                              <wps:spPr>
                                <a:xfrm>
                                  <a:off x="3027248" y="328180"/>
                                  <a:ext cx="38005" cy="168285"/>
                                </a:xfrm>
                                <a:prstGeom prst="rect">
                                  <a:avLst/>
                                </a:prstGeom>
                                <a:ln>
                                  <a:noFill/>
                                </a:ln>
                              </wps:spPr>
                              <wps:txbx>
                                <w:txbxContent>
                                  <w:p w:rsidR="008D3131" w:rsidRDefault="008D3131" w:rsidP="00685C64">
                                    <w:pPr>
                                      <w:spacing w:after="0" w:line="276" w:lineRule="auto"/>
                                    </w:pPr>
                                    <w:r>
                                      <w:rPr>
                                        <w:b/>
                                        <w:sz w:val="18"/>
                                      </w:rPr>
                                      <w:t xml:space="preserve"> </w:t>
                                    </w:r>
                                  </w:p>
                                </w:txbxContent>
                              </wps:txbx>
                              <wps:bodyPr vert="horz" lIns="0" tIns="0" rIns="0" bIns="0" rtlCol="0">
                                <a:noAutofit/>
                              </wps:bodyPr>
                            </wps:wsp>
                            <wps:wsp>
                              <wps:cNvPr id="434" name="Shape 22108"/>
                              <wps:cNvSpPr/>
                              <wps:spPr>
                                <a:xfrm>
                                  <a:off x="1350213" y="295910"/>
                                  <a:ext cx="361493" cy="9144"/>
                                </a:xfrm>
                                <a:custGeom>
                                  <a:avLst/>
                                  <a:gdLst/>
                                  <a:ahLst/>
                                  <a:cxnLst/>
                                  <a:rect l="0" t="0" r="0" b="0"/>
                                  <a:pathLst>
                                    <a:path w="361493" h="9144">
                                      <a:moveTo>
                                        <a:pt x="0" y="0"/>
                                      </a:moveTo>
                                      <a:lnTo>
                                        <a:pt x="361493" y="0"/>
                                      </a:lnTo>
                                      <a:lnTo>
                                        <a:pt x="36149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5" name="Shape 22109"/>
                              <wps:cNvSpPr/>
                              <wps:spPr>
                                <a:xfrm>
                                  <a:off x="1711782" y="29591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6" name="Shape 22110"/>
                              <wps:cNvSpPr/>
                              <wps:spPr>
                                <a:xfrm>
                                  <a:off x="1717878" y="295910"/>
                                  <a:ext cx="443484" cy="9144"/>
                                </a:xfrm>
                                <a:custGeom>
                                  <a:avLst/>
                                  <a:gdLst/>
                                  <a:ahLst/>
                                  <a:cxnLst/>
                                  <a:rect l="0" t="0" r="0" b="0"/>
                                  <a:pathLst>
                                    <a:path w="443484" h="9144">
                                      <a:moveTo>
                                        <a:pt x="0" y="0"/>
                                      </a:moveTo>
                                      <a:lnTo>
                                        <a:pt x="443484" y="0"/>
                                      </a:lnTo>
                                      <a:lnTo>
                                        <a:pt x="44348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7" name="Shape 22111"/>
                              <wps:cNvSpPr/>
                              <wps:spPr>
                                <a:xfrm>
                                  <a:off x="2161362" y="29591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8" name="Shape 22112"/>
                              <wps:cNvSpPr/>
                              <wps:spPr>
                                <a:xfrm>
                                  <a:off x="2167459" y="295910"/>
                                  <a:ext cx="533400" cy="9144"/>
                                </a:xfrm>
                                <a:custGeom>
                                  <a:avLst/>
                                  <a:gdLst/>
                                  <a:ahLst/>
                                  <a:cxnLst/>
                                  <a:rect l="0" t="0" r="0" b="0"/>
                                  <a:pathLst>
                                    <a:path w="533400" h="9144">
                                      <a:moveTo>
                                        <a:pt x="0" y="0"/>
                                      </a:moveTo>
                                      <a:lnTo>
                                        <a:pt x="533400" y="0"/>
                                      </a:lnTo>
                                      <a:lnTo>
                                        <a:pt x="5334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9" name="Shape 22113"/>
                              <wps:cNvSpPr/>
                              <wps:spPr>
                                <a:xfrm>
                                  <a:off x="2700858" y="29591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0" name="Shape 22114"/>
                              <wps:cNvSpPr/>
                              <wps:spPr>
                                <a:xfrm>
                                  <a:off x="2706954" y="295910"/>
                                  <a:ext cx="533705" cy="9144"/>
                                </a:xfrm>
                                <a:custGeom>
                                  <a:avLst/>
                                  <a:gdLst/>
                                  <a:ahLst/>
                                  <a:cxnLst/>
                                  <a:rect l="0" t="0" r="0" b="0"/>
                                  <a:pathLst>
                                    <a:path w="533705" h="9144">
                                      <a:moveTo>
                                        <a:pt x="0" y="0"/>
                                      </a:moveTo>
                                      <a:lnTo>
                                        <a:pt x="533705" y="0"/>
                                      </a:lnTo>
                                      <a:lnTo>
                                        <a:pt x="53370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1" name="Rectangle 441"/>
                              <wps:cNvSpPr/>
                              <wps:spPr>
                                <a:xfrm>
                                  <a:off x="68580" y="463816"/>
                                  <a:ext cx="1354817" cy="168285"/>
                                </a:xfrm>
                                <a:prstGeom prst="rect">
                                  <a:avLst/>
                                </a:prstGeom>
                                <a:ln>
                                  <a:noFill/>
                                </a:ln>
                              </wps:spPr>
                              <wps:txbx>
                                <w:txbxContent>
                                  <w:p w:rsidR="008D3131" w:rsidRDefault="008D3131" w:rsidP="00685C64">
                                    <w:pPr>
                                      <w:spacing w:after="0" w:line="276" w:lineRule="auto"/>
                                    </w:pPr>
                                    <w:r>
                                      <w:rPr>
                                        <w:b/>
                                        <w:sz w:val="18"/>
                                      </w:rPr>
                                      <w:t>Persepsi Kerentanan</w:t>
                                    </w:r>
                                  </w:p>
                                </w:txbxContent>
                              </wps:txbx>
                              <wps:bodyPr vert="horz" lIns="0" tIns="0" rIns="0" bIns="0" rtlCol="0">
                                <a:noAutofit/>
                              </wps:bodyPr>
                            </wps:wsp>
                            <wps:wsp>
                              <wps:cNvPr id="442" name="Rectangle 442"/>
                              <wps:cNvSpPr/>
                              <wps:spPr>
                                <a:xfrm>
                                  <a:off x="1088085" y="463816"/>
                                  <a:ext cx="38005" cy="168285"/>
                                </a:xfrm>
                                <a:prstGeom prst="rect">
                                  <a:avLst/>
                                </a:prstGeom>
                                <a:ln>
                                  <a:noFill/>
                                </a:ln>
                              </wps:spPr>
                              <wps:txbx>
                                <w:txbxContent>
                                  <w:p w:rsidR="008D3131" w:rsidRDefault="008D3131" w:rsidP="00685C64">
                                    <w:pPr>
                                      <w:spacing w:after="0" w:line="276" w:lineRule="auto"/>
                                    </w:pPr>
                                    <w:r>
                                      <w:rPr>
                                        <w:b/>
                                        <w:sz w:val="18"/>
                                      </w:rPr>
                                      <w:t xml:space="preserve"> </w:t>
                                    </w:r>
                                  </w:p>
                                </w:txbxContent>
                              </wps:txbx>
                              <wps:bodyPr vert="horz" lIns="0" tIns="0" rIns="0" bIns="0" rtlCol="0">
                                <a:noAutofit/>
                              </wps:bodyPr>
                            </wps:wsp>
                            <wps:wsp>
                              <wps:cNvPr id="443" name="Rectangle 443"/>
                              <wps:cNvSpPr/>
                              <wps:spPr>
                                <a:xfrm>
                                  <a:off x="3652088" y="460768"/>
                                  <a:ext cx="343107" cy="168285"/>
                                </a:xfrm>
                                <a:prstGeom prst="rect">
                                  <a:avLst/>
                                </a:prstGeom>
                                <a:ln>
                                  <a:noFill/>
                                </a:ln>
                              </wps:spPr>
                              <wps:txbx>
                                <w:txbxContent>
                                  <w:p w:rsidR="008D3131" w:rsidRDefault="008D3131" w:rsidP="00685C64">
                                    <w:pPr>
                                      <w:spacing w:after="0" w:line="276" w:lineRule="auto"/>
                                    </w:pPr>
                                    <w:r>
                                      <w:rPr>
                                        <w:sz w:val="18"/>
                                      </w:rPr>
                                      <w:t>0,000</w:t>
                                    </w:r>
                                  </w:p>
                                </w:txbxContent>
                              </wps:txbx>
                              <wps:bodyPr vert="horz" lIns="0" tIns="0" rIns="0" bIns="0" rtlCol="0">
                                <a:noAutofit/>
                              </wps:bodyPr>
                            </wps:wsp>
                            <wps:wsp>
                              <wps:cNvPr id="444" name="Rectangle 444"/>
                              <wps:cNvSpPr/>
                              <wps:spPr>
                                <a:xfrm>
                                  <a:off x="3909644" y="460768"/>
                                  <a:ext cx="38005" cy="168285"/>
                                </a:xfrm>
                                <a:prstGeom prst="rect">
                                  <a:avLst/>
                                </a:prstGeom>
                                <a:ln>
                                  <a:noFill/>
                                </a:ln>
                              </wps:spPr>
                              <wps:txbx>
                                <w:txbxContent>
                                  <w:p w:rsidR="008D3131" w:rsidRDefault="008D3131" w:rsidP="00685C64">
                                    <w:pPr>
                                      <w:spacing w:after="0" w:line="276" w:lineRule="auto"/>
                                    </w:pPr>
                                    <w:r>
                                      <w:rPr>
                                        <w:sz w:val="18"/>
                                      </w:rPr>
                                      <w:t xml:space="preserve"> </w:t>
                                    </w:r>
                                  </w:p>
                                </w:txbxContent>
                              </wps:txbx>
                              <wps:bodyPr vert="horz" lIns="0" tIns="0" rIns="0" bIns="0" rtlCol="0">
                                <a:noAutofit/>
                              </wps:bodyPr>
                            </wps:wsp>
                            <wps:wsp>
                              <wps:cNvPr id="445" name="Rectangle 445"/>
                              <wps:cNvSpPr/>
                              <wps:spPr>
                                <a:xfrm>
                                  <a:off x="4967529" y="460768"/>
                                  <a:ext cx="38005" cy="168285"/>
                                </a:xfrm>
                                <a:prstGeom prst="rect">
                                  <a:avLst/>
                                </a:prstGeom>
                                <a:ln>
                                  <a:noFill/>
                                </a:ln>
                              </wps:spPr>
                              <wps:txbx>
                                <w:txbxContent>
                                  <w:p w:rsidR="008D3131" w:rsidRDefault="008D3131" w:rsidP="00685C64">
                                    <w:pPr>
                                      <w:spacing w:after="0" w:line="276" w:lineRule="auto"/>
                                    </w:pPr>
                                    <w:r>
                                      <w:rPr>
                                        <w:sz w:val="18"/>
                                      </w:rPr>
                                      <w:t>,</w:t>
                                    </w:r>
                                  </w:p>
                                </w:txbxContent>
                              </wps:txbx>
                              <wps:bodyPr vert="horz" lIns="0" tIns="0" rIns="0" bIns="0" rtlCol="0">
                                <a:noAutofit/>
                              </wps:bodyPr>
                            </wps:wsp>
                            <wps:wsp>
                              <wps:cNvPr id="446" name="Rectangle 446"/>
                              <wps:cNvSpPr/>
                              <wps:spPr>
                                <a:xfrm>
                                  <a:off x="4851858" y="460768"/>
                                  <a:ext cx="152931" cy="168285"/>
                                </a:xfrm>
                                <a:prstGeom prst="rect">
                                  <a:avLst/>
                                </a:prstGeom>
                                <a:ln>
                                  <a:noFill/>
                                </a:ln>
                              </wps:spPr>
                              <wps:txbx>
                                <w:txbxContent>
                                  <w:p w:rsidR="008D3131" w:rsidRDefault="008D3131" w:rsidP="00685C64">
                                    <w:pPr>
                                      <w:spacing w:after="0" w:line="276" w:lineRule="auto"/>
                                    </w:pPr>
                                    <w:r>
                                      <w:rPr>
                                        <w:sz w:val="18"/>
                                      </w:rPr>
                                      <w:t>43</w:t>
                                    </w:r>
                                  </w:p>
                                </w:txbxContent>
                              </wps:txbx>
                              <wps:bodyPr vert="horz" lIns="0" tIns="0" rIns="0" bIns="0" rtlCol="0">
                                <a:noAutofit/>
                              </wps:bodyPr>
                            </wps:wsp>
                            <wps:wsp>
                              <wps:cNvPr id="447" name="Rectangle 447"/>
                              <wps:cNvSpPr/>
                              <wps:spPr>
                                <a:xfrm>
                                  <a:off x="4994961" y="460768"/>
                                  <a:ext cx="76010" cy="168285"/>
                                </a:xfrm>
                                <a:prstGeom prst="rect">
                                  <a:avLst/>
                                </a:prstGeom>
                                <a:ln>
                                  <a:noFill/>
                                </a:ln>
                              </wps:spPr>
                              <wps:txbx>
                                <w:txbxContent>
                                  <w:p w:rsidR="008D3131" w:rsidRDefault="008D3131" w:rsidP="00685C64">
                                    <w:pPr>
                                      <w:spacing w:after="0" w:line="276" w:lineRule="auto"/>
                                    </w:pPr>
                                    <w:r>
                                      <w:rPr>
                                        <w:sz w:val="18"/>
                                      </w:rPr>
                                      <w:t>5</w:t>
                                    </w:r>
                                  </w:p>
                                </w:txbxContent>
                              </wps:txbx>
                              <wps:bodyPr vert="horz" lIns="0" tIns="0" rIns="0" bIns="0" rtlCol="0">
                                <a:noAutofit/>
                              </wps:bodyPr>
                            </wps:wsp>
                            <wps:wsp>
                              <wps:cNvPr id="448" name="Rectangle 448"/>
                              <wps:cNvSpPr/>
                              <wps:spPr>
                                <a:xfrm>
                                  <a:off x="5051501" y="460768"/>
                                  <a:ext cx="38005" cy="168285"/>
                                </a:xfrm>
                                <a:prstGeom prst="rect">
                                  <a:avLst/>
                                </a:prstGeom>
                                <a:ln>
                                  <a:noFill/>
                                </a:ln>
                              </wps:spPr>
                              <wps:txbx>
                                <w:txbxContent>
                                  <w:p w:rsidR="008D3131" w:rsidRDefault="008D3131" w:rsidP="00685C64">
                                    <w:pPr>
                                      <w:spacing w:after="0" w:line="276" w:lineRule="auto"/>
                                    </w:pPr>
                                    <w:r>
                                      <w:rPr>
                                        <w:sz w:val="18"/>
                                      </w:rPr>
                                      <w:t xml:space="preserve"> </w:t>
                                    </w:r>
                                  </w:p>
                                </w:txbxContent>
                              </wps:txbx>
                              <wps:bodyPr vert="horz" lIns="0" tIns="0" rIns="0" bIns="0" rtlCol="0">
                                <a:noAutofit/>
                              </wps:bodyPr>
                            </wps:wsp>
                            <wps:wsp>
                              <wps:cNvPr id="449" name="Rectangle 449"/>
                              <wps:cNvSpPr/>
                              <wps:spPr>
                                <a:xfrm>
                                  <a:off x="4551248" y="591832"/>
                                  <a:ext cx="468827" cy="168285"/>
                                </a:xfrm>
                                <a:prstGeom prst="rect">
                                  <a:avLst/>
                                </a:prstGeom>
                                <a:ln>
                                  <a:noFill/>
                                </a:ln>
                              </wps:spPr>
                              <wps:txbx>
                                <w:txbxContent>
                                  <w:p w:rsidR="008D3131" w:rsidRDefault="008D3131" w:rsidP="00685C64">
                                    <w:pPr>
                                      <w:spacing w:after="0" w:line="276" w:lineRule="auto"/>
                                    </w:pPr>
                                    <w:r>
                                      <w:rPr>
                                        <w:sz w:val="18"/>
                                      </w:rPr>
                                      <w:t>(13,497</w:t>
                                    </w:r>
                                  </w:p>
                                </w:txbxContent>
                              </wps:txbx>
                              <wps:bodyPr vert="horz" lIns="0" tIns="0" rIns="0" bIns="0" rtlCol="0">
                                <a:noAutofit/>
                              </wps:bodyPr>
                            </wps:wsp>
                            <wps:wsp>
                              <wps:cNvPr id="450" name="Rectangle 450"/>
                              <wps:cNvSpPr/>
                              <wps:spPr>
                                <a:xfrm>
                                  <a:off x="4905197" y="591832"/>
                                  <a:ext cx="50624" cy="168285"/>
                                </a:xfrm>
                                <a:prstGeom prst="rect">
                                  <a:avLst/>
                                </a:prstGeom>
                                <a:ln>
                                  <a:noFill/>
                                </a:ln>
                              </wps:spPr>
                              <wps:txbx>
                                <w:txbxContent>
                                  <w:p w:rsidR="008D3131" w:rsidRDefault="008D3131" w:rsidP="00685C64">
                                    <w:pPr>
                                      <w:spacing w:after="0" w:line="276" w:lineRule="auto"/>
                                    </w:pPr>
                                    <w:r>
                                      <w:rPr>
                                        <w:sz w:val="18"/>
                                      </w:rPr>
                                      <w:t>-</w:t>
                                    </w:r>
                                  </w:p>
                                </w:txbxContent>
                              </wps:txbx>
                              <wps:bodyPr vert="horz" lIns="0" tIns="0" rIns="0" bIns="0" rtlCol="0">
                                <a:noAutofit/>
                              </wps:bodyPr>
                            </wps:wsp>
                            <wps:wsp>
                              <wps:cNvPr id="451" name="Rectangle 451"/>
                              <wps:cNvSpPr/>
                              <wps:spPr>
                                <a:xfrm>
                                  <a:off x="4943297" y="591832"/>
                                  <a:ext cx="544533" cy="168285"/>
                                </a:xfrm>
                                <a:prstGeom prst="rect">
                                  <a:avLst/>
                                </a:prstGeom>
                                <a:ln>
                                  <a:noFill/>
                                </a:ln>
                              </wps:spPr>
                              <wps:txbx>
                                <w:txbxContent>
                                  <w:p w:rsidR="008D3131" w:rsidRDefault="008D3131" w:rsidP="00685C64">
                                    <w:pPr>
                                      <w:spacing w:after="0" w:line="276" w:lineRule="auto"/>
                                    </w:pPr>
                                    <w:r>
                                      <w:rPr>
                                        <w:sz w:val="18"/>
                                      </w:rPr>
                                      <w:t>140,521)</w:t>
                                    </w:r>
                                  </w:p>
                                </w:txbxContent>
                              </wps:txbx>
                              <wps:bodyPr vert="horz" lIns="0" tIns="0" rIns="0" bIns="0" rtlCol="0">
                                <a:noAutofit/>
                              </wps:bodyPr>
                            </wps:wsp>
                            <wps:wsp>
                              <wps:cNvPr id="452" name="Rectangle 452"/>
                              <wps:cNvSpPr/>
                              <wps:spPr>
                                <a:xfrm>
                                  <a:off x="5351729" y="591832"/>
                                  <a:ext cx="38005" cy="168285"/>
                                </a:xfrm>
                                <a:prstGeom prst="rect">
                                  <a:avLst/>
                                </a:prstGeom>
                                <a:ln>
                                  <a:noFill/>
                                </a:ln>
                              </wps:spPr>
                              <wps:txbx>
                                <w:txbxContent>
                                  <w:p w:rsidR="008D3131" w:rsidRDefault="008D3131" w:rsidP="00685C64">
                                    <w:pPr>
                                      <w:spacing w:after="0" w:line="276" w:lineRule="auto"/>
                                    </w:pPr>
                                    <w:r>
                                      <w:rPr>
                                        <w:sz w:val="18"/>
                                      </w:rPr>
                                      <w:t xml:space="preserve"> </w:t>
                                    </w:r>
                                  </w:p>
                                </w:txbxContent>
                              </wps:txbx>
                              <wps:bodyPr vert="horz" lIns="0" tIns="0" rIns="0" bIns="0" rtlCol="0">
                                <a:noAutofit/>
                              </wps:bodyPr>
                            </wps:wsp>
                            <wps:wsp>
                              <wps:cNvPr id="453" name="Shape 22115"/>
                              <wps:cNvSpPr/>
                              <wps:spPr>
                                <a:xfrm>
                                  <a:off x="0" y="454406"/>
                                  <a:ext cx="1350264" cy="9144"/>
                                </a:xfrm>
                                <a:custGeom>
                                  <a:avLst/>
                                  <a:gdLst/>
                                  <a:ahLst/>
                                  <a:cxnLst/>
                                  <a:rect l="0" t="0" r="0" b="0"/>
                                  <a:pathLst>
                                    <a:path w="1350264" h="9144">
                                      <a:moveTo>
                                        <a:pt x="0" y="0"/>
                                      </a:moveTo>
                                      <a:lnTo>
                                        <a:pt x="1350264" y="0"/>
                                      </a:lnTo>
                                      <a:lnTo>
                                        <a:pt x="135026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4" name="Shape 22116"/>
                              <wps:cNvSpPr/>
                              <wps:spPr>
                                <a:xfrm>
                                  <a:off x="1350213" y="45440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5" name="Shape 22117"/>
                              <wps:cNvSpPr/>
                              <wps:spPr>
                                <a:xfrm>
                                  <a:off x="1353261" y="454406"/>
                                  <a:ext cx="358445" cy="9144"/>
                                </a:xfrm>
                                <a:custGeom>
                                  <a:avLst/>
                                  <a:gdLst/>
                                  <a:ahLst/>
                                  <a:cxnLst/>
                                  <a:rect l="0" t="0" r="0" b="0"/>
                                  <a:pathLst>
                                    <a:path w="358445" h="9144">
                                      <a:moveTo>
                                        <a:pt x="0" y="0"/>
                                      </a:moveTo>
                                      <a:lnTo>
                                        <a:pt x="358445" y="0"/>
                                      </a:lnTo>
                                      <a:lnTo>
                                        <a:pt x="35844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6" name="Shape 22118"/>
                              <wps:cNvSpPr/>
                              <wps:spPr>
                                <a:xfrm>
                                  <a:off x="1711782" y="45440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 name="Shape 22119"/>
                              <wps:cNvSpPr/>
                              <wps:spPr>
                                <a:xfrm>
                                  <a:off x="1714830" y="454406"/>
                                  <a:ext cx="446532" cy="9144"/>
                                </a:xfrm>
                                <a:custGeom>
                                  <a:avLst/>
                                  <a:gdLst/>
                                  <a:ahLst/>
                                  <a:cxnLst/>
                                  <a:rect l="0" t="0" r="0" b="0"/>
                                  <a:pathLst>
                                    <a:path w="446532" h="9144">
                                      <a:moveTo>
                                        <a:pt x="0" y="0"/>
                                      </a:moveTo>
                                      <a:lnTo>
                                        <a:pt x="446532" y="0"/>
                                      </a:lnTo>
                                      <a:lnTo>
                                        <a:pt x="4465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8" name="Shape 22120"/>
                              <wps:cNvSpPr/>
                              <wps:spPr>
                                <a:xfrm>
                                  <a:off x="2161362" y="45440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9" name="Shape 22121"/>
                              <wps:cNvSpPr/>
                              <wps:spPr>
                                <a:xfrm>
                                  <a:off x="2164410" y="454406"/>
                                  <a:ext cx="536448" cy="9144"/>
                                </a:xfrm>
                                <a:custGeom>
                                  <a:avLst/>
                                  <a:gdLst/>
                                  <a:ahLst/>
                                  <a:cxnLst/>
                                  <a:rect l="0" t="0" r="0" b="0"/>
                                  <a:pathLst>
                                    <a:path w="536448" h="9144">
                                      <a:moveTo>
                                        <a:pt x="0" y="0"/>
                                      </a:moveTo>
                                      <a:lnTo>
                                        <a:pt x="536448" y="0"/>
                                      </a:lnTo>
                                      <a:lnTo>
                                        <a:pt x="53644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0" name="Shape 22122"/>
                              <wps:cNvSpPr/>
                              <wps:spPr>
                                <a:xfrm>
                                  <a:off x="2700858" y="45440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1" name="Shape 22123"/>
                              <wps:cNvSpPr/>
                              <wps:spPr>
                                <a:xfrm>
                                  <a:off x="2703906" y="454406"/>
                                  <a:ext cx="536753" cy="9144"/>
                                </a:xfrm>
                                <a:custGeom>
                                  <a:avLst/>
                                  <a:gdLst/>
                                  <a:ahLst/>
                                  <a:cxnLst/>
                                  <a:rect l="0" t="0" r="0" b="0"/>
                                  <a:pathLst>
                                    <a:path w="536753" h="9144">
                                      <a:moveTo>
                                        <a:pt x="0" y="0"/>
                                      </a:moveTo>
                                      <a:lnTo>
                                        <a:pt x="536753" y="0"/>
                                      </a:lnTo>
                                      <a:lnTo>
                                        <a:pt x="53675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2" name="Shape 22124"/>
                              <wps:cNvSpPr/>
                              <wps:spPr>
                                <a:xfrm>
                                  <a:off x="3240608" y="45440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3" name="Shape 22125"/>
                              <wps:cNvSpPr/>
                              <wps:spPr>
                                <a:xfrm>
                                  <a:off x="3243656" y="454406"/>
                                  <a:ext cx="1077468" cy="9144"/>
                                </a:xfrm>
                                <a:custGeom>
                                  <a:avLst/>
                                  <a:gdLst/>
                                  <a:ahLst/>
                                  <a:cxnLst/>
                                  <a:rect l="0" t="0" r="0" b="0"/>
                                  <a:pathLst>
                                    <a:path w="1077468" h="9144">
                                      <a:moveTo>
                                        <a:pt x="0" y="0"/>
                                      </a:moveTo>
                                      <a:lnTo>
                                        <a:pt x="1077468" y="0"/>
                                      </a:lnTo>
                                      <a:lnTo>
                                        <a:pt x="107746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4" name="Shape 22126"/>
                              <wps:cNvSpPr/>
                              <wps:spPr>
                                <a:xfrm>
                                  <a:off x="4321124" y="45440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5" name="Shape 22127"/>
                              <wps:cNvSpPr/>
                              <wps:spPr>
                                <a:xfrm>
                                  <a:off x="4324172" y="454406"/>
                                  <a:ext cx="1257605" cy="9144"/>
                                </a:xfrm>
                                <a:custGeom>
                                  <a:avLst/>
                                  <a:gdLst/>
                                  <a:ahLst/>
                                  <a:cxnLst/>
                                  <a:rect l="0" t="0" r="0" b="0"/>
                                  <a:pathLst>
                                    <a:path w="1257605" h="9144">
                                      <a:moveTo>
                                        <a:pt x="0" y="0"/>
                                      </a:moveTo>
                                      <a:lnTo>
                                        <a:pt x="1257605" y="0"/>
                                      </a:lnTo>
                                      <a:lnTo>
                                        <a:pt x="125760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6" name="Rectangle 466"/>
                              <wps:cNvSpPr/>
                              <wps:spPr>
                                <a:xfrm>
                                  <a:off x="68580" y="591832"/>
                                  <a:ext cx="465026" cy="168285"/>
                                </a:xfrm>
                                <a:prstGeom prst="rect">
                                  <a:avLst/>
                                </a:prstGeom>
                                <a:ln>
                                  <a:noFill/>
                                </a:ln>
                              </wps:spPr>
                              <wps:txbx>
                                <w:txbxContent>
                                  <w:p w:rsidR="008D3131" w:rsidRDefault="008D3131" w:rsidP="00685C64">
                                    <w:pPr>
                                      <w:spacing w:after="0" w:line="276" w:lineRule="auto"/>
                                    </w:pPr>
                                    <w:r>
                                      <w:rPr>
                                        <w:sz w:val="18"/>
                                      </w:rPr>
                                      <w:t>Rendah</w:t>
                                    </w:r>
                                  </w:p>
                                </w:txbxContent>
                              </wps:txbx>
                              <wps:bodyPr vert="horz" lIns="0" tIns="0" rIns="0" bIns="0" rtlCol="0">
                                <a:noAutofit/>
                              </wps:bodyPr>
                            </wps:wsp>
                            <wps:wsp>
                              <wps:cNvPr id="467" name="Rectangle 467"/>
                              <wps:cNvSpPr/>
                              <wps:spPr>
                                <a:xfrm>
                                  <a:off x="417525" y="591832"/>
                                  <a:ext cx="38005" cy="168285"/>
                                </a:xfrm>
                                <a:prstGeom prst="rect">
                                  <a:avLst/>
                                </a:prstGeom>
                                <a:ln>
                                  <a:noFill/>
                                </a:ln>
                              </wps:spPr>
                              <wps:txbx>
                                <w:txbxContent>
                                  <w:p w:rsidR="008D3131" w:rsidRDefault="008D3131" w:rsidP="00685C64">
                                    <w:pPr>
                                      <w:spacing w:after="0" w:line="276" w:lineRule="auto"/>
                                    </w:pPr>
                                    <w:r>
                                      <w:rPr>
                                        <w:sz w:val="18"/>
                                      </w:rPr>
                                      <w:t xml:space="preserve"> </w:t>
                                    </w:r>
                                  </w:p>
                                </w:txbxContent>
                              </wps:txbx>
                              <wps:bodyPr vert="horz" lIns="0" tIns="0" rIns="0" bIns="0" rtlCol="0">
                                <a:noAutofit/>
                              </wps:bodyPr>
                            </wps:wsp>
                            <wps:wsp>
                              <wps:cNvPr id="468" name="Rectangle 468"/>
                              <wps:cNvSpPr/>
                              <wps:spPr>
                                <a:xfrm>
                                  <a:off x="1472514" y="591832"/>
                                  <a:ext cx="153032" cy="168285"/>
                                </a:xfrm>
                                <a:prstGeom prst="rect">
                                  <a:avLst/>
                                </a:prstGeom>
                                <a:ln>
                                  <a:noFill/>
                                </a:ln>
                              </wps:spPr>
                              <wps:txbx>
                                <w:txbxContent>
                                  <w:p w:rsidR="008D3131" w:rsidRDefault="008D3131" w:rsidP="00685C64">
                                    <w:pPr>
                                      <w:spacing w:after="0" w:line="276" w:lineRule="auto"/>
                                    </w:pPr>
                                    <w:r>
                                      <w:rPr>
                                        <w:sz w:val="18"/>
                                      </w:rPr>
                                      <w:t>67</w:t>
                                    </w:r>
                                  </w:p>
                                </w:txbxContent>
                              </wps:txbx>
                              <wps:bodyPr vert="horz" lIns="0" tIns="0" rIns="0" bIns="0" rtlCol="0">
                                <a:noAutofit/>
                              </wps:bodyPr>
                            </wps:wsp>
                            <wps:wsp>
                              <wps:cNvPr id="469" name="Rectangle 469"/>
                              <wps:cNvSpPr/>
                              <wps:spPr>
                                <a:xfrm>
                                  <a:off x="1586814" y="591832"/>
                                  <a:ext cx="38005" cy="168285"/>
                                </a:xfrm>
                                <a:prstGeom prst="rect">
                                  <a:avLst/>
                                </a:prstGeom>
                                <a:ln>
                                  <a:noFill/>
                                </a:ln>
                              </wps:spPr>
                              <wps:txbx>
                                <w:txbxContent>
                                  <w:p w:rsidR="008D3131" w:rsidRDefault="008D3131" w:rsidP="00685C64">
                                    <w:pPr>
                                      <w:spacing w:after="0" w:line="276" w:lineRule="auto"/>
                                    </w:pPr>
                                    <w:r>
                                      <w:rPr>
                                        <w:sz w:val="18"/>
                                      </w:rPr>
                                      <w:t xml:space="preserve"> </w:t>
                                    </w:r>
                                  </w:p>
                                </w:txbxContent>
                              </wps:txbx>
                              <wps:bodyPr vert="horz" lIns="0" tIns="0" rIns="0" bIns="0" rtlCol="0">
                                <a:noAutofit/>
                              </wps:bodyPr>
                            </wps:wsp>
                            <wps:wsp>
                              <wps:cNvPr id="470" name="Rectangle 470"/>
                              <wps:cNvSpPr/>
                              <wps:spPr>
                                <a:xfrm>
                                  <a:off x="1950898" y="591832"/>
                                  <a:ext cx="38005" cy="168285"/>
                                </a:xfrm>
                                <a:prstGeom prst="rect">
                                  <a:avLst/>
                                </a:prstGeom>
                                <a:ln>
                                  <a:noFill/>
                                </a:ln>
                              </wps:spPr>
                              <wps:txbx>
                                <w:txbxContent>
                                  <w:p w:rsidR="008D3131" w:rsidRDefault="008D3131" w:rsidP="00685C64">
                                    <w:pPr>
                                      <w:spacing w:after="0" w:line="276" w:lineRule="auto"/>
                                    </w:pPr>
                                    <w:r>
                                      <w:rPr>
                                        <w:sz w:val="18"/>
                                      </w:rPr>
                                      <w:t>,</w:t>
                                    </w:r>
                                  </w:p>
                                </w:txbxContent>
                              </wps:txbx>
                              <wps:bodyPr vert="horz" lIns="0" tIns="0" rIns="0" bIns="0" rtlCol="0">
                                <a:noAutofit/>
                              </wps:bodyPr>
                            </wps:wsp>
                            <wps:wsp>
                              <wps:cNvPr id="471" name="Rectangle 471"/>
                              <wps:cNvSpPr/>
                              <wps:spPr>
                                <a:xfrm>
                                  <a:off x="1978330" y="591832"/>
                                  <a:ext cx="76010" cy="168285"/>
                                </a:xfrm>
                                <a:prstGeom prst="rect">
                                  <a:avLst/>
                                </a:prstGeom>
                                <a:ln>
                                  <a:noFill/>
                                </a:ln>
                              </wps:spPr>
                              <wps:txbx>
                                <w:txbxContent>
                                  <w:p w:rsidR="008D3131" w:rsidRDefault="008D3131" w:rsidP="00685C64">
                                    <w:pPr>
                                      <w:spacing w:after="0" w:line="276" w:lineRule="auto"/>
                                    </w:pPr>
                                    <w:r>
                                      <w:rPr>
                                        <w:sz w:val="18"/>
                                      </w:rPr>
                                      <w:t>7</w:t>
                                    </w:r>
                                  </w:p>
                                </w:txbxContent>
                              </wps:txbx>
                              <wps:bodyPr vert="horz" lIns="0" tIns="0" rIns="0" bIns="0" rtlCol="0">
                                <a:noAutofit/>
                              </wps:bodyPr>
                            </wps:wsp>
                            <wps:wsp>
                              <wps:cNvPr id="472" name="Rectangle 472"/>
                              <wps:cNvSpPr/>
                              <wps:spPr>
                                <a:xfrm>
                                  <a:off x="1835226" y="591832"/>
                                  <a:ext cx="152931" cy="168285"/>
                                </a:xfrm>
                                <a:prstGeom prst="rect">
                                  <a:avLst/>
                                </a:prstGeom>
                                <a:ln>
                                  <a:noFill/>
                                </a:ln>
                              </wps:spPr>
                              <wps:txbx>
                                <w:txbxContent>
                                  <w:p w:rsidR="008D3131" w:rsidRDefault="008D3131" w:rsidP="00685C64">
                                    <w:pPr>
                                      <w:spacing w:after="0" w:line="276" w:lineRule="auto"/>
                                    </w:pPr>
                                    <w:r>
                                      <w:rPr>
                                        <w:sz w:val="18"/>
                                      </w:rPr>
                                      <w:t>81</w:t>
                                    </w:r>
                                  </w:p>
                                </w:txbxContent>
                              </wps:txbx>
                              <wps:bodyPr vert="horz" lIns="0" tIns="0" rIns="0" bIns="0" rtlCol="0">
                                <a:noAutofit/>
                              </wps:bodyPr>
                            </wps:wsp>
                            <wps:wsp>
                              <wps:cNvPr id="473" name="Rectangle 473"/>
                              <wps:cNvSpPr/>
                              <wps:spPr>
                                <a:xfrm>
                                  <a:off x="2034870" y="591832"/>
                                  <a:ext cx="38005" cy="168285"/>
                                </a:xfrm>
                                <a:prstGeom prst="rect">
                                  <a:avLst/>
                                </a:prstGeom>
                                <a:ln>
                                  <a:noFill/>
                                </a:ln>
                              </wps:spPr>
                              <wps:txbx>
                                <w:txbxContent>
                                  <w:p w:rsidR="008D3131" w:rsidRDefault="008D3131" w:rsidP="00685C64">
                                    <w:pPr>
                                      <w:spacing w:after="0" w:line="276" w:lineRule="auto"/>
                                    </w:pPr>
                                    <w:r>
                                      <w:rPr>
                                        <w:sz w:val="18"/>
                                      </w:rPr>
                                      <w:t xml:space="preserve"> </w:t>
                                    </w:r>
                                  </w:p>
                                </w:txbxContent>
                              </wps:txbx>
                              <wps:bodyPr vert="horz" lIns="0" tIns="0" rIns="0" bIns="0" rtlCol="0">
                                <a:noAutofit/>
                              </wps:bodyPr>
                            </wps:wsp>
                            <wps:wsp>
                              <wps:cNvPr id="474" name="Rectangle 474"/>
                              <wps:cNvSpPr/>
                              <wps:spPr>
                                <a:xfrm>
                                  <a:off x="2400630" y="591832"/>
                                  <a:ext cx="76010" cy="168285"/>
                                </a:xfrm>
                                <a:prstGeom prst="rect">
                                  <a:avLst/>
                                </a:prstGeom>
                                <a:ln>
                                  <a:noFill/>
                                </a:ln>
                              </wps:spPr>
                              <wps:txbx>
                                <w:txbxContent>
                                  <w:p w:rsidR="008D3131" w:rsidRDefault="008D3131" w:rsidP="00685C64">
                                    <w:pPr>
                                      <w:spacing w:after="0" w:line="276" w:lineRule="auto"/>
                                    </w:pPr>
                                    <w:r>
                                      <w:rPr>
                                        <w:sz w:val="18"/>
                                      </w:rPr>
                                      <w:t>4</w:t>
                                    </w:r>
                                  </w:p>
                                </w:txbxContent>
                              </wps:txbx>
                              <wps:bodyPr vert="horz" lIns="0" tIns="0" rIns="0" bIns="0" rtlCol="0">
                                <a:noAutofit/>
                              </wps:bodyPr>
                            </wps:wsp>
                            <wps:wsp>
                              <wps:cNvPr id="475" name="Rectangle 475"/>
                              <wps:cNvSpPr/>
                              <wps:spPr>
                                <a:xfrm>
                                  <a:off x="2458542" y="591832"/>
                                  <a:ext cx="38005" cy="168285"/>
                                </a:xfrm>
                                <a:prstGeom prst="rect">
                                  <a:avLst/>
                                </a:prstGeom>
                                <a:ln>
                                  <a:noFill/>
                                </a:ln>
                              </wps:spPr>
                              <wps:txbx>
                                <w:txbxContent>
                                  <w:p w:rsidR="008D3131" w:rsidRDefault="008D3131" w:rsidP="00685C64">
                                    <w:pPr>
                                      <w:spacing w:after="0" w:line="276" w:lineRule="auto"/>
                                    </w:pPr>
                                    <w:r>
                                      <w:rPr>
                                        <w:sz w:val="18"/>
                                      </w:rPr>
                                      <w:t xml:space="preserve"> </w:t>
                                    </w:r>
                                  </w:p>
                                </w:txbxContent>
                              </wps:txbx>
                              <wps:bodyPr vert="horz" lIns="0" tIns="0" rIns="0" bIns="0" rtlCol="0">
                                <a:noAutofit/>
                              </wps:bodyPr>
                            </wps:wsp>
                            <wps:wsp>
                              <wps:cNvPr id="476" name="Rectangle 476"/>
                              <wps:cNvSpPr/>
                              <wps:spPr>
                                <a:xfrm>
                                  <a:off x="2898978" y="591832"/>
                                  <a:ext cx="76010" cy="168285"/>
                                </a:xfrm>
                                <a:prstGeom prst="rect">
                                  <a:avLst/>
                                </a:prstGeom>
                                <a:ln>
                                  <a:noFill/>
                                </a:ln>
                              </wps:spPr>
                              <wps:txbx>
                                <w:txbxContent>
                                  <w:p w:rsidR="008D3131" w:rsidRDefault="008D3131" w:rsidP="00685C64">
                                    <w:pPr>
                                      <w:spacing w:after="0" w:line="276" w:lineRule="auto"/>
                                    </w:pPr>
                                    <w:r>
                                      <w:rPr>
                                        <w:sz w:val="18"/>
                                      </w:rPr>
                                      <w:t>9</w:t>
                                    </w:r>
                                  </w:p>
                                </w:txbxContent>
                              </wps:txbx>
                              <wps:bodyPr vert="horz" lIns="0" tIns="0" rIns="0" bIns="0" rtlCol="0">
                                <a:noAutofit/>
                              </wps:bodyPr>
                            </wps:wsp>
                            <wps:wsp>
                              <wps:cNvPr id="477" name="Rectangle 477"/>
                              <wps:cNvSpPr/>
                              <wps:spPr>
                                <a:xfrm>
                                  <a:off x="2956814" y="591832"/>
                                  <a:ext cx="38005" cy="168285"/>
                                </a:xfrm>
                                <a:prstGeom prst="rect">
                                  <a:avLst/>
                                </a:prstGeom>
                                <a:ln>
                                  <a:noFill/>
                                </a:ln>
                              </wps:spPr>
                              <wps:txbx>
                                <w:txbxContent>
                                  <w:p w:rsidR="008D3131" w:rsidRDefault="008D3131" w:rsidP="00685C64">
                                    <w:pPr>
                                      <w:spacing w:after="0" w:line="276" w:lineRule="auto"/>
                                    </w:pPr>
                                    <w:r>
                                      <w:rPr>
                                        <w:sz w:val="18"/>
                                      </w:rPr>
                                      <w:t>,</w:t>
                                    </w:r>
                                  </w:p>
                                </w:txbxContent>
                              </wps:txbx>
                              <wps:bodyPr vert="horz" lIns="0" tIns="0" rIns="0" bIns="0" rtlCol="0">
                                <a:noAutofit/>
                              </wps:bodyPr>
                            </wps:wsp>
                            <wps:wsp>
                              <wps:cNvPr id="478" name="Rectangle 478"/>
                              <wps:cNvSpPr/>
                              <wps:spPr>
                                <a:xfrm>
                                  <a:off x="2985617" y="591832"/>
                                  <a:ext cx="76010" cy="168285"/>
                                </a:xfrm>
                                <a:prstGeom prst="rect">
                                  <a:avLst/>
                                </a:prstGeom>
                                <a:ln>
                                  <a:noFill/>
                                </a:ln>
                              </wps:spPr>
                              <wps:txbx>
                                <w:txbxContent>
                                  <w:p w:rsidR="008D3131" w:rsidRDefault="008D3131" w:rsidP="00685C64">
                                    <w:pPr>
                                      <w:spacing w:after="0" w:line="276" w:lineRule="auto"/>
                                    </w:pPr>
                                    <w:r>
                                      <w:rPr>
                                        <w:sz w:val="18"/>
                                      </w:rPr>
                                      <w:t>3</w:t>
                                    </w:r>
                                  </w:p>
                                </w:txbxContent>
                              </wps:txbx>
                              <wps:bodyPr vert="horz" lIns="0" tIns="0" rIns="0" bIns="0" rtlCol="0">
                                <a:noAutofit/>
                              </wps:bodyPr>
                            </wps:wsp>
                            <wps:wsp>
                              <wps:cNvPr id="479" name="Rectangle 479"/>
                              <wps:cNvSpPr/>
                              <wps:spPr>
                                <a:xfrm>
                                  <a:off x="3042488" y="591832"/>
                                  <a:ext cx="38005" cy="168285"/>
                                </a:xfrm>
                                <a:prstGeom prst="rect">
                                  <a:avLst/>
                                </a:prstGeom>
                                <a:ln>
                                  <a:noFill/>
                                </a:ln>
                              </wps:spPr>
                              <wps:txbx>
                                <w:txbxContent>
                                  <w:p w:rsidR="008D3131" w:rsidRDefault="008D3131" w:rsidP="00685C64">
                                    <w:pPr>
                                      <w:spacing w:after="0" w:line="276" w:lineRule="auto"/>
                                    </w:pPr>
                                    <w:r>
                                      <w:rPr>
                                        <w:sz w:val="18"/>
                                      </w:rPr>
                                      <w:t xml:space="preserve"> </w:t>
                                    </w:r>
                                  </w:p>
                                </w:txbxContent>
                              </wps:txbx>
                              <wps:bodyPr vert="horz" lIns="0" tIns="0" rIns="0" bIns="0" rtlCol="0">
                                <a:noAutofit/>
                              </wps:bodyPr>
                            </wps:wsp>
                            <wps:wsp>
                              <wps:cNvPr id="480" name="Shape 22128"/>
                              <wps:cNvSpPr/>
                              <wps:spPr>
                                <a:xfrm>
                                  <a:off x="0" y="721106"/>
                                  <a:ext cx="1350264" cy="9144"/>
                                </a:xfrm>
                                <a:custGeom>
                                  <a:avLst/>
                                  <a:gdLst/>
                                  <a:ahLst/>
                                  <a:cxnLst/>
                                  <a:rect l="0" t="0" r="0" b="0"/>
                                  <a:pathLst>
                                    <a:path w="1350264" h="9144">
                                      <a:moveTo>
                                        <a:pt x="0" y="0"/>
                                      </a:moveTo>
                                      <a:lnTo>
                                        <a:pt x="1350264" y="0"/>
                                      </a:lnTo>
                                      <a:lnTo>
                                        <a:pt x="135026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1" name="Shape 22129"/>
                              <wps:cNvSpPr/>
                              <wps:spPr>
                                <a:xfrm>
                                  <a:off x="1350213" y="72110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2" name="Shape 22130"/>
                              <wps:cNvSpPr/>
                              <wps:spPr>
                                <a:xfrm>
                                  <a:off x="1356309" y="721106"/>
                                  <a:ext cx="355397" cy="9144"/>
                                </a:xfrm>
                                <a:custGeom>
                                  <a:avLst/>
                                  <a:gdLst/>
                                  <a:ahLst/>
                                  <a:cxnLst/>
                                  <a:rect l="0" t="0" r="0" b="0"/>
                                  <a:pathLst>
                                    <a:path w="355397" h="9144">
                                      <a:moveTo>
                                        <a:pt x="0" y="0"/>
                                      </a:moveTo>
                                      <a:lnTo>
                                        <a:pt x="355397" y="0"/>
                                      </a:lnTo>
                                      <a:lnTo>
                                        <a:pt x="35539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3" name="Shape 22131"/>
                              <wps:cNvSpPr/>
                              <wps:spPr>
                                <a:xfrm>
                                  <a:off x="1711782" y="72110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4" name="Shape 22132"/>
                              <wps:cNvSpPr/>
                              <wps:spPr>
                                <a:xfrm>
                                  <a:off x="1717878" y="721106"/>
                                  <a:ext cx="443484" cy="9144"/>
                                </a:xfrm>
                                <a:custGeom>
                                  <a:avLst/>
                                  <a:gdLst/>
                                  <a:ahLst/>
                                  <a:cxnLst/>
                                  <a:rect l="0" t="0" r="0" b="0"/>
                                  <a:pathLst>
                                    <a:path w="443484" h="9144">
                                      <a:moveTo>
                                        <a:pt x="0" y="0"/>
                                      </a:moveTo>
                                      <a:lnTo>
                                        <a:pt x="443484" y="0"/>
                                      </a:lnTo>
                                      <a:lnTo>
                                        <a:pt x="44348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5" name="Shape 22133"/>
                              <wps:cNvSpPr/>
                              <wps:spPr>
                                <a:xfrm>
                                  <a:off x="2161362" y="72110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6" name="Shape 22134"/>
                              <wps:cNvSpPr/>
                              <wps:spPr>
                                <a:xfrm>
                                  <a:off x="2167459" y="721106"/>
                                  <a:ext cx="533400" cy="9144"/>
                                </a:xfrm>
                                <a:custGeom>
                                  <a:avLst/>
                                  <a:gdLst/>
                                  <a:ahLst/>
                                  <a:cxnLst/>
                                  <a:rect l="0" t="0" r="0" b="0"/>
                                  <a:pathLst>
                                    <a:path w="533400" h="9144">
                                      <a:moveTo>
                                        <a:pt x="0" y="0"/>
                                      </a:moveTo>
                                      <a:lnTo>
                                        <a:pt x="533400" y="0"/>
                                      </a:lnTo>
                                      <a:lnTo>
                                        <a:pt x="5334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7" name="Shape 22135"/>
                              <wps:cNvSpPr/>
                              <wps:spPr>
                                <a:xfrm>
                                  <a:off x="2700858" y="72110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8" name="Shape 22136"/>
                              <wps:cNvSpPr/>
                              <wps:spPr>
                                <a:xfrm>
                                  <a:off x="2706954" y="721106"/>
                                  <a:ext cx="533705" cy="9144"/>
                                </a:xfrm>
                                <a:custGeom>
                                  <a:avLst/>
                                  <a:gdLst/>
                                  <a:ahLst/>
                                  <a:cxnLst/>
                                  <a:rect l="0" t="0" r="0" b="0"/>
                                  <a:pathLst>
                                    <a:path w="533705" h="9144">
                                      <a:moveTo>
                                        <a:pt x="0" y="0"/>
                                      </a:moveTo>
                                      <a:lnTo>
                                        <a:pt x="533705" y="0"/>
                                      </a:lnTo>
                                      <a:lnTo>
                                        <a:pt x="53370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9" name="Shape 22137"/>
                              <wps:cNvSpPr/>
                              <wps:spPr>
                                <a:xfrm>
                                  <a:off x="3240608" y="72110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0" name="Shape 22138"/>
                              <wps:cNvSpPr/>
                              <wps:spPr>
                                <a:xfrm>
                                  <a:off x="3246704" y="721106"/>
                                  <a:ext cx="1074420" cy="9144"/>
                                </a:xfrm>
                                <a:custGeom>
                                  <a:avLst/>
                                  <a:gdLst/>
                                  <a:ahLst/>
                                  <a:cxnLst/>
                                  <a:rect l="0" t="0" r="0" b="0"/>
                                  <a:pathLst>
                                    <a:path w="1074420" h="9144">
                                      <a:moveTo>
                                        <a:pt x="0" y="0"/>
                                      </a:moveTo>
                                      <a:lnTo>
                                        <a:pt x="1074420" y="0"/>
                                      </a:lnTo>
                                      <a:lnTo>
                                        <a:pt x="10744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1" name="Shape 22139"/>
                              <wps:cNvSpPr/>
                              <wps:spPr>
                                <a:xfrm>
                                  <a:off x="4321124" y="72110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2" name="Shape 22140"/>
                              <wps:cNvSpPr/>
                              <wps:spPr>
                                <a:xfrm>
                                  <a:off x="4327220" y="721106"/>
                                  <a:ext cx="1254557" cy="9144"/>
                                </a:xfrm>
                                <a:custGeom>
                                  <a:avLst/>
                                  <a:gdLst/>
                                  <a:ahLst/>
                                  <a:cxnLst/>
                                  <a:rect l="0" t="0" r="0" b="0"/>
                                  <a:pathLst>
                                    <a:path w="1254557" h="9144">
                                      <a:moveTo>
                                        <a:pt x="0" y="0"/>
                                      </a:moveTo>
                                      <a:lnTo>
                                        <a:pt x="1254557" y="0"/>
                                      </a:lnTo>
                                      <a:lnTo>
                                        <a:pt x="125455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id="Group 19128" o:spid="_x0000_s1334" style="position:absolute;left:0;text-align:left;margin-left:-15.25pt;margin-top:24.95pt;width:439.5pt;height:57.25pt;z-index:251662336;mso-position-horizontal-relative:margin;mso-position-vertical-relative:text" coordsize="55817,7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">
                      <v:rect id="Rectangle 395" o:spid="_x0000_s1335" style="position:absolute;left:6750;top:78;width:380;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K0tMUA&#10;AADcAAAADwAAAGRycy9kb3ducmV2LnhtbESPT2vCQBTE74V+h+UVvNWNlYqJriJV0WP9A+rtkX0m&#10;wezbkF1N6qd3C4LHYWZ+w4ynrSnFjWpXWFbQ60YgiFOrC84U7HfLzyEI55E1lpZJwR85mE7e38aY&#10;aNvwhm5bn4kAYZeggtz7KpHSpTkZdF1bEQfvbGuDPsg6k7rGJsBNKb+iaCANFhwWcqzoJ6f0sr0a&#10;BathNTuu7b3JysVpdfg9xPNd7JXqfLSzEQhPrX+Fn+21VtCPv+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grS0xQAAANwAAAAPAAAAAAAAAAAAAAAAAJgCAABkcnMv&#10;ZG93bnJldi54bWxQSwUGAAAAAAQABAD1AAAAigMAAAAA&#10;" filled="f" stroked="f">
                        <v:textbox inset="0,0,0,0">
                          <w:txbxContent>
                            <w:p w:rsidR="008D3131" w:rsidRDefault="008D3131" w:rsidP="00685C64">
                              <w:pPr>
                                <w:spacing w:after="0" w:line="276" w:lineRule="auto"/>
                              </w:pPr>
                              <w:r>
                                <w:rPr>
                                  <w:b/>
                                  <w:sz w:val="18"/>
                                </w:rPr>
                                <w:t xml:space="preserve"> </w:t>
                              </w:r>
                            </w:p>
                          </w:txbxContent>
                        </v:textbox>
                      </v:rect>
                      <v:rect id="Rectangle 396" o:spid="_x0000_s1336" style="position:absolute;left:4617;top:1404;width:5630;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Aqw8UA&#10;AADcAAAADwAAAGRycy9kb3ducmV2LnhtbESPT4vCMBTE78J+h/AWvGmqgthqFNl10aN/FtTbo3m2&#10;xealNFlb/fRGEPY4zMxvmNmiNaW4Ue0KywoG/QgEcWp1wZmC38NPbwLCeWSNpWVScCcHi/lHZ4aJ&#10;tg3v6Lb3mQgQdgkqyL2vEildmpNB17cVcfAutjbog6wzqWtsAtyUchhFY2mw4LCQY0VfOaXX/Z9R&#10;sJ5Uy9PGPpqsXJ3Xx+0x/j7EXqnuZ7ucgvDU+v/wu73RCkbxG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UCrDxQAAANwAAAAPAAAAAAAAAAAAAAAAAJgCAABkcnMv&#10;ZG93bnJldi54bWxQSwUGAAAAAAQABAD1AAAAigMAAAAA&#10;" filled="f" stroked="f">
                        <v:textbox inset="0,0,0,0">
                          <w:txbxContent>
                            <w:p w:rsidR="008D3131" w:rsidRDefault="008D3131" w:rsidP="00685C64">
                              <w:pPr>
                                <w:spacing w:after="0" w:line="276" w:lineRule="auto"/>
                              </w:pPr>
                              <w:r>
                                <w:rPr>
                                  <w:b/>
                                  <w:sz w:val="18"/>
                                </w:rPr>
                                <w:t>Variabel</w:t>
                              </w:r>
                            </w:p>
                          </w:txbxContent>
                        </v:textbox>
                      </v:rect>
                      <v:rect id="Rectangle 397" o:spid="_x0000_s1337" style="position:absolute;left:8869;top:1404;width:380;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yPWMUA&#10;AADcAAAADwAAAGRycy9kb3ducmV2LnhtbESPT2vCQBTE74V+h+UVvNWNFaqJriJV0WP9A+rtkX0m&#10;wezbkF1N6qd3C4LHYWZ+w4ynrSnFjWpXWFbQ60YgiFOrC84U7HfLzyEI55E1lpZJwR85mE7e38aY&#10;aNvwhm5bn4kAYZeggtz7KpHSpTkZdF1bEQfvbGuDPsg6k7rGJsBNKb+i6FsaLDgs5FjRT07pZXs1&#10;ClbDanZc23uTlYvT6vB7iOe72CvV+WhnIxCeWv8KP9trraAfD+D/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HI9YxQAAANwAAAAPAAAAAAAAAAAAAAAAAJgCAABkcnMv&#10;ZG93bnJldi54bWxQSwUGAAAAAAQABAD1AAAAigMAAAAA&#10;" filled="f" stroked="f">
                        <v:textbox inset="0,0,0,0">
                          <w:txbxContent>
                            <w:p w:rsidR="008D3131" w:rsidRDefault="008D3131" w:rsidP="00685C64">
                              <w:pPr>
                                <w:spacing w:after="0" w:line="276" w:lineRule="auto"/>
                              </w:pPr>
                              <w:r>
                                <w:rPr>
                                  <w:b/>
                                  <w:sz w:val="18"/>
                                </w:rPr>
                                <w:t xml:space="preserve"> </w:t>
                              </w:r>
                            </w:p>
                          </w:txbxContent>
                        </v:textbox>
                      </v:rect>
                      <v:rect id="Rectangle 398" o:spid="_x0000_s1338" style="position:absolute;left:18458;top:78;width:11946;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MbKsEA&#10;AADcAAAADwAAAGRycy9kb3ducmV2LnhtbERPy4rCMBTdC/5DuII7TVUQ2zGK+ECXjgo6u0tzpy3T&#10;3JQm2urXm8WAy8N5z5etKcWDaldYVjAaRiCIU6sLzhRczrvBDITzyBpLy6TgSQ6Wi25njom2DX/T&#10;4+QzEULYJagg975KpHRpTgbd0FbEgfu1tUEfYJ1JXWMTwk0px1E0lQYLDg05VrTOKf073Y2C/axa&#10;3Q721WTl9md/PV7jzTn2SvV77eoLhKfWf8T/7oNWMInD2n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SDGyrBAAAA3AAAAA8AAAAAAAAAAAAAAAAAmAIAAGRycy9kb3du&#10;cmV2LnhtbFBLBQYAAAAABAAEAPUAAACGAwAAAAA=&#10;" filled="f" stroked="f">
                        <v:textbox inset="0,0,0,0">
                          <w:txbxContent>
                            <w:p w:rsidR="008D3131" w:rsidRDefault="008D3131" w:rsidP="00685C64">
                              <w:pPr>
                                <w:spacing w:after="0" w:line="276" w:lineRule="auto"/>
                              </w:pPr>
                              <w:r>
                                <w:rPr>
                                  <w:b/>
                                  <w:sz w:val="18"/>
                                </w:rPr>
                                <w:t>Perilaku Merokok</w:t>
                              </w:r>
                            </w:p>
                          </w:txbxContent>
                        </v:textbox>
                      </v:rect>
                      <v:rect id="Rectangle 399" o:spid="_x0000_s1339" style="position:absolute;left:27450;top:78;width:380;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scQA&#10;AADcAAAADwAAAGRycy9kb3ducmV2LnhtbESPT4vCMBTE78J+h/AEb5rqwmKrUWR10aP/QL09mmdb&#10;bF5KE23dT2+EhT0OM/MbZjpvTSkeVLvCsoLhIAJBnFpdcKbgePjpj0E4j6yxtEwKnuRgPvvoTDHR&#10;tuEdPfY+EwHCLkEFufdVIqVLczLoBrYiDt7V1gZ9kHUmdY1NgJtSjqLoSxosOCzkWNF3TultfzcK&#10;1uNqcd7Y3yYrV5f1aXuKl4fYK9XrtosJCE+t/w//tTdawWccw/tMOAJy9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PvrHEAAAA3AAAAA8AAAAAAAAAAAAAAAAAmAIAAGRycy9k&#10;b3ducmV2LnhtbFBLBQYAAAAABAAEAPUAAACJAwAAAAA=&#10;" filled="f" stroked="f">
                        <v:textbox inset="0,0,0,0">
                          <w:txbxContent>
                            <w:p w:rsidR="008D3131" w:rsidRDefault="008D3131" w:rsidP="00685C64">
                              <w:pPr>
                                <w:spacing w:after="0" w:line="276" w:lineRule="auto"/>
                              </w:pPr>
                              <w:r>
                                <w:rPr>
                                  <w:b/>
                                  <w:sz w:val="18"/>
                                </w:rPr>
                                <w:t xml:space="preserve"> </w:t>
                              </w:r>
                            </w:p>
                          </w:txbxContent>
                        </v:textbox>
                      </v:rect>
                      <v:rect id="Rectangle 400" o:spid="_x0000_s1340" style="position:absolute;left:37801;top:78;width:380;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VPzsMA&#10;AADcAAAADwAAAGRycy9kb3ducmV2LnhtbERPTWvCQBC9F/wPywi91Y1SisZsRLQlOdZYsN6G7DQJ&#10;zc6G7DZJ++u7B8Hj430nu8m0YqDeNZYVLBcRCOLS6oYrBR/nt6c1COeRNbaWScEvOdils4cEY21H&#10;PtFQ+EqEEHYxKqi972IpXVmTQbewHXHgvmxv0AfYV1L3OIZw08pVFL1Igw2Hhho7OtRUfhc/RkG2&#10;7vafuf0bq/b1ml3eL5vjeeOVepxP+y0IT5O/i2/uXCt4jsL8cCYcAZ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VPzsMAAADcAAAADwAAAAAAAAAAAAAAAACYAgAAZHJzL2Rv&#10;d25yZXYueG1sUEsFBgAAAAAEAAQA9QAAAIgDAAAAAA==&#10;" filled="f" stroked="f">
                        <v:textbox inset="0,0,0,0">
                          <w:txbxContent>
                            <w:p w:rsidR="008D3131" w:rsidRDefault="008D3131" w:rsidP="00685C64">
                              <w:pPr>
                                <w:spacing w:after="0" w:line="276" w:lineRule="auto"/>
                              </w:pPr>
                              <w:r>
                                <w:rPr>
                                  <w:b/>
                                  <w:i/>
                                  <w:sz w:val="18"/>
                                </w:rPr>
                                <w:t xml:space="preserve"> </w:t>
                              </w:r>
                            </w:p>
                          </w:txbxContent>
                        </v:textbox>
                      </v:rect>
                      <v:rect id="Rectangle 401" o:spid="_x0000_s1341" style="position:absolute;left:36063;top:1404;width:760;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nqVcUA&#10;AADcAAAADwAAAGRycy9kb3ducmV2LnhtbESPQWvCQBSE74L/YXlCb2aTIqKpq4it6LFVIe3tkX1N&#10;gtm3IbtNUn99tyB4HGbmG2a1GUwtOmpdZVlBEsUgiHOrKy4UXM776QKE88gaa8uk4JccbNbj0QpT&#10;bXv+oO7kCxEg7FJUUHrfpFK6vCSDLrINcfC+bWvQB9kWUrfYB7ip5XMcz6XBisNCiQ3tSsqvpx+j&#10;4LBotp9He+uL+u3rkL1ny9fz0iv1NBm2LyA8Df4RvrePWsEsTuD/TDg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GepVxQAAANwAAAAPAAAAAAAAAAAAAAAAAJgCAABkcnMv&#10;ZG93bnJldi54bWxQSwUGAAAAAAQABAD1AAAAigMAAAAA&#10;" filled="f" stroked="f">
                        <v:textbox inset="0,0,0,0">
                          <w:txbxContent>
                            <w:p w:rsidR="008D3131" w:rsidRDefault="008D3131" w:rsidP="00685C64">
                              <w:pPr>
                                <w:spacing w:after="0" w:line="276" w:lineRule="auto"/>
                              </w:pPr>
                              <w:r>
                                <w:rPr>
                                  <w:b/>
                                  <w:i/>
                                  <w:sz w:val="18"/>
                                </w:rPr>
                                <w:t>p</w:t>
                              </w:r>
                            </w:p>
                          </w:txbxContent>
                        </v:textbox>
                      </v:rect>
                      <v:rect id="Rectangle 402" o:spid="_x0000_s1342" style="position:absolute;left:36642;top:1404;width:507;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t0IsYA&#10;AADcAAAADwAAAGRycy9kb3ducmV2LnhtbESPT2vCQBTE7wW/w/KE3pqNQYqmriL+QY+tCmlvj+xr&#10;Esy+Ddk1SfvpuwXB4zAzv2EWq8HUoqPWVZYVTKIYBHFudcWFgst5/zID4TyyxtoyKfghB6vl6GmB&#10;qbY9f1B38oUIEHYpKii9b1IpXV6SQRfZhjh437Y16INsC6lb7APc1DKJ41dpsOKwUGJDm5Ly6+lm&#10;FBxmzfrzaH/7ot59HbL3bL49z71Sz+Nh/QbC0+Af4Xv7qBVM4wT+z4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ct0IsYAAADcAAAADwAAAAAAAAAAAAAAAACYAgAAZHJz&#10;L2Rvd25yZXYueG1sUEsFBgAAAAAEAAQA9QAAAIsDAAAAAA==&#10;" filled="f" stroked="f">
                        <v:textbox inset="0,0,0,0">
                          <w:txbxContent>
                            <w:p w:rsidR="008D3131" w:rsidRDefault="008D3131" w:rsidP="00685C64">
                              <w:pPr>
                                <w:spacing w:after="0" w:line="276" w:lineRule="auto"/>
                              </w:pPr>
                              <w:r>
                                <w:rPr>
                                  <w:b/>
                                  <w:i/>
                                  <w:sz w:val="18"/>
                                </w:rPr>
                                <w:t>-</w:t>
                              </w:r>
                            </w:p>
                          </w:txbxContent>
                        </v:textbox>
                      </v:rect>
                      <v:rect id="Rectangle 403" o:spid="_x0000_s1343" style="position:absolute;left:37023;top:1404;width:3389;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fRucUA&#10;AADcAAAADwAAAGRycy9kb3ducmV2LnhtbESPS4vCQBCE7wv7H4Ze8LZOVmXR6CjiAz36AvXWZNok&#10;bKYnZEYT/fWOsOCxqKqvqNGkMYW4UeVyywp+2hEI4sTqnFMFh/3yuw/CeWSNhWVScCcHk/Hnxwhj&#10;bWve0m3nUxEg7GJUkHlfxlK6JCODrm1L4uBdbGXQB1mlUldYB7gpZCeKfqXBnMNChiXNMkr+dlej&#10;YNUvp6e1fdRpsTivjpvjYL4feKVaX810CMJT49/h//ZaK+hFXX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h9G5xQAAANwAAAAPAAAAAAAAAAAAAAAAAJgCAABkcnMv&#10;ZG93bnJldi54bWxQSwUGAAAAAAQABAD1AAAAigMAAAAA&#10;" filled="f" stroked="f">
                        <v:textbox inset="0,0,0,0">
                          <w:txbxContent>
                            <w:p w:rsidR="008D3131" w:rsidRDefault="008D3131" w:rsidP="00685C64">
                              <w:pPr>
                                <w:spacing w:after="0" w:line="276" w:lineRule="auto"/>
                              </w:pPr>
                              <w:r>
                                <w:rPr>
                                  <w:b/>
                                  <w:i/>
                                  <w:sz w:val="18"/>
                                </w:rPr>
                                <w:t>value</w:t>
                              </w:r>
                            </w:p>
                          </w:txbxContent>
                        </v:textbox>
                      </v:rect>
                      <v:rect id="Rectangle 404" o:spid="_x0000_s1344" style="position:absolute;left:39553;top:1404;width:380;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5JzcUA&#10;AADcAAAADwAAAGRycy9kb3ducmV2LnhtbESPQWvCQBSE7wX/w/KE3pqNJYimriJa0WOrQtrbI/ua&#10;BLNvQ3ZNUn99tyB4HGbmG2axGkwtOmpdZVnBJIpBEOdWV1woOJ92LzMQziNrrC2Tgl9ysFqOnhaY&#10;atvzJ3VHX4gAYZeigtL7JpXS5SUZdJFtiIP3Y1uDPsi2kLrFPsBNLV/jeCoNVhwWSmxoU1J+OV6N&#10;gv2sWX8d7K0v6vfvffaRzbenuVfqeTys30B4GvwjfG8ftIIkTuD/TDg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bknNxQAAANwAAAAPAAAAAAAAAAAAAAAAAJgCAABkcnMv&#10;ZG93bnJldi54bWxQSwUGAAAAAAQABAD1AAAAigMAAAAA&#10;" filled="f" stroked="f">
                        <v:textbox inset="0,0,0,0">
                          <w:txbxContent>
                            <w:p w:rsidR="008D3131" w:rsidRDefault="008D3131" w:rsidP="00685C64">
                              <w:pPr>
                                <w:spacing w:after="0" w:line="276" w:lineRule="auto"/>
                              </w:pPr>
                              <w:r>
                                <w:rPr>
                                  <w:b/>
                                  <w:i/>
                                  <w:sz w:val="18"/>
                                </w:rPr>
                                <w:t xml:space="preserve"> </w:t>
                              </w:r>
                            </w:p>
                          </w:txbxContent>
                        </v:textbox>
                      </v:rect>
                      <v:rect id="Rectangle 405" o:spid="_x0000_s1345" style="position:absolute;left:49509;top:78;width:380;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LsVsUA&#10;AADcAAAADwAAAGRycy9kb3ducmV2LnhtbESPS4vCQBCE7wv7H4Ze8LZOVnTR6CjiAz36AvXWZNok&#10;bKYnZEYT/fWOsOCxqKqvqNGkMYW4UeVyywp+2hEI4sTqnFMFh/3yuw/CeWSNhWVScCcHk/Hnxwhj&#10;bWve0m3nUxEg7GJUkHlfxlK6JCODrm1L4uBdbGXQB1mlUldYB7gpZCeKfqXBnMNChiXNMkr+dlej&#10;YNUvp6e1fdRpsTivjpvjYL4feKVaX810CMJT49/h//ZaK+hGPX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IuxWxQAAANwAAAAPAAAAAAAAAAAAAAAAAJgCAABkcnMv&#10;ZG93bnJldi54bWxQSwUGAAAAAAQABAD1AAAAigMAAAAA&#10;" filled="f" stroked="f">
                        <v:textbox inset="0,0,0,0">
                          <w:txbxContent>
                            <w:p w:rsidR="008D3131" w:rsidRDefault="008D3131" w:rsidP="00685C64">
                              <w:pPr>
                                <w:spacing w:after="0" w:line="276" w:lineRule="auto"/>
                              </w:pPr>
                              <w:r>
                                <w:rPr>
                                  <w:b/>
                                  <w:sz w:val="18"/>
                                </w:rPr>
                                <w:t xml:space="preserve"> </w:t>
                              </w:r>
                            </w:p>
                          </w:txbxContent>
                        </v:textbox>
                      </v:rect>
                      <v:rect id="Rectangle 406" o:spid="_x0000_s1346" style="position:absolute;left:48747;top:1404;width:2030;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ByIcUA&#10;AADcAAAADwAAAGRycy9kb3ducmV2LnhtbESPQWvCQBSE74X+h+UVequbliIaswlBW/RoVVBvj+wz&#10;Cc2+Ddmtif56tyB4HGbmGybJBtOIM3WutqzgfRSBIC6srrlUsNt+v01AOI+ssbFMCi7kIEufnxKM&#10;te35h84bX4oAYRejgsr7NpbSFRUZdCPbEgfvZDuDPsiulLrDPsBNIz+iaCwN1hwWKmxpXlHxu/kz&#10;CpaTNj+s7LUvm6/jcr/eTxfbqVfq9WXIZyA8Df4RvrdXWsFnNIb/M+EIy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8HIhxQAAANwAAAAPAAAAAAAAAAAAAAAAAJgCAABkcnMv&#10;ZG93bnJldi54bWxQSwUGAAAAAAQABAD1AAAAigMAAAAA&#10;" filled="f" stroked="f">
                        <v:textbox inset="0,0,0,0">
                          <w:txbxContent>
                            <w:p w:rsidR="008D3131" w:rsidRDefault="008D3131" w:rsidP="00685C64">
                              <w:pPr>
                                <w:spacing w:after="0" w:line="276" w:lineRule="auto"/>
                              </w:pPr>
                              <w:r>
                                <w:rPr>
                                  <w:b/>
                                  <w:sz w:val="18"/>
                                </w:rPr>
                                <w:t>PR</w:t>
                              </w:r>
                            </w:p>
                          </w:txbxContent>
                        </v:textbox>
                      </v:rect>
                      <v:rect id="Rectangle 407" o:spid="_x0000_s1347" style="position:absolute;left:50271;top:1404;width:380;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zXusUA&#10;AADcAAAADwAAAGRycy9kb3ducmV2LnhtbESPS4vCQBCE7wv7H4Ze8LZOVsTV6CjiAz36AvXWZNok&#10;bKYnZEYT/fWOsOCxqKqvqNGkMYW4UeVyywp+2hEI4sTqnFMFh/3yuw/CeWSNhWVScCcHk/Hnxwhj&#10;bWve0m3nUxEg7GJUkHlfxlK6JCODrm1L4uBdbGXQB1mlUldYB7gpZCeKetJgzmEhw5JmGSV/u6tR&#10;sOqX09PaPuq0WJxXx81xMN8PvFKtr2Y6BOGp8e/wf3utFXSjX3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vNe6xQAAANwAAAAPAAAAAAAAAAAAAAAAAJgCAABkcnMv&#10;ZG93bnJldi54bWxQSwUGAAAAAAQABAD1AAAAigMAAAAA&#10;" filled="f" stroked="f">
                        <v:textbox inset="0,0,0,0">
                          <w:txbxContent>
                            <w:p w:rsidR="008D3131" w:rsidRDefault="008D3131" w:rsidP="00685C64">
                              <w:pPr>
                                <w:spacing w:after="0" w:line="276" w:lineRule="auto"/>
                              </w:pPr>
                              <w:r>
                                <w:rPr>
                                  <w:b/>
                                  <w:sz w:val="18"/>
                                </w:rPr>
                                <w:t xml:space="preserve"> </w:t>
                              </w:r>
                            </w:p>
                          </w:txbxContent>
                        </v:textbox>
                      </v:rect>
                      <v:rect id="Rectangle 408" o:spid="_x0000_s1348" style="position:absolute;left:48897;top:2717;width:3168;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NDyMMA&#10;AADcAAAADwAAAGRycy9kb3ducmV2LnhtbERPTWvCQBC9F/wPywi91Y1SisZsRLQlOdZYsN6G7DQJ&#10;zc6G7DZJ++u7B8Hj430nu8m0YqDeNZYVLBcRCOLS6oYrBR/nt6c1COeRNbaWScEvOdils4cEY21H&#10;PtFQ+EqEEHYxKqi972IpXVmTQbewHXHgvmxv0AfYV1L3OIZw08pVFL1Igw2Hhho7OtRUfhc/RkG2&#10;7vafuf0bq/b1ml3eL5vjeeOVepxP+y0IT5O/i2/uXCt4jsLacCYcAZ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NDyMMAAADcAAAADwAAAAAAAAAAAAAAAACYAgAAZHJzL2Rv&#10;d25yZXYueG1sUEsFBgAAAAAEAAQA9QAAAIgDAAAAAA==&#10;" filled="f" stroked="f">
                        <v:textbox inset="0,0,0,0">
                          <w:txbxContent>
                            <w:p w:rsidR="008D3131" w:rsidRDefault="008D3131" w:rsidP="00685C64">
                              <w:pPr>
                                <w:spacing w:after="0" w:line="276" w:lineRule="auto"/>
                              </w:pPr>
                              <w:r>
                                <w:rPr>
                                  <w:b/>
                                  <w:sz w:val="18"/>
                                </w:rPr>
                                <w:t>%CI</w:t>
                              </w:r>
                            </w:p>
                          </w:txbxContent>
                        </v:textbox>
                      </v:rect>
                      <v:rect id="Rectangle 409" o:spid="_x0000_s1349" style="position:absolute;left:51275;top:2717;width:506;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mU8YA&#10;AADcAAAADwAAAGRycy9kb3ducmV2LnhtbESPT2vCQBTE70K/w/KE3nRjKcVE1xD6h+RoVVBvj+wz&#10;CWbfhuzWpP30bqHQ4zAzv2HW6WhacaPeNZYVLOYRCOLS6oYrBYf9x2wJwnlkja1lUvBNDtLNw2SN&#10;ibYDf9Jt5ysRIOwSVFB73yVSurImg25uO+LgXWxv0AfZV1L3OAS4aeVTFL1Igw2HhRo7eq2pvO6+&#10;jIJ82WWnwv4MVft+zo/bY/y2j71Sj9MxW4HwNPr/8F+70Aqeoxh+z4QjID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2/mU8YAAADcAAAADwAAAAAAAAAAAAAAAACYAgAAZHJz&#10;L2Rvd25yZXYueG1sUEsFBgAAAAAEAAQA9QAAAIsDAAAAAA==&#10;" filled="f" stroked="f">
                        <v:textbox inset="0,0,0,0">
                          <w:txbxContent>
                            <w:p w:rsidR="008D3131" w:rsidRDefault="008D3131" w:rsidP="00685C64">
                              <w:pPr>
                                <w:spacing w:after="0" w:line="276" w:lineRule="auto"/>
                              </w:pPr>
                              <w:r>
                                <w:rPr>
                                  <w:b/>
                                  <w:sz w:val="18"/>
                                </w:rPr>
                                <w:t>)</w:t>
                              </w:r>
                            </w:p>
                          </w:txbxContent>
                        </v:textbox>
                      </v:rect>
                      <v:rect id="Rectangle 410" o:spid="_x0000_s1350" style="position:absolute;left:47360;top:2717;width:2035;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zZE8IA&#10;AADcAAAADwAAAGRycy9kb3ducmV2LnhtbERPTWvCQBC9C/6HZQredGORkkRXEavo0SYF29uQHZPQ&#10;7GzIrib217uHQo+P973aDKYRd+pcbVnBfBaBIC6srrlU8JkfpjEI55E1NpZJwYMcbNbj0QpTbXv+&#10;oHvmSxFC2KWooPK+TaV0RUUG3cy2xIG72s6gD7Arpe6wD+Gmka9R9CYN1hwaKmxpV1Hxk92MgmPc&#10;br9O9rcvm/338XK+JO954pWavAzbJQhPg/8X/7lPWsFiHuaHM+EI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jNkTwgAAANwAAAAPAAAAAAAAAAAAAAAAAJgCAABkcnMvZG93&#10;bnJldi54bWxQSwUGAAAAAAQABAD1AAAAhwMAAAAA&#10;" filled="f" stroked="f">
                        <v:textbox inset="0,0,0,0">
                          <w:txbxContent>
                            <w:p w:rsidR="008D3131" w:rsidRDefault="008D3131" w:rsidP="00685C64">
                              <w:pPr>
                                <w:spacing w:after="0" w:line="276" w:lineRule="auto"/>
                              </w:pPr>
                              <w:r>
                                <w:rPr>
                                  <w:b/>
                                  <w:sz w:val="18"/>
                                </w:rPr>
                                <w:t>(95</w:t>
                              </w:r>
                            </w:p>
                          </w:txbxContent>
                        </v:textbox>
                      </v:rect>
                      <v:rect id="Rectangle 411" o:spid="_x0000_s1351" style="position:absolute;left:51673;top:2717;width:380;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8iMQA&#10;AADcAAAADwAAAGRycy9kb3ducmV2LnhtbESPQYvCMBSE74L/ITxhb5p2kUWrUcRV9OiqoN4ezbMt&#10;Ni+liba7v94sCB6HmfmGmc5bU4oH1a6wrCAeRCCIU6sLzhQcD+v+CITzyBpLy6TglxzMZ93OFBNt&#10;G/6hx95nIkDYJagg975KpHRpTgbdwFbEwbva2qAPss6krrEJcFPKzyj6kgYLDgs5VrTMKb3t70bB&#10;ZlQtzlv712Tl6rI57U7j78PYK/XRaxcTEJ5a/w6/2lutYBjH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AfIjEAAAA3AAAAA8AAAAAAAAAAAAAAAAAmAIAAGRycy9k&#10;b3ducmV2LnhtbFBLBQYAAAAABAAEAPUAAACJAwAAAAA=&#10;" filled="f" stroked="f">
                        <v:textbox inset="0,0,0,0">
                          <w:txbxContent>
                            <w:p w:rsidR="008D3131" w:rsidRDefault="008D3131" w:rsidP="00685C64">
                              <w:pPr>
                                <w:spacing w:after="0" w:line="276" w:lineRule="auto"/>
                              </w:pPr>
                              <w:r>
                                <w:rPr>
                                  <w:b/>
                                  <w:sz w:val="18"/>
                                </w:rPr>
                                <w:t xml:space="preserve"> </w:t>
                              </w:r>
                            </w:p>
                          </w:txbxContent>
                        </v:textbox>
                      </v:rect>
                      <v:shape id="Shape 22098" o:spid="_x0000_s1352" style="position:absolute;width:13502;height:91;visibility:visible;mso-wrap-style:square;v-text-anchor:top" coordsize="135026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zbK8QA&#10;AADcAAAADwAAAGRycy9kb3ducmV2LnhtbESPQWsCMRSE7wX/Q3hCL6VmXUqRrVFEFOqhSK3Q6+vm&#10;mSxuXpYk6uqvN4VCj8PMfMNM571rxZlCbDwrGI8KEMS11w0bBfuv9fMEREzIGlvPpOBKEeazwcMU&#10;K+0v/EnnXTIiQzhWqMCm1FVSxtqSwzjyHXH2Dj44TFkGI3XAS4a7VpZF8SodNpwXLHa0tFQfdyen&#10;gK4fwZSr9PNkvk92Y7fL9Q0bpR6H/eINRKI+/Yf/2u9awcu4hN8z+Qj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s2yvEAAAA3AAAAA8AAAAAAAAAAAAAAAAAmAIAAGRycy9k&#10;b3ducmV2LnhtbFBLBQYAAAAABAAEAPUAAACJAwAAAAA=&#10;" path="m,l1350264,r,9144l,9144,,e" fillcolor="black" stroked="f" strokeweight="0">
                        <v:stroke miterlimit="83231f" joinstyle="miter"/>
                        <v:path arrowok="t" textboxrect="0,0,1350264,9144"/>
                      </v:shape>
                      <v:shape id="Shape 22099" o:spid="_x0000_s1353" style="position:absolute;left:13502;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ByBMUA&#10;AADcAAAADwAAAGRycy9kb3ducmV2LnhtbESPQWvCQBSE74L/YXmCt2ZjFSupm9AWBBEEm/bg8TX7&#10;moRm38bdVdN/3xUKHoeZ+YZZF4PpxIWcby0rmCUpCOLK6pZrBZ8fm4cVCB+QNXaWScEveSjy8WiN&#10;mbZXfqdLGWoRIewzVNCE0GdS+qohgz6xPXH0vq0zGKJ0tdQOrxFuOvmYpktpsOW40GBPbw1VP+XZ&#10;KOhPtTuevH7lr/Nh98Tplob9QqnpZHh5BhFoCPfwf3urFSxmc7idiUdA5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wHIExQAAANwAAAAPAAAAAAAAAAAAAAAAAJgCAABkcnMv&#10;ZG93bnJldi54bWxQSwUGAAAAAAQABAD1AAAAigMAAAAA&#10;" path="m,l9144,r,9144l,9144,,e" fillcolor="black" stroked="f" strokeweight="0">
                        <v:stroke miterlimit="83231f" joinstyle="miter"/>
                        <v:path arrowok="t" textboxrect="0,0,9144,9144"/>
                      </v:shape>
                      <v:shape id="Shape 22100" o:spid="_x0000_s1354" style="position:absolute;left:13532;width:18874;height:91;visibility:visible;mso-wrap-style:square;v-text-anchor:top" coordsize="188734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sB58QA&#10;AADcAAAADwAAAGRycy9kb3ducmV2LnhtbESPQWvCQBSE7wX/w/IEb3WjBKnRVSQQSI+mPejtkX0m&#10;0ezbkN0m8d+7hUKPw8x8w+yPk2nFQL1rLCtYLSMQxKXVDVcKvr+y9w8QziNrbC2Tgic5OB5mb3tM&#10;tB35TEPhKxEg7BJUUHvfJVK6siaDbmk74uDdbG/QB9lXUvc4Brhp5TqKNtJgw2Ghxo7SmspH8WMU&#10;RPcLu7b4zNL4nG/uz7LaXq+jUov5dNqB8DT5//BfO9cK4lUMv2fCEZCH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rAefEAAAA3AAAAA8AAAAAAAAAAAAAAAAAmAIAAGRycy9k&#10;b3ducmV2LnhtbFBLBQYAAAAABAAEAPUAAACJAwAAAAA=&#10;" path="m,l1887347,r,9144l,9144,,e" fillcolor="black" stroked="f" strokeweight="0">
                        <v:stroke miterlimit="83231f" joinstyle="miter"/>
                        <v:path arrowok="t" textboxrect="0,0,1887347,9144"/>
                      </v:shape>
                      <v:shape id="Shape 22101" o:spid="_x0000_s1355" style="position:absolute;left:32406;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VP68QA&#10;AADcAAAADwAAAGRycy9kb3ducmV2LnhtbESPT4vCMBTE7wt+h/AEb5q6uKtUo+iCIAvC+ufg8dk8&#10;22LzUpOo9dsbQdjjMDO/YSazxlTiRs6XlhX0ewkI4szqknMF+92yOwLhA7LGyjIpeJCH2bT1McFU&#10;2ztv6LYNuYgQ9ikqKEKoUyl9VpBB37M1cfRO1hkMUbpcaof3CDeV/EySb2mw5LhQYE0/BWXn7dUo&#10;qC+5O1y8XvDx+vc75GRFzXqgVKfdzMcgAjXhP/xur7SCQf8LXmfiEZD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1lT+vEAAAA3AAAAA8AAAAAAAAAAAAAAAAAmAIAAGRycy9k&#10;b3ducmV2LnhtbFBLBQYAAAAABAAEAPUAAACJAwAAAAA=&#10;" path="m,l9144,r,9144l,9144,,e" fillcolor="black" stroked="f" strokeweight="0">
                        <v:stroke miterlimit="83231f" joinstyle="miter"/>
                        <v:path arrowok="t" textboxrect="0,0,9144,9144"/>
                      </v:shape>
                      <v:shape id="Shape 22102" o:spid="_x0000_s1356" style="position:absolute;left:32436;width:10775;height:91;visibility:visible;mso-wrap-style:square;v-text-anchor:top" coordsize="107746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GOAMQA&#10;AADcAAAADwAAAGRycy9kb3ducmV2LnhtbESPQWvCQBSE70L/w/KE3nQTKWqjq4SCYA8tGIteH9ln&#10;Esy+DbtbE/99tyB4HGbmG2a9HUwrbuR8Y1lBOk1AEJdWN1wp+DnuJksQPiBrbC2Tgjt52G5eRmvM&#10;tO35QLciVCJC2GeooA6hy6T0ZU0G/dR2xNG7WGcwROkqqR32EW5aOUuSuTTYcFyosaOPmspr8WsU&#10;OPv59X2/noJ9P+UpnU3f7he5Uq/jIV+BCDSEZ/jR3msFb+kc/s/EIy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hjgDEAAAA3AAAAA8AAAAAAAAAAAAAAAAAmAIAAGRycy9k&#10;b3ducmV2LnhtbFBLBQYAAAAABAAEAPUAAACJAwAAAAA=&#10;" path="m,l1077468,r,9144l,9144,,e" fillcolor="black" stroked="f" strokeweight="0">
                        <v:stroke miterlimit="83231f" joinstyle="miter"/>
                        <v:path arrowok="t" textboxrect="0,0,1077468,9144"/>
                      </v:shape>
                      <v:shape id="Shape 22103" o:spid="_x0000_s1357" style="position:absolute;left:43211;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t0B8IA&#10;AADcAAAADwAAAGRycy9kb3ducmV2LnhtbESPQYvCMBSE74L/ITzBm6YuolKNosKCCILrevD4bJ5t&#10;sXmpSdT6742wsMdhZr5hZovGVOJBzpeWFQz6CQjizOqScwXH3+/eBIQPyBory6TgRR4W83Zrhqm2&#10;T/6hxyHkIkLYp6igCKFOpfRZQQZ939bE0btYZzBE6XKpHT4j3FTyK0lG0mDJcaHAmtYFZdfD3Sio&#10;b7k73bxe8fm+34452VCzGyrV7TTLKYhATfgP/7U3WsFwMIbPmXgE5Pw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3QHwgAAANwAAAAPAAAAAAAAAAAAAAAAAJgCAABkcnMvZG93&#10;bnJldi54bWxQSwUGAAAAAAQABAD1AAAAhwMAAAAA&#10;" path="m,l9144,r,9144l,9144,,e" fillcolor="black" stroked="f" strokeweight="0">
                        <v:stroke miterlimit="83231f" joinstyle="miter"/>
                        <v:path arrowok="t" textboxrect="0,0,9144,9144"/>
                      </v:shape>
                      <v:shape id="Shape 22104" o:spid="_x0000_s1358" style="position:absolute;left:43241;width:12576;height:91;visibility:visible;mso-wrap-style:square;v-text-anchor:top" coordsize="125760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4VAMEA&#10;AADcAAAADwAAAGRycy9kb3ducmV2LnhtbERPTWsCMRC9C/6HMEJvmt1WiqxGKdXSloLgtt6Hzbgb&#10;mkyWTdT03zcHwePjfa82yVlxoSEYzwrKWQGCuPHacKvg5/ttugARIrJG65kU/FGAzXo8WmGl/ZUP&#10;dKljK3IIhwoVdDH2lZSh6chhmPmeOHMnPziMGQ6t1ANec7iz8rEonqVDw7mhw55eO2p+67NT8LWP&#10;Nu2OJhXWfJZH+7Sdh/etUg+T9LIEESnFu/jm/tAK5mVem8/kIyD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IuFQDBAAAA3AAAAA8AAAAAAAAAAAAAAAAAmAIAAGRycy9kb3du&#10;cmV2LnhtbFBLBQYAAAAABAAEAPUAAACGAwAAAAA=&#10;" path="m,l1257605,r,9144l,9144,,e" fillcolor="black" stroked="f" strokeweight="0">
                        <v:stroke miterlimit="83231f" joinstyle="miter"/>
                        <v:path arrowok="t" textboxrect="0,0,1257605,9144"/>
                      </v:shape>
                      <v:rect id="Rectangle 419" o:spid="_x0000_s1359" style="position:absolute;left:15289;top:1681;width:5989;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ZwjsQA&#10;AADcAAAADwAAAGRycy9kb3ducmV2LnhtbESPQYvCMBSE74L/ITxhb5q6yGKrUcRV9OiqoN4ezbMt&#10;Ni+liba7v94sCB6HmfmGmc5bU4oH1a6wrGA4iEAQp1YXnCk4Htb9MQjnkTWWlknBLzmYz7qdKSba&#10;NvxDj73PRICwS1BB7n2VSOnSnAy6ga2Ig3e1tUEfZJ1JXWMT4KaUn1H0JQ0WHBZyrGiZU3rb342C&#10;zbhanLf2r8nK1WVz2p3i70PslfrotYsJCE+tf4df7a1WMBrG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2cI7EAAAA3AAAAA8AAAAAAAAAAAAAAAAAmAIAAGRycy9k&#10;b3ducmV2LnhtbFBLBQYAAAAABAAEAPUAAACJAwAAAAA=&#10;" filled="f" stroked="f">
                        <v:textbox inset="0,0,0,0">
                          <w:txbxContent>
                            <w:p w:rsidR="008D3131" w:rsidRDefault="008D3131" w:rsidP="00685C64">
                              <w:pPr>
                                <w:spacing w:after="0" w:line="276" w:lineRule="auto"/>
                              </w:pPr>
                              <w:r>
                                <w:rPr>
                                  <w:b/>
                                  <w:sz w:val="18"/>
                                </w:rPr>
                                <w:t>Merokok</w:t>
                              </w:r>
                            </w:p>
                          </w:txbxContent>
                        </v:textbox>
                      </v:rect>
                      <v:rect id="Rectangle 420" o:spid="_x0000_s1360" style="position:absolute;left:19800;top:1681;width:380;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ATrsMA&#10;AADcAAAADwAAAGRycy9kb3ducmV2LnhtbERPy2rCQBTdF/yH4Qrd1YlBiomOIj7QZWsK6u6SuSbB&#10;zJ2QGZO0X99ZFLo8nPdyPZhadNS6yrKC6SQCQZxbXXGh4Cs7vM1BOI+ssbZMCr7JwXo1elliqm3P&#10;n9SdfSFCCLsUFZTeN6mULi/JoJvYhjhwd9sa9AG2hdQt9iHc1DKOondpsOLQUGJD25Lyx/lpFBzn&#10;zeZ6sj99Ue9vx8vHJdlliVfqdTxsFiA8Df5f/Oc+aQWzOMwPZ8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eATrsMAAADcAAAADwAAAAAAAAAAAAAAAACYAgAAZHJzL2Rv&#10;d25yZXYueG1sUEsFBgAAAAAEAAQA9QAAAIgDAAAAAA==&#10;" filled="f" stroked="f">
                        <v:textbox inset="0,0,0,0">
                          <w:txbxContent>
                            <w:p w:rsidR="008D3131" w:rsidRDefault="008D3131" w:rsidP="00685C64">
                              <w:pPr>
                                <w:spacing w:after="0" w:line="276" w:lineRule="auto"/>
                              </w:pPr>
                              <w:r>
                                <w:rPr>
                                  <w:b/>
                                  <w:sz w:val="18"/>
                                </w:rPr>
                                <w:t xml:space="preserve"> </w:t>
                              </w:r>
                            </w:p>
                          </w:txbxContent>
                        </v:textbox>
                      </v:rect>
                      <v:rect id="Rectangle 421" o:spid="_x0000_s1361" style="position:absolute;left:23137;top:1681;width:10264;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y2NcQA&#10;AADcAAAADwAAAGRycy9kb3ducmV2LnhtbESPQYvCMBSE74L/ITxhb5oqIlqNIrqix10rqLdH82yL&#10;zUtpsrbrr98sCB6HmfmGWaxaU4oH1a6wrGA4iEAQp1YXnCk4Jbv+FITzyBpLy6Tglxyslt3OAmNt&#10;G/6mx9FnIkDYxagg976KpXRpTgbdwFbEwbvZ2qAPss6krrEJcFPKURRNpMGCw0KOFW1ySu/HH6Ng&#10;P63Wl4N9Nln5ed2fv86zbTLzSn302vUchKfWv8Ov9kErGI+G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stjXEAAAA3AAAAA8AAAAAAAAAAAAAAAAAmAIAAGRycy9k&#10;b3ducmV2LnhtbFBLBQYAAAAABAAEAPUAAACJAwAAAAA=&#10;" filled="f" stroked="f">
                        <v:textbox inset="0,0,0,0">
                          <w:txbxContent>
                            <w:p w:rsidR="008D3131" w:rsidRDefault="008D3131" w:rsidP="00685C64">
                              <w:pPr>
                                <w:spacing w:after="0" w:line="276" w:lineRule="auto"/>
                              </w:pPr>
                              <w:r>
                                <w:rPr>
                                  <w:b/>
                                  <w:sz w:val="18"/>
                                </w:rPr>
                                <w:t>Tidak Merokok</w:t>
                              </w:r>
                            </w:p>
                          </w:txbxContent>
                        </v:textbox>
                      </v:rect>
                      <v:rect id="Rectangle 422" o:spid="_x0000_s1362" style="position:absolute;left:30851;top:1681;width:380;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4oQsUA&#10;AADcAAAADwAAAGRycy9kb3ducmV2LnhtbESPT4vCMBTE78J+h/AWvGlqWUSrUWTXRY/+WVBvj+bZ&#10;FpuX0kRb/fRGEPY4zMxvmOm8NaW4Ue0KywoG/QgEcWp1wZmCv/1vbwTCeWSNpWVScCcH89lHZ4qJ&#10;tg1v6bbzmQgQdgkqyL2vEildmpNB17cVcfDOtjbog6wzqWtsAtyUMo6ioTRYcFjIsaLvnNLL7moU&#10;rEbV4ri2jyYrl6fVYXMY/+zHXqnuZ7uYgPDU+v/wu73WCr7iGF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fihCxQAAANwAAAAPAAAAAAAAAAAAAAAAAJgCAABkcnMv&#10;ZG93bnJldi54bWxQSwUGAAAAAAQABAD1AAAAigMAAAAA&#10;" filled="f" stroked="f">
                        <v:textbox inset="0,0,0,0">
                          <w:txbxContent>
                            <w:p w:rsidR="008D3131" w:rsidRDefault="008D3131" w:rsidP="00685C64">
                              <w:pPr>
                                <w:spacing w:after="0" w:line="276" w:lineRule="auto"/>
                              </w:pPr>
                              <w:r>
                                <w:rPr>
                                  <w:b/>
                                  <w:sz w:val="18"/>
                                </w:rPr>
                                <w:t xml:space="preserve"> </w:t>
                              </w:r>
                            </w:p>
                          </w:txbxContent>
                        </v:textbox>
                      </v:rect>
                      <v:shape id="Shape 22105" o:spid="_x0000_s1363" style="position:absolute;left:13502;top:1356;width:8110;height:91;visibility:visible;mso-wrap-style:square;v-text-anchor:top" coordsize="81107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1JmMQA&#10;AADcAAAADwAAAGRycy9kb3ducmV2LnhtbESPQWvCQBSE7wX/w/IEL6XZGEuJaVYJQsCDCLV6f2Rf&#10;k9Ds25BdTfz3bqHgcZiZb5h8O5lO3GhwrWUFyygGQVxZ3XKt4PxdvqUgnEfW2FkmBXdysN3MXnLM&#10;tB35i24nX4sAYZehgsb7PpPSVQ0ZdJHtiYP3YweDPsihlnrAMcBNJ5M4/pAGWw4LDfa0a6j6PV2N&#10;gr4oX4t1fU0u03p1cDG79HBMlVrMp+IThKfJP8P/7b1W8J6s4O9MOAJy8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dSZjEAAAA3AAAAA8AAAAAAAAAAAAAAAAAmAIAAGRycy9k&#10;b3ducmV2LnhtbFBLBQYAAAAABAAEAPUAAACJAwAAAAA=&#10;" path="m,l811073,r,9144l,9144,,e" fillcolor="black" stroked="f" strokeweight="0">
                        <v:stroke miterlimit="83231f" joinstyle="miter"/>
                        <v:path arrowok="t" textboxrect="0,0,811073,9144"/>
                      </v:shape>
                      <v:shape id="Shape 22106" o:spid="_x0000_s1364" style="position:absolute;left:21613;top:1356;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UgzcMA&#10;AADcAAAADwAAAGRycy9kb3ducmV2LnhtbESPT4vCMBTE7wt+h/AEb2uqlFW6RlFBEGHBfwePb5u3&#10;bdnmpSZR67c3guBxmJnfMJNZa2pxJecrywoG/QQEcW51xYWC42H1OQbhA7LG2jIpuJOH2bTzMcFM&#10;2xvv6LoPhYgQ9hkqKENoMil9XpJB37cNcfT+rDMYonSF1A5vEW5qOUySL2mw4rhQYkPLkvL//cUo&#10;aM6FO529XvDvZbsZcbKm9idVqtdt598gArXhHX6111pBOkzheSYeAT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EUgzcMAAADcAAAADwAAAAAAAAAAAAAAAACYAgAAZHJzL2Rv&#10;d25yZXYueG1sUEsFBgAAAAAEAAQA9QAAAIgDAAAAAA==&#10;" path="m,l9144,r,9144l,9144,,e" fillcolor="black" stroked="f" strokeweight="0">
                        <v:stroke miterlimit="83231f" joinstyle="miter"/>
                        <v:path arrowok="t" textboxrect="0,0,9144,9144"/>
                      </v:shape>
                      <v:shape id="Shape 22107" o:spid="_x0000_s1365" style="position:absolute;left:21674;top:1356;width:10732;height:91;visibility:visible;mso-wrap-style:square;v-text-anchor:top" coordsize="107320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jcbcQA&#10;AADcAAAADwAAAGRycy9kb3ducmV2LnhtbESPT4vCMBTE7wt+h/AEb2uqrmKrUUQoeFhh/YPnR/Ns&#10;q81LaaKt394sLOxxmJnfMMt1ZyrxpMaVlhWMhhEI4szqknMF51P6OQfhPLLGyjIpeJGD9ar3scRE&#10;25YP9Dz6XAQIuwQVFN7XiZQuK8igG9qaOHhX2xj0QTa51A22AW4qOY6imTRYclgosKZtQdn9+DAK&#10;7nNOr/UlNt+TSXybXn7iNtV7pQb9brMA4anz/+G/9k4r+BpP4fdMOAJy9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I3G3EAAAA3AAAAA8AAAAAAAAAAAAAAAAAmAIAAGRycy9k&#10;b3ducmV2LnhtbFBLBQYAAAAABAAEAPUAAACJAwAAAAA=&#10;" path="m,l1073201,r,9144l,9144,,e" fillcolor="black" stroked="f" strokeweight="0">
                        <v:stroke miterlimit="83231f" joinstyle="miter"/>
                        <v:path arrowok="t" textboxrect="0,0,1073201,9144"/>
                      </v:shape>
                      <v:rect id="Rectangle 426" o:spid="_x0000_s1366" style="position:absolute;left:14984;top:3281;width:845;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UuQcQA&#10;AADcAAAADwAAAGRycy9kb3ducmV2LnhtbESPT4vCMBTE74LfITzBm6aKiFajiLrocf0D6u3RPNti&#10;81KarK1++o2wsMdhZn7DzJeNKcSTKpdbVjDoRyCIE6tzThWcT1+9CQjnkTUWlknBixwsF+3WHGNt&#10;az7Q8+hTESDsYlSQeV/GUrokI4Oub0vi4N1tZdAHWaVSV1gHuCnkMIrG0mDOYSHDktYZJY/jj1Gw&#10;m5Sr696+67TY3naX78t0c5p6pbqdZjUD4anx/+G/9l4rGA3H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FLkHEAAAA3AAAAA8AAAAAAAAAAAAAAAAAmAIAAGRycy9k&#10;b3ducmV2LnhtbFBLBQYAAAAABAAEAPUAAACJAwAAAAA=&#10;" filled="f" stroked="f">
                        <v:textbox inset="0,0,0,0">
                          <w:txbxContent>
                            <w:p w:rsidR="008D3131" w:rsidRDefault="008D3131" w:rsidP="00685C64">
                              <w:pPr>
                                <w:spacing w:after="0" w:line="276" w:lineRule="auto"/>
                              </w:pPr>
                              <w:r>
                                <w:rPr>
                                  <w:b/>
                                  <w:sz w:val="18"/>
                                </w:rPr>
                                <w:t>n</w:t>
                              </w:r>
                            </w:p>
                          </w:txbxContent>
                        </v:textbox>
                      </v:rect>
                      <v:rect id="Rectangle 427" o:spid="_x0000_s1367" style="position:absolute;left:15624;top:3281;width:380;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mL2sUA&#10;AADcAAAADwAAAGRycy9kb3ducmV2LnhtbESPS4vCQBCE78L+h6EX9qaTlcVHdBRZXfToC9Rbk2mT&#10;YKYnZGZN9Nc7guCxqKqvqPG0MYW4UuVyywq+OxEI4sTqnFMF+91fewDCeWSNhWVScCMH08lHa4yx&#10;tjVv6Lr1qQgQdjEqyLwvYyldkpFB17ElcfDOtjLog6xSqSusA9wUshtFPWkw57CQYUm/GSWX7b9R&#10;sByUs+PK3uu0WJyWh/VhON8NvVJfn81sBMJT49/hV3ulFfx0+/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CYvaxQAAANwAAAAPAAAAAAAAAAAAAAAAAJgCAABkcnMv&#10;ZG93bnJldi54bWxQSwUGAAAAAAQABAD1AAAAigMAAAAA&#10;" filled="f" stroked="f">
                        <v:textbox inset="0,0,0,0">
                          <w:txbxContent>
                            <w:p w:rsidR="008D3131" w:rsidRDefault="008D3131" w:rsidP="00685C64">
                              <w:pPr>
                                <w:spacing w:after="0" w:line="276" w:lineRule="auto"/>
                              </w:pPr>
                              <w:r>
                                <w:rPr>
                                  <w:b/>
                                  <w:sz w:val="18"/>
                                </w:rPr>
                                <w:t xml:space="preserve"> </w:t>
                              </w:r>
                            </w:p>
                          </w:txbxContent>
                        </v:textbox>
                      </v:rect>
                      <v:rect id="Rectangle 428" o:spid="_x0000_s1368" style="position:absolute;left:18778;top:3281;width:1521;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YfqMMA&#10;AADcAAAADwAAAGRycy9kb3ducmV2LnhtbERPy2rCQBTdF/yH4Qrd1YlBiomOIj7QZWsK6u6SuSbB&#10;zJ2QGZO0X99ZFLo8nPdyPZhadNS6yrKC6SQCQZxbXXGh4Cs7vM1BOI+ssbZMCr7JwXo1elliqm3P&#10;n9SdfSFCCLsUFZTeN6mULi/JoJvYhjhwd9sa9AG2hdQt9iHc1DKOondpsOLQUGJD25Lyx/lpFBzn&#10;zeZ6sj99Ue9vx8vHJdlliVfqdTxsFiA8Df5f/Oc+aQWzOKwNZ8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5YfqMMAAADcAAAADwAAAAAAAAAAAAAAAACYAgAAZHJzL2Rv&#10;d25yZXYueG1sUEsFBgAAAAAEAAQA9QAAAIgDAAAAAA==&#10;" filled="f" stroked="f">
                        <v:textbox inset="0,0,0,0">
                          <w:txbxContent>
                            <w:p w:rsidR="008D3131" w:rsidRDefault="008D3131" w:rsidP="00685C64">
                              <w:pPr>
                                <w:spacing w:after="0" w:line="276" w:lineRule="auto"/>
                              </w:pPr>
                              <w:r>
                                <w:rPr>
                                  <w:b/>
                                  <w:sz w:val="18"/>
                                </w:rPr>
                                <w:t>%</w:t>
                              </w:r>
                            </w:p>
                          </w:txbxContent>
                        </v:textbox>
                      </v:rect>
                      <v:rect id="Rectangle 429" o:spid="_x0000_s1369" style="position:absolute;left:19921;top:3281;width:381;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q6M8YA&#10;AADcAAAADwAAAGRycy9kb3ducmV2LnhtbESPQWvCQBSE7wX/w/KE3uqmQYqJriJaSY5tFGxvj+wz&#10;Cc2+DdmtSfvruwXB4zAz3zCrzWhacaXeNZYVPM8iEMSl1Q1XCk7Hw9MChPPIGlvLpOCHHGzWk4cV&#10;ptoO/E7XwlciQNilqKD2vkuldGVNBt3MdsTBu9jeoA+yr6TucQhw08o4il6kwYbDQo0d7Woqv4pv&#10;oyBbdNuP3P4OVfv6mZ3fzsn+mHilHqfjdgnC0+jv4Vs71wrmcQL/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Nq6M8YAAADcAAAADwAAAAAAAAAAAAAAAACYAgAAZHJz&#10;L2Rvd25yZXYueG1sUEsFBgAAAAAEAAQA9QAAAIsDAAAAAA==&#10;" filled="f" stroked="f">
                        <v:textbox inset="0,0,0,0">
                          <w:txbxContent>
                            <w:p w:rsidR="008D3131" w:rsidRDefault="008D3131" w:rsidP="00685C64">
                              <w:pPr>
                                <w:spacing w:after="0" w:line="276" w:lineRule="auto"/>
                              </w:pPr>
                              <w:r>
                                <w:rPr>
                                  <w:b/>
                                  <w:sz w:val="18"/>
                                </w:rPr>
                                <w:t xml:space="preserve"> </w:t>
                              </w:r>
                            </w:p>
                          </w:txbxContent>
                        </v:textbox>
                      </v:rect>
                      <v:rect id="Rectangle 430" o:spid="_x0000_s1370" style="position:absolute;left:23975;top:3281;width:846;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mFc8EA&#10;AADcAAAADwAAAGRycy9kb3ducmV2LnhtbERPy4rCMBTdC/5DuII7TR1l0GoUcRRd+gJ1d2mubbG5&#10;KU20nfl6sxhweTjv2aIxhXhR5XLLCgb9CARxYnXOqYLzadMbg3AeWWNhmRT8koPFvN2aYaxtzQd6&#10;HX0qQgi7GBVk3pexlC7JyKDr25I4cHdbGfQBVqnUFdYh3BTyK4q+pcGcQ0OGJa0ySh7Hp1GwHZfL&#10;687+1Wmxvm0v+8vk5zTxSnU7zXIKwlPjP+J/904rGA3D/H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w5hXPBAAAA3AAAAA8AAAAAAAAAAAAAAAAAmAIAAGRycy9kb3du&#10;cmV2LnhtbFBLBQYAAAAABAAEAPUAAACGAwAAAAA=&#10;" filled="f" stroked="f">
                        <v:textbox inset="0,0,0,0">
                          <w:txbxContent>
                            <w:p w:rsidR="008D3131" w:rsidRDefault="008D3131" w:rsidP="00685C64">
                              <w:pPr>
                                <w:spacing w:after="0" w:line="276" w:lineRule="auto"/>
                              </w:pPr>
                              <w:r>
                                <w:rPr>
                                  <w:b/>
                                  <w:sz w:val="18"/>
                                </w:rPr>
                                <w:t>n</w:t>
                              </w:r>
                            </w:p>
                          </w:txbxContent>
                        </v:textbox>
                      </v:rect>
                      <v:rect id="Rectangle 431" o:spid="_x0000_s1371" style="position:absolute;left:24615;top:3281;width:380;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Ug6MYA&#10;AADcAAAADwAAAGRycy9kb3ducmV2LnhtbESPQWvCQBSE7wX/w/IEb3WjlhJTVxG1mGObCNrbI/ua&#10;hGbfhuzWpP56t1DocZiZb5jVZjCNuFLnassKZtMIBHFhdc2lglP++hiDcB5ZY2OZFPyQg8169LDC&#10;RNue3+ma+VIECLsEFVTet4mUrqjIoJvaljh4n7Yz6IPsSqk77APcNHIeRc/SYM1hocKWdhUVX9m3&#10;UXCM2+0ltbe+bA4fx/PbebnPl16pyXjYvoDwNPj/8F871QqeFjP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3Ug6MYAAADcAAAADwAAAAAAAAAAAAAAAACYAgAAZHJz&#10;L2Rvd25yZXYueG1sUEsFBgAAAAAEAAQA9QAAAIsDAAAAAA==&#10;" filled="f" stroked="f">
                        <v:textbox inset="0,0,0,0">
                          <w:txbxContent>
                            <w:p w:rsidR="008D3131" w:rsidRDefault="008D3131" w:rsidP="00685C64">
                              <w:pPr>
                                <w:spacing w:after="0" w:line="276" w:lineRule="auto"/>
                              </w:pPr>
                              <w:r>
                                <w:rPr>
                                  <w:b/>
                                  <w:sz w:val="18"/>
                                </w:rPr>
                                <w:t xml:space="preserve"> </w:t>
                              </w:r>
                            </w:p>
                          </w:txbxContent>
                        </v:textbox>
                      </v:rect>
                      <v:rect id="Rectangle 432" o:spid="_x0000_s1372" style="position:absolute;left:29126;top:3281;width:1521;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e+n8UA&#10;AADcAAAADwAAAGRycy9kb3ducmV2LnhtbESPT4vCMBTE78J+h/AW9qbpuiJajSKrix79B+rt0Tzb&#10;YvNSmqytfnojCB6HmfkNM542phBXqlxuWcF3JwJBnFidc6pgv/trD0A4j6yxsEwKbuRgOvlojTHW&#10;tuYNXbc+FQHCLkYFmfdlLKVLMjLoOrYkDt7ZVgZ9kFUqdYV1gJtCdqOoLw3mHBYyLOk3o+Sy/TcK&#10;loNydlzZe50Wi9PysD4M57uhV+rrs5mNQHhq/Dv8aq+0gt5PF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p76fxQAAANwAAAAPAAAAAAAAAAAAAAAAAJgCAABkcnMv&#10;ZG93bnJldi54bWxQSwUGAAAAAAQABAD1AAAAigMAAAAA&#10;" filled="f" stroked="f">
                        <v:textbox inset="0,0,0,0">
                          <w:txbxContent>
                            <w:p w:rsidR="008D3131" w:rsidRDefault="008D3131" w:rsidP="00685C64">
                              <w:pPr>
                                <w:spacing w:after="0" w:line="276" w:lineRule="auto"/>
                              </w:pPr>
                              <w:r>
                                <w:rPr>
                                  <w:b/>
                                  <w:sz w:val="18"/>
                                </w:rPr>
                                <w:t>%</w:t>
                              </w:r>
                            </w:p>
                          </w:txbxContent>
                        </v:textbox>
                      </v:rect>
                      <v:rect id="Rectangle 433" o:spid="_x0000_s1373" style="position:absolute;left:30272;top:3281;width:380;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sbBMUA&#10;AADcAAAADwAAAGRycy9kb3ducmV2LnhtbESPT4vCMBTE74LfITzBm6auIto1iriKHtc/oHt7NG/b&#10;ss1LaaKtfnqzIHgcZuY3zGzRmELcqHK5ZQWDfgSCOLE651TB6bjpTUA4j6yxsEwK7uRgMW+3Zhhr&#10;W/OebgefigBhF6OCzPsyltIlGRl0fVsSB+/XVgZ9kFUqdYV1gJtCfkTRWBrMOSxkWNIqo+TvcDUK&#10;tpNyednZR50W65/t+fs8/TpOvVLdTrP8BOGp8e/wq73TCkbDIfyfCUd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6xsExQAAANwAAAAPAAAAAAAAAAAAAAAAAJgCAABkcnMv&#10;ZG93bnJldi54bWxQSwUGAAAAAAQABAD1AAAAigMAAAAA&#10;" filled="f" stroked="f">
                        <v:textbox inset="0,0,0,0">
                          <w:txbxContent>
                            <w:p w:rsidR="008D3131" w:rsidRDefault="008D3131" w:rsidP="00685C64">
                              <w:pPr>
                                <w:spacing w:after="0" w:line="276" w:lineRule="auto"/>
                              </w:pPr>
                              <w:r>
                                <w:rPr>
                                  <w:b/>
                                  <w:sz w:val="18"/>
                                </w:rPr>
                                <w:t xml:space="preserve"> </w:t>
                              </w:r>
                            </w:p>
                          </w:txbxContent>
                        </v:textbox>
                      </v:rect>
                      <v:shape id="Shape 22108" o:spid="_x0000_s1374" style="position:absolute;left:13502;top:2959;width:3615;height:91;visibility:visible;mso-wrap-style:square;v-text-anchor:top" coordsize="36149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PF6ccA&#10;AADcAAAADwAAAGRycy9kb3ducmV2LnhtbESPQWvCQBSE70L/w/IK3nRTK2qjq9iqRZAW1Or5mX1N&#10;QrJvQ3bV+O+7QsHjMDPfMJNZY0pxodrllhW8dCMQxInVOacKfvarzgiE88gaS8uk4EYOZtOn1gRj&#10;ba+8pcvOpyJA2MWoIPO+iqV0SUYGXddWxMH7tbVBH2SdSl3jNcBNKXtRNJAGcw4LGVb0kVFS7M5G&#10;wbIovoafo3KzXO0Pp8Xb8f37Ntgq1X5u5mMQnhr/CP+311pB/7UP9zPhCMjp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AzxenHAAAA3AAAAA8AAAAAAAAAAAAAAAAAmAIAAGRy&#10;cy9kb3ducmV2LnhtbFBLBQYAAAAABAAEAPUAAACMAwAAAAA=&#10;" path="m,l361493,r,9144l,9144,,e" fillcolor="black" stroked="f" strokeweight="0">
                        <v:stroke miterlimit="83231f" joinstyle="miter"/>
                        <v:path arrowok="t" textboxrect="0,0,361493,9144"/>
                      </v:shape>
                      <v:shape id="Shape 22109" o:spid="_x0000_s1375" style="position:absolute;left:17117;top:2959;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ATi8UA&#10;AADcAAAADwAAAGRycy9kb3ducmV2LnhtbESPQWvCQBSE70L/w/IEb7rRaltiNlILggiFNu2hx2f2&#10;NQnNvo27q8Z/3xUEj8PMfMNkq9604kTON5YVTCcJCOLS6oYrBd9fm/ELCB+QNbaWScGFPKzyh0GG&#10;qbZn/qRTESoRIexTVFCH0KVS+rImg35iO+Lo/VpnMETpKqkdniPctHKWJE/SYMNxocaO3moq/4qj&#10;UdAdKvdz8HrN++PH7pmTLfXvc6VGw/51CSJQH+7hW3urFcwfF3A9E4+Az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0BOLxQAAANwAAAAPAAAAAAAAAAAAAAAAAJgCAABkcnMv&#10;ZG93bnJldi54bWxQSwUGAAAAAAQABAD1AAAAigMAAAAA&#10;" path="m,l9144,r,9144l,9144,,e" fillcolor="black" stroked="f" strokeweight="0">
                        <v:stroke miterlimit="83231f" joinstyle="miter"/>
                        <v:path arrowok="t" textboxrect="0,0,9144,9144"/>
                      </v:shape>
                      <v:shape id="Shape 22110" o:spid="_x0000_s1376" style="position:absolute;left:17178;top:2959;width:4435;height:91;visibility:visible;mso-wrap-style:square;v-text-anchor:top" coordsize="44348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saiMMA&#10;AADcAAAADwAAAGRycy9kb3ducmV2LnhtbESPS2vCQBSF94X+h+EWuquTVpE2dQxaKJiNUlv318w1&#10;z7kTMqOJ/npHELo8nMfHmSWDacSJOldaVvA6ikAQZ1aXnCv4+/1+eQfhPLLGxjIpOJODZP74MMNY&#10;255/6LT1uQgj7GJUUHjfxlK6rCCDbmRb4uAdbGfQB9nlUnfYh3HTyLcomkqDJQdCgS19FZTV26MJ&#10;3GyPh11lqk21HNL0Y03j+kJKPT8Ni08Qngb/H763V1rBZDyF25lwBOT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4saiMMAAADcAAAADwAAAAAAAAAAAAAAAACYAgAAZHJzL2Rv&#10;d25yZXYueG1sUEsFBgAAAAAEAAQA9QAAAIgDAAAAAA==&#10;" path="m,l443484,r,9144l,9144,,e" fillcolor="black" stroked="f" strokeweight="0">
                        <v:stroke miterlimit="83231f" joinstyle="miter"/>
                        <v:path arrowok="t" textboxrect="0,0,443484,9144"/>
                      </v:shape>
                      <v:shape id="Shape 22111" o:spid="_x0000_s1377" style="position:absolute;left:21613;top:2959;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4oZ8UA&#10;AADcAAAADwAAAGRycy9kb3ducmV2LnhtbESPQWvCQBSE74X+h+UJ3urGKlVSN6EVhCAI1vbg8TX7&#10;moRm38bd1cR/7wqFHoeZ+YZZ5YNpxYWcbywrmE4SEMSl1Q1XCr4+N09LED4ga2wtk4Irecizx4cV&#10;ptr2/EGXQ6hEhLBPUUEdQpdK6cuaDPqJ7Yij92OdwRClq6R22Ee4aeVzkrxIgw3HhRo7WtdU/h7O&#10;RkF3qtzx5PU7f5/32wUnBQ27uVLj0fD2CiLQEP7Df+1CK5jPFnA/E4+Az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TihnxQAAANwAAAAPAAAAAAAAAAAAAAAAAJgCAABkcnMv&#10;ZG93bnJldi54bWxQSwUGAAAAAAQABAD1AAAAigMAAAAA&#10;" path="m,l9144,r,9144l,9144,,e" fillcolor="black" stroked="f" strokeweight="0">
                        <v:stroke miterlimit="83231f" joinstyle="miter"/>
                        <v:path arrowok="t" textboxrect="0,0,9144,9144"/>
                      </v:shape>
                      <v:shape id="Shape 22112" o:spid="_x0000_s1378" style="position:absolute;left:21674;top:2959;width:5334;height:91;visibility:visible;mso-wrap-style:square;v-text-anchor:top" coordsize="5334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JTOMEA&#10;AADcAAAADwAAAGRycy9kb3ducmV2LnhtbERPzYrCMBC+C/sOYRa8iKarrkg1iojKiqdVH2BsxqZs&#10;MylNrNWn3xwEjx/f/3zZ2lI0VPvCsYKvQQKCOHO64FzB+bTtT0H4gKyxdEwKHuRhufjozDHV7s6/&#10;1BxDLmII+xQVmBCqVEqfGbLoB64ijtzV1RZDhHUudY33GG5LOUySibRYcGwwWNHaUPZ3vFkFa8O9&#10;3aHZuc1leN3b2/dzlWcnpbqf7WoGIlAb3uKX+0crGI/i2ngmHgG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GiUzjBAAAA3AAAAA8AAAAAAAAAAAAAAAAAmAIAAGRycy9kb3du&#10;cmV2LnhtbFBLBQYAAAAABAAEAPUAAACGAwAAAAA=&#10;" path="m,l533400,r,9144l,9144,,e" fillcolor="black" stroked="f" strokeweight="0">
                        <v:stroke miterlimit="83231f" joinstyle="miter"/>
                        <v:path arrowok="t" textboxrect="0,0,533400,9144"/>
                      </v:shape>
                      <v:shape id="Shape 22113" o:spid="_x0000_s1379" style="position:absolute;left:27008;top:2959;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0ZjsUA&#10;AADcAAAADwAAAGRycy9kb3ducmV2LnhtbESPQWvCQBSE70L/w/IEb7rRim1jNlILggiFNu2hx2f2&#10;NQnNvo27q8Z/3xUEj8PMfMNkq9604kTON5YVTCcJCOLS6oYrBd9fm/EzCB+QNbaWScGFPKzyh0GG&#10;qbZn/qRTESoRIexTVFCH0KVS+rImg35iO+Lo/VpnMETpKqkdniPctHKWJAtpsOG4UGNHbzWVf8XR&#10;KOgOlfs5eL3m/fFj98TJlvr3uVKjYf+6BBGoD/fwrb3VCuaPL3A9E4+Az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nRmOxQAAANwAAAAPAAAAAAAAAAAAAAAAAJgCAABkcnMv&#10;ZG93bnJldi54bWxQSwUGAAAAAAQABAD1AAAAigMAAAAA&#10;" path="m,l9144,r,9144l,9144,,e" fillcolor="black" stroked="f" strokeweight="0">
                        <v:stroke miterlimit="83231f" joinstyle="miter"/>
                        <v:path arrowok="t" textboxrect="0,0,9144,9144"/>
                      </v:shape>
                      <v:shape id="Shape 22114" o:spid="_x0000_s1380" style="position:absolute;left:27069;top:2959;width:5337;height:91;visibility:visible;mso-wrap-style:square;v-text-anchor:top" coordsize="53370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I1vMAA&#10;AADcAAAADwAAAGRycy9kb3ducmV2LnhtbERPyWrDMBC9F/IPYgK5NXKKKcWJEkLAkEshdpfzxJrY&#10;xtLIWPLSv68OhR4fbz+cFmvERINvHSvYbRMQxJXTLdcKPj/y5zcQPiBrNI5JwQ95OB1XTwfMtJu5&#10;oKkMtYgh7DNU0ITQZ1L6qiGLfut64sg93GAxRDjUUg84x3Br5EuSvEqLLceGBnu6NFR15WgVdN2t&#10;2GmTo/yWaZiK96/xzkapzXo570EEWsK/+M991QrSNM6PZ+IRkMd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VI1vMAAAADcAAAADwAAAAAAAAAAAAAAAACYAgAAZHJzL2Rvd25y&#10;ZXYueG1sUEsFBgAAAAAEAAQA9QAAAIUDAAAAAA==&#10;" path="m,l533705,r,9144l,9144,,e" fillcolor="black" stroked="f" strokeweight="0">
                        <v:stroke miterlimit="83231f" joinstyle="miter"/>
                        <v:path arrowok="t" textboxrect="0,0,533705,9144"/>
                      </v:shape>
                      <v:rect id="Rectangle 441" o:spid="_x0000_s1381" style="position:absolute;left:685;top:4638;width:13548;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NTlcQA&#10;AADcAAAADwAAAGRycy9kb3ducmV2LnhtbESPQYvCMBSE74L/ITxhb5q6yKJdo4iu6FGtoHt7NM+2&#10;2LyUJtru/nojCB6HmfmGmc5bU4o71a6wrGA4iEAQp1YXnCk4Juv+GITzyBpLy6TgjxzMZ93OFGNt&#10;G97T/eAzESDsYlSQe1/FUro0J4NuYCvi4F1sbdAHWWdS19gEuCnlZxR9SYMFh4UcK1rmlF4PN6Ng&#10;M64W5639b7Ly53dz2p0mq2TilfrotYtvEJ5a/w6/2lutYDQawvNMOAJ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zU5XEAAAA3AAAAA8AAAAAAAAAAAAAAAAAmAIAAGRycy9k&#10;b3ducmV2LnhtbFBLBQYAAAAABAAEAPUAAACJAwAAAAA=&#10;" filled="f" stroked="f">
                        <v:textbox inset="0,0,0,0">
                          <w:txbxContent>
                            <w:p w:rsidR="008D3131" w:rsidRDefault="008D3131" w:rsidP="00685C64">
                              <w:pPr>
                                <w:spacing w:after="0" w:line="276" w:lineRule="auto"/>
                              </w:pPr>
                              <w:r>
                                <w:rPr>
                                  <w:b/>
                                  <w:sz w:val="18"/>
                                </w:rPr>
                                <w:t>Persepsi Kerentanan</w:t>
                              </w:r>
                            </w:p>
                          </w:txbxContent>
                        </v:textbox>
                      </v:rect>
                      <v:rect id="Rectangle 442" o:spid="_x0000_s1382" style="position:absolute;left:10880;top:4638;width:380;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HN4sYA&#10;AADcAAAADwAAAGRycy9kb3ducmV2LnhtbESPQWvCQBSE74L/YXmF3symIqKpq4itmGObFNLeHtnX&#10;JDT7NmRXk/rruwXB4zAz3zCb3WhacaHeNZYVPEUxCOLS6oYrBR/5cbYC4TyyxtYyKfglB7vtdLLB&#10;RNuB3+mS+UoECLsEFdTed4mUrqzJoItsRxy8b9sb9EH2ldQ9DgFuWjmP46U02HBYqLGjQ03lT3Y2&#10;Ck6rbv+Z2utQta9fp+KtWL/ka6/U48O4fwbhafT38K2dagWLxRz+z4QjI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6HN4sYAAADcAAAADwAAAAAAAAAAAAAAAACYAgAAZHJz&#10;L2Rvd25yZXYueG1sUEsFBgAAAAAEAAQA9QAAAIsDAAAAAA==&#10;" filled="f" stroked="f">
                        <v:textbox inset="0,0,0,0">
                          <w:txbxContent>
                            <w:p w:rsidR="008D3131" w:rsidRDefault="008D3131" w:rsidP="00685C64">
                              <w:pPr>
                                <w:spacing w:after="0" w:line="276" w:lineRule="auto"/>
                              </w:pPr>
                              <w:r>
                                <w:rPr>
                                  <w:b/>
                                  <w:sz w:val="18"/>
                                </w:rPr>
                                <w:t xml:space="preserve"> </w:t>
                              </w:r>
                            </w:p>
                          </w:txbxContent>
                        </v:textbox>
                      </v:rect>
                      <v:rect id="Rectangle 443" o:spid="_x0000_s1383" style="position:absolute;left:36520;top:4607;width:3431;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1oecUA&#10;AADcAAAADwAAAGRycy9kb3ducmV2LnhtbESPS4vCQBCE7wv+h6EFb+vEB4tGRxF10aMvUG9Npk2C&#10;mZ6QGU12f/2OsOCxqKqvqOm8MYV4UuVyywp63QgEcWJ1zqmC0/H7cwTCeWSNhWVS8EMO5rPWxxRj&#10;bWve0/PgUxEg7GJUkHlfxlK6JCODrmtL4uDdbGXQB1mlUldYB7gpZD+KvqTBnMNChiUtM0ruh4dR&#10;sBmVi8vW/tZpsb5uzrvzeHUce6U67WYxAeGp8e/wf3urFQyHA3idCUdAz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7Wh5xQAAANwAAAAPAAAAAAAAAAAAAAAAAJgCAABkcnMv&#10;ZG93bnJldi54bWxQSwUGAAAAAAQABAD1AAAAigMAAAAA&#10;" filled="f" stroked="f">
                        <v:textbox inset="0,0,0,0">
                          <w:txbxContent>
                            <w:p w:rsidR="008D3131" w:rsidRDefault="008D3131" w:rsidP="00685C64">
                              <w:pPr>
                                <w:spacing w:after="0" w:line="276" w:lineRule="auto"/>
                              </w:pPr>
                              <w:r>
                                <w:rPr>
                                  <w:sz w:val="18"/>
                                </w:rPr>
                                <w:t>0,000</w:t>
                              </w:r>
                            </w:p>
                          </w:txbxContent>
                        </v:textbox>
                      </v:rect>
                      <v:rect id="Rectangle 444" o:spid="_x0000_s1384" style="position:absolute;left:39096;top:4607;width:380;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TwDcUA&#10;AADcAAAADwAAAGRycy9kb3ducmV2LnhtbESPT4vCMBTE7wt+h/AEb2uqlEWrUcQ/6HFXBfX2aJ5t&#10;sXkpTbR1P/1mQfA4zMxvmOm8NaV4UO0KywoG/QgEcWp1wZmC42HzOQLhPLLG0jIpeJKD+azzMcVE&#10;24Z/6LH3mQgQdgkqyL2vEildmpNB17cVcfCutjbog6wzqWtsAtyUchhFX9JgwWEhx4qWOaW3/d0o&#10;2I6qxXlnf5usXF+2p+/TeHUYe6V63XYxAeGp9e/wq73TCuI4hv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BPANxQAAANwAAAAPAAAAAAAAAAAAAAAAAJgCAABkcnMv&#10;ZG93bnJldi54bWxQSwUGAAAAAAQABAD1AAAAigMAAAAA&#10;" filled="f" stroked="f">
                        <v:textbox inset="0,0,0,0">
                          <w:txbxContent>
                            <w:p w:rsidR="008D3131" w:rsidRDefault="008D3131" w:rsidP="00685C64">
                              <w:pPr>
                                <w:spacing w:after="0" w:line="276" w:lineRule="auto"/>
                              </w:pPr>
                              <w:r>
                                <w:rPr>
                                  <w:sz w:val="18"/>
                                </w:rPr>
                                <w:t xml:space="preserve"> </w:t>
                              </w:r>
                            </w:p>
                          </w:txbxContent>
                        </v:textbox>
                      </v:rect>
                      <v:rect id="Rectangle 445" o:spid="_x0000_s1385" style="position:absolute;left:49675;top:4607;width:380;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hVlsUA&#10;AADcAAAADwAAAGRycy9kb3ducmV2LnhtbESPT4vCMBTE74LfITzBm6YuKto1iriKHtc/oHt7NG/b&#10;ss1LaaKtfnqzIHgcZuY3zGzRmELcqHK5ZQWDfgSCOLE651TB6bjpTUA4j6yxsEwK7uRgMW+3Zhhr&#10;W/OebgefigBhF6OCzPsyltIlGRl0fVsSB+/XVgZ9kFUqdYV1gJtCfkTRWBrMOSxkWNIqo+TvcDUK&#10;tpNyednZR50W65/t+fs8/TpOvVLdTrP8BOGp8e/wq73TCobDEfyfCUd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SFWWxQAAANwAAAAPAAAAAAAAAAAAAAAAAJgCAABkcnMv&#10;ZG93bnJldi54bWxQSwUGAAAAAAQABAD1AAAAigMAAAAA&#10;" filled="f" stroked="f">
                        <v:textbox inset="0,0,0,0">
                          <w:txbxContent>
                            <w:p w:rsidR="008D3131" w:rsidRDefault="008D3131" w:rsidP="00685C64">
                              <w:pPr>
                                <w:spacing w:after="0" w:line="276" w:lineRule="auto"/>
                              </w:pPr>
                              <w:r>
                                <w:rPr>
                                  <w:sz w:val="18"/>
                                </w:rPr>
                                <w:t>,</w:t>
                              </w:r>
                            </w:p>
                          </w:txbxContent>
                        </v:textbox>
                      </v:rect>
                      <v:rect id="Rectangle 446" o:spid="_x0000_s1386" style="position:absolute;left:48518;top:4607;width:1529;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rL4cQA&#10;AADcAAAADwAAAGRycy9kb3ducmV2LnhtbESPT4vCMBTE74LfITxhb5oqIlqNIrqLHv0H6u3RPNti&#10;81KarK1+eiMs7HGYmd8ws0VjCvGgyuWWFfR7EQjixOqcUwWn4093DMJ5ZI2FZVLwJAeLebs1w1jb&#10;mvf0OPhUBAi7GBVk3pexlC7JyKDr2ZI4eDdbGfRBVqnUFdYBbgo5iKKRNJhzWMiwpFVGyf3waxRs&#10;xuXysrWvOi2+r5vz7jxZHydeqa9Os5yC8NT4//Bfe6sVDIcj+JwJR0DO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ay+HEAAAA3AAAAA8AAAAAAAAAAAAAAAAAmAIAAGRycy9k&#10;b3ducmV2LnhtbFBLBQYAAAAABAAEAPUAAACJAwAAAAA=&#10;" filled="f" stroked="f">
                        <v:textbox inset="0,0,0,0">
                          <w:txbxContent>
                            <w:p w:rsidR="008D3131" w:rsidRDefault="008D3131" w:rsidP="00685C64">
                              <w:pPr>
                                <w:spacing w:after="0" w:line="276" w:lineRule="auto"/>
                              </w:pPr>
                              <w:r>
                                <w:rPr>
                                  <w:sz w:val="18"/>
                                </w:rPr>
                                <w:t>43</w:t>
                              </w:r>
                            </w:p>
                          </w:txbxContent>
                        </v:textbox>
                      </v:rect>
                      <v:rect id="Rectangle 447" o:spid="_x0000_s1387" style="position:absolute;left:49949;top:4607;width:760;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ZuesUA&#10;AADcAAAADwAAAGRycy9kb3ducmV2LnhtbESPS4vCQBCE74L/YWjBm05cxEfWUcRV9Lg+QPfWZHqT&#10;sJmekBlN9Nc7C4LHoqq+omaLxhTiRpXLLSsY9CMQxInVOacKTsdNbwLCeWSNhWVScCcHi3m7NcNY&#10;25r3dDv4VAQIuxgVZN6XsZQuycig69uSOHi/tjLog6xSqSusA9wU8iOKRtJgzmEhw5JWGSV/h6tR&#10;sJ2Uy8vOPuq0WP9sz9/n6ddx6pXqdprlJwhPjX+HX+2dVjAcjuH/TDgC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1m56xQAAANwAAAAPAAAAAAAAAAAAAAAAAJgCAABkcnMv&#10;ZG93bnJldi54bWxQSwUGAAAAAAQABAD1AAAAigMAAAAA&#10;" filled="f" stroked="f">
                        <v:textbox inset="0,0,0,0">
                          <w:txbxContent>
                            <w:p w:rsidR="008D3131" w:rsidRDefault="008D3131" w:rsidP="00685C64">
                              <w:pPr>
                                <w:spacing w:after="0" w:line="276" w:lineRule="auto"/>
                              </w:pPr>
                              <w:r>
                                <w:rPr>
                                  <w:sz w:val="18"/>
                                </w:rPr>
                                <w:t>5</w:t>
                              </w:r>
                            </w:p>
                          </w:txbxContent>
                        </v:textbox>
                      </v:rect>
                      <v:rect id="Rectangle 448" o:spid="_x0000_s1388" style="position:absolute;left:50515;top:4607;width:380;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n6CMIA&#10;AADcAAAADwAAAGRycy9kb3ducmV2LnhtbERPy4rCMBTdC/5DuII7TUdk0NpURB106Quc2V2aa1um&#10;uSlNxtb5erMQXB7OO1l2phJ3alxpWcHHOAJBnFldcq7gcv4azUA4j6yxskwKHuRgmfZ7Ccbatnyk&#10;+8nnIoSwi1FB4X0dS+myggy6sa2JA3ezjUEfYJNL3WAbwk0lJ1H0KQ2WHBoKrGldUPZ7+jMKdrN6&#10;9b23/21ebX9218N1vjnPvVLDQbdagPDU+bf45d5rBdNpWBvOhCMg0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SfoIwgAAANwAAAAPAAAAAAAAAAAAAAAAAJgCAABkcnMvZG93&#10;bnJldi54bWxQSwUGAAAAAAQABAD1AAAAhwMAAAAA&#10;" filled="f" stroked="f">
                        <v:textbox inset="0,0,0,0">
                          <w:txbxContent>
                            <w:p w:rsidR="008D3131" w:rsidRDefault="008D3131" w:rsidP="00685C64">
                              <w:pPr>
                                <w:spacing w:after="0" w:line="276" w:lineRule="auto"/>
                              </w:pPr>
                              <w:r>
                                <w:rPr>
                                  <w:sz w:val="18"/>
                                </w:rPr>
                                <w:t xml:space="preserve"> </w:t>
                              </w:r>
                            </w:p>
                          </w:txbxContent>
                        </v:textbox>
                      </v:rect>
                      <v:rect id="Rectangle 449" o:spid="_x0000_s1389" style="position:absolute;left:45512;top:5918;width:4688;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Vfk8UA&#10;AADcAAAADwAAAGRycy9kb3ducmV2LnhtbESPT4vCMBTE78J+h/AWvGmqyGKrUWRX0aN/FtTbo3m2&#10;xealNNHW/fRGEPY4zMxvmOm8NaW4U+0KywoG/QgEcWp1wZmC38OqNwbhPLLG0jIpeJCD+eyjM8VE&#10;24Z3dN/7TAQIuwQV5N5XiZQuzcmg69uKOHgXWxv0QdaZ1DU2AW5KOYyiL2mw4LCQY0XfOaXX/c0o&#10;WI+rxWlj/5qsXJ7Xx+0x/jnEXqnuZ7uYgPDU+v/wu73RCkajGF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BV+TxQAAANwAAAAPAAAAAAAAAAAAAAAAAJgCAABkcnMv&#10;ZG93bnJldi54bWxQSwUGAAAAAAQABAD1AAAAigMAAAAA&#10;" filled="f" stroked="f">
                        <v:textbox inset="0,0,0,0">
                          <w:txbxContent>
                            <w:p w:rsidR="008D3131" w:rsidRDefault="008D3131" w:rsidP="00685C64">
                              <w:pPr>
                                <w:spacing w:after="0" w:line="276" w:lineRule="auto"/>
                              </w:pPr>
                              <w:r>
                                <w:rPr>
                                  <w:sz w:val="18"/>
                                </w:rPr>
                                <w:t>(13,497</w:t>
                              </w:r>
                            </w:p>
                          </w:txbxContent>
                        </v:textbox>
                      </v:rect>
                      <v:rect id="Rectangle 450" o:spid="_x0000_s1390" style="position:absolute;left:49051;top:5918;width:507;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Zg08EA&#10;AADcAAAADwAAAGRycy9kb3ducmV2LnhtbERPy4rCMBTdC/5DuII7TR100GoUcRRd+gJ1d2mubbG5&#10;KU20nfl6sxhweTjv2aIxhXhR5XLLCgb9CARxYnXOqYLzadMbg3AeWWNhmRT8koPFvN2aYaxtzQd6&#10;HX0qQgi7GBVk3pexlC7JyKDr25I4cHdbGfQBVqnUFdYh3BTyK4q+pcGcQ0OGJa0ySh7Hp1GwHZfL&#10;687+1Wmxvm0v+8vk5zTxSnU7zXIKwlPjP+J/904rGI7C/H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HmYNPBAAAA3AAAAA8AAAAAAAAAAAAAAAAAmAIAAGRycy9kb3du&#10;cmV2LnhtbFBLBQYAAAAABAAEAPUAAACGAwAAAAA=&#10;" filled="f" stroked="f">
                        <v:textbox inset="0,0,0,0">
                          <w:txbxContent>
                            <w:p w:rsidR="008D3131" w:rsidRDefault="008D3131" w:rsidP="00685C64">
                              <w:pPr>
                                <w:spacing w:after="0" w:line="276" w:lineRule="auto"/>
                              </w:pPr>
                              <w:r>
                                <w:rPr>
                                  <w:sz w:val="18"/>
                                </w:rPr>
                                <w:t>-</w:t>
                              </w:r>
                            </w:p>
                          </w:txbxContent>
                        </v:textbox>
                      </v:rect>
                      <v:rect id="Rectangle 451" o:spid="_x0000_s1391" style="position:absolute;left:49432;top:5918;width:5446;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rFSMYA&#10;AADcAAAADwAAAGRycy9kb3ducmV2LnhtbESPQWvCQBSE7wX/w/IEb3Wj2BJTVxG1mGObCNrbI/ua&#10;hGbfhuzWpP56t1DocZiZb5jVZjCNuFLnassKZtMIBHFhdc2lglP++hiDcB5ZY2OZFPyQg8169LDC&#10;RNue3+ma+VIECLsEFVTet4mUrqjIoJvaljh4n7Yz6IPsSqk77APcNHIeRc/SYM1hocKWdhUVX9m3&#10;UXCM2+0ltbe+bA4fx/PbebnPl16pyXjYvoDwNPj/8F871QoWTzP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qrFSMYAAADcAAAADwAAAAAAAAAAAAAAAACYAgAAZHJz&#10;L2Rvd25yZXYueG1sUEsFBgAAAAAEAAQA9QAAAIsDAAAAAA==&#10;" filled="f" stroked="f">
                        <v:textbox inset="0,0,0,0">
                          <w:txbxContent>
                            <w:p w:rsidR="008D3131" w:rsidRDefault="008D3131" w:rsidP="00685C64">
                              <w:pPr>
                                <w:spacing w:after="0" w:line="276" w:lineRule="auto"/>
                              </w:pPr>
                              <w:r>
                                <w:rPr>
                                  <w:sz w:val="18"/>
                                </w:rPr>
                                <w:t>140,521)</w:t>
                              </w:r>
                            </w:p>
                          </w:txbxContent>
                        </v:textbox>
                      </v:rect>
                      <v:rect id="Rectangle 452" o:spid="_x0000_s1392" style="position:absolute;left:53517;top:5918;width:380;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hbP8UA&#10;AADcAAAADwAAAGRycy9kb3ducmV2LnhtbESPT4vCMBTE78J+h/AW9qbpyipajSKrix79B+rt0Tzb&#10;YvNSmqytfnojCB6HmfkNM542phBXqlxuWcF3JwJBnFidc6pgv/trD0A4j6yxsEwKbuRgOvlojTHW&#10;tuYNXbc+FQHCLkYFmfdlLKVLMjLoOrYkDt7ZVgZ9kFUqdYV1gJtCdqOoLw3mHBYyLOk3o+Sy/TcK&#10;loNydlzZe50Wi9PysD4M57uhV+rrs5mNQHhq/Dv8aq+0gp9eF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eFs/xQAAANwAAAAPAAAAAAAAAAAAAAAAAJgCAABkcnMv&#10;ZG93bnJldi54bWxQSwUGAAAAAAQABAD1AAAAigMAAAAA&#10;" filled="f" stroked="f">
                        <v:textbox inset="0,0,0,0">
                          <w:txbxContent>
                            <w:p w:rsidR="008D3131" w:rsidRDefault="008D3131" w:rsidP="00685C64">
                              <w:pPr>
                                <w:spacing w:after="0" w:line="276" w:lineRule="auto"/>
                              </w:pPr>
                              <w:r>
                                <w:rPr>
                                  <w:sz w:val="18"/>
                                </w:rPr>
                                <w:t xml:space="preserve"> </w:t>
                              </w:r>
                            </w:p>
                          </w:txbxContent>
                        </v:textbox>
                      </v:rect>
                      <v:shape id="Shape 22115" o:spid="_x0000_s1393" style="position:absolute;top:4544;width:13502;height:91;visibility:visible;mso-wrap-style:square;v-text-anchor:top" coordsize="135026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rHcMUA&#10;AADcAAAADwAAAGRycy9kb3ducmV2LnhtbESPQWsCMRSE74L/ITyhF6nZqi1lNUqRCvZQpLbQ63Pz&#10;mizdvCxJ1LW/vhEEj8PMfMPMl51rxJFCrD0reBgVIIgrr2s2Cr4+1/fPIGJC1th4JgVnirBc9Htz&#10;LLU/8Qcdd8mIDOFYogKbUltKGStLDuPIt8TZ+/HBYcoyGKkDnjLcNXJcFE/SYc15wWJLK0vV7+7g&#10;FND5PZjxa9oPzffBvtntav2HtVJ3g+5lBiJRl27ha3ujFUwfJ3A5k4+A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sdwxQAAANwAAAAPAAAAAAAAAAAAAAAAAJgCAABkcnMv&#10;ZG93bnJldi54bWxQSwUGAAAAAAQABAD1AAAAigMAAAAA&#10;" path="m,l1350264,r,9144l,9144,,e" fillcolor="black" stroked="f" strokeweight="0">
                        <v:stroke miterlimit="83231f" joinstyle="miter"/>
                        <v:path arrowok="t" textboxrect="0,0,1350264,9144"/>
                      </v:shape>
                      <v:shape id="Shape 22116" o:spid="_x0000_s1394" style="position:absolute;left:13502;top:454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NTsMUA&#10;AADcAAAADwAAAGRycy9kb3ducmV2LnhtbESPQWvCQBSE74L/YXlCb3VTiW2JboIKBREKNe3B4zP7&#10;TEKzb+Puqum/7xYKHoeZ+YZZFoPpxJWcby0reJomIIgrq1uuFXx9vj2+gvABWWNnmRT8kIciH4+W&#10;mGl74z1dy1CLCGGfoYImhD6T0lcNGfRT2xNH72SdwRClq6V2eItw08lZkjxLgy3HhQZ72jRUfZcX&#10;o6A/1+5w9nrNx8vH7oWTLQ3vqVIPk2G1ABFoCPfwf3urFaTzFP7OxCMg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Q1OwxQAAANwAAAAPAAAAAAAAAAAAAAAAAJgCAABkcnMv&#10;ZG93bnJldi54bWxQSwUGAAAAAAQABAD1AAAAigMAAAAA&#10;" path="m,l9144,r,9144l,9144,,e" fillcolor="black" stroked="f" strokeweight="0">
                        <v:stroke miterlimit="83231f" joinstyle="miter"/>
                        <v:path arrowok="t" textboxrect="0,0,9144,9144"/>
                      </v:shape>
                      <v:shape id="Shape 22117" o:spid="_x0000_s1395" style="position:absolute;left:13532;top:4544;width:3585;height:91;visibility:visible;mso-wrap-style:square;v-text-anchor:top" coordsize="35844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1+dsUA&#10;AADcAAAADwAAAGRycy9kb3ducmV2LnhtbESPUWvCMBSF3wf+h3AHvoyZbKiMzihSNpEhglXY611z&#10;15Y1NyWJtfv3y0Dw8XDO+Q5nsRpsK3ryoXGs4WmiQBCXzjRcaTgd3x9fQISIbLB1TBp+KcBqObpb&#10;YGbchQ/UF7ESCcIhQw11jF0mZShrshgmriNO3rfzFmOSvpLG4yXBbSuflZpLiw2nhRo7ymsqf4qz&#10;1bDf2q/Ng/ef/T4f1E7leCrePrQe3w/rVxCRhngLX9tbo2E6m8H/mXQ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rX52xQAAANwAAAAPAAAAAAAAAAAAAAAAAJgCAABkcnMv&#10;ZG93bnJldi54bWxQSwUGAAAAAAQABAD1AAAAigMAAAAA&#10;" path="m,l358445,r,9144l,9144,,e" fillcolor="black" stroked="f" strokeweight="0">
                        <v:stroke miterlimit="83231f" joinstyle="miter"/>
                        <v:path arrowok="t" textboxrect="0,0,358445,9144"/>
                      </v:shape>
                      <v:shape id="Shape 22118" o:spid="_x0000_s1396" style="position:absolute;left:17117;top:4544;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oXMQA&#10;AADcAAAADwAAAGRycy9kb3ducmV2LnhtbESPT4vCMBTE7wt+h/AEb2uquCrVKCoIIgjrn4PHZ/Ns&#10;i81LTaJ2v71ZWNjjMDO/YabzxlTiSc6XlhX0ugkI4szqknMFp+P6cwzCB2SNlWVS8EMe5rPWxxRT&#10;bV+8p+ch5CJC2KeooAihTqX0WUEGfdfWxNG7WmcwROlyqR2+ItxUsp8kQ2mw5LhQYE2rgrLb4WEU&#10;1Pfcne9eL/ny+N6OONlQsxso1Wk3iwmIQE34D/+1N1rB4GsIv2fiEZCz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daFzEAAAA3AAAAA8AAAAAAAAAAAAAAAAAmAIAAGRycy9k&#10;b3ducmV2LnhtbFBLBQYAAAAABAAEAPUAAACJAwAAAAA=&#10;" path="m,l9144,r,9144l,9144,,e" fillcolor="black" stroked="f" strokeweight="0">
                        <v:stroke miterlimit="83231f" joinstyle="miter"/>
                        <v:path arrowok="t" textboxrect="0,0,9144,9144"/>
                      </v:shape>
                      <v:shape id="Shape 22119" o:spid="_x0000_s1397" style="position:absolute;left:17148;top:4544;width:4465;height:91;visibility:visible;mso-wrap-style:square;v-text-anchor:top" coordsize="4465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4DDcUA&#10;AADcAAAADwAAAGRycy9kb3ducmV2LnhtbESPS2vDMBCE74H8B7GB3hK5SV+4UUIIGErTSx74vFhr&#10;y6m1MpKSuP++KhRyHGbmG2a5HmwnruRD61jB4ywDQVw53XKj4HQspm8gQkTW2DkmBT8UYL0aj5aY&#10;a3fjPV0PsREJwiFHBSbGPpcyVIYshpnriZNXO28xJukbqT3eEtx2cp5lL9Jiy2nBYE9bQ9X34WIV&#10;7I+7nSnDqVycP+v+fPFVUcgvpR4mw+YdRKQh3sP/7Q+t4On5Ff7Op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XgMNxQAAANwAAAAPAAAAAAAAAAAAAAAAAJgCAABkcnMv&#10;ZG93bnJldi54bWxQSwUGAAAAAAQABAD1AAAAigMAAAAA&#10;" path="m,l446532,r,9144l,9144,,e" fillcolor="black" stroked="f" strokeweight="0">
                        <v:stroke miterlimit="83231f" joinstyle="miter"/>
                        <v:path arrowok="t" textboxrect="0,0,446532,9144"/>
                      </v:shape>
                      <v:shape id="Shape 22120" o:spid="_x0000_s1398" style="position:absolute;left:21613;top:4544;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5ZtcAA&#10;AADcAAAADwAAAGRycy9kb3ducmV2LnhtbERPy4rCMBTdC/5DuAPuNJ3BFx2jOIIggqDVhcs7zZ22&#10;THNTk6j1781CcHk479miNbW4kfOVZQWfgwQEcW51xYWC03Hdn4LwAVljbZkUPMjDYt7tzDDV9s4H&#10;umWhEDGEfYoKyhCaVEqfl2TQD2xDHLk/6wyGCF0htcN7DDe1/EqSsTRYcWwosaFVSfl/djUKmkvh&#10;zhevf/j3ut9OONlQuxsq1ftol98gArXhLX65N1rBcBTXxjPxCMj5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Q5ZtcAAAADcAAAADwAAAAAAAAAAAAAAAACYAgAAZHJzL2Rvd25y&#10;ZXYueG1sUEsFBgAAAAAEAAQA9QAAAIUDAAAAAA==&#10;" path="m,l9144,r,9144l,9144,,e" fillcolor="black" stroked="f" strokeweight="0">
                        <v:stroke miterlimit="83231f" joinstyle="miter"/>
                        <v:path arrowok="t" textboxrect="0,0,9144,9144"/>
                      </v:shape>
                      <v:shape id="Shape 22121" o:spid="_x0000_s1399" style="position:absolute;left:21644;top:4544;width:5364;height:91;visibility:visible;mso-wrap-style:square;v-text-anchor:top" coordsize="53644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TBkMQA&#10;AADcAAAADwAAAGRycy9kb3ducmV2LnhtbESP0WrCQBRE34X+w3ILfdONNZWaupGiCH0SavoB1+xt&#10;NjF7N2RXk/br3ULBx2FmzjDrzWhbcaXe144VzGcJCOLS6ZorBV/FfvoKwgdkja1jUvBDHjb5w2SN&#10;mXYDf9L1GCoRIewzVGBC6DIpfWnIop+5jjh63663GKLsK6l7HCLctvI5SZbSYs1xwWBHW0Pl+Xix&#10;ChaFTIffIT0dDDaN2ZudTLtCqafH8f0NRKAx3MP/7Q+tIH1Zwd+ZeARk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0wZDEAAAA3AAAAA8AAAAAAAAAAAAAAAAAmAIAAGRycy9k&#10;b3ducmV2LnhtbFBLBQYAAAAABAAEAPUAAACJAwAAAAA=&#10;" path="m,l536448,r,9144l,9144,,e" fillcolor="black" stroked="f" strokeweight="0">
                        <v:stroke miterlimit="83231f" joinstyle="miter"/>
                        <v:path arrowok="t" textboxrect="0,0,536448,9144"/>
                      </v:shape>
                      <v:shape id="Shape 22122" o:spid="_x0000_s1400" style="position:absolute;left:27008;top:4544;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SfDr8A&#10;AADcAAAADwAAAGRycy9kb3ducmV2LnhtbERPy4rCMBTdC/5DuII7TR1EpRpFhQERBF8Ll9fm2hab&#10;m5pErX9vFgOzPJz3bNGYSrzI+dKygkE/AUGcWV1yruB8+u1NQPiArLGyTAo+5GExb7dmmGr75gO9&#10;jiEXMYR9igqKEOpUSp8VZND3bU0cuZt1BkOELpfa4TuGm0r+JMlIGiw5NhRY07qg7H58GgX1I3eX&#10;h9crvj732zEnG2p2Q6W6nWY5BRGoCf/iP/dGKxiO4vx4Jh4BOf8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FJ8OvwAAANwAAAAPAAAAAAAAAAAAAAAAAJgCAABkcnMvZG93bnJl&#10;di54bWxQSwUGAAAAAAQABAD1AAAAhAMAAAAA&#10;" path="m,l9144,r,9144l,9144,,e" fillcolor="black" stroked="f" strokeweight="0">
                        <v:stroke miterlimit="83231f" joinstyle="miter"/>
                        <v:path arrowok="t" textboxrect="0,0,9144,9144"/>
                      </v:shape>
                      <v:shape id="Shape 22123" o:spid="_x0000_s1401" style="position:absolute;left:27039;top:4544;width:5367;height:91;visibility:visible;mso-wrap-style:square;v-text-anchor:top" coordsize="53675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i/8cYA&#10;AADcAAAADwAAAGRycy9kb3ducmV2LnhtbESPT2vCQBTE70K/w/IKvekmVYNEVwkWSyloqe3F2yP7&#10;8qfNvg3ZrYnfvisIHoeZ+Q2z2gymEWfqXG1ZQTyJQBDnVtdcKvj+2o0XIJxH1thYJgUXcrBZP4xW&#10;mGrb8yedj74UAcIuRQWV920qpcsrMugmtiUOXmE7gz7IrpS6wz7ATSOfoyiRBmsOCxW2tK0o/z3+&#10;GQXFa7aN3pv9hzv4l3n9Mz0tCmyVenocsiUIT4O/h2/tN61glsRwPROO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ai/8cYAAADcAAAADwAAAAAAAAAAAAAAAACYAgAAZHJz&#10;L2Rvd25yZXYueG1sUEsFBgAAAAAEAAQA9QAAAIsDAAAAAA==&#10;" path="m,l536753,r,9144l,9144,,e" fillcolor="black" stroked="f" strokeweight="0">
                        <v:stroke miterlimit="83231f" joinstyle="miter"/>
                        <v:path arrowok="t" textboxrect="0,0,536753,9144"/>
                      </v:shape>
                      <v:shape id="Shape 22124" o:spid="_x0000_s1402" style="position:absolute;left:32406;top:454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qk4sMA&#10;AADcAAAADwAAAGRycy9kb3ducmV2LnhtbESPT4vCMBTE78J+h/CEvdlUEZVqFHdhQRYE/x08Pptn&#10;W2xeahK1fnuzsOBxmJnfMLNFa2pxJ+crywr6SQqCOLe64kLBYf/Tm4DwAVljbZkUPMnDYv7RmWGm&#10;7YO3dN+FQkQI+wwVlCE0mZQ+L8mgT2xDHL2zdQZDlK6Q2uEjwk0tB2k6kgYrjgslNvRdUn7Z3YyC&#10;5lq449XrLz7dNr9jTlfUrodKfXbb5RREoDa8w//tlVYwHA3g70w8An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oqk4sMAAADcAAAADwAAAAAAAAAAAAAAAACYAgAAZHJzL2Rv&#10;d25yZXYueG1sUEsFBgAAAAAEAAQA9QAAAIgDAAAAAA==&#10;" path="m,l9144,r,9144l,9144,,e" fillcolor="black" stroked="f" strokeweight="0">
                        <v:stroke miterlimit="83231f" joinstyle="miter"/>
                        <v:path arrowok="t" textboxrect="0,0,9144,9144"/>
                      </v:shape>
                      <v:shape id="Shape 22125" o:spid="_x0000_s1403" style="position:absolute;left:32436;top:4544;width:10775;height:91;visibility:visible;mso-wrap-style:square;v-text-anchor:top" coordsize="107746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Be5cQA&#10;AADcAAAADwAAAGRycy9kb3ducmV2LnhtbESPQWvCQBSE74X+h+UVetONbdEaXSUUBHtQMBa9PrLP&#10;JJh9G3ZXE/+9Kwg9DjPzDTNf9qYRV3K+tqxgNExAEBdW11wq+NuvBt8gfEDW2FgmBTfysFy8vswx&#10;1bbjHV3zUIoIYZ+igiqENpXSFxUZ9EPbEkfvZJ3BEKUrpXbYRbhp5EeSjKXBmuNChS39VFSc84tR&#10;4OzvZns7H4KdHrIRHU3XrCeZUu9vfTYDEagP/+Fne60VfI0/4XEmHgG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QXuXEAAAA3AAAAA8AAAAAAAAAAAAAAAAAmAIAAGRycy9k&#10;b3ducmV2LnhtbFBLBQYAAAAABAAEAPUAAACJAwAAAAA=&#10;" path="m,l1077468,r,9144l,9144,,e" fillcolor="black" stroked="f" strokeweight="0">
                        <v:stroke miterlimit="83231f" joinstyle="miter"/>
                        <v:path arrowok="t" textboxrect="0,0,1077468,9144"/>
                      </v:shape>
                      <v:shape id="Shape 22126" o:spid="_x0000_s1404" style="position:absolute;left:43211;top:454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ZDcUA&#10;AADcAAAADwAAAGRycy9kb3ducmV2LnhtbESPQWvCQBSE7wX/w/KE3uqmElKJrtIWhFAoWO2hx2f2&#10;mQSzb+PumqT/3i0UPA4z8w2z2oymFT0531hW8DxLQBCXVjdcKfg+bJ8WIHxA1thaJgW/5GGznjys&#10;MNd24C/q96ESEcI+RwV1CF0upS9rMuhntiOO3sk6gyFKV0ntcIhw08p5kmTSYMNxocaO3msqz/ur&#10;UdBdKvdz8fqNj9fdxwsnBY2fqVKP0/F1CSLQGO7h/3ahFaRZCn9n4hGQ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L5kNxQAAANwAAAAPAAAAAAAAAAAAAAAAAJgCAABkcnMv&#10;ZG93bnJldi54bWxQSwUGAAAAAAQABAD1AAAAigMAAAAA&#10;" path="m,l9144,r,9144l,9144,,e" fillcolor="black" stroked="f" strokeweight="0">
                        <v:stroke miterlimit="83231f" joinstyle="miter"/>
                        <v:path arrowok="t" textboxrect="0,0,9144,9144"/>
                      </v:shape>
                      <v:shape id="Shape 22127" o:spid="_x0000_s1405" style="position:absolute;left:43241;top:4544;width:12576;height:91;visibility:visible;mso-wrap-style:square;v-text-anchor:top" coordsize="125760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nJ48QA&#10;AADcAAAADwAAAGRycy9kb3ducmV2LnhtbESP3WoCMRSE7wu+QziF3mlWa0W2RhFtaYsg+Hd/2Jzu&#10;hiYnyybV+PamIPRymJlvmNkiOSvO1AXjWcFwUIAgrrw2XCs4Ht77UxAhImu0nknBlQIs5r2HGZba&#10;X3hH532sRYZwKFFBE2NbShmqhhyGgW+Js/ftO4cxy66WusNLhjsrR0UxkQ4N54UGW1o1VP3sf52C&#10;zTba9HYyqbDma3iyz+tx+Fgr9fSYlq8gIqX4H763P7WC8eQF/s7kIy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pyePEAAAA3AAAAA8AAAAAAAAAAAAAAAAAmAIAAGRycy9k&#10;b3ducmV2LnhtbFBLBQYAAAAABAAEAPUAAACJAwAAAAA=&#10;" path="m,l1257605,r,9144l,9144,,e" fillcolor="black" stroked="f" strokeweight="0">
                        <v:stroke miterlimit="83231f" joinstyle="miter"/>
                        <v:path arrowok="t" textboxrect="0,0,1257605,9144"/>
                      </v:shape>
                      <v:rect id="Rectangle 466" o:spid="_x0000_s1406" style="position:absolute;left:685;top:5918;width:4651;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XgcYA&#10;AADcAAAADwAAAGRycy9kb3ducmV2LnhtbESPzWrDMBCE74G+g9hCb4ncUEziRAmmTbGP+SmkvS3W&#10;xja1VsZSbbdPHwUCPQ4z8w2z3o6mET11rras4HkWgSAurK65VPBxep8uQDiPrLGxTAp+ycF28zBZ&#10;Y6LtwAfqj74UAcIuQQWV920ipSsqMuhmtiUO3sV2Bn2QXSl1h0OAm0bOoyiWBmsOCxW29FpR8X38&#10;MQqyRZt+5vZvKJvdV3ben5dvp6VX6ulxTFcgPI3+P3xv51rBSxzD7Uw4AnJz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y+XgcYAAADcAAAADwAAAAAAAAAAAAAAAACYAgAAZHJz&#10;L2Rvd25yZXYueG1sUEsFBgAAAAAEAAQA9QAAAIsDAAAAAA==&#10;" filled="f" stroked="f">
                        <v:textbox inset="0,0,0,0">
                          <w:txbxContent>
                            <w:p w:rsidR="008D3131" w:rsidRDefault="008D3131" w:rsidP="00685C64">
                              <w:pPr>
                                <w:spacing w:after="0" w:line="276" w:lineRule="auto"/>
                              </w:pPr>
                              <w:r>
                                <w:rPr>
                                  <w:sz w:val="18"/>
                                </w:rPr>
                                <w:t>Rendah</w:t>
                              </w:r>
                            </w:p>
                          </w:txbxContent>
                        </v:textbox>
                      </v:rect>
                      <v:rect id="Rectangle 467" o:spid="_x0000_s1407" style="position:absolute;left:4175;top:5918;width:380;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MyGsUA&#10;AADcAAAADwAAAGRycy9kb3ducmV2LnhtbESPT4vCMBTE7wt+h/AEb2uqiKvVKKIuevQfqLdH82yL&#10;zUtpou3up98ICx6HmfkNM503phBPqlxuWUGvG4EgTqzOOVVwOn5/jkA4j6yxsEwKfsjBfNb6mGKs&#10;bc17eh58KgKEXYwKMu/LWEqXZGTQdW1JHLybrQz6IKtU6grrADeF7EfRUBrMOSxkWNIyo+R+eBgF&#10;m1G5uGztb50W6+vmvDuPV8exV6rTbhYTEJ4a/w7/t7dawWD4Ba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YzIaxQAAANwAAAAPAAAAAAAAAAAAAAAAAJgCAABkcnMv&#10;ZG93bnJldi54bWxQSwUGAAAAAAQABAD1AAAAigMAAAAA&#10;" filled="f" stroked="f">
                        <v:textbox inset="0,0,0,0">
                          <w:txbxContent>
                            <w:p w:rsidR="008D3131" w:rsidRDefault="008D3131" w:rsidP="00685C64">
                              <w:pPr>
                                <w:spacing w:after="0" w:line="276" w:lineRule="auto"/>
                              </w:pPr>
                              <w:r>
                                <w:rPr>
                                  <w:sz w:val="18"/>
                                </w:rPr>
                                <w:t xml:space="preserve"> </w:t>
                              </w:r>
                            </w:p>
                          </w:txbxContent>
                        </v:textbox>
                      </v:rect>
                      <v:rect id="Rectangle 468" o:spid="_x0000_s1408" style="position:absolute;left:14725;top:5918;width:1530;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ymaMIA&#10;AADcAAAADwAAAGRycy9kb3ducmV2LnhtbERPy4rCMBTdC/5DuMLsNFUG0dpUxAe6nFFB3V2aa1ts&#10;bkoTbWe+frIYcHk472TZmUq8qHGlZQXjUQSCOLO65FzB+bQbzkA4j6yxskwKfsjBMu33Eoy1bfmb&#10;XkefixDCLkYFhfd1LKXLCjLoRrYmDtzdNgZ9gE0udYNtCDeVnETRVBosOTQUWNO6oOxxfBoF+1m9&#10;uh7sb5tX29v+8nWZb05zr9THoFstQHjq/Fv87z5oBZ/TsDacCUdAp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KZowgAAANwAAAAPAAAAAAAAAAAAAAAAAJgCAABkcnMvZG93&#10;bnJldi54bWxQSwUGAAAAAAQABAD1AAAAhwMAAAAA&#10;" filled="f" stroked="f">
                        <v:textbox inset="0,0,0,0">
                          <w:txbxContent>
                            <w:p w:rsidR="008D3131" w:rsidRDefault="008D3131" w:rsidP="00685C64">
                              <w:pPr>
                                <w:spacing w:after="0" w:line="276" w:lineRule="auto"/>
                              </w:pPr>
                              <w:r>
                                <w:rPr>
                                  <w:sz w:val="18"/>
                                </w:rPr>
                                <w:t>67</w:t>
                              </w:r>
                            </w:p>
                          </w:txbxContent>
                        </v:textbox>
                      </v:rect>
                      <v:rect id="Rectangle 469" o:spid="_x0000_s1409" style="position:absolute;left:15868;top:5918;width:380;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AD88UA&#10;AADcAAAADwAAAGRycy9kb3ducmV2LnhtbESPT4vCMBTE78J+h/AWvGmqiNhqFNl10aN/FtTbo3m2&#10;xealNFlb/fRGEPY4zMxvmNmiNaW4Ue0KywoG/QgEcWp1wZmC38NPbwLCeWSNpWVScCcHi/lHZ4aJ&#10;tg3v6Lb3mQgQdgkqyL2vEildmpNB17cVcfAutjbog6wzqWtsAtyUchhFY2mw4LCQY0VfOaXX/Z9R&#10;sJ5Uy9PGPpqsXJ3Xx+0x/j7EXqnuZ7ucgvDU+v/wu73RCkbjG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sAPzxQAAANwAAAAPAAAAAAAAAAAAAAAAAJgCAABkcnMv&#10;ZG93bnJldi54bWxQSwUGAAAAAAQABAD1AAAAigMAAAAA&#10;" filled="f" stroked="f">
                        <v:textbox inset="0,0,0,0">
                          <w:txbxContent>
                            <w:p w:rsidR="008D3131" w:rsidRDefault="008D3131" w:rsidP="00685C64">
                              <w:pPr>
                                <w:spacing w:after="0" w:line="276" w:lineRule="auto"/>
                              </w:pPr>
                              <w:r>
                                <w:rPr>
                                  <w:sz w:val="18"/>
                                </w:rPr>
                                <w:t xml:space="preserve"> </w:t>
                              </w:r>
                            </w:p>
                          </w:txbxContent>
                        </v:textbox>
                      </v:rect>
                      <v:rect id="Rectangle 470" o:spid="_x0000_s1410" style="position:absolute;left:19508;top:5918;width:381;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8s8EA&#10;AADcAAAADwAAAGRycy9kb3ducmV2LnhtbERPy4rCMBTdC/5DuII7TR3E0WoUcRRd+gJ1d2mubbG5&#10;KU20nfl6sxhweTjv2aIxhXhR5XLLCgb9CARxYnXOqYLzadMbg3AeWWNhmRT8koPFvN2aYaxtzQd6&#10;HX0qQgi7GBVk3pexlC7JyKDr25I4cHdbGfQBVqnUFdYh3BTyK4pG0mDOoSHDklYZJY/j0yjYjsvl&#10;dWf/6rRY37aX/WXyc5p4pbqdZjkF4anxH/G/e6cVDL/D/H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pTPLPBAAAA3AAAAA8AAAAAAAAAAAAAAAAAmAIAAGRycy9kb3du&#10;cmV2LnhtbFBLBQYAAAAABAAEAPUAAACGAwAAAAA=&#10;" filled="f" stroked="f">
                        <v:textbox inset="0,0,0,0">
                          <w:txbxContent>
                            <w:p w:rsidR="008D3131" w:rsidRDefault="008D3131" w:rsidP="00685C64">
                              <w:pPr>
                                <w:spacing w:after="0" w:line="276" w:lineRule="auto"/>
                              </w:pPr>
                              <w:r>
                                <w:rPr>
                                  <w:sz w:val="18"/>
                                </w:rPr>
                                <w:t>,</w:t>
                              </w:r>
                            </w:p>
                          </w:txbxContent>
                        </v:textbox>
                      </v:rect>
                      <v:rect id="Rectangle 471" o:spid="_x0000_s1411" style="position:absolute;left:19783;top:5918;width:760;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ZKMYA&#10;AADcAAAADwAAAGRycy9kb3ducmV2LnhtbESPQWvCQBSE7wX/w/IEb3WjSBtTVxG1mGObCNrbI/ua&#10;hGbfhuzWpP56t1DocZiZb5jVZjCNuFLnassKZtMIBHFhdc2lglP++hiDcB5ZY2OZFPyQg8169LDC&#10;RNue3+ma+VIECLsEFVTet4mUrqjIoJvaljh4n7Yz6IPsSqk77APcNHIeRU/SYM1hocKWdhUVX9m3&#10;UXCM2+0ltbe+bA4fx/PbebnPl16pyXjYvoDwNPj/8F871QoWzzP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R+ZKMYAAADcAAAADwAAAAAAAAAAAAAAAACYAgAAZHJz&#10;L2Rvd25yZXYueG1sUEsFBgAAAAAEAAQA9QAAAIsDAAAAAA==&#10;" filled="f" stroked="f">
                        <v:textbox inset="0,0,0,0">
                          <w:txbxContent>
                            <w:p w:rsidR="008D3131" w:rsidRDefault="008D3131" w:rsidP="00685C64">
                              <w:pPr>
                                <w:spacing w:after="0" w:line="276" w:lineRule="auto"/>
                              </w:pPr>
                              <w:r>
                                <w:rPr>
                                  <w:sz w:val="18"/>
                                </w:rPr>
                                <w:t>7</w:t>
                              </w:r>
                            </w:p>
                          </w:txbxContent>
                        </v:textbox>
                      </v:rect>
                      <v:rect id="Rectangle 472" o:spid="_x0000_s1412" style="position:absolute;left:18352;top:5918;width:1529;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0HX8UA&#10;AADcAAAADwAAAGRycy9kb3ducmV2LnhtbESPS4vCQBCE78L+h6EX9qaTlcVHdBRZXfToC9Rbk2mT&#10;YKYnZGZN9Nc7guCxqKqvqPG0MYW4UuVyywq+OxEI4sTqnFMF+91fewDCeWSNhWVScCMH08lHa4yx&#10;tjVv6Lr1qQgQdjEqyLwvYyldkpFB17ElcfDOtjLog6xSqSusA9wUshtFPWkw57CQYUm/GSWX7b9R&#10;sByUs+PK3uu0WJyWh/VhON8NvVJfn81sBMJT49/hV3ulFfz0u/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zQdfxQAAANwAAAAPAAAAAAAAAAAAAAAAAJgCAABkcnMv&#10;ZG93bnJldi54bWxQSwUGAAAAAAQABAD1AAAAigMAAAAA&#10;" filled="f" stroked="f">
                        <v:textbox inset="0,0,0,0">
                          <w:txbxContent>
                            <w:p w:rsidR="008D3131" w:rsidRDefault="008D3131" w:rsidP="00685C64">
                              <w:pPr>
                                <w:spacing w:after="0" w:line="276" w:lineRule="auto"/>
                              </w:pPr>
                              <w:r>
                                <w:rPr>
                                  <w:sz w:val="18"/>
                                </w:rPr>
                                <w:t>81</w:t>
                              </w:r>
                            </w:p>
                          </w:txbxContent>
                        </v:textbox>
                      </v:rect>
                      <v:rect id="Rectangle 473" o:spid="_x0000_s1413" style="position:absolute;left:20348;top:5918;width:380;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GixMcA&#10;AADcAAAADwAAAGRycy9kb3ducmV2LnhtbESPT2vCQBTE7wW/w/KE3uqmVqxJXUX8gx5tLKS9PbKv&#10;STD7NmRXk/bTdwuCx2FmfsPMl72pxZVaV1lW8DyKQBDnVldcKPg47Z5mIJxH1lhbJgU/5GC5GDzM&#10;MdG243e6pr4QAcIuQQWl900ipctLMuhGtiEO3rdtDfog20LqFrsAN7UcR9FUGqw4LJTY0Lqk/Jxe&#10;jIL9rFl9HuxvV9Tbr312zOLNKfZKPQ771RsIT72/h2/tg1YweX2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qBosTHAAAA3AAAAA8AAAAAAAAAAAAAAAAAmAIAAGRy&#10;cy9kb3ducmV2LnhtbFBLBQYAAAAABAAEAPUAAACMAwAAAAA=&#10;" filled="f" stroked="f">
                        <v:textbox inset="0,0,0,0">
                          <w:txbxContent>
                            <w:p w:rsidR="008D3131" w:rsidRDefault="008D3131" w:rsidP="00685C64">
                              <w:pPr>
                                <w:spacing w:after="0" w:line="276" w:lineRule="auto"/>
                              </w:pPr>
                              <w:r>
                                <w:rPr>
                                  <w:sz w:val="18"/>
                                </w:rPr>
                                <w:t xml:space="preserve"> </w:t>
                              </w:r>
                            </w:p>
                          </w:txbxContent>
                        </v:textbox>
                      </v:rect>
                      <v:rect id="Rectangle 474" o:spid="_x0000_s1414" style="position:absolute;left:24006;top:5918;width:760;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g6sMUA&#10;AADcAAAADwAAAGRycy9kb3ducmV2LnhtbESPS4vCQBCE74L/YWjBm05cxEfWUcRV9Lg+QPfWZHqT&#10;sJmekBlN9Nc7C4LHoqq+omaLxhTiRpXLLSsY9CMQxInVOacKTsdNbwLCeWSNhWVScCcHi3m7NcNY&#10;25r3dDv4VAQIuxgVZN6XsZQuycig69uSOHi/tjLog6xSqSusA9wU8iOKRtJgzmEhw5JWGSV/h6tR&#10;sJ2Uy8vOPuq0WP9sz9/n6ddx6pXqdprlJwhPjX+HX+2dVjAcD+H/TDgC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aDqwxQAAANwAAAAPAAAAAAAAAAAAAAAAAJgCAABkcnMv&#10;ZG93bnJldi54bWxQSwUGAAAAAAQABAD1AAAAigMAAAAA&#10;" filled="f" stroked="f">
                        <v:textbox inset="0,0,0,0">
                          <w:txbxContent>
                            <w:p w:rsidR="008D3131" w:rsidRDefault="008D3131" w:rsidP="00685C64">
                              <w:pPr>
                                <w:spacing w:after="0" w:line="276" w:lineRule="auto"/>
                              </w:pPr>
                              <w:r>
                                <w:rPr>
                                  <w:sz w:val="18"/>
                                </w:rPr>
                                <w:t>4</w:t>
                              </w:r>
                            </w:p>
                          </w:txbxContent>
                        </v:textbox>
                      </v:rect>
                      <v:rect id="Rectangle 475" o:spid="_x0000_s1415" style="position:absolute;left:24585;top:5918;width:380;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SfK8cA&#10;AADcAAAADwAAAGRycy9kb3ducmV2LnhtbESPT2vCQBTE7wW/w/KE3uqmUq1JXUX8gx5tLKS9PbKv&#10;STD7NmRXk/bTdwuCx2FmfsPMl72pxZVaV1lW8DyKQBDnVldcKPg47Z5mIJxH1lhbJgU/5GC5GDzM&#10;MdG243e6pr4QAcIuQQWl900ipctLMuhGtiEO3rdtDfog20LqFrsAN7UcR9FUGqw4LJTY0Lqk/Jxe&#10;jIL9rFl9HuxvV9Tbr312zOLNKfZKPQ771RsIT72/h2/tg1bw8jq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knyvHAAAA3AAAAA8AAAAAAAAAAAAAAAAAmAIAAGRy&#10;cy9kb3ducmV2LnhtbFBLBQYAAAAABAAEAPUAAACMAwAAAAA=&#10;" filled="f" stroked="f">
                        <v:textbox inset="0,0,0,0">
                          <w:txbxContent>
                            <w:p w:rsidR="008D3131" w:rsidRDefault="008D3131" w:rsidP="00685C64">
                              <w:pPr>
                                <w:spacing w:after="0" w:line="276" w:lineRule="auto"/>
                              </w:pPr>
                              <w:r>
                                <w:rPr>
                                  <w:sz w:val="18"/>
                                </w:rPr>
                                <w:t xml:space="preserve"> </w:t>
                              </w:r>
                            </w:p>
                          </w:txbxContent>
                        </v:textbox>
                      </v:rect>
                      <v:rect id="Rectangle 476" o:spid="_x0000_s1416" style="position:absolute;left:28989;top:5918;width:760;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YBXMUA&#10;AADcAAAADwAAAGRycy9kb3ducmV2LnhtbESPT4vCMBTE7wt+h/AEb2uqiKvVKKIuevQfqLdH82yL&#10;zUtpou3up98ICx6HmfkNM503phBPqlxuWUGvG4EgTqzOOVVwOn5/jkA4j6yxsEwKfsjBfNb6mGKs&#10;bc17eh58KgKEXYwKMu/LWEqXZGTQdW1JHLybrQz6IKtU6grrADeF7EfRUBrMOSxkWNIyo+R+eBgF&#10;m1G5uGztb50W6+vmvDuPV8exV6rTbhYTEJ4a/w7/t7daweBrC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9gFcxQAAANwAAAAPAAAAAAAAAAAAAAAAAJgCAABkcnMv&#10;ZG93bnJldi54bWxQSwUGAAAAAAQABAD1AAAAigMAAAAA&#10;" filled="f" stroked="f">
                        <v:textbox inset="0,0,0,0">
                          <w:txbxContent>
                            <w:p w:rsidR="008D3131" w:rsidRDefault="008D3131" w:rsidP="00685C64">
                              <w:pPr>
                                <w:spacing w:after="0" w:line="276" w:lineRule="auto"/>
                              </w:pPr>
                              <w:r>
                                <w:rPr>
                                  <w:sz w:val="18"/>
                                </w:rPr>
                                <w:t>9</w:t>
                              </w:r>
                            </w:p>
                          </w:txbxContent>
                        </v:textbox>
                      </v:rect>
                      <v:rect id="Rectangle 477" o:spid="_x0000_s1417" style="position:absolute;left:29568;top:5918;width:380;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qkx8YA&#10;AADcAAAADwAAAGRycy9kb3ducmV2LnhtbESPT2vCQBTE74V+h+UVequbltJodBXpH5KjRkG9PbLP&#10;JJh9G7Jbk/bTu4LgcZiZ3zCzxWAacabO1ZYVvI4iEMSF1TWXCrabn5cxCOeRNTaWScEfOVjMHx9m&#10;mGjb85rOuS9FgLBLUEHlfZtI6YqKDLqRbYmDd7SdQR9kV0rdYR/gppFvUfQhDdYcFips6bOi4pT/&#10;GgXpuF3uM/vfl833Id2tdpOvzcQr9fw0LKcgPA3+Hr61M63gPY7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bqkx8YAAADcAAAADwAAAAAAAAAAAAAAAACYAgAAZHJz&#10;L2Rvd25yZXYueG1sUEsFBgAAAAAEAAQA9QAAAIsDAAAAAA==&#10;" filled="f" stroked="f">
                        <v:textbox inset="0,0,0,0">
                          <w:txbxContent>
                            <w:p w:rsidR="008D3131" w:rsidRDefault="008D3131" w:rsidP="00685C64">
                              <w:pPr>
                                <w:spacing w:after="0" w:line="276" w:lineRule="auto"/>
                              </w:pPr>
                              <w:r>
                                <w:rPr>
                                  <w:sz w:val="18"/>
                                </w:rPr>
                                <w:t>,</w:t>
                              </w:r>
                            </w:p>
                          </w:txbxContent>
                        </v:textbox>
                      </v:rect>
                      <v:rect id="Rectangle 478" o:spid="_x0000_s1418" style="position:absolute;left:29856;top:5918;width:760;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UwtcEA&#10;AADcAAAADwAAAGRycy9kb3ducmV2LnhtbERPy4rCMBTdC/5DuII7TR3E0WoUcRRd+gJ1d2mubbG5&#10;KU20nfl6sxhweTjv2aIxhXhR5XLLCgb9CARxYnXOqYLzadMbg3AeWWNhmRT8koPFvN2aYaxtzQd6&#10;HX0qQgi7GBVk3pexlC7JyKDr25I4cHdbGfQBVqnUFdYh3BTyK4pG0mDOoSHDklYZJY/j0yjYjsvl&#10;dWf/6rRY37aX/WXyc5p4pbqdZjkF4anxH/G/e6cVDL/D2n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QlMLXBAAAA3AAAAA8AAAAAAAAAAAAAAAAAmAIAAGRycy9kb3du&#10;cmV2LnhtbFBLBQYAAAAABAAEAPUAAACGAwAAAAA=&#10;" filled="f" stroked="f">
                        <v:textbox inset="0,0,0,0">
                          <w:txbxContent>
                            <w:p w:rsidR="008D3131" w:rsidRDefault="008D3131" w:rsidP="00685C64">
                              <w:pPr>
                                <w:spacing w:after="0" w:line="276" w:lineRule="auto"/>
                              </w:pPr>
                              <w:r>
                                <w:rPr>
                                  <w:sz w:val="18"/>
                                </w:rPr>
                                <w:t>3</w:t>
                              </w:r>
                            </w:p>
                          </w:txbxContent>
                        </v:textbox>
                      </v:rect>
                      <v:rect id="Rectangle 479" o:spid="_x0000_s1419" style="position:absolute;left:30424;top:5918;width:380;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mVLsUA&#10;AADcAAAADwAAAGRycy9kb3ducmV2LnhtbESPT2vCQBTE74V+h+UVvNWNRaqJriJV0WP9A+rtkX0m&#10;wezbkF1N6qd3C4LHYWZ+w4ynrSnFjWpXWFbQ60YgiFOrC84U7HfLzyEI55E1lpZJwR85mE7e38aY&#10;aNvwhm5bn4kAYZeggtz7KpHSpTkZdF1bEQfvbGuDPsg6k7rGJsBNKb+i6FsaLDgs5FjRT07pZXs1&#10;ClbDanZc23uTlYvT6vB7iOe72CvV+WhnIxCeWv8KP9trraA/iO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aZUuxQAAANwAAAAPAAAAAAAAAAAAAAAAAJgCAABkcnMv&#10;ZG93bnJldi54bWxQSwUGAAAAAAQABAD1AAAAigMAAAAA&#10;" filled="f" stroked="f">
                        <v:textbox inset="0,0,0,0">
                          <w:txbxContent>
                            <w:p w:rsidR="008D3131" w:rsidRDefault="008D3131" w:rsidP="00685C64">
                              <w:pPr>
                                <w:spacing w:after="0" w:line="276" w:lineRule="auto"/>
                              </w:pPr>
                              <w:r>
                                <w:rPr>
                                  <w:sz w:val="18"/>
                                </w:rPr>
                                <w:t xml:space="preserve"> </w:t>
                              </w:r>
                            </w:p>
                          </w:txbxContent>
                        </v:textbox>
                      </v:rect>
                      <v:shape id="Shape 22128" o:spid="_x0000_s1420" style="position:absolute;top:7211;width:13502;height:91;visibility:visible;mso-wrap-style:square;v-text-anchor:top" coordsize="135026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h1QMEA&#10;AADcAAAADwAAAGRycy9kb3ducmV2LnhtbERPTWsCMRC9F/wPYQQvRbOKFNkapYiCHqRUBa/jZpos&#10;3UyWJOrqr28OhR4f73u+7FwjbhRi7VnBeFSAIK68rtkoOB03wxmImJA1Np5JwYMiLBe9lzmW2t/5&#10;i26HZEQO4ViiAptSW0oZK0sO48i3xJn79sFhyjAYqQPec7hr5KQo3qTDmnODxZZWlqqfw9UpoMc+&#10;mMk6XV7N+Wp39nO1eWKt1KDffbyDSNSlf/Gfe6sVTGd5fj6Tj4B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D4dUDBAAAA3AAAAA8AAAAAAAAAAAAAAAAAmAIAAGRycy9kb3du&#10;cmV2LnhtbFBLBQYAAAAABAAEAPUAAACGAwAAAAA=&#10;" path="m,l1350264,r,9144l,9144,,e" fillcolor="black" stroked="f" strokeweight="0">
                        <v:stroke miterlimit="83231f" joinstyle="miter"/>
                        <v:path arrowok="t" textboxrect="0,0,1350264,9144"/>
                      </v:shape>
                      <v:shape id="Shape 22129" o:spid="_x0000_s1421" style="position:absolute;left:13502;top:7211;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Tcb8QA&#10;AADcAAAADwAAAGRycy9kb3ducmV2LnhtbESPQWvCQBSE7wX/w/IEb3VjkVaiq2hBCEKhTT14fGaf&#10;STD7Nu6uSfz33UKhx2FmvmFWm8E0oiPna8sKZtMEBHFhdc2lguP3/nkBwgdkjY1lUvAgD5v16GmF&#10;qbY9f1GXh1JECPsUFVQhtKmUvqjIoJ/aljh6F+sMhihdKbXDPsJNI1+S5FUarDkuVNjSe0XFNb8b&#10;Be2tdKeb1zs+3z8Pb5xkNHzMlZqMh+0SRKAh/If/2plWMF/M4PdMPA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U3G/EAAAA3AAAAA8AAAAAAAAAAAAAAAAAmAIAAGRycy9k&#10;b3ducmV2LnhtbFBLBQYAAAAABAAEAPUAAACJAwAAAAA=&#10;" path="m,l9144,r,9144l,9144,,e" fillcolor="black" stroked="f" strokeweight="0">
                        <v:stroke miterlimit="83231f" joinstyle="miter"/>
                        <v:path arrowok="t" textboxrect="0,0,9144,9144"/>
                      </v:shape>
                      <v:shape id="Shape 22130" o:spid="_x0000_s1422" style="position:absolute;left:13563;top:7211;width:3554;height:91;visibility:visible;mso-wrap-style:square;v-text-anchor:top" coordsize="35539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VVVsUA&#10;AADcAAAADwAAAGRycy9kb3ducmV2LnhtbESPT2vCQBTE74V+h+UVeqsbpTYaXaVahNKbSXN/Zl/+&#10;2OzbkN1q7Kd3BaHHYWZ+wyzXg2nFiXrXWFYwHkUgiAurG64UfGe7lxkI55E1tpZJwYUcrFePD0tM&#10;tD3znk6pr0SAsEtQQe19l0jpipoMupHtiINX2t6gD7KvpO7xHOCmlZMoepMGGw4LNXa0ran4SX+N&#10;gr99fviYb8Z5+RVdMIvtMY2nmVLPT8P7AoSnwf+H7+1PreB1NoHbmXAE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lVVWxQAAANwAAAAPAAAAAAAAAAAAAAAAAJgCAABkcnMv&#10;ZG93bnJldi54bWxQSwUGAAAAAAQABAD1AAAAigMAAAAA&#10;" path="m,l355397,r,9144l,9144,,e" fillcolor="black" stroked="f" strokeweight="0">
                        <v:stroke miterlimit="83231f" joinstyle="miter"/>
                        <v:path arrowok="t" textboxrect="0,0,355397,9144"/>
                      </v:shape>
                      <v:shape id="Shape 22131" o:spid="_x0000_s1423" style="position:absolute;left:17117;top:7211;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rng8QA&#10;AADcAAAADwAAAGRycy9kb3ducmV2LnhtbESPS4sCMRCE7wv+h9DC3jTjg1VGo6ggyMLC+jh4bCft&#10;zOCkMyZRx39vFoQ9FlX1FTWdN6YSd3K+tKyg101AEGdWl5wrOOzXnTEIH5A1VpZJwZM8zGetjymm&#10;2j54S/ddyEWEsE9RQRFCnUrps4IM+q6tiaN3ts5giNLlUjt8RLipZD9JvqTBkuNCgTWtCsouu5tR&#10;UF9zd7x6veTT7fd7xMmGmp+hUp/tZjEBEagJ/+F3e6MVDMcD+DsTj4Cc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K54PEAAAA3AAAAA8AAAAAAAAAAAAAAAAAmAIAAGRycy9k&#10;b3ducmV2LnhtbFBLBQYAAAAABAAEAPUAAACJAwAAAAA=&#10;" path="m,l9144,r,9144l,9144,,e" fillcolor="black" stroked="f" strokeweight="0">
                        <v:stroke miterlimit="83231f" joinstyle="miter"/>
                        <v:path arrowok="t" textboxrect="0,0,9144,9144"/>
                      </v:shape>
                      <v:shape id="Shape 22132" o:spid="_x0000_s1424" style="position:absolute;left:17178;top:7211;width:4435;height:91;visibility:visible;mso-wrap-style:square;v-text-anchor:top" coordsize="44348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rog8IA&#10;AADcAAAADwAAAGRycy9kb3ducmV2LnhtbESPSYsCMRCF74L/IZTgTdMuiLZG0YGB8eLgdi87ZS92&#10;Kk0noz3z682A4PHxlo+3WDWmFHeqXW5ZwaAfgSBOrM45VXA6fvamIJxH1lhaJgW/5GC1bLcWGGv7&#10;4D3dDz4VYYRdjAoy76tYSpdkZND1bUUcvKutDfog61TqGh9h3JRyGEUTaTDnQMiwoo+MktvhxwRu&#10;csHruTDFd7FpttvZjka3P1Kq22nWcxCeGv8Ov9pfWsF4Oob/M+EI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quiDwgAAANwAAAAPAAAAAAAAAAAAAAAAAJgCAABkcnMvZG93&#10;bnJldi54bWxQSwUGAAAAAAQABAD1AAAAhwMAAAAA&#10;" path="m,l443484,r,9144l,9144,,e" fillcolor="black" stroked="f" strokeweight="0">
                        <v:stroke miterlimit="83231f" joinstyle="miter"/>
                        <v:path arrowok="t" textboxrect="0,0,443484,9144"/>
                      </v:shape>
                      <v:shape id="Shape 22133" o:spid="_x0000_s1425" style="position:absolute;left:21613;top:7211;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abMUA&#10;AADcAAAADwAAAGRycy9kb3ducmV2LnhtbESPQWvCQBSE74L/YXlCb3WjRCupq7RCQYSCtT14fGZf&#10;k2D2bbK7iem/7xYKHoeZ+YZZbwdTi56crywrmE0TEMS51RUXCr4+3x5XIHxA1lhbJgU/5GG7GY/W&#10;mGl74w/qT6EQEcI+QwVlCE0mpc9LMuintiGO3rd1BkOUrpDa4S3CTS3nSbKUBiuOCyU2tCspv546&#10;o6BpC3duvX7lS3c8PHGyp+E9VephMrw8gwg0hHv4v73XCtLVAv7OxCM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b9psxQAAANwAAAAPAAAAAAAAAAAAAAAAAJgCAABkcnMv&#10;ZG93bnJldi54bWxQSwUGAAAAAAQABAD1AAAAigMAAAAA&#10;" path="m,l9144,r,9144l,9144,,e" fillcolor="black" stroked="f" strokeweight="0">
                        <v:stroke miterlimit="83231f" joinstyle="miter"/>
                        <v:path arrowok="t" textboxrect="0,0,9144,9144"/>
                      </v:shape>
                      <v:shape id="Shape 22134" o:spid="_x0000_s1426" style="position:absolute;left:21674;top:7211;width:5334;height:91;visibility:visible;mso-wrap-style:square;v-text-anchor:top" coordsize="5334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6rNsYA&#10;AADcAAAADwAAAGRycy9kb3ducmV2LnhtbESP3WrCQBSE74W+w3IKvZG6abAi0VVE2mDpVbUPcJo9&#10;ZoPZsyG7+dGn7xYKXg4z8w2z3o62Fj21vnKs4GWWgCAunK64VPB9en9egvABWWPtmBRcycN28zBZ&#10;Y6bdwF/UH0MpIoR9hgpMCE0mpS8MWfQz1xBH7+xaiyHKtpS6xSHCbS3TJFlIixXHBYMN7Q0Vl2Nn&#10;FewNT/PPPndvP+n5w3avt11ZnJR6ehx3KxCBxnAP/7cPWsF8uYC/M/EI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M6rNsYAAADcAAAADwAAAAAAAAAAAAAAAACYAgAAZHJz&#10;L2Rvd25yZXYueG1sUEsFBgAAAAAEAAQA9QAAAIsDAAAAAA==&#10;" path="m,l533400,r,9144l,9144,,e" fillcolor="black" stroked="f" strokeweight="0">
                        <v:stroke miterlimit="83231f" joinstyle="miter"/>
                        <v:path arrowok="t" textboxrect="0,0,533400,9144"/>
                      </v:shape>
                      <v:shape id="Shape 22135" o:spid="_x0000_s1427" style="position:absolute;left:27008;top:7211;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HhgMQA&#10;AADcAAAADwAAAGRycy9kb3ducmV2LnhtbESPT2sCMRTE7wW/Q3iCt5q1iMpqFBUKiyC0tocen5vX&#10;3aWblzXJ/vHbm0Khx2FmfsNsdoOpRUfOV5YVzKYJCOLc6ooLBZ8fr88rED4ga6wtk4I7edhtR08b&#10;TLXt+Z26SyhEhLBPUUEZQpNK6fOSDPqpbYij922dwRClK6R22Ee4qeVLkiykwYrjQokNHUvKfy6t&#10;UdDcCvd18/rA1/bttOQko+E8V2oyHvZrEIGG8B/+a2dawXy1hN8z8QjI7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x4YDEAAAA3AAAAA8AAAAAAAAAAAAAAAAAmAIAAGRycy9k&#10;b3ducmV2LnhtbFBLBQYAAAAABAAEAPUAAACJAwAAAAA=&#10;" path="m,l9144,r,9144l,9144,,e" fillcolor="black" stroked="f" strokeweight="0">
                        <v:stroke miterlimit="83231f" joinstyle="miter"/>
                        <v:path arrowok="t" textboxrect="0,0,9144,9144"/>
                      </v:shape>
                      <v:shape id="Shape 22136" o:spid="_x0000_s1428" style="position:absolute;left:27069;top:7211;width:5337;height:91;visibility:visible;mso-wrap-style:square;v-text-anchor:top" coordsize="53370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2DIMAA&#10;AADcAAAADwAAAGRycy9kb3ducmV2LnhtbERPyWrDMBC9F/oPYgq91XJKKMG1bEIg0EsgztLz1Jra&#10;xtLIWPLSv68OhR4fb8/L1Rox0+g7xwo2SQqCuHa640bB7Xp82YHwAVmjcUwKfshDWTw+5Jhpt3BF&#10;8yU0Ioawz1BBG8KQSenrliz6xA3Ekft2o8UQ4dhIPeISw62Rr2n6Ji12HBtaHOjQUt1fJqug78/V&#10;Rpsjyk+5DXN1uk9fbJR6flr37yACreFf/Of+0Aq2u7g2nolHQBa/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2DIMAAAADcAAAADwAAAAAAAAAAAAAAAACYAgAAZHJzL2Rvd25y&#10;ZXYueG1sUEsFBgAAAAAEAAQA9QAAAIUDAAAAAA==&#10;" path="m,l533705,r,9144l,9144,,e" fillcolor="black" stroked="f" strokeweight="0">
                        <v:stroke miterlimit="83231f" joinstyle="miter"/>
                        <v:path arrowok="t" textboxrect="0,0,533705,9144"/>
                      </v:shape>
                      <v:shape id="Shape 22137" o:spid="_x0000_s1429" style="position:absolute;left:32406;top:7211;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LQacQA&#10;AADcAAAADwAAAGRycy9kb3ducmV2LnhtbESPT4vCMBTE7wt+h/AEb2uqyK5Wo6ggiCCsfw4en82z&#10;LTYvNYna/fZmYcHjMDO/YSazxlTiQc6XlhX0ugkI4szqknMFx8PqcwjCB2SNlWVS8EseZtPWxwRT&#10;bZ+8o8c+5CJC2KeooAihTqX0WUEGfdfWxNG7WGcwROlyqR0+I9xUsp8kX9JgyXGhwJqWBWXX/d0o&#10;qG+5O928XvD5/rP55mRNzXagVKfdzMcgAjXhHf5vr7WCwXAEf2fiEZDT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i0GnEAAAA3AAAAA8AAAAAAAAAAAAAAAAAmAIAAGRycy9k&#10;b3ducmV2LnhtbFBLBQYAAAAABAAEAPUAAACJAwAAAAA=&#10;" path="m,l9144,r,9144l,9144,,e" fillcolor="black" stroked="f" strokeweight="0">
                        <v:stroke miterlimit="83231f" joinstyle="miter"/>
                        <v:path arrowok="t" textboxrect="0,0,9144,9144"/>
                      </v:shape>
                      <v:shape id="Shape 22138" o:spid="_x0000_s1430" style="position:absolute;left:32467;top:7211;width:10744;height:91;visibility:visible;mso-wrap-style:square;v-text-anchor:top" coordsize="107442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AvpsAA&#10;AADcAAAADwAAAGRycy9kb3ducmV2LnhtbERPyYoCMRC9C/MPoQbmpmkXRFujiIMwBxHXe9GpXrBT&#10;CZ2M3TNfbw6Cx8fbl+vO1OJBja8sKxgOEhDEmdUVFwqul11/BsIHZI21ZVLwRx7Wq4/eElNtWz7R&#10;4xwKEUPYp6igDMGlUvqsJIN+YB1x5HLbGAwRNoXUDbYx3NRylCRTabDi2FCio21J2f38axTk+c3t&#10;R3LzPR7u5f/WHdpjVRyV+vrsNgsQgbrwFr/cP1rBZB7nxzPxCMjV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vAvpsAAAADcAAAADwAAAAAAAAAAAAAAAACYAgAAZHJzL2Rvd25y&#10;ZXYueG1sUEsFBgAAAAAEAAQA9QAAAIUDAAAAAA==&#10;" path="m,l1074420,r,9144l,9144,,e" fillcolor="black" stroked="f" strokeweight="0">
                        <v:stroke miterlimit="83231f" joinstyle="miter"/>
                        <v:path arrowok="t" textboxrect="0,0,1074420,9144"/>
                      </v:shape>
                      <v:shape id="Shape 22139" o:spid="_x0000_s1431" style="position:absolute;left:43211;top:7211;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1KssQA&#10;AADcAAAADwAAAGRycy9kb3ducmV2LnhtbESPT4vCMBTE7wt+h/AEb5q6yK5Wo+iCIAvC+ufg8dk8&#10;22LzUpOo9dsbQdjjMDO/YSazxlTiRs6XlhX0ewkI4szqknMF+92yOwThA7LGyjIpeJCH2bT1McFU&#10;2ztv6LYNuYgQ9ikqKEKoUyl9VpBB37M1cfRO1hkMUbpcaof3CDeV/EySL2mw5LhQYE0/BWXn7dUo&#10;qC+5O1y8XvDx+vf7zcmKmvVAqU67mY9BBGrCf/jdXmkFg1EfXmfiEZD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SrLEAAAA3AAAAA8AAAAAAAAAAAAAAAAAmAIAAGRycy9k&#10;b3ducmV2LnhtbFBLBQYAAAAABAAEAPUAAACJAwAAAAA=&#10;" path="m,l9144,r,9144l,9144,,e" fillcolor="black" stroked="f" strokeweight="0">
                        <v:stroke miterlimit="83231f" joinstyle="miter"/>
                        <v:path arrowok="t" textboxrect="0,0,9144,9144"/>
                      </v:shape>
                      <v:shape id="Shape 22140" o:spid="_x0000_s1432" style="position:absolute;left:43272;top:7211;width:12545;height:91;visibility:visible;mso-wrap-style:square;v-text-anchor:top" coordsize="125455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M0oMYA&#10;AADcAAAADwAAAGRycy9kb3ducmV2LnhtbESPT2vCQBTE7wW/w/KE3urGWEVTVxFR2lPFf4feXrOv&#10;STD7NmTXTfrtu4VCj8PM/IZZrntTi0CtqywrGI8SEMS51RUXCi7n/dMchPPIGmvLpOCbHKxXg4cl&#10;Ztp2fKRw8oWIEHYZKii9bzIpXV6SQTeyDXH0vmxr0EfZFlK32EW4qWWaJDNpsOK4UGJD25Ly2+lu&#10;FITrXe6n75+bgLt02h9eJ134mCj1OOw3LyA89f4//Nd+0wqeFyn8nolH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4M0oMYAAADcAAAADwAAAAAAAAAAAAAAAACYAgAAZHJz&#10;L2Rvd25yZXYueG1sUEsFBgAAAAAEAAQA9QAAAIsDAAAAAA==&#10;" path="m,l1254557,r,9144l,9144,,e" fillcolor="black" stroked="f" strokeweight="0">
                        <v:stroke miterlimit="83231f" joinstyle="miter"/>
                        <v:path arrowok="t" textboxrect="0,0,1254557,9144"/>
                      </v:shape>
                      <w10:wrap type="topAndBottom" anchorx="margin"/>
                    </v:group>
                  </w:pict>
                </mc:Fallback>
              </mc:AlternateContent>
            </w:r>
          </w:p>
          <w:p w:rsidR="00685C64" w:rsidRDefault="00685C64">
            <w:pPr>
              <w:spacing w:line="276" w:lineRule="auto"/>
              <w:jc w:val="center"/>
            </w:pPr>
            <w:r>
              <w:rPr>
                <w:b/>
              </w:rPr>
              <w:t xml:space="preserve"> </w:t>
            </w:r>
          </w:p>
        </w:tc>
      </w:tr>
    </w:tbl>
    <w:p w:rsidR="00685C64" w:rsidRDefault="00685C64" w:rsidP="00685C64">
      <w:pPr>
        <w:ind w:left="-15" w:firstLine="567"/>
        <w:rPr>
          <w:rFonts w:eastAsia="Times New Roman"/>
          <w:color w:val="000000"/>
        </w:rPr>
      </w:pPr>
      <w:r>
        <w:lastRenderedPageBreak/>
        <w:t xml:space="preserve">Analisis bivariat hubungan persepsi remaja laki-laki terhadap iklan peringatan bahaya merokok pada kemasan rokok dan perilaku merokok remaja laki-laki di Kota Palembang dapat dilihat pada Tabel 2 di bawah ini. </w:t>
      </w:r>
    </w:p>
    <w:p w:rsidR="00685C64" w:rsidRDefault="00685C64" w:rsidP="00685C64">
      <w:pPr>
        <w:ind w:left="-15" w:firstLine="566"/>
      </w:pPr>
      <w:r>
        <w:t xml:space="preserve">Analisis multivariat yang menunjukkan hubungan persepsi remaja laki-laki terhadap iklan peringatan bahaya merokok pada kemasan rokok dan perilaku merokok remaja laki-laki di Kota Palembang dapat dilihat pada Tabel 3 di bawah ini. </w:t>
      </w:r>
    </w:p>
    <w:p w:rsidR="00685C64" w:rsidRDefault="00685C64" w:rsidP="00685C64">
      <w:pPr>
        <w:spacing w:after="36" w:line="240" w:lineRule="auto"/>
      </w:pPr>
      <w:r>
        <w:rPr>
          <w:b/>
        </w:rPr>
        <w:t xml:space="preserve"> </w:t>
      </w:r>
    </w:p>
    <w:p w:rsidR="00685C64" w:rsidRDefault="00685C64" w:rsidP="00685C64">
      <w:pPr>
        <w:spacing w:after="0"/>
        <w:ind w:left="10" w:right="-15" w:hanging="10"/>
        <w:jc w:val="center"/>
      </w:pPr>
      <w:r>
        <w:rPr>
          <w:b/>
        </w:rPr>
        <w:t xml:space="preserve">Tabel 3. </w:t>
      </w:r>
    </w:p>
    <w:p w:rsidR="00685C64" w:rsidRDefault="00685C64" w:rsidP="00685C64">
      <w:pPr>
        <w:spacing w:after="0"/>
        <w:ind w:left="10" w:right="-15" w:hanging="10"/>
        <w:jc w:val="center"/>
      </w:pPr>
      <w:r>
        <w:rPr>
          <w:b/>
        </w:rPr>
        <w:t xml:space="preserve">Hubungan Persepsi terhadap Peringatan Bahaya Merokok pada Kemasan Rokok dengan Perilaku Merokok pada Remaja </w:t>
      </w:r>
    </w:p>
    <w:p w:rsidR="00685C64" w:rsidRDefault="00685C64" w:rsidP="00685C64">
      <w:pPr>
        <w:spacing w:after="0"/>
        <w:ind w:left="10" w:right="-15" w:hanging="10"/>
        <w:jc w:val="center"/>
      </w:pPr>
      <w:r>
        <w:rPr>
          <w:b/>
        </w:rPr>
        <w:t xml:space="preserve">Laki-Laki di Kota Palembang </w:t>
      </w:r>
    </w:p>
    <w:p w:rsidR="00685C64" w:rsidRDefault="00685C64" w:rsidP="00685C64">
      <w:pPr>
        <w:spacing w:after="0" w:line="240" w:lineRule="auto"/>
      </w:pPr>
      <w:r>
        <w:t xml:space="preserve"> </w:t>
      </w:r>
    </w:p>
    <w:p w:rsidR="00685C64" w:rsidRDefault="00685C64" w:rsidP="00685C64">
      <w:pPr>
        <w:spacing w:after="0" w:line="240" w:lineRule="auto"/>
        <w:ind w:left="29"/>
      </w:pPr>
      <w:r>
        <w:rPr>
          <w:noProof/>
          <w:lang w:eastAsia="id-ID"/>
        </w:rPr>
        <mc:AlternateContent>
          <mc:Choice Requires="wpg">
            <w:drawing>
              <wp:inline distT="0" distB="0" distL="0" distR="0">
                <wp:extent cx="2574290" cy="490855"/>
                <wp:effectExtent l="0" t="0" r="0" b="23495"/>
                <wp:docPr id="19359" name="Group 19359"/>
                <wp:cNvGraphicFramePr/>
                <a:graphic xmlns:a="http://schemas.openxmlformats.org/drawingml/2006/main">
                  <a:graphicData uri="http://schemas.microsoft.com/office/word/2010/wordprocessingGroup">
                    <wpg:wgp>
                      <wpg:cNvGrpSpPr/>
                      <wpg:grpSpPr>
                        <a:xfrm>
                          <a:off x="0" y="0"/>
                          <a:ext cx="2574290" cy="490220"/>
                          <a:chOff x="0" y="0"/>
                          <a:chExt cx="2574366" cy="506879"/>
                        </a:xfrm>
                      </wpg:grpSpPr>
                      <wps:wsp>
                        <wps:cNvPr id="370" name="Rectangle 370"/>
                        <wps:cNvSpPr/>
                        <wps:spPr>
                          <a:xfrm>
                            <a:off x="236169" y="7886"/>
                            <a:ext cx="563053" cy="168285"/>
                          </a:xfrm>
                          <a:prstGeom prst="rect">
                            <a:avLst/>
                          </a:prstGeom>
                          <a:ln>
                            <a:noFill/>
                          </a:ln>
                        </wps:spPr>
                        <wps:txbx>
                          <w:txbxContent>
                            <w:p w:rsidR="008D3131" w:rsidRDefault="008D3131" w:rsidP="00685C64">
                              <w:pPr>
                                <w:spacing w:after="0" w:line="276" w:lineRule="auto"/>
                              </w:pPr>
                              <w:r>
                                <w:rPr>
                                  <w:b/>
                                  <w:sz w:val="18"/>
                                </w:rPr>
                                <w:t>Variabel</w:t>
                              </w:r>
                            </w:p>
                          </w:txbxContent>
                        </wps:txbx>
                        <wps:bodyPr vert="horz" lIns="0" tIns="0" rIns="0" bIns="0" rtlCol="0">
                          <a:noAutofit/>
                        </wps:bodyPr>
                      </wps:wsp>
                      <wps:wsp>
                        <wps:cNvPr id="371" name="Rectangle 371"/>
                        <wps:cNvSpPr/>
                        <wps:spPr>
                          <a:xfrm>
                            <a:off x="661365" y="7886"/>
                            <a:ext cx="38005" cy="168285"/>
                          </a:xfrm>
                          <a:prstGeom prst="rect">
                            <a:avLst/>
                          </a:prstGeom>
                          <a:ln>
                            <a:noFill/>
                          </a:ln>
                        </wps:spPr>
                        <wps:txbx>
                          <w:txbxContent>
                            <w:p w:rsidR="008D3131" w:rsidRDefault="008D3131" w:rsidP="00685C64">
                              <w:pPr>
                                <w:spacing w:after="0" w:line="276" w:lineRule="auto"/>
                              </w:pPr>
                              <w:r>
                                <w:rPr>
                                  <w:b/>
                                  <w:sz w:val="18"/>
                                </w:rPr>
                                <w:t xml:space="preserve"> </w:t>
                              </w:r>
                            </w:p>
                          </w:txbxContent>
                        </wps:txbx>
                        <wps:bodyPr vert="horz" lIns="0" tIns="0" rIns="0" bIns="0" rtlCol="0">
                          <a:noAutofit/>
                        </wps:bodyPr>
                      </wps:wsp>
                      <wps:wsp>
                        <wps:cNvPr id="372" name="Rectangle 372"/>
                        <wps:cNvSpPr/>
                        <wps:spPr>
                          <a:xfrm>
                            <a:off x="1580718" y="7886"/>
                            <a:ext cx="451040" cy="168285"/>
                          </a:xfrm>
                          <a:prstGeom prst="rect">
                            <a:avLst/>
                          </a:prstGeom>
                          <a:ln>
                            <a:noFill/>
                          </a:ln>
                        </wps:spPr>
                        <wps:txbx>
                          <w:txbxContent>
                            <w:p w:rsidR="008D3131" w:rsidRDefault="008D3131" w:rsidP="00685C64">
                              <w:pPr>
                                <w:spacing w:after="0" w:line="276" w:lineRule="auto"/>
                              </w:pPr>
                              <w:r>
                                <w:rPr>
                                  <w:b/>
                                  <w:sz w:val="18"/>
                                </w:rPr>
                                <w:t xml:space="preserve">Model </w:t>
                              </w:r>
                            </w:p>
                          </w:txbxContent>
                        </wps:txbx>
                        <wps:bodyPr vert="horz" lIns="0" tIns="0" rIns="0" bIns="0" rtlCol="0">
                          <a:noAutofit/>
                        </wps:bodyPr>
                      </wps:wsp>
                      <wps:wsp>
                        <wps:cNvPr id="373" name="Rectangle 373"/>
                        <wps:cNvSpPr/>
                        <wps:spPr>
                          <a:xfrm>
                            <a:off x="1920570" y="7886"/>
                            <a:ext cx="38005" cy="168285"/>
                          </a:xfrm>
                          <a:prstGeom prst="rect">
                            <a:avLst/>
                          </a:prstGeom>
                          <a:ln>
                            <a:noFill/>
                          </a:ln>
                        </wps:spPr>
                        <wps:txbx>
                          <w:txbxContent>
                            <w:p w:rsidR="008D3131" w:rsidRDefault="008D3131" w:rsidP="00685C64">
                              <w:pPr>
                                <w:spacing w:after="0" w:line="276" w:lineRule="auto"/>
                              </w:pPr>
                              <w:r>
                                <w:rPr>
                                  <w:b/>
                                  <w:sz w:val="18"/>
                                </w:rPr>
                                <w:t xml:space="preserve"> </w:t>
                              </w:r>
                            </w:p>
                          </w:txbxContent>
                        </wps:txbx>
                        <wps:bodyPr vert="horz" lIns="0" tIns="0" rIns="0" bIns="0" rtlCol="0">
                          <a:noAutofit/>
                        </wps:bodyPr>
                      </wps:wsp>
                      <wps:wsp>
                        <wps:cNvPr id="374" name="Shape 22141"/>
                        <wps:cNvSpPr/>
                        <wps:spPr>
                          <a:xfrm>
                            <a:off x="0" y="0"/>
                            <a:ext cx="900684" cy="9144"/>
                          </a:xfrm>
                          <a:custGeom>
                            <a:avLst/>
                            <a:gdLst/>
                            <a:ahLst/>
                            <a:cxnLst/>
                            <a:rect l="0" t="0" r="0" b="0"/>
                            <a:pathLst>
                              <a:path w="900684" h="9144">
                                <a:moveTo>
                                  <a:pt x="0" y="0"/>
                                </a:moveTo>
                                <a:lnTo>
                                  <a:pt x="900684" y="0"/>
                                </a:lnTo>
                                <a:lnTo>
                                  <a:pt x="90068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5" name="Shape 22142"/>
                        <wps:cNvSpPr/>
                        <wps:spPr>
                          <a:xfrm>
                            <a:off x="90063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6" name="Shape 22143"/>
                        <wps:cNvSpPr/>
                        <wps:spPr>
                          <a:xfrm>
                            <a:off x="903681" y="0"/>
                            <a:ext cx="1670558" cy="9144"/>
                          </a:xfrm>
                          <a:custGeom>
                            <a:avLst/>
                            <a:gdLst/>
                            <a:ahLst/>
                            <a:cxnLst/>
                            <a:rect l="0" t="0" r="0" b="0"/>
                            <a:pathLst>
                              <a:path w="1670558" h="9144">
                                <a:moveTo>
                                  <a:pt x="0" y="0"/>
                                </a:moveTo>
                                <a:lnTo>
                                  <a:pt x="1670558" y="0"/>
                                </a:lnTo>
                                <a:lnTo>
                                  <a:pt x="167055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7" name="Rectangle 377"/>
                        <wps:cNvSpPr/>
                        <wps:spPr>
                          <a:xfrm>
                            <a:off x="996645" y="187718"/>
                            <a:ext cx="84546" cy="168285"/>
                          </a:xfrm>
                          <a:prstGeom prst="rect">
                            <a:avLst/>
                          </a:prstGeom>
                          <a:ln>
                            <a:noFill/>
                          </a:ln>
                        </wps:spPr>
                        <wps:txbx>
                          <w:txbxContent>
                            <w:p w:rsidR="008D3131" w:rsidRDefault="008D3131" w:rsidP="00685C64">
                              <w:pPr>
                                <w:spacing w:after="0" w:line="276" w:lineRule="auto"/>
                              </w:pPr>
                              <w:r>
                                <w:rPr>
                                  <w:b/>
                                  <w:sz w:val="18"/>
                                </w:rPr>
                                <w:t>p</w:t>
                              </w:r>
                            </w:p>
                          </w:txbxContent>
                        </wps:txbx>
                        <wps:bodyPr vert="horz" lIns="0" tIns="0" rIns="0" bIns="0" rtlCol="0">
                          <a:noAutofit/>
                        </wps:bodyPr>
                      </wps:wsp>
                      <wps:wsp>
                        <wps:cNvPr id="378" name="Rectangle 378"/>
                        <wps:cNvSpPr/>
                        <wps:spPr>
                          <a:xfrm>
                            <a:off x="1059129" y="187718"/>
                            <a:ext cx="50624" cy="168285"/>
                          </a:xfrm>
                          <a:prstGeom prst="rect">
                            <a:avLst/>
                          </a:prstGeom>
                          <a:ln>
                            <a:noFill/>
                          </a:ln>
                        </wps:spPr>
                        <wps:txbx>
                          <w:txbxContent>
                            <w:p w:rsidR="008D3131" w:rsidRDefault="008D3131" w:rsidP="00685C64">
                              <w:pPr>
                                <w:spacing w:after="0" w:line="276" w:lineRule="auto"/>
                              </w:pPr>
                              <w:r>
                                <w:rPr>
                                  <w:b/>
                                  <w:sz w:val="18"/>
                                </w:rPr>
                                <w:t>-</w:t>
                              </w:r>
                            </w:p>
                          </w:txbxContent>
                        </wps:txbx>
                        <wps:bodyPr vert="horz" lIns="0" tIns="0" rIns="0" bIns="0" rtlCol="0">
                          <a:noAutofit/>
                        </wps:bodyPr>
                      </wps:wsp>
                      <wps:wsp>
                        <wps:cNvPr id="379" name="Rectangle 379"/>
                        <wps:cNvSpPr/>
                        <wps:spPr>
                          <a:xfrm>
                            <a:off x="1097229" y="187718"/>
                            <a:ext cx="346907" cy="168285"/>
                          </a:xfrm>
                          <a:prstGeom prst="rect">
                            <a:avLst/>
                          </a:prstGeom>
                          <a:ln>
                            <a:noFill/>
                          </a:ln>
                        </wps:spPr>
                        <wps:txbx>
                          <w:txbxContent>
                            <w:p w:rsidR="008D3131" w:rsidRDefault="008D3131" w:rsidP="00685C64">
                              <w:pPr>
                                <w:spacing w:after="0" w:line="276" w:lineRule="auto"/>
                              </w:pPr>
                              <w:r>
                                <w:rPr>
                                  <w:b/>
                                  <w:sz w:val="18"/>
                                </w:rPr>
                                <w:t>value</w:t>
                              </w:r>
                            </w:p>
                          </w:txbxContent>
                        </wps:txbx>
                        <wps:bodyPr vert="horz" lIns="0" tIns="0" rIns="0" bIns="0" rtlCol="0">
                          <a:noAutofit/>
                        </wps:bodyPr>
                      </wps:wsp>
                      <wps:wsp>
                        <wps:cNvPr id="380" name="Rectangle 380"/>
                        <wps:cNvSpPr/>
                        <wps:spPr>
                          <a:xfrm>
                            <a:off x="1359357" y="187718"/>
                            <a:ext cx="38005" cy="168285"/>
                          </a:xfrm>
                          <a:prstGeom prst="rect">
                            <a:avLst/>
                          </a:prstGeom>
                          <a:ln>
                            <a:noFill/>
                          </a:ln>
                        </wps:spPr>
                        <wps:txbx>
                          <w:txbxContent>
                            <w:p w:rsidR="008D3131" w:rsidRDefault="008D3131" w:rsidP="00685C64">
                              <w:pPr>
                                <w:spacing w:after="0" w:line="276" w:lineRule="auto"/>
                              </w:pPr>
                              <w:r>
                                <w:rPr>
                                  <w:b/>
                                  <w:sz w:val="18"/>
                                </w:rPr>
                                <w:t xml:space="preserve"> </w:t>
                              </w:r>
                            </w:p>
                          </w:txbxContent>
                        </wps:txbx>
                        <wps:bodyPr vert="horz" lIns="0" tIns="0" rIns="0" bIns="0" rtlCol="0">
                          <a:noAutofit/>
                        </wps:bodyPr>
                      </wps:wsp>
                      <wps:wsp>
                        <wps:cNvPr id="381" name="Rectangle 381"/>
                        <wps:cNvSpPr/>
                        <wps:spPr>
                          <a:xfrm>
                            <a:off x="1826082" y="187718"/>
                            <a:ext cx="504247" cy="168285"/>
                          </a:xfrm>
                          <a:prstGeom prst="rect">
                            <a:avLst/>
                          </a:prstGeom>
                          <a:ln>
                            <a:noFill/>
                          </a:ln>
                        </wps:spPr>
                        <wps:txbx>
                          <w:txbxContent>
                            <w:p w:rsidR="008D3131" w:rsidRDefault="008D3131" w:rsidP="00685C64">
                              <w:pPr>
                                <w:spacing w:after="0" w:line="276" w:lineRule="auto"/>
                              </w:pPr>
                              <w:r>
                                <w:rPr>
                                  <w:b/>
                                  <w:sz w:val="18"/>
                                </w:rPr>
                                <w:t>Exp (B)</w:t>
                              </w:r>
                            </w:p>
                          </w:txbxContent>
                        </wps:txbx>
                        <wps:bodyPr vert="horz" lIns="0" tIns="0" rIns="0" bIns="0" rtlCol="0">
                          <a:noAutofit/>
                        </wps:bodyPr>
                      </wps:wsp>
                      <wps:wsp>
                        <wps:cNvPr id="382" name="Rectangle 382"/>
                        <wps:cNvSpPr/>
                        <wps:spPr>
                          <a:xfrm>
                            <a:off x="2204034" y="187718"/>
                            <a:ext cx="38005" cy="168285"/>
                          </a:xfrm>
                          <a:prstGeom prst="rect">
                            <a:avLst/>
                          </a:prstGeom>
                          <a:ln>
                            <a:noFill/>
                          </a:ln>
                        </wps:spPr>
                        <wps:txbx>
                          <w:txbxContent>
                            <w:p w:rsidR="008D3131" w:rsidRDefault="008D3131" w:rsidP="00685C64">
                              <w:pPr>
                                <w:spacing w:after="0" w:line="276" w:lineRule="auto"/>
                              </w:pPr>
                              <w:r>
                                <w:rPr>
                                  <w:b/>
                                  <w:sz w:val="18"/>
                                </w:rPr>
                                <w:t xml:space="preserve"> </w:t>
                              </w:r>
                            </w:p>
                          </w:txbxContent>
                        </wps:txbx>
                        <wps:bodyPr vert="horz" lIns="0" tIns="0" rIns="0" bIns="0" rtlCol="0">
                          <a:noAutofit/>
                        </wps:bodyPr>
                      </wps:wsp>
                      <wps:wsp>
                        <wps:cNvPr id="383" name="Rectangle 383"/>
                        <wps:cNvSpPr/>
                        <wps:spPr>
                          <a:xfrm>
                            <a:off x="1784934" y="338594"/>
                            <a:ext cx="203553" cy="168285"/>
                          </a:xfrm>
                          <a:prstGeom prst="rect">
                            <a:avLst/>
                          </a:prstGeom>
                          <a:ln>
                            <a:noFill/>
                          </a:ln>
                        </wps:spPr>
                        <wps:txbx>
                          <w:txbxContent>
                            <w:p w:rsidR="008D3131" w:rsidRDefault="008D3131" w:rsidP="00685C64">
                              <w:pPr>
                                <w:spacing w:after="0" w:line="276" w:lineRule="auto"/>
                              </w:pPr>
                              <w:r>
                                <w:rPr>
                                  <w:b/>
                                  <w:sz w:val="18"/>
                                </w:rPr>
                                <w:t>(95</w:t>
                              </w:r>
                            </w:p>
                          </w:txbxContent>
                        </wps:txbx>
                        <wps:bodyPr vert="horz" lIns="0" tIns="0" rIns="0" bIns="0" rtlCol="0">
                          <a:noAutofit/>
                        </wps:bodyPr>
                      </wps:wsp>
                      <wps:wsp>
                        <wps:cNvPr id="384" name="Rectangle 384"/>
                        <wps:cNvSpPr/>
                        <wps:spPr>
                          <a:xfrm>
                            <a:off x="1938668" y="338594"/>
                            <a:ext cx="355141" cy="168285"/>
                          </a:xfrm>
                          <a:prstGeom prst="rect">
                            <a:avLst/>
                          </a:prstGeom>
                          <a:ln>
                            <a:noFill/>
                          </a:ln>
                        </wps:spPr>
                        <wps:txbx>
                          <w:txbxContent>
                            <w:p w:rsidR="008D3131" w:rsidRDefault="008D3131" w:rsidP="00685C64">
                              <w:pPr>
                                <w:spacing w:after="0" w:line="276" w:lineRule="auto"/>
                              </w:pPr>
                              <w:r>
                                <w:rPr>
                                  <w:b/>
                                  <w:sz w:val="18"/>
                                </w:rPr>
                                <w:t>% CI</w:t>
                              </w:r>
                            </w:p>
                          </w:txbxContent>
                        </wps:txbx>
                        <wps:bodyPr vert="horz" lIns="0" tIns="0" rIns="0" bIns="0" rtlCol="0">
                          <a:noAutofit/>
                        </wps:bodyPr>
                      </wps:wsp>
                      <wps:wsp>
                        <wps:cNvPr id="385" name="Rectangle 385"/>
                        <wps:cNvSpPr/>
                        <wps:spPr>
                          <a:xfrm>
                            <a:off x="2205215" y="338594"/>
                            <a:ext cx="50624" cy="168285"/>
                          </a:xfrm>
                          <a:prstGeom prst="rect">
                            <a:avLst/>
                          </a:prstGeom>
                          <a:ln>
                            <a:noFill/>
                          </a:ln>
                        </wps:spPr>
                        <wps:txbx>
                          <w:txbxContent>
                            <w:p w:rsidR="008D3131" w:rsidRDefault="008D3131" w:rsidP="00685C64">
                              <w:pPr>
                                <w:spacing w:after="0" w:line="276" w:lineRule="auto"/>
                              </w:pPr>
                              <w:r>
                                <w:rPr>
                                  <w:b/>
                                  <w:sz w:val="18"/>
                                </w:rPr>
                                <w:t>)</w:t>
                              </w:r>
                            </w:p>
                          </w:txbxContent>
                        </wps:txbx>
                        <wps:bodyPr vert="horz" lIns="0" tIns="0" rIns="0" bIns="0" rtlCol="0">
                          <a:noAutofit/>
                        </wps:bodyPr>
                      </wps:wsp>
                      <wps:wsp>
                        <wps:cNvPr id="386" name="Rectangle 386"/>
                        <wps:cNvSpPr/>
                        <wps:spPr>
                          <a:xfrm>
                            <a:off x="2245182" y="338594"/>
                            <a:ext cx="38005" cy="168285"/>
                          </a:xfrm>
                          <a:prstGeom prst="rect">
                            <a:avLst/>
                          </a:prstGeom>
                          <a:ln>
                            <a:noFill/>
                          </a:ln>
                        </wps:spPr>
                        <wps:txbx>
                          <w:txbxContent>
                            <w:p w:rsidR="008D3131" w:rsidRDefault="008D3131" w:rsidP="00685C64">
                              <w:pPr>
                                <w:spacing w:after="0" w:line="276" w:lineRule="auto"/>
                              </w:pPr>
                              <w:r>
                                <w:rPr>
                                  <w:b/>
                                  <w:sz w:val="18"/>
                                </w:rPr>
                                <w:t xml:space="preserve"> </w:t>
                              </w:r>
                            </w:p>
                          </w:txbxContent>
                        </wps:txbx>
                        <wps:bodyPr vert="horz" lIns="0" tIns="0" rIns="0" bIns="0" rtlCol="0">
                          <a:noAutofit/>
                        </wps:bodyPr>
                      </wps:wsp>
                      <wps:wsp>
                        <wps:cNvPr id="387" name="Shape 22144"/>
                        <wps:cNvSpPr/>
                        <wps:spPr>
                          <a:xfrm>
                            <a:off x="900633" y="153924"/>
                            <a:ext cx="556565" cy="9144"/>
                          </a:xfrm>
                          <a:custGeom>
                            <a:avLst/>
                            <a:gdLst/>
                            <a:ahLst/>
                            <a:cxnLst/>
                            <a:rect l="0" t="0" r="0" b="0"/>
                            <a:pathLst>
                              <a:path w="556565" h="9144">
                                <a:moveTo>
                                  <a:pt x="0" y="0"/>
                                </a:moveTo>
                                <a:lnTo>
                                  <a:pt x="556565" y="0"/>
                                </a:lnTo>
                                <a:lnTo>
                                  <a:pt x="5565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8" name="Shape 22145"/>
                        <wps:cNvSpPr/>
                        <wps:spPr>
                          <a:xfrm>
                            <a:off x="1457274" y="15392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9" name="Shape 22146"/>
                        <wps:cNvSpPr/>
                        <wps:spPr>
                          <a:xfrm>
                            <a:off x="1463370" y="153924"/>
                            <a:ext cx="1110996" cy="9144"/>
                          </a:xfrm>
                          <a:custGeom>
                            <a:avLst/>
                            <a:gdLst/>
                            <a:ahLst/>
                            <a:cxnLst/>
                            <a:rect l="0" t="0" r="0" b="0"/>
                            <a:pathLst>
                              <a:path w="1110996" h="9144">
                                <a:moveTo>
                                  <a:pt x="0" y="0"/>
                                </a:moveTo>
                                <a:lnTo>
                                  <a:pt x="1110996" y="0"/>
                                </a:lnTo>
                                <a:lnTo>
                                  <a:pt x="11109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0" name="Shape 22147"/>
                        <wps:cNvSpPr/>
                        <wps:spPr>
                          <a:xfrm>
                            <a:off x="0" y="484632"/>
                            <a:ext cx="900684" cy="9144"/>
                          </a:xfrm>
                          <a:custGeom>
                            <a:avLst/>
                            <a:gdLst/>
                            <a:ahLst/>
                            <a:cxnLst/>
                            <a:rect l="0" t="0" r="0" b="0"/>
                            <a:pathLst>
                              <a:path w="900684" h="9144">
                                <a:moveTo>
                                  <a:pt x="0" y="0"/>
                                </a:moveTo>
                                <a:lnTo>
                                  <a:pt x="900684" y="0"/>
                                </a:lnTo>
                                <a:lnTo>
                                  <a:pt x="90068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1" name="Shape 22148"/>
                        <wps:cNvSpPr/>
                        <wps:spPr>
                          <a:xfrm>
                            <a:off x="900633" y="484632"/>
                            <a:ext cx="556565" cy="9144"/>
                          </a:xfrm>
                          <a:custGeom>
                            <a:avLst/>
                            <a:gdLst/>
                            <a:ahLst/>
                            <a:cxnLst/>
                            <a:rect l="0" t="0" r="0" b="0"/>
                            <a:pathLst>
                              <a:path w="556565" h="9144">
                                <a:moveTo>
                                  <a:pt x="0" y="0"/>
                                </a:moveTo>
                                <a:lnTo>
                                  <a:pt x="556565" y="0"/>
                                </a:lnTo>
                                <a:lnTo>
                                  <a:pt x="5565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2" name="Shape 22149"/>
                        <wps:cNvSpPr/>
                        <wps:spPr>
                          <a:xfrm>
                            <a:off x="1457274" y="48463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3" name="Shape 22150"/>
                        <wps:cNvSpPr/>
                        <wps:spPr>
                          <a:xfrm>
                            <a:off x="1463370" y="484632"/>
                            <a:ext cx="1110996" cy="9144"/>
                          </a:xfrm>
                          <a:custGeom>
                            <a:avLst/>
                            <a:gdLst/>
                            <a:ahLst/>
                            <a:cxnLst/>
                            <a:rect l="0" t="0" r="0" b="0"/>
                            <a:pathLst>
                              <a:path w="1110996" h="9144">
                                <a:moveTo>
                                  <a:pt x="0" y="0"/>
                                </a:moveTo>
                                <a:lnTo>
                                  <a:pt x="1110996" y="0"/>
                                </a:lnTo>
                                <a:lnTo>
                                  <a:pt x="11109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19359" o:spid="_x0000_s1433" style="width:202.7pt;height:38.65pt;mso-position-horizontal-relative:char;mso-position-vertical-relative:line" coordsize="25743,5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">
                <v:rect id="Rectangle 370" o:spid="_x0000_s1434" style="position:absolute;left:2361;top:78;width:5631;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nx1sEA&#10;AADcAAAADwAAAGRycy9kb3ducmV2LnhtbERPy4rCMBTdC/5DuII7TR3B0WoUcRRd+gJ1d2mubbG5&#10;KU20nfl6sxhweTjv2aIxhXhR5XLLCgb9CARxYnXOqYLzadMbg3AeWWNhmRT8koPFvN2aYaxtzQd6&#10;HX0qQgi7GBVk3pexlC7JyKDr25I4cHdbGfQBVqnUFdYh3BTyK4pG0mDOoSHDklYZJY/j0yjYjsvl&#10;dWf/6rRY37aX/WXyc5p4pbqdZjkF4anxH/G/e6cVDL/D/H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r58dbBAAAA3AAAAA8AAAAAAAAAAAAAAAAAmAIAAGRycy9kb3du&#10;cmV2LnhtbFBLBQYAAAAABAAEAPUAAACGAwAAAAA=&#10;" filled="f" stroked="f">
                  <v:textbox inset="0,0,0,0">
                    <w:txbxContent>
                      <w:p w:rsidR="008D3131" w:rsidRDefault="008D3131" w:rsidP="00685C64">
                        <w:pPr>
                          <w:spacing w:after="0" w:line="276" w:lineRule="auto"/>
                        </w:pPr>
                        <w:r>
                          <w:rPr>
                            <w:b/>
                            <w:sz w:val="18"/>
                          </w:rPr>
                          <w:t>Variabel</w:t>
                        </w:r>
                      </w:p>
                    </w:txbxContent>
                  </v:textbox>
                </v:rect>
                <v:rect id="Rectangle 371" o:spid="_x0000_s1435" style="position:absolute;left:6613;top:78;width:380;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VUTcYA&#10;AADcAAAADwAAAGRycy9kb3ducmV2LnhtbESPQWvCQBSE7wX/w/IEb3WjQhtTVxG1mGObCNrbI/ua&#10;hGbfhuzWpP56t1DocZiZb5jVZjCNuFLnassKZtMIBHFhdc2lglP++hiDcB5ZY2OZFPyQg8169LDC&#10;RNue3+ma+VIECLsEFVTet4mUrqjIoJvaljh4n7Yz6IPsSqk77APcNHIeRU/SYM1hocKWdhUVX9m3&#10;UXCM2+0ltbe+bA4fx/PbebnPl16pyXjYvoDwNPj/8F871QoWzzP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bVUTcYAAADcAAAADwAAAAAAAAAAAAAAAACYAgAAZHJz&#10;L2Rvd25yZXYueG1sUEsFBgAAAAAEAAQA9QAAAIsDAAAAAA==&#10;" filled="f" stroked="f">
                  <v:textbox inset="0,0,0,0">
                    <w:txbxContent>
                      <w:p w:rsidR="008D3131" w:rsidRDefault="008D3131" w:rsidP="00685C64">
                        <w:pPr>
                          <w:spacing w:after="0" w:line="276" w:lineRule="auto"/>
                        </w:pPr>
                        <w:r>
                          <w:rPr>
                            <w:b/>
                            <w:sz w:val="18"/>
                          </w:rPr>
                          <w:t xml:space="preserve"> </w:t>
                        </w:r>
                      </w:p>
                    </w:txbxContent>
                  </v:textbox>
                </v:rect>
                <v:rect id="Rectangle 372" o:spid="_x0000_s1436" style="position:absolute;left:15807;top:78;width:4510;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fKOsUA&#10;AADcAAAADwAAAGRycy9kb3ducmV2LnhtbESPS4vCQBCE78L+h6EX9qaTdcFHdBRZXfToC9Rbk2mT&#10;YKYnZGZN9Nc7guCxqKqvqPG0MYW4UuVyywq+OxEI4sTqnFMF+91fewDCeWSNhWVScCMH08lHa4yx&#10;tjVv6Lr1qQgQdjEqyLwvYyldkpFB17ElcfDOtjLog6xSqSusA9wUshtFPWkw57CQYUm/GSWX7b9R&#10;sByUs+PK3uu0WJyWh/VhON8NvVJfn81sBMJT49/hV3ulFfz0u/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Z8o6xQAAANwAAAAPAAAAAAAAAAAAAAAAAJgCAABkcnMv&#10;ZG93bnJldi54bWxQSwUGAAAAAAQABAD1AAAAigMAAAAA&#10;" filled="f" stroked="f">
                  <v:textbox inset="0,0,0,0">
                    <w:txbxContent>
                      <w:p w:rsidR="008D3131" w:rsidRDefault="008D3131" w:rsidP="00685C64">
                        <w:pPr>
                          <w:spacing w:after="0" w:line="276" w:lineRule="auto"/>
                        </w:pPr>
                        <w:r>
                          <w:rPr>
                            <w:b/>
                            <w:sz w:val="18"/>
                          </w:rPr>
                          <w:t xml:space="preserve">Model </w:t>
                        </w:r>
                      </w:p>
                    </w:txbxContent>
                  </v:textbox>
                </v:rect>
                <v:rect id="Rectangle 373" o:spid="_x0000_s1437" style="position:absolute;left:19205;top:78;width:380;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tvocUA&#10;AADcAAAADwAAAGRycy9kb3ducmV2LnhtbESPS4vCQBCE74L/YWjBm05cwUfWUcRV9Lg+QPfWZHqT&#10;sJmekBlN9Nc7C4LHoqq+omaLxhTiRpXLLSsY9CMQxInVOacKTsdNbwLCeWSNhWVScCcHi3m7NcNY&#10;25r3dDv4VAQIuxgVZN6XsZQuycig69uSOHi/tjLog6xSqSusA9wU8iOKRtJgzmEhw5JWGSV/h6tR&#10;sJ2Uy8vOPuq0WP9sz9/n6ddx6pXqdprlJwhPjX+HX+2dVjAcD+H/TDgC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K2+hxQAAANwAAAAPAAAAAAAAAAAAAAAAAJgCAABkcnMv&#10;ZG93bnJldi54bWxQSwUGAAAAAAQABAD1AAAAigMAAAAA&#10;" filled="f" stroked="f">
                  <v:textbox inset="0,0,0,0">
                    <w:txbxContent>
                      <w:p w:rsidR="008D3131" w:rsidRDefault="008D3131" w:rsidP="00685C64">
                        <w:pPr>
                          <w:spacing w:after="0" w:line="276" w:lineRule="auto"/>
                        </w:pPr>
                        <w:r>
                          <w:rPr>
                            <w:b/>
                            <w:sz w:val="18"/>
                          </w:rPr>
                          <w:t xml:space="preserve"> </w:t>
                        </w:r>
                      </w:p>
                    </w:txbxContent>
                  </v:textbox>
                </v:rect>
                <v:shape id="Shape 22141" o:spid="_x0000_s1438" style="position:absolute;width:9006;height:91;visibility:visible;mso-wrap-style:square;v-text-anchor:top" coordsize="90068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1HccUA&#10;AADcAAAADwAAAGRycy9kb3ducmV2LnhtbESPQYvCMBSE74L/ITzBi2iqLrtSjSKi6MJe7Hro8dG8&#10;bes2L6WJWv+9EQSPw8x8wyxWranElRpXWlYwHkUgiDOrS84VnH53wxkI55E1VpZJwZ0crJbdzgJj&#10;bW98pGvicxEg7GJUUHhfx1K6rCCDbmRr4uD92cagD7LJpW7wFuCmkpMo+pQGSw4LBda0KSj7Ty5G&#10;gTvZ4zbF3WQ2+N6ef85Juqf0oFS/167nIDy1/h1+tQ9awfTrA55nwhG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rUdxxQAAANwAAAAPAAAAAAAAAAAAAAAAAJgCAABkcnMv&#10;ZG93bnJldi54bWxQSwUGAAAAAAQABAD1AAAAigMAAAAA&#10;" path="m,l900684,r,9144l,9144,,e" fillcolor="black" stroked="f" strokeweight="0">
                  <v:stroke miterlimit="83231f" joinstyle="miter"/>
                  <v:path arrowok="t" textboxrect="0,0,900684,9144"/>
                </v:shape>
                <v:shape id="Shape 22142" o:spid="_x0000_s1439" style="position:absolute;left:9006;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BnLsUA&#10;AADcAAAADwAAAGRycy9kb3ducmV2LnhtbESPQWvCQBSE7wX/w/IEb3WjtioxG7GFghSEVj14fGaf&#10;STD7Nu6umv57t1DocZiZb5hs2ZlG3Mj52rKC0TABQVxYXXOpYL/7eJ6D8AFZY2OZFPyQh2Xee8ow&#10;1fbO33TbhlJECPsUFVQhtKmUvqjIoB/aljh6J+sMhihdKbXDe4SbRo6TZCoN1hwXKmzpvaLivL0a&#10;Be2ldIeL1298vH59zjhZU7d5UWrQ71YLEIG68B/+a6+1gsnsFX7PxCMg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EGcuxQAAANwAAAAPAAAAAAAAAAAAAAAAAJgCAABkcnMv&#10;ZG93bnJldi54bWxQSwUGAAAAAAQABAD1AAAAigMAAAAA&#10;" path="m,l9144,r,9144l,9144,,e" fillcolor="black" stroked="f" strokeweight="0">
                  <v:stroke miterlimit="83231f" joinstyle="miter"/>
                  <v:path arrowok="t" textboxrect="0,0,9144,9144"/>
                </v:shape>
                <v:shape id="Shape 22143" o:spid="_x0000_s1440" style="position:absolute;left:9036;width:16706;height:91;visibility:visible;mso-wrap-style:square;v-text-anchor:top" coordsize="167055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PTYsYA&#10;AADcAAAADwAAAGRycy9kb3ducmV2LnhtbESPQWvCQBSE7wX/w/KEXkQ3KlhJXUUU0YOXmrTQ2yP7&#10;mo1m34bsVtN/3xUEj8PMfMMsVp2txZVaXzlWMB4lIIgLpysuFeTZbjgH4QOyxtoxKfgjD6tl72WB&#10;qXY3/qDrKZQiQtinqMCE0KRS+sKQRT9yDXH0flxrMUTZllK3eItwW8tJksykxYrjgsGGNoaKy+nX&#10;KrhMP/UgazLKB/uJ2Sbl8fz9dVTqtd+t30EE6sIz/GgftILp2wzuZ+IRk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bPTYsYAAADcAAAADwAAAAAAAAAAAAAAAACYAgAAZHJz&#10;L2Rvd25yZXYueG1sUEsFBgAAAAAEAAQA9QAAAIsDAAAAAA==&#10;" path="m,l1670558,r,9144l,9144,,e" fillcolor="black" stroked="f" strokeweight="0">
                  <v:stroke miterlimit="83231f" joinstyle="miter"/>
                  <v:path arrowok="t" textboxrect="0,0,1670558,9144"/>
                </v:shape>
                <v:rect id="Rectangle 377" o:spid="_x0000_s1441" style="position:absolute;left:9966;top:1877;width:845;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BposYA&#10;AADcAAAADwAAAGRycy9kb3ducmV2LnhtbESPT2vCQBTE74V+h+UVequbttBodBXpH5KjRkG9PbLP&#10;JJh9G7Jbk/bTu4LgcZiZ3zCzxWAacabO1ZYVvI4iEMSF1TWXCrabn5cxCOeRNTaWScEfOVjMHx9m&#10;mGjb85rOuS9FgLBLUEHlfZtI6YqKDLqRbYmDd7SdQR9kV0rdYR/gppFvUfQhDdYcFips6bOi4pT/&#10;GgXpuF3uM/vfl833Id2tdpOvzcQr9fw0LKcgPA3+Hr61M63gPY7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RBposYAAADcAAAADwAAAAAAAAAAAAAAAACYAgAAZHJz&#10;L2Rvd25yZXYueG1sUEsFBgAAAAAEAAQA9QAAAIsDAAAAAA==&#10;" filled="f" stroked="f">
                  <v:textbox inset="0,0,0,0">
                    <w:txbxContent>
                      <w:p w:rsidR="008D3131" w:rsidRDefault="008D3131" w:rsidP="00685C64">
                        <w:pPr>
                          <w:spacing w:after="0" w:line="276" w:lineRule="auto"/>
                        </w:pPr>
                        <w:r>
                          <w:rPr>
                            <w:b/>
                            <w:sz w:val="18"/>
                          </w:rPr>
                          <w:t>p</w:t>
                        </w:r>
                      </w:p>
                    </w:txbxContent>
                  </v:textbox>
                </v:rect>
                <v:rect id="Rectangle 378" o:spid="_x0000_s1442" style="position:absolute;left:10591;top:1877;width:506;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90MEA&#10;AADcAAAADwAAAGRycy9kb3ducmV2LnhtbERPy4rCMBTdC/5DuII7TR3B0WoUcRRd+gJ1d2mubbG5&#10;KU20nfl6sxhweTjv2aIxhXhR5XLLCgb9CARxYnXOqYLzadMbg3AeWWNhmRT8koPFvN2aYaxtzQd6&#10;HX0qQgi7GBVk3pexlC7JyKDr25I4cHdbGfQBVqnUFdYh3BTyK4pG0mDOoSHDklYZJY/j0yjYjsvl&#10;dWf/6rRY37aX/WXyc5p4pbqdZjkF4anxH/G/e6cVDL/D2n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P/dDBAAAA3AAAAA8AAAAAAAAAAAAAAAAAmAIAAGRycy9kb3du&#10;cmV2LnhtbFBLBQYAAAAABAAEAPUAAACGAwAAAAA=&#10;" filled="f" stroked="f">
                  <v:textbox inset="0,0,0,0">
                    <w:txbxContent>
                      <w:p w:rsidR="008D3131" w:rsidRDefault="008D3131" w:rsidP="00685C64">
                        <w:pPr>
                          <w:spacing w:after="0" w:line="276" w:lineRule="auto"/>
                        </w:pPr>
                        <w:r>
                          <w:rPr>
                            <w:b/>
                            <w:sz w:val="18"/>
                          </w:rPr>
                          <w:t>-</w:t>
                        </w:r>
                      </w:p>
                    </w:txbxContent>
                  </v:textbox>
                </v:rect>
                <v:rect id="Rectangle 379" o:spid="_x0000_s1443" style="position:absolute;left:10972;top:1877;width:3469;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NYS8UA&#10;AADcAAAADwAAAGRycy9kb3ducmV2LnhtbESPT2vCQBTE74V+h+UVvNWNFaqJriJV0WP9A+rtkX0m&#10;wezbkF1N6qd3C4LHYWZ+w4ynrSnFjWpXWFbQ60YgiFOrC84U7HfLzyEI55E1lpZJwR85mE7e38aY&#10;aNvwhm5bn4kAYZeggtz7KpHSpTkZdF1bEQfvbGuDPsg6k7rGJsBNKb+i6FsaLDgs5FjRT07pZXs1&#10;ClbDanZc23uTlYvT6vB7iOe72CvV+WhnIxCeWv8KP9trraA/iO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w1hLxQAAANwAAAAPAAAAAAAAAAAAAAAAAJgCAABkcnMv&#10;ZG93bnJldi54bWxQSwUGAAAAAAQABAD1AAAAigMAAAAA&#10;" filled="f" stroked="f">
                  <v:textbox inset="0,0,0,0">
                    <w:txbxContent>
                      <w:p w:rsidR="008D3131" w:rsidRDefault="008D3131" w:rsidP="00685C64">
                        <w:pPr>
                          <w:spacing w:after="0" w:line="276" w:lineRule="auto"/>
                        </w:pPr>
                        <w:r>
                          <w:rPr>
                            <w:b/>
                            <w:sz w:val="18"/>
                          </w:rPr>
                          <w:t>value</w:t>
                        </w:r>
                      </w:p>
                    </w:txbxContent>
                  </v:textbox>
                </v:rect>
                <v:rect id="Rectangle 380" o:spid="_x0000_s1444" style="position:absolute;left:13593;top:1877;width:380;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yB8cEA&#10;AADcAAAADwAAAGRycy9kb3ducmV2LnhtbERPy4rCMBTdC/5DuII7TVWQ2jGK+ECXjgo6u0tzpy3T&#10;3JQm2urXm8WAy8N5z5etKcWDaldYVjAaRiCIU6sLzhRczrtBDMJ5ZI2lZVLwJAfLRbczx0Tbhr/p&#10;cfKZCCHsElSQe18lUro0J4NuaCviwP3a2qAPsM6krrEJ4aaU4yiaSoMFh4YcK1rnlP6d7kbBPq5W&#10;t4N9NVm5/dlfj9fZ5jzzSvV77eoLhKfWf8T/7oNWMInD/H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8sgfHBAAAA3AAAAA8AAAAAAAAAAAAAAAAAmAIAAGRycy9kb3du&#10;cmV2LnhtbFBLBQYAAAAABAAEAPUAAACGAwAAAAA=&#10;" filled="f" stroked="f">
                  <v:textbox inset="0,0,0,0">
                    <w:txbxContent>
                      <w:p w:rsidR="008D3131" w:rsidRDefault="008D3131" w:rsidP="00685C64">
                        <w:pPr>
                          <w:spacing w:after="0" w:line="276" w:lineRule="auto"/>
                        </w:pPr>
                        <w:r>
                          <w:rPr>
                            <w:b/>
                            <w:sz w:val="18"/>
                          </w:rPr>
                          <w:t xml:space="preserve"> </w:t>
                        </w:r>
                      </w:p>
                    </w:txbxContent>
                  </v:textbox>
                </v:rect>
                <v:rect id="Rectangle 381" o:spid="_x0000_s1445" style="position:absolute;left:18260;top:1877;width:5043;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AkasQA&#10;AADcAAAADwAAAGRycy9kb3ducmV2LnhtbESPQYvCMBSE74L/ITxhb5q6wlKrUcRV9OiqoN4ezbMt&#10;Ni+liba7v94sCB6HmfmGmc5bU4oH1a6wrGA4iEAQp1YXnCk4Htb9GITzyBpLy6TglxzMZ93OFBNt&#10;G/6hx95nIkDYJagg975KpHRpTgbdwFbEwbva2qAPss6krrEJcFPKzyj6kgYLDgs5VrTMKb3t70bB&#10;Jq4W5639a7Jyddmcdqfx92HslfrotYsJCE+tf4df7a1WMIqH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gJGrEAAAA3AAAAA8AAAAAAAAAAAAAAAAAmAIAAGRycy9k&#10;b3ducmV2LnhtbFBLBQYAAAAABAAEAPUAAACJAwAAAAA=&#10;" filled="f" stroked="f">
                  <v:textbox inset="0,0,0,0">
                    <w:txbxContent>
                      <w:p w:rsidR="008D3131" w:rsidRDefault="008D3131" w:rsidP="00685C64">
                        <w:pPr>
                          <w:spacing w:after="0" w:line="276" w:lineRule="auto"/>
                        </w:pPr>
                        <w:r>
                          <w:rPr>
                            <w:b/>
                            <w:sz w:val="18"/>
                          </w:rPr>
                          <w:t>Exp (B)</w:t>
                        </w:r>
                      </w:p>
                    </w:txbxContent>
                  </v:textbox>
                </v:rect>
                <v:rect id="Rectangle 382" o:spid="_x0000_s1446" style="position:absolute;left:22040;top:1877;width:380;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K6HcYA&#10;AADcAAAADwAAAGRycy9kb3ducmV2LnhtbESPQWvCQBSE7wX/w/KE3uqmEUqMrhK0Eo+tCra3R/aZ&#10;hGbfhuw2SfvruwXB4zAz3zCrzWga0VPnassKnmcRCOLC6ppLBefT/ikB4TyyxsYyKfghB5v15GGF&#10;qbYDv1N/9KUIEHYpKqi8b1MpXVGRQTezLXHwrrYz6IPsSqk7HALcNDKOohdpsOawUGFL24qKr+O3&#10;UZAnbfZxsL9D2bx+5pe3y2J3WnilHqdjtgThafT38K190ArmSQz/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LK6HcYAAADcAAAADwAAAAAAAAAAAAAAAACYAgAAZHJz&#10;L2Rvd25yZXYueG1sUEsFBgAAAAAEAAQA9QAAAIsDAAAAAA==&#10;" filled="f" stroked="f">
                  <v:textbox inset="0,0,0,0">
                    <w:txbxContent>
                      <w:p w:rsidR="008D3131" w:rsidRDefault="008D3131" w:rsidP="00685C64">
                        <w:pPr>
                          <w:spacing w:after="0" w:line="276" w:lineRule="auto"/>
                        </w:pPr>
                        <w:r>
                          <w:rPr>
                            <w:b/>
                            <w:sz w:val="18"/>
                          </w:rPr>
                          <w:t xml:space="preserve"> </w:t>
                        </w:r>
                      </w:p>
                    </w:txbxContent>
                  </v:textbox>
                </v:rect>
                <v:rect id="Rectangle 383" o:spid="_x0000_s1447" style="position:absolute;left:17849;top:3385;width:2035;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hsYA&#10;AADcAAAADwAAAGRycy9kb3ducmV2LnhtbESPQWvCQBSE7wX/w/KE3ppNK0iM2QTRFj22KtjeHtln&#10;Epp9G7Jbk/rruwXB4zAz3zBZMZpWXKh3jWUFz1EMgri0uuFKwfHw9pSAcB5ZY2uZFPySgyKfPGSY&#10;ajvwB132vhIBwi5FBbX3XSqlK2sy6CLbEQfvbHuDPsi+krrHIcBNK1/ieC4NNhwWauxoXVP5vf8x&#10;CrZJt/rc2etQta9f29P7abE5LLxSj9NxtQThafT38K290wpmyQz+z4QjI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fhsYAAADcAAAADwAAAAAAAAAAAAAAAACYAgAAZHJz&#10;L2Rvd25yZXYueG1sUEsFBgAAAAAEAAQA9QAAAIsDAAAAAA==&#10;" filled="f" stroked="f">
                  <v:textbox inset="0,0,0,0">
                    <w:txbxContent>
                      <w:p w:rsidR="008D3131" w:rsidRDefault="008D3131" w:rsidP="00685C64">
                        <w:pPr>
                          <w:spacing w:after="0" w:line="276" w:lineRule="auto"/>
                        </w:pPr>
                        <w:r>
                          <w:rPr>
                            <w:b/>
                            <w:sz w:val="18"/>
                          </w:rPr>
                          <w:t>(95</w:t>
                        </w:r>
                      </w:p>
                    </w:txbxContent>
                  </v:textbox>
                </v:rect>
                <v:rect id="Rectangle 384" o:spid="_x0000_s1448" style="position:absolute;left:19386;top:3385;width:3552;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eH8sYA&#10;AADcAAAADwAAAGRycy9kb3ducmV2LnhtbESPT2vCQBTE74V+h+UVvNWNVUqM2Yj0D3qsUVBvj+wz&#10;CWbfhuzWxH76bqHgcZiZ3zDpcjCNuFLnassKJuMIBHFhdc2lgv3u8zkG4TyyxsYyKbiRg2X2+JBi&#10;om3PW7rmvhQBwi5BBZX3bSKlKyoy6Ma2JQ7e2XYGfZBdKXWHfYCbRr5E0as0WHNYqLClt4qKS/5t&#10;FKzjdnXc2J++bD5O68PXYf6+m3ulRk/DagHC0+Dv4f/2RiuYxj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BeH8sYAAADcAAAADwAAAAAAAAAAAAAAAACYAgAAZHJz&#10;L2Rvd25yZXYueG1sUEsFBgAAAAAEAAQA9QAAAIsDAAAAAA==&#10;" filled="f" stroked="f">
                  <v:textbox inset="0,0,0,0">
                    <w:txbxContent>
                      <w:p w:rsidR="008D3131" w:rsidRDefault="008D3131" w:rsidP="00685C64">
                        <w:pPr>
                          <w:spacing w:after="0" w:line="276" w:lineRule="auto"/>
                        </w:pPr>
                        <w:r>
                          <w:rPr>
                            <w:b/>
                            <w:sz w:val="18"/>
                          </w:rPr>
                          <w:t>% CI</w:t>
                        </w:r>
                      </w:p>
                    </w:txbxContent>
                  </v:textbox>
                </v:rect>
                <v:rect id="Rectangle 385" o:spid="_x0000_s1449" style="position:absolute;left:22052;top:3385;width:506;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siacYA&#10;AADcAAAADwAAAGRycy9kb3ducmV2LnhtbESPT2vCQBTE74V+h+UVvNWNFUuM2Yj0D3qsUVBvj+wz&#10;CWbfhuzWxH76bqHgcZiZ3zDpcjCNuFLnassKJuMIBHFhdc2lgv3u8zkG4TyyxsYyKbiRg2X2+JBi&#10;om3PW7rmvhQBwi5BBZX3bSKlKyoy6Ma2JQ7e2XYGfZBdKXWHfYCbRr5E0as0WHNYqLClt4qKS/5t&#10;FKzjdnXc2J++bD5O68PXYf6+m3ulRk/DagHC0+Dv4f/2RiuYxj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1siacYAAADcAAAADwAAAAAAAAAAAAAAAACYAgAAZHJz&#10;L2Rvd25yZXYueG1sUEsFBgAAAAAEAAQA9QAAAIsDAAAAAA==&#10;" filled="f" stroked="f">
                  <v:textbox inset="0,0,0,0">
                    <w:txbxContent>
                      <w:p w:rsidR="008D3131" w:rsidRDefault="008D3131" w:rsidP="00685C64">
                        <w:pPr>
                          <w:spacing w:after="0" w:line="276" w:lineRule="auto"/>
                        </w:pPr>
                        <w:r>
                          <w:rPr>
                            <w:b/>
                            <w:sz w:val="18"/>
                          </w:rPr>
                          <w:t>)</w:t>
                        </w:r>
                      </w:p>
                    </w:txbxContent>
                  </v:textbox>
                </v:rect>
                <v:rect id="Rectangle 386" o:spid="_x0000_s1450" style="position:absolute;left:22451;top:3385;width:380;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m8HsUA&#10;AADcAAAADwAAAGRycy9kb3ducmV2LnhtbESPT4vCMBTE78J+h/AWvGmqgtRqFNl10aN/FtTbo3m2&#10;xealNFlb/fRGEPY4zMxvmNmiNaW4Ue0KywoG/QgEcWp1wZmC38NPLwbhPLLG0jIpuJODxfyjM8NE&#10;24Z3dNv7TAQIuwQV5N5XiZQuzcmg69uKOHgXWxv0QdaZ1DU2AW5KOYyisTRYcFjIsaKvnNLr/s8o&#10;WMfV8rSxjyYrV+f1cXucfB8mXqnuZ7ucgvDU+v/wu73RCkbxG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ibwexQAAANwAAAAPAAAAAAAAAAAAAAAAAJgCAABkcnMv&#10;ZG93bnJldi54bWxQSwUGAAAAAAQABAD1AAAAigMAAAAA&#10;" filled="f" stroked="f">
                  <v:textbox inset="0,0,0,0">
                    <w:txbxContent>
                      <w:p w:rsidR="008D3131" w:rsidRDefault="008D3131" w:rsidP="00685C64">
                        <w:pPr>
                          <w:spacing w:after="0" w:line="276" w:lineRule="auto"/>
                        </w:pPr>
                        <w:r>
                          <w:rPr>
                            <w:b/>
                            <w:sz w:val="18"/>
                          </w:rPr>
                          <w:t xml:space="preserve"> </w:t>
                        </w:r>
                      </w:p>
                    </w:txbxContent>
                  </v:textbox>
                </v:rect>
                <v:shape id="Shape 22144" o:spid="_x0000_s1451" style="position:absolute;left:9006;top:1539;width:5565;height:91;visibility:visible;mso-wrap-style:square;v-text-anchor:top" coordsize="55656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P7BcYA&#10;AADcAAAADwAAAGRycy9kb3ducmV2LnhtbESPQWvCQBSE74L/YXlCb2bTVhpJXcWKxRZEqXro8ZF9&#10;ZqPZtyG71fTfd4WCx2FmvmEms87W4kKtrxwreExSEMSF0xWXCg779+EYhA/IGmvHpOCXPMym/d4E&#10;c+2u/EWXXShFhLDPUYEJocml9IUhiz5xDXH0jq61GKJsS6lbvEa4reVTmr5IixXHBYMNLQwV592P&#10;VXA62Gy5WWX70xrtevT5tjXf+qjUw6Cbv4II1IV7+L/9oRU8jzO4nYlHQE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mP7BcYAAADcAAAADwAAAAAAAAAAAAAAAACYAgAAZHJz&#10;L2Rvd25yZXYueG1sUEsFBgAAAAAEAAQA9QAAAIsDAAAAAA==&#10;" path="m,l556565,r,9144l,9144,,e" fillcolor="black" stroked="f" strokeweight="0">
                  <v:stroke miterlimit="83231f" joinstyle="miter"/>
                  <v:path arrowok="t" textboxrect="0,0,556565,9144"/>
                </v:shape>
                <v:shape id="Shape 22145" o:spid="_x0000_s1452" style="position:absolute;left:14572;top:1539;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S4l8AA&#10;AADcAAAADwAAAGRycy9kb3ducmV2LnhtbERPy4rCMBTdD/gP4QruxtQHo1SjqCCIIIyPhctrc22L&#10;zU1Nota/N4uBWR7OezpvTCWe5HxpWUGvm4AgzqwuOVdwOq6/xyB8QNZYWSYFb/Iwn7W+pphq++I9&#10;PQ8hFzGEfYoKihDqVEqfFWTQd21NHLmrdQZDhC6X2uErhptK9pPkRxosOTYUWNOqoOx2eBgF9T13&#10;57vXS748frcjTjbU7IZKddrNYgIiUBP+xX/ujVYwGMe18Uw8AnL2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8S4l8AAAADcAAAADwAAAAAAAAAAAAAAAACYAgAAZHJzL2Rvd25y&#10;ZXYueG1sUEsFBgAAAAAEAAQA9QAAAIUDAAAAAA==&#10;" path="m,l9144,r,9144l,9144,,e" fillcolor="black" stroked="f" strokeweight="0">
                  <v:stroke miterlimit="83231f" joinstyle="miter"/>
                  <v:path arrowok="t" textboxrect="0,0,9144,9144"/>
                </v:shape>
                <v:shape id="Shape 22146" o:spid="_x0000_s1453" style="position:absolute;left:14633;top:1539;width:11110;height:91;visibility:visible;mso-wrap-style:square;v-text-anchor:top" coordsize="111099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RWLsQA&#10;AADcAAAADwAAAGRycy9kb3ducmV2LnhtbESPW4vCMBSE3xf8D+EIvq2pK3ipRpGVgk8LXvp+aI5t&#10;tTmpSazdf79ZWNjHYWa+Ydbb3jSiI+drywom4wQEcWF1zaWCyzl7X4DwAVljY5kUfJOH7WbwtsZU&#10;2xcfqTuFUkQI+xQVVCG0qZS+qMigH9uWOHpX6wyGKF0ptcNXhJtGfiTJTBqsOS5U2NJnRcX99DQK&#10;3Ffmmrybz/loHvkhn90yv9srNRr2uxWIQH34D/+1D1rBdLGE3zPxCM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kVi7EAAAA3AAAAA8AAAAAAAAAAAAAAAAAmAIAAGRycy9k&#10;b3ducmV2LnhtbFBLBQYAAAAABAAEAPUAAACJAwAAAAA=&#10;" path="m,l1110996,r,9144l,9144,,e" fillcolor="black" stroked="f" strokeweight="0">
                  <v:stroke miterlimit="83231f" joinstyle="miter"/>
                  <v:path arrowok="t" textboxrect="0,0,1110996,9144"/>
                </v:shape>
                <v:shape id="Shape 22147" o:spid="_x0000_s1454" style="position:absolute;top:4846;width:9006;height:91;visibility:visible;mso-wrap-style:square;v-text-anchor:top" coordsize="90068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qniMMA&#10;AADcAAAADwAAAGRycy9kb3ducmV2LnhtbERPTWuDQBC9F/Iflgn0Upo1BkpqswmlKLXQS2wOHgd3&#10;qqburLgbNf++ewjk+Hjfu8NsOjHS4FrLCtarCARxZXXLtYLTT/a8BeE8ssbOMim4koPDfvGww0Tb&#10;iY80Fr4WIYRdggoa7/tESlc1ZNCtbE8cuF87GPQBDrXUA04h3HQyjqIXabDl0NBgTx8NVX/FxShw&#10;J3tMS8zi7dNXev4+F+UnlblSj8v5/Q2Ep9nfxTd3rhVsXsP8cCYcAb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pqniMMAAADcAAAADwAAAAAAAAAAAAAAAACYAgAAZHJzL2Rv&#10;d25yZXYueG1sUEsFBgAAAAAEAAQA9QAAAIgDAAAAAA==&#10;" path="m,l900684,r,9144l,9144,,e" fillcolor="black" stroked="f" strokeweight="0">
                  <v:stroke miterlimit="83231f" joinstyle="miter"/>
                  <v:path arrowok="t" textboxrect="0,0,900684,9144"/>
                </v:shape>
                <v:shape id="Shape 22148" o:spid="_x0000_s1455" style="position:absolute;left:9006;top:4846;width:5565;height:91;visibility:visible;mso-wrap-style:square;v-text-anchor:top" coordsize="55656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9QN8YA&#10;AADcAAAADwAAAGRycy9kb3ducmV2LnhtbESPQWsCMRSE74X+h/CE3jSrFW1Xo6hYrCBK1UOPj81z&#10;s3bzsmyibv99Iwg9DjPzDTOeNrYUV6p94VhBt5OAIM6cLjhXcDx8tN9A+ICssXRMCn7Jw3Ty/DTG&#10;VLsbf9F1H3IRIexTVGBCqFIpfWbIou+4ijh6J1dbDFHWudQ13iLclrKXJANpseC4YLCihaHsZ3+x&#10;Cs5HO1xuV8PDeYN201/Pd+Zbn5R6aTWzEYhATfgPP9qfWsHrexfuZ+IRkJ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x9QN8YAAADcAAAADwAAAAAAAAAAAAAAAACYAgAAZHJz&#10;L2Rvd25yZXYueG1sUEsFBgAAAAAEAAQA9QAAAIsDAAAAAA==&#10;" path="m,l556565,r,9144l,9144,,e" fillcolor="black" stroked="f" strokeweight="0">
                  <v:stroke miterlimit="83231f" joinstyle="miter"/>
                  <v:path arrowok="t" textboxrect="0,0,556565,9144"/>
                </v:shape>
                <v:shape id="Shape 22149" o:spid="_x0000_s1456" style="position:absolute;left:14572;top:4846;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ZoMUA&#10;AADcAAAADwAAAGRycy9kb3ducmV2LnhtbESPQWvCQBSE74L/YXlCb3WjLVVTN8EWCiIIbfTg8TX7&#10;moRm38bdVeO/dwsFj8PMfMMs89604kzON5YVTMYJCOLS6oYrBfvdx+MchA/IGlvLpOBKHvJsOFhi&#10;qu2Fv+hchEpECPsUFdQhdKmUvqzJoB/bjjh6P9YZDFG6SmqHlwg3rZwmyYs02HBcqLGj95rK3+Jk&#10;FHTHyh2OXr/x9+lzM+NkTf32WamHUb96BRGoD/fwf3utFTwtpvB3Jh4Bm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RmgxQAAANwAAAAPAAAAAAAAAAAAAAAAAJgCAABkcnMv&#10;ZG93bnJldi54bWxQSwUGAAAAAAQABAD1AAAAigMAAAAA&#10;" path="m,l9144,r,9144l,9144,,e" fillcolor="black" stroked="f" strokeweight="0">
                  <v:stroke miterlimit="83231f" joinstyle="miter"/>
                  <v:path arrowok="t" textboxrect="0,0,9144,9144"/>
                </v:shape>
                <v:shape id="Shape 22150" o:spid="_x0000_s1457" style="position:absolute;left:14633;top:4846;width:11110;height:91;visibility:visible;mso-wrap-style:square;v-text-anchor:top" coordsize="111099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X3GcQA&#10;AADcAAAADwAAAGRycy9kb3ducmV2LnhtbESPW4vCMBSE3wX/QzjCvmnqCl6qUcSl4NOCl74fmmNb&#10;bU5qkq3df79ZWNjHYWa+YTa73jSiI+drywqmkwQEcWF1zaWC6yUbL0H4gKyxsUwKvsnDbjscbDDV&#10;9sUn6s6hFBHCPkUFVQhtKqUvKjLoJ7Yljt7NOoMhSldK7fAV4aaR70kylwZrjgsVtnSoqHicv4wC&#10;95m5Ju8WCz6ZZ37M5/fM7z+Uehv1+zWIQH34D/+1j1rBbDWD3zPxCM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V9xnEAAAA3AAAAA8AAAAAAAAAAAAAAAAAmAIAAGRycy9k&#10;b3ducmV2LnhtbFBLBQYAAAAABAAEAPUAAACJAwAAAAA=&#10;" path="m,l1110996,r,9144l,9144,,e" fillcolor="black" stroked="f" strokeweight="0">
                  <v:stroke miterlimit="83231f" joinstyle="miter"/>
                  <v:path arrowok="t" textboxrect="0,0,1110996,9144"/>
                </v:shape>
                <w10:anchorlock/>
              </v:group>
            </w:pict>
          </mc:Fallback>
        </mc:AlternateContent>
      </w:r>
    </w:p>
    <w:p w:rsidR="00685C64" w:rsidRDefault="00685C64" w:rsidP="00685C64">
      <w:pPr>
        <w:tabs>
          <w:tab w:val="center" w:pos="1883"/>
          <w:tab w:val="center" w:pos="3204"/>
        </w:tabs>
        <w:spacing w:after="15" w:line="240" w:lineRule="auto"/>
      </w:pPr>
      <w:r>
        <w:rPr>
          <w:sz w:val="18"/>
        </w:rPr>
        <w:t xml:space="preserve">Persepsi </w:t>
      </w:r>
      <w:r>
        <w:rPr>
          <w:sz w:val="18"/>
        </w:rPr>
        <w:tab/>
        <w:t xml:space="preserve">0,000 </w:t>
      </w:r>
      <w:r>
        <w:rPr>
          <w:sz w:val="18"/>
        </w:rPr>
        <w:tab/>
        <w:t>25,421(7,402-</w:t>
      </w:r>
    </w:p>
    <w:p w:rsidR="00685C64" w:rsidRDefault="00685C64" w:rsidP="00685C64">
      <w:pPr>
        <w:tabs>
          <w:tab w:val="center" w:pos="3204"/>
        </w:tabs>
        <w:spacing w:after="15" w:line="240" w:lineRule="auto"/>
      </w:pPr>
      <w:r>
        <w:rPr>
          <w:sz w:val="18"/>
        </w:rPr>
        <w:t xml:space="preserve">Kerentanan </w:t>
      </w:r>
      <w:r>
        <w:rPr>
          <w:sz w:val="18"/>
        </w:rPr>
        <w:tab/>
        <w:t xml:space="preserve">87,304) </w:t>
      </w:r>
    </w:p>
    <w:p w:rsidR="00685C64" w:rsidRDefault="00685C64" w:rsidP="00685C64">
      <w:pPr>
        <w:tabs>
          <w:tab w:val="center" w:pos="1883"/>
          <w:tab w:val="center" w:pos="3204"/>
        </w:tabs>
        <w:spacing w:after="15" w:line="240" w:lineRule="auto"/>
      </w:pPr>
      <w:r>
        <w:rPr>
          <w:sz w:val="18"/>
        </w:rPr>
        <w:t xml:space="preserve">Persepsi </w:t>
      </w:r>
      <w:r>
        <w:rPr>
          <w:sz w:val="18"/>
        </w:rPr>
        <w:tab/>
        <w:t xml:space="preserve">0,128 </w:t>
      </w:r>
      <w:r>
        <w:rPr>
          <w:sz w:val="18"/>
        </w:rPr>
        <w:tab/>
        <w:t xml:space="preserve">2,460(0,771-7,848) </w:t>
      </w:r>
    </w:p>
    <w:p w:rsidR="00685C64" w:rsidRDefault="00685C64" w:rsidP="00685C64">
      <w:pPr>
        <w:spacing w:after="15" w:line="240" w:lineRule="auto"/>
        <w:ind w:left="129" w:right="-15" w:hanging="10"/>
      </w:pPr>
      <w:r>
        <w:rPr>
          <w:sz w:val="18"/>
        </w:rPr>
        <w:t xml:space="preserve">Keseriusan </w:t>
      </w:r>
    </w:p>
    <w:p w:rsidR="00685C64" w:rsidRDefault="00685C64" w:rsidP="00685C64">
      <w:pPr>
        <w:tabs>
          <w:tab w:val="center" w:pos="1883"/>
          <w:tab w:val="center" w:pos="3204"/>
        </w:tabs>
        <w:spacing w:after="15" w:line="240" w:lineRule="auto"/>
      </w:pPr>
      <w:r>
        <w:rPr>
          <w:sz w:val="18"/>
        </w:rPr>
        <w:t xml:space="preserve">Persepsi </w:t>
      </w:r>
      <w:r>
        <w:rPr>
          <w:sz w:val="18"/>
        </w:rPr>
        <w:tab/>
        <w:t xml:space="preserve">0,507 </w:t>
      </w:r>
      <w:r>
        <w:rPr>
          <w:sz w:val="18"/>
        </w:rPr>
        <w:tab/>
        <w:t xml:space="preserve">1,486(0,461-4,787) </w:t>
      </w:r>
    </w:p>
    <w:p w:rsidR="00685C64" w:rsidRDefault="00685C64" w:rsidP="00685C64">
      <w:pPr>
        <w:spacing w:after="15" w:line="240" w:lineRule="auto"/>
        <w:ind w:left="129" w:right="-15" w:hanging="10"/>
      </w:pPr>
      <w:r>
        <w:rPr>
          <w:sz w:val="18"/>
        </w:rPr>
        <w:t xml:space="preserve">manfaat </w:t>
      </w:r>
    </w:p>
    <w:p w:rsidR="00685C64" w:rsidRDefault="00685C64" w:rsidP="00685C64">
      <w:pPr>
        <w:spacing w:after="15" w:line="240" w:lineRule="auto"/>
        <w:ind w:left="129" w:right="-15" w:hanging="10"/>
      </w:pPr>
      <w:r>
        <w:rPr>
          <w:sz w:val="18"/>
        </w:rPr>
        <w:t xml:space="preserve">Persepsi </w:t>
      </w:r>
      <w:r>
        <w:rPr>
          <w:sz w:val="18"/>
        </w:rPr>
        <w:tab/>
        <w:t xml:space="preserve">0,011 </w:t>
      </w:r>
      <w:r>
        <w:rPr>
          <w:sz w:val="18"/>
        </w:rPr>
        <w:tab/>
        <w:t xml:space="preserve">4,958(1,454-16,905) hambatan </w:t>
      </w:r>
    </w:p>
    <w:tbl>
      <w:tblPr>
        <w:tblStyle w:val="TableGrid0"/>
        <w:tblW w:w="4169" w:type="dxa"/>
        <w:tblInd w:w="-29" w:type="dxa"/>
        <w:tblCellMar>
          <w:left w:w="595" w:type="dxa"/>
          <w:right w:w="115" w:type="dxa"/>
        </w:tblCellMar>
        <w:tblLook w:val="04A0" w:firstRow="1" w:lastRow="0" w:firstColumn="1" w:lastColumn="0" w:noHBand="0" w:noVBand="1"/>
      </w:tblPr>
      <w:tblGrid>
        <w:gridCol w:w="4169"/>
      </w:tblGrid>
      <w:tr w:rsidR="00685C64" w:rsidTr="00685C64">
        <w:tc>
          <w:tcPr>
            <w:tcW w:w="4169" w:type="dxa"/>
            <w:tcBorders>
              <w:top w:val="single" w:sz="2" w:space="0" w:color="000000"/>
              <w:left w:val="nil"/>
              <w:bottom w:val="nil"/>
              <w:right w:val="nil"/>
            </w:tcBorders>
            <w:shd w:val="clear" w:color="auto" w:fill="FFFFFF"/>
            <w:hideMark/>
          </w:tcPr>
          <w:p w:rsidR="00685C64" w:rsidRDefault="00685C64">
            <w:pPr>
              <w:spacing w:line="276" w:lineRule="auto"/>
            </w:pPr>
            <w:r>
              <w:t xml:space="preserve"> </w:t>
            </w:r>
          </w:p>
        </w:tc>
      </w:tr>
    </w:tbl>
    <w:p w:rsidR="00685C64" w:rsidRDefault="00685C64" w:rsidP="00685C64">
      <w:pPr>
        <w:ind w:left="-15" w:firstLine="566"/>
      </w:pPr>
      <w:r>
        <w:t>Faktor yang berhubungan signifikan secara statistik yang mempengaruhi perilaku merokok remaja laki-laki yaitu persepsi</w:t>
      </w:r>
      <w:r w:rsidRPr="00685C64">
        <w:t xml:space="preserve"> </w:t>
      </w:r>
      <w:r>
        <w:t xml:space="preserve">kerentanan dan persepsi hambatan setelah dikontrol oleh variabel lain (Tabel 3). Variabel </w:t>
      </w:r>
      <w:r>
        <w:lastRenderedPageBreak/>
        <w:t xml:space="preserve">yang paling dominan dalam penelitian ini adalah variabel persepsi kerentanan. </w:t>
      </w:r>
    </w:p>
    <w:p w:rsidR="00685C64" w:rsidRDefault="00685C64" w:rsidP="00685C64">
      <w:pPr>
        <w:spacing w:after="34" w:line="240" w:lineRule="auto"/>
        <w:ind w:left="566"/>
      </w:pPr>
      <w:r>
        <w:t xml:space="preserve"> </w:t>
      </w:r>
    </w:p>
    <w:p w:rsidR="00685C64" w:rsidRDefault="00685C64" w:rsidP="00685C64">
      <w:pPr>
        <w:spacing w:after="34" w:line="240" w:lineRule="auto"/>
        <w:ind w:left="566"/>
      </w:pPr>
      <w:r>
        <w:t xml:space="preserve"> </w:t>
      </w:r>
    </w:p>
    <w:p w:rsidR="00685C64" w:rsidRDefault="00685C64" w:rsidP="00685C64">
      <w:pPr>
        <w:spacing w:after="0" w:line="240" w:lineRule="auto"/>
        <w:ind w:left="566"/>
      </w:pPr>
      <w:r>
        <w:t xml:space="preserve"> </w:t>
      </w:r>
    </w:p>
    <w:tbl>
      <w:tblPr>
        <w:tblStyle w:val="TableGrid0"/>
        <w:tblpPr w:vertAnchor="text" w:horzAnchor="margin" w:tblpY="-299"/>
        <w:tblOverlap w:val="never"/>
        <w:tblW w:w="8846" w:type="dxa"/>
        <w:tblInd w:w="0" w:type="dxa"/>
        <w:tblCellMar>
          <w:left w:w="29" w:type="dxa"/>
          <w:right w:w="115" w:type="dxa"/>
        </w:tblCellMar>
        <w:tblLook w:val="04A0" w:firstRow="1" w:lastRow="0" w:firstColumn="1" w:lastColumn="0" w:noHBand="0" w:noVBand="1"/>
      </w:tblPr>
      <w:tblGrid>
        <w:gridCol w:w="8846"/>
      </w:tblGrid>
      <w:tr w:rsidR="00685C64" w:rsidTr="00685C64">
        <w:tc>
          <w:tcPr>
            <w:tcW w:w="8848" w:type="dxa"/>
            <w:tcBorders>
              <w:top w:val="single" w:sz="2" w:space="0" w:color="000000"/>
              <w:left w:val="nil"/>
              <w:bottom w:val="nil"/>
              <w:right w:val="nil"/>
            </w:tcBorders>
            <w:shd w:val="clear" w:color="auto" w:fill="FFFFFF"/>
            <w:hideMark/>
          </w:tcPr>
          <w:p w:rsidR="00685C64" w:rsidRDefault="00685C64">
            <w:pPr>
              <w:spacing w:line="276" w:lineRule="auto"/>
            </w:pPr>
            <w:r>
              <w:t xml:space="preserve"> </w:t>
            </w:r>
          </w:p>
        </w:tc>
      </w:tr>
    </w:tbl>
    <w:tbl>
      <w:tblPr>
        <w:tblStyle w:val="TableGrid0"/>
        <w:tblpPr w:vertAnchor="text" w:horzAnchor="margin" w:tblpY="-3763"/>
        <w:tblOverlap w:val="never"/>
        <w:tblW w:w="8846" w:type="dxa"/>
        <w:tblInd w:w="0" w:type="dxa"/>
        <w:tblLook w:val="04A0" w:firstRow="1" w:lastRow="0" w:firstColumn="1" w:lastColumn="0" w:noHBand="0" w:noVBand="1"/>
      </w:tblPr>
      <w:tblGrid>
        <w:gridCol w:w="2274"/>
        <w:gridCol w:w="605"/>
        <w:gridCol w:w="1001"/>
        <w:gridCol w:w="836"/>
        <w:gridCol w:w="1317"/>
        <w:gridCol w:w="1440"/>
        <w:gridCol w:w="1373"/>
      </w:tblGrid>
      <w:tr w:rsidR="00685C64" w:rsidTr="00685C64">
        <w:trPr>
          <w:trHeight w:val="274"/>
        </w:trPr>
        <w:tc>
          <w:tcPr>
            <w:tcW w:w="2127" w:type="dxa"/>
            <w:hideMark/>
          </w:tcPr>
          <w:p w:rsidR="00685C64" w:rsidRDefault="00685C64">
            <w:pPr>
              <w:spacing w:line="276" w:lineRule="auto"/>
              <w:rPr>
                <w:rFonts w:eastAsia="Times New Roman"/>
                <w:color w:val="000000"/>
              </w:rPr>
            </w:pPr>
            <w:r>
              <w:rPr>
                <w:sz w:val="18"/>
              </w:rPr>
              <w:lastRenderedPageBreak/>
              <w:t xml:space="preserve">Tinggi </w:t>
            </w:r>
          </w:p>
        </w:tc>
        <w:tc>
          <w:tcPr>
            <w:tcW w:w="566" w:type="dxa"/>
            <w:hideMark/>
          </w:tcPr>
          <w:p w:rsidR="00685C64" w:rsidRDefault="00685C64">
            <w:pPr>
              <w:spacing w:line="276" w:lineRule="auto"/>
              <w:ind w:left="84"/>
            </w:pPr>
            <w:r>
              <w:rPr>
                <w:sz w:val="18"/>
              </w:rPr>
              <w:t xml:space="preserve">15 </w:t>
            </w:r>
          </w:p>
        </w:tc>
        <w:tc>
          <w:tcPr>
            <w:tcW w:w="936" w:type="dxa"/>
            <w:hideMark/>
          </w:tcPr>
          <w:p w:rsidR="00685C64" w:rsidRDefault="00685C64">
            <w:pPr>
              <w:spacing w:line="276" w:lineRule="auto"/>
              <w:ind w:left="89"/>
            </w:pPr>
            <w:r>
              <w:rPr>
                <w:sz w:val="18"/>
              </w:rPr>
              <w:t xml:space="preserve">18,3 </w:t>
            </w:r>
          </w:p>
        </w:tc>
        <w:tc>
          <w:tcPr>
            <w:tcW w:w="782" w:type="dxa"/>
            <w:hideMark/>
          </w:tcPr>
          <w:p w:rsidR="00685C64" w:rsidRDefault="00685C64">
            <w:pPr>
              <w:spacing w:line="276" w:lineRule="auto"/>
            </w:pPr>
            <w:r>
              <w:rPr>
                <w:sz w:val="18"/>
              </w:rPr>
              <w:t xml:space="preserve">39 </w:t>
            </w:r>
          </w:p>
        </w:tc>
        <w:tc>
          <w:tcPr>
            <w:tcW w:w="1232" w:type="dxa"/>
            <w:hideMark/>
          </w:tcPr>
          <w:p w:rsidR="00685C64" w:rsidRDefault="00685C64">
            <w:pPr>
              <w:spacing w:line="276" w:lineRule="auto"/>
            </w:pPr>
            <w:r>
              <w:rPr>
                <w:sz w:val="18"/>
              </w:rPr>
              <w:t xml:space="preserve">90,7 </w:t>
            </w:r>
          </w:p>
        </w:tc>
        <w:tc>
          <w:tcPr>
            <w:tcW w:w="1347" w:type="dxa"/>
          </w:tcPr>
          <w:p w:rsidR="00685C64" w:rsidRDefault="00685C64">
            <w:pPr>
              <w:spacing w:line="276" w:lineRule="auto"/>
            </w:pPr>
          </w:p>
        </w:tc>
        <w:tc>
          <w:tcPr>
            <w:tcW w:w="1284" w:type="dxa"/>
          </w:tcPr>
          <w:p w:rsidR="00685C64" w:rsidRDefault="00685C64">
            <w:pPr>
              <w:spacing w:line="276" w:lineRule="auto"/>
            </w:pPr>
          </w:p>
        </w:tc>
      </w:tr>
      <w:tr w:rsidR="00685C64" w:rsidTr="00685C64">
        <w:trPr>
          <w:trHeight w:val="280"/>
        </w:trPr>
        <w:tc>
          <w:tcPr>
            <w:tcW w:w="2127" w:type="dxa"/>
            <w:hideMark/>
          </w:tcPr>
          <w:p w:rsidR="00685C64" w:rsidRDefault="00685C64">
            <w:pPr>
              <w:spacing w:line="276" w:lineRule="auto"/>
            </w:pPr>
            <w:r>
              <w:rPr>
                <w:b/>
                <w:sz w:val="18"/>
              </w:rPr>
              <w:t xml:space="preserve">Persepsi Keseriusan </w:t>
            </w:r>
          </w:p>
        </w:tc>
        <w:tc>
          <w:tcPr>
            <w:tcW w:w="566" w:type="dxa"/>
          </w:tcPr>
          <w:p w:rsidR="00685C64" w:rsidRDefault="00685C64">
            <w:pPr>
              <w:spacing w:line="276" w:lineRule="auto"/>
            </w:pPr>
          </w:p>
        </w:tc>
        <w:tc>
          <w:tcPr>
            <w:tcW w:w="936" w:type="dxa"/>
          </w:tcPr>
          <w:p w:rsidR="00685C64" w:rsidRDefault="00685C64">
            <w:pPr>
              <w:spacing w:line="276" w:lineRule="auto"/>
            </w:pPr>
          </w:p>
        </w:tc>
        <w:tc>
          <w:tcPr>
            <w:tcW w:w="782" w:type="dxa"/>
          </w:tcPr>
          <w:p w:rsidR="00685C64" w:rsidRDefault="00685C64">
            <w:pPr>
              <w:spacing w:line="276" w:lineRule="auto"/>
            </w:pPr>
          </w:p>
        </w:tc>
        <w:tc>
          <w:tcPr>
            <w:tcW w:w="1232" w:type="dxa"/>
          </w:tcPr>
          <w:p w:rsidR="00685C64" w:rsidRDefault="00685C64">
            <w:pPr>
              <w:spacing w:line="276" w:lineRule="auto"/>
            </w:pPr>
          </w:p>
        </w:tc>
        <w:tc>
          <w:tcPr>
            <w:tcW w:w="1347" w:type="dxa"/>
            <w:hideMark/>
          </w:tcPr>
          <w:p w:rsidR="00685C64" w:rsidRDefault="00685C64">
            <w:pPr>
              <w:spacing w:line="276" w:lineRule="auto"/>
            </w:pPr>
            <w:r>
              <w:rPr>
                <w:sz w:val="18"/>
              </w:rPr>
              <w:t xml:space="preserve">0,000 </w:t>
            </w:r>
          </w:p>
        </w:tc>
        <w:tc>
          <w:tcPr>
            <w:tcW w:w="1284" w:type="dxa"/>
            <w:hideMark/>
          </w:tcPr>
          <w:p w:rsidR="00685C64" w:rsidRDefault="00685C64">
            <w:pPr>
              <w:spacing w:line="276" w:lineRule="auto"/>
              <w:jc w:val="center"/>
            </w:pPr>
            <w:r>
              <w:rPr>
                <w:sz w:val="18"/>
              </w:rPr>
              <w:t xml:space="preserve">5,5 </w:t>
            </w:r>
          </w:p>
        </w:tc>
      </w:tr>
      <w:tr w:rsidR="00685C64" w:rsidTr="00685C64">
        <w:trPr>
          <w:trHeight w:val="204"/>
        </w:trPr>
        <w:tc>
          <w:tcPr>
            <w:tcW w:w="2127" w:type="dxa"/>
            <w:hideMark/>
          </w:tcPr>
          <w:p w:rsidR="00685C64" w:rsidRDefault="00685C64">
            <w:pPr>
              <w:spacing w:line="276" w:lineRule="auto"/>
            </w:pPr>
            <w:r>
              <w:rPr>
                <w:sz w:val="18"/>
              </w:rPr>
              <w:t xml:space="preserve">Rendah </w:t>
            </w:r>
          </w:p>
        </w:tc>
        <w:tc>
          <w:tcPr>
            <w:tcW w:w="566" w:type="dxa"/>
            <w:hideMark/>
          </w:tcPr>
          <w:p w:rsidR="00685C64" w:rsidRDefault="00685C64">
            <w:pPr>
              <w:spacing w:line="276" w:lineRule="auto"/>
              <w:ind w:left="84"/>
            </w:pPr>
            <w:r>
              <w:rPr>
                <w:sz w:val="18"/>
              </w:rPr>
              <w:t xml:space="preserve">56 </w:t>
            </w:r>
          </w:p>
        </w:tc>
        <w:tc>
          <w:tcPr>
            <w:tcW w:w="936" w:type="dxa"/>
            <w:hideMark/>
          </w:tcPr>
          <w:p w:rsidR="00685C64" w:rsidRDefault="00685C64">
            <w:pPr>
              <w:spacing w:line="276" w:lineRule="auto"/>
              <w:ind w:left="89"/>
            </w:pPr>
            <w:r>
              <w:rPr>
                <w:sz w:val="18"/>
              </w:rPr>
              <w:t xml:space="preserve">68,3 </w:t>
            </w:r>
          </w:p>
        </w:tc>
        <w:tc>
          <w:tcPr>
            <w:tcW w:w="782" w:type="dxa"/>
            <w:hideMark/>
          </w:tcPr>
          <w:p w:rsidR="00685C64" w:rsidRDefault="00685C64">
            <w:pPr>
              <w:spacing w:line="276" w:lineRule="auto"/>
            </w:pPr>
            <w:r>
              <w:rPr>
                <w:sz w:val="18"/>
              </w:rPr>
              <w:t xml:space="preserve">12 </w:t>
            </w:r>
          </w:p>
        </w:tc>
        <w:tc>
          <w:tcPr>
            <w:tcW w:w="1232" w:type="dxa"/>
            <w:hideMark/>
          </w:tcPr>
          <w:p w:rsidR="00685C64" w:rsidRDefault="00685C64">
            <w:pPr>
              <w:spacing w:line="276" w:lineRule="auto"/>
            </w:pPr>
            <w:r>
              <w:rPr>
                <w:sz w:val="18"/>
              </w:rPr>
              <w:t xml:space="preserve">27,9 </w:t>
            </w:r>
          </w:p>
        </w:tc>
        <w:tc>
          <w:tcPr>
            <w:tcW w:w="1347" w:type="dxa"/>
          </w:tcPr>
          <w:p w:rsidR="00685C64" w:rsidRDefault="00685C64">
            <w:pPr>
              <w:spacing w:line="276" w:lineRule="auto"/>
            </w:pPr>
          </w:p>
        </w:tc>
        <w:tc>
          <w:tcPr>
            <w:tcW w:w="1284" w:type="dxa"/>
            <w:hideMark/>
          </w:tcPr>
          <w:p w:rsidR="00685C64" w:rsidRDefault="00685C64">
            <w:pPr>
              <w:spacing w:line="276" w:lineRule="auto"/>
              <w:jc w:val="right"/>
            </w:pPr>
            <w:r>
              <w:rPr>
                <w:sz w:val="18"/>
              </w:rPr>
              <w:t xml:space="preserve">(2,469-12,541) </w:t>
            </w:r>
          </w:p>
        </w:tc>
      </w:tr>
      <w:tr w:rsidR="00685C64" w:rsidTr="00685C64">
        <w:trPr>
          <w:trHeight w:val="208"/>
        </w:trPr>
        <w:tc>
          <w:tcPr>
            <w:tcW w:w="2127" w:type="dxa"/>
            <w:hideMark/>
          </w:tcPr>
          <w:p w:rsidR="00685C64" w:rsidRDefault="00685C64">
            <w:pPr>
              <w:spacing w:line="276" w:lineRule="auto"/>
            </w:pPr>
            <w:r>
              <w:rPr>
                <w:sz w:val="18"/>
              </w:rPr>
              <w:t xml:space="preserve">Tinggi </w:t>
            </w:r>
          </w:p>
        </w:tc>
        <w:tc>
          <w:tcPr>
            <w:tcW w:w="566" w:type="dxa"/>
            <w:hideMark/>
          </w:tcPr>
          <w:p w:rsidR="00685C64" w:rsidRDefault="00685C64">
            <w:pPr>
              <w:spacing w:line="276" w:lineRule="auto"/>
              <w:ind w:left="84"/>
            </w:pPr>
            <w:r>
              <w:rPr>
                <w:sz w:val="18"/>
              </w:rPr>
              <w:t xml:space="preserve">26 </w:t>
            </w:r>
          </w:p>
        </w:tc>
        <w:tc>
          <w:tcPr>
            <w:tcW w:w="936" w:type="dxa"/>
            <w:hideMark/>
          </w:tcPr>
          <w:p w:rsidR="00685C64" w:rsidRDefault="00685C64">
            <w:pPr>
              <w:spacing w:line="276" w:lineRule="auto"/>
              <w:ind w:left="89"/>
            </w:pPr>
            <w:r>
              <w:rPr>
                <w:sz w:val="18"/>
              </w:rPr>
              <w:t xml:space="preserve">31,7 </w:t>
            </w:r>
          </w:p>
        </w:tc>
        <w:tc>
          <w:tcPr>
            <w:tcW w:w="782" w:type="dxa"/>
            <w:hideMark/>
          </w:tcPr>
          <w:p w:rsidR="00685C64" w:rsidRDefault="00685C64">
            <w:pPr>
              <w:spacing w:line="276" w:lineRule="auto"/>
            </w:pPr>
            <w:r>
              <w:rPr>
                <w:sz w:val="18"/>
              </w:rPr>
              <w:t xml:space="preserve">31 </w:t>
            </w:r>
          </w:p>
        </w:tc>
        <w:tc>
          <w:tcPr>
            <w:tcW w:w="1232" w:type="dxa"/>
            <w:hideMark/>
          </w:tcPr>
          <w:p w:rsidR="00685C64" w:rsidRDefault="00685C64">
            <w:pPr>
              <w:spacing w:line="276" w:lineRule="auto"/>
            </w:pPr>
            <w:r>
              <w:rPr>
                <w:sz w:val="18"/>
              </w:rPr>
              <w:t xml:space="preserve">72,1 </w:t>
            </w:r>
          </w:p>
        </w:tc>
        <w:tc>
          <w:tcPr>
            <w:tcW w:w="1347" w:type="dxa"/>
          </w:tcPr>
          <w:p w:rsidR="00685C64" w:rsidRDefault="00685C64">
            <w:pPr>
              <w:spacing w:line="276" w:lineRule="auto"/>
            </w:pPr>
          </w:p>
        </w:tc>
        <w:tc>
          <w:tcPr>
            <w:tcW w:w="1284" w:type="dxa"/>
          </w:tcPr>
          <w:p w:rsidR="00685C64" w:rsidRDefault="00685C64">
            <w:pPr>
              <w:spacing w:line="276" w:lineRule="auto"/>
            </w:pPr>
          </w:p>
        </w:tc>
      </w:tr>
      <w:tr w:rsidR="00685C64" w:rsidTr="00685C64">
        <w:trPr>
          <w:trHeight w:val="210"/>
        </w:trPr>
        <w:tc>
          <w:tcPr>
            <w:tcW w:w="2127" w:type="dxa"/>
            <w:hideMark/>
          </w:tcPr>
          <w:p w:rsidR="00685C64" w:rsidRDefault="00685C64">
            <w:pPr>
              <w:spacing w:line="276" w:lineRule="auto"/>
            </w:pPr>
            <w:r>
              <w:rPr>
                <w:b/>
                <w:sz w:val="18"/>
              </w:rPr>
              <w:t xml:space="preserve">Persepsi Manfaat </w:t>
            </w:r>
          </w:p>
        </w:tc>
        <w:tc>
          <w:tcPr>
            <w:tcW w:w="566" w:type="dxa"/>
            <w:hideMark/>
          </w:tcPr>
          <w:p w:rsidR="00685C64" w:rsidRDefault="00685C64">
            <w:pPr>
              <w:spacing w:line="276" w:lineRule="auto"/>
              <w:ind w:left="175"/>
            </w:pPr>
            <w:r>
              <w:rPr>
                <w:sz w:val="18"/>
              </w:rPr>
              <w:t xml:space="preserve"> </w:t>
            </w:r>
          </w:p>
        </w:tc>
        <w:tc>
          <w:tcPr>
            <w:tcW w:w="936" w:type="dxa"/>
            <w:hideMark/>
          </w:tcPr>
          <w:p w:rsidR="00685C64" w:rsidRDefault="00685C64">
            <w:pPr>
              <w:spacing w:line="276" w:lineRule="auto"/>
              <w:ind w:left="245"/>
            </w:pPr>
            <w:r>
              <w:rPr>
                <w:sz w:val="18"/>
              </w:rPr>
              <w:t xml:space="preserve"> </w:t>
            </w:r>
          </w:p>
        </w:tc>
        <w:tc>
          <w:tcPr>
            <w:tcW w:w="782" w:type="dxa"/>
            <w:hideMark/>
          </w:tcPr>
          <w:p w:rsidR="00685C64" w:rsidRDefault="00685C64">
            <w:pPr>
              <w:spacing w:line="276" w:lineRule="auto"/>
              <w:ind w:left="89"/>
            </w:pPr>
            <w:r>
              <w:rPr>
                <w:sz w:val="18"/>
              </w:rPr>
              <w:t xml:space="preserve"> </w:t>
            </w:r>
          </w:p>
        </w:tc>
        <w:tc>
          <w:tcPr>
            <w:tcW w:w="1232" w:type="dxa"/>
            <w:hideMark/>
          </w:tcPr>
          <w:p w:rsidR="00685C64" w:rsidRDefault="00685C64">
            <w:pPr>
              <w:spacing w:line="276" w:lineRule="auto"/>
              <w:ind w:left="158"/>
            </w:pPr>
            <w:r>
              <w:rPr>
                <w:sz w:val="18"/>
              </w:rPr>
              <w:t xml:space="preserve"> </w:t>
            </w:r>
          </w:p>
        </w:tc>
        <w:tc>
          <w:tcPr>
            <w:tcW w:w="1347" w:type="dxa"/>
            <w:hideMark/>
          </w:tcPr>
          <w:p w:rsidR="00685C64" w:rsidRDefault="00685C64">
            <w:pPr>
              <w:spacing w:line="276" w:lineRule="auto"/>
            </w:pPr>
            <w:r>
              <w:rPr>
                <w:sz w:val="18"/>
              </w:rPr>
              <w:t xml:space="preserve">0,001 </w:t>
            </w:r>
          </w:p>
        </w:tc>
        <w:tc>
          <w:tcPr>
            <w:tcW w:w="1284" w:type="dxa"/>
            <w:hideMark/>
          </w:tcPr>
          <w:p w:rsidR="00685C64" w:rsidRDefault="00685C64">
            <w:pPr>
              <w:spacing w:line="276" w:lineRule="auto"/>
              <w:jc w:val="center"/>
            </w:pPr>
            <w:r>
              <w:rPr>
                <w:sz w:val="18"/>
              </w:rPr>
              <w:t xml:space="preserve">3,6 </w:t>
            </w:r>
          </w:p>
        </w:tc>
      </w:tr>
      <w:tr w:rsidR="00685C64" w:rsidTr="00685C64">
        <w:trPr>
          <w:trHeight w:val="204"/>
        </w:trPr>
        <w:tc>
          <w:tcPr>
            <w:tcW w:w="2127" w:type="dxa"/>
            <w:hideMark/>
          </w:tcPr>
          <w:p w:rsidR="00685C64" w:rsidRDefault="00685C64">
            <w:pPr>
              <w:spacing w:line="276" w:lineRule="auto"/>
            </w:pPr>
            <w:r>
              <w:rPr>
                <w:sz w:val="18"/>
              </w:rPr>
              <w:t xml:space="preserve">Rendah </w:t>
            </w:r>
          </w:p>
        </w:tc>
        <w:tc>
          <w:tcPr>
            <w:tcW w:w="566" w:type="dxa"/>
            <w:hideMark/>
          </w:tcPr>
          <w:p w:rsidR="00685C64" w:rsidRDefault="00685C64">
            <w:pPr>
              <w:spacing w:line="276" w:lineRule="auto"/>
              <w:ind w:left="84"/>
            </w:pPr>
            <w:r>
              <w:rPr>
                <w:sz w:val="18"/>
              </w:rPr>
              <w:t xml:space="preserve">58 </w:t>
            </w:r>
          </w:p>
        </w:tc>
        <w:tc>
          <w:tcPr>
            <w:tcW w:w="936" w:type="dxa"/>
            <w:hideMark/>
          </w:tcPr>
          <w:p w:rsidR="00685C64" w:rsidRDefault="00685C64">
            <w:pPr>
              <w:spacing w:line="276" w:lineRule="auto"/>
              <w:ind w:left="89"/>
            </w:pPr>
            <w:r>
              <w:rPr>
                <w:sz w:val="18"/>
              </w:rPr>
              <w:t xml:space="preserve">70,7 </w:t>
            </w:r>
          </w:p>
        </w:tc>
        <w:tc>
          <w:tcPr>
            <w:tcW w:w="782" w:type="dxa"/>
            <w:hideMark/>
          </w:tcPr>
          <w:p w:rsidR="00685C64" w:rsidRDefault="00685C64">
            <w:pPr>
              <w:spacing w:line="276" w:lineRule="auto"/>
            </w:pPr>
            <w:r>
              <w:rPr>
                <w:sz w:val="18"/>
              </w:rPr>
              <w:t xml:space="preserve">17 </w:t>
            </w:r>
          </w:p>
        </w:tc>
        <w:tc>
          <w:tcPr>
            <w:tcW w:w="1232" w:type="dxa"/>
            <w:hideMark/>
          </w:tcPr>
          <w:p w:rsidR="00685C64" w:rsidRDefault="00685C64">
            <w:pPr>
              <w:spacing w:line="276" w:lineRule="auto"/>
            </w:pPr>
            <w:r>
              <w:rPr>
                <w:sz w:val="18"/>
              </w:rPr>
              <w:t xml:space="preserve">39,5 </w:t>
            </w:r>
          </w:p>
        </w:tc>
        <w:tc>
          <w:tcPr>
            <w:tcW w:w="1347" w:type="dxa"/>
          </w:tcPr>
          <w:p w:rsidR="00685C64" w:rsidRDefault="00685C64">
            <w:pPr>
              <w:spacing w:line="276" w:lineRule="auto"/>
            </w:pPr>
          </w:p>
        </w:tc>
        <w:tc>
          <w:tcPr>
            <w:tcW w:w="1284" w:type="dxa"/>
            <w:hideMark/>
          </w:tcPr>
          <w:p w:rsidR="00685C64" w:rsidRDefault="00685C64">
            <w:pPr>
              <w:spacing w:line="276" w:lineRule="auto"/>
              <w:ind w:right="46"/>
              <w:jc w:val="right"/>
            </w:pPr>
            <w:r>
              <w:rPr>
                <w:sz w:val="18"/>
              </w:rPr>
              <w:t xml:space="preserve">(1,703-8,019) </w:t>
            </w:r>
          </w:p>
        </w:tc>
      </w:tr>
      <w:tr w:rsidR="00685C64" w:rsidTr="00685C64">
        <w:trPr>
          <w:trHeight w:val="206"/>
        </w:trPr>
        <w:tc>
          <w:tcPr>
            <w:tcW w:w="2127" w:type="dxa"/>
            <w:hideMark/>
          </w:tcPr>
          <w:p w:rsidR="00685C64" w:rsidRDefault="00685C64">
            <w:pPr>
              <w:spacing w:line="276" w:lineRule="auto"/>
            </w:pPr>
            <w:r>
              <w:rPr>
                <w:sz w:val="18"/>
              </w:rPr>
              <w:t xml:space="preserve">Tinggi </w:t>
            </w:r>
          </w:p>
        </w:tc>
        <w:tc>
          <w:tcPr>
            <w:tcW w:w="566" w:type="dxa"/>
            <w:hideMark/>
          </w:tcPr>
          <w:p w:rsidR="00685C64" w:rsidRDefault="00685C64">
            <w:pPr>
              <w:spacing w:line="276" w:lineRule="auto"/>
              <w:ind w:left="84"/>
            </w:pPr>
            <w:r>
              <w:rPr>
                <w:sz w:val="18"/>
              </w:rPr>
              <w:t xml:space="preserve">24 </w:t>
            </w:r>
          </w:p>
        </w:tc>
        <w:tc>
          <w:tcPr>
            <w:tcW w:w="936" w:type="dxa"/>
            <w:hideMark/>
          </w:tcPr>
          <w:p w:rsidR="00685C64" w:rsidRDefault="00685C64">
            <w:pPr>
              <w:spacing w:line="276" w:lineRule="auto"/>
              <w:ind w:left="89"/>
            </w:pPr>
            <w:r>
              <w:rPr>
                <w:sz w:val="18"/>
              </w:rPr>
              <w:t xml:space="preserve">29,3 </w:t>
            </w:r>
          </w:p>
        </w:tc>
        <w:tc>
          <w:tcPr>
            <w:tcW w:w="782" w:type="dxa"/>
            <w:hideMark/>
          </w:tcPr>
          <w:p w:rsidR="00685C64" w:rsidRDefault="00685C64">
            <w:pPr>
              <w:spacing w:line="276" w:lineRule="auto"/>
            </w:pPr>
            <w:r>
              <w:rPr>
                <w:sz w:val="18"/>
              </w:rPr>
              <w:t xml:space="preserve">26 </w:t>
            </w:r>
          </w:p>
        </w:tc>
        <w:tc>
          <w:tcPr>
            <w:tcW w:w="1232" w:type="dxa"/>
            <w:hideMark/>
          </w:tcPr>
          <w:p w:rsidR="00685C64" w:rsidRDefault="00685C64">
            <w:pPr>
              <w:spacing w:line="276" w:lineRule="auto"/>
            </w:pPr>
            <w:r>
              <w:rPr>
                <w:sz w:val="18"/>
              </w:rPr>
              <w:t xml:space="preserve">60,5 </w:t>
            </w:r>
          </w:p>
        </w:tc>
        <w:tc>
          <w:tcPr>
            <w:tcW w:w="1347" w:type="dxa"/>
          </w:tcPr>
          <w:p w:rsidR="00685C64" w:rsidRDefault="00685C64">
            <w:pPr>
              <w:spacing w:line="276" w:lineRule="auto"/>
            </w:pPr>
          </w:p>
        </w:tc>
        <w:tc>
          <w:tcPr>
            <w:tcW w:w="1284" w:type="dxa"/>
          </w:tcPr>
          <w:p w:rsidR="00685C64" w:rsidRDefault="00685C64">
            <w:pPr>
              <w:spacing w:line="276" w:lineRule="auto"/>
            </w:pPr>
          </w:p>
        </w:tc>
      </w:tr>
      <w:tr w:rsidR="00685C64" w:rsidTr="00685C64">
        <w:trPr>
          <w:trHeight w:val="210"/>
        </w:trPr>
        <w:tc>
          <w:tcPr>
            <w:tcW w:w="2127" w:type="dxa"/>
            <w:hideMark/>
          </w:tcPr>
          <w:p w:rsidR="00685C64" w:rsidRDefault="00685C64">
            <w:pPr>
              <w:spacing w:line="276" w:lineRule="auto"/>
            </w:pPr>
            <w:r>
              <w:rPr>
                <w:b/>
                <w:sz w:val="18"/>
              </w:rPr>
              <w:t xml:space="preserve">Persepsi Hambatan </w:t>
            </w:r>
          </w:p>
        </w:tc>
        <w:tc>
          <w:tcPr>
            <w:tcW w:w="566" w:type="dxa"/>
          </w:tcPr>
          <w:p w:rsidR="00685C64" w:rsidRDefault="00685C64">
            <w:pPr>
              <w:spacing w:line="276" w:lineRule="auto"/>
            </w:pPr>
          </w:p>
        </w:tc>
        <w:tc>
          <w:tcPr>
            <w:tcW w:w="936" w:type="dxa"/>
          </w:tcPr>
          <w:p w:rsidR="00685C64" w:rsidRDefault="00685C64">
            <w:pPr>
              <w:spacing w:line="276" w:lineRule="auto"/>
            </w:pPr>
          </w:p>
        </w:tc>
        <w:tc>
          <w:tcPr>
            <w:tcW w:w="782" w:type="dxa"/>
          </w:tcPr>
          <w:p w:rsidR="00685C64" w:rsidRDefault="00685C64">
            <w:pPr>
              <w:spacing w:line="276" w:lineRule="auto"/>
            </w:pPr>
          </w:p>
        </w:tc>
        <w:tc>
          <w:tcPr>
            <w:tcW w:w="1232" w:type="dxa"/>
          </w:tcPr>
          <w:p w:rsidR="00685C64" w:rsidRDefault="00685C64">
            <w:pPr>
              <w:spacing w:line="276" w:lineRule="auto"/>
            </w:pPr>
          </w:p>
        </w:tc>
        <w:tc>
          <w:tcPr>
            <w:tcW w:w="1347" w:type="dxa"/>
            <w:hideMark/>
          </w:tcPr>
          <w:p w:rsidR="00685C64" w:rsidRDefault="00685C64">
            <w:pPr>
              <w:spacing w:line="276" w:lineRule="auto"/>
            </w:pPr>
            <w:r>
              <w:rPr>
                <w:sz w:val="18"/>
              </w:rPr>
              <w:t xml:space="preserve">0,000 </w:t>
            </w:r>
          </w:p>
        </w:tc>
        <w:tc>
          <w:tcPr>
            <w:tcW w:w="1284" w:type="dxa"/>
            <w:hideMark/>
          </w:tcPr>
          <w:p w:rsidR="00685C64" w:rsidRDefault="00685C64">
            <w:pPr>
              <w:spacing w:line="276" w:lineRule="auto"/>
              <w:jc w:val="center"/>
            </w:pPr>
            <w:r>
              <w:rPr>
                <w:sz w:val="18"/>
              </w:rPr>
              <w:t xml:space="preserve">9,6  </w:t>
            </w:r>
          </w:p>
        </w:tc>
      </w:tr>
      <w:tr w:rsidR="00685C64" w:rsidTr="00685C64">
        <w:trPr>
          <w:trHeight w:val="205"/>
        </w:trPr>
        <w:tc>
          <w:tcPr>
            <w:tcW w:w="2127" w:type="dxa"/>
            <w:hideMark/>
          </w:tcPr>
          <w:p w:rsidR="00685C64" w:rsidRDefault="00685C64">
            <w:pPr>
              <w:spacing w:line="276" w:lineRule="auto"/>
            </w:pPr>
            <w:r>
              <w:rPr>
                <w:sz w:val="18"/>
              </w:rPr>
              <w:t xml:space="preserve">Rendah  </w:t>
            </w:r>
          </w:p>
        </w:tc>
        <w:tc>
          <w:tcPr>
            <w:tcW w:w="566" w:type="dxa"/>
            <w:hideMark/>
          </w:tcPr>
          <w:p w:rsidR="00685C64" w:rsidRDefault="00685C64">
            <w:pPr>
              <w:spacing w:line="276" w:lineRule="auto"/>
              <w:ind w:left="84"/>
            </w:pPr>
            <w:r>
              <w:rPr>
                <w:sz w:val="18"/>
              </w:rPr>
              <w:t xml:space="preserve">50 </w:t>
            </w:r>
          </w:p>
        </w:tc>
        <w:tc>
          <w:tcPr>
            <w:tcW w:w="936" w:type="dxa"/>
            <w:hideMark/>
          </w:tcPr>
          <w:p w:rsidR="00685C64" w:rsidRDefault="00685C64">
            <w:pPr>
              <w:spacing w:line="276" w:lineRule="auto"/>
              <w:ind w:left="89"/>
            </w:pPr>
            <w:r>
              <w:rPr>
                <w:sz w:val="18"/>
              </w:rPr>
              <w:t xml:space="preserve">61,0 </w:t>
            </w:r>
          </w:p>
        </w:tc>
        <w:tc>
          <w:tcPr>
            <w:tcW w:w="782" w:type="dxa"/>
            <w:hideMark/>
          </w:tcPr>
          <w:p w:rsidR="00685C64" w:rsidRDefault="00685C64">
            <w:pPr>
              <w:spacing w:line="276" w:lineRule="auto"/>
              <w:ind w:left="43"/>
            </w:pPr>
            <w:r>
              <w:rPr>
                <w:sz w:val="18"/>
              </w:rPr>
              <w:t xml:space="preserve">6 </w:t>
            </w:r>
          </w:p>
        </w:tc>
        <w:tc>
          <w:tcPr>
            <w:tcW w:w="1232" w:type="dxa"/>
            <w:hideMark/>
          </w:tcPr>
          <w:p w:rsidR="00685C64" w:rsidRDefault="00685C64">
            <w:pPr>
              <w:spacing w:line="276" w:lineRule="auto"/>
            </w:pPr>
            <w:r>
              <w:rPr>
                <w:sz w:val="18"/>
              </w:rPr>
              <w:t xml:space="preserve">14,0 </w:t>
            </w:r>
          </w:p>
        </w:tc>
        <w:tc>
          <w:tcPr>
            <w:tcW w:w="1347" w:type="dxa"/>
          </w:tcPr>
          <w:p w:rsidR="00685C64" w:rsidRDefault="00685C64">
            <w:pPr>
              <w:spacing w:line="276" w:lineRule="auto"/>
            </w:pPr>
          </w:p>
        </w:tc>
        <w:tc>
          <w:tcPr>
            <w:tcW w:w="1284" w:type="dxa"/>
            <w:hideMark/>
          </w:tcPr>
          <w:p w:rsidR="00685C64" w:rsidRDefault="00685C64">
            <w:pPr>
              <w:spacing w:line="276" w:lineRule="auto"/>
              <w:jc w:val="right"/>
            </w:pPr>
            <w:r>
              <w:rPr>
                <w:sz w:val="18"/>
              </w:rPr>
              <w:t xml:space="preserve">(3,653-15,418) </w:t>
            </w:r>
          </w:p>
        </w:tc>
      </w:tr>
      <w:tr w:rsidR="00685C64" w:rsidTr="00685C64">
        <w:trPr>
          <w:trHeight w:val="206"/>
        </w:trPr>
        <w:tc>
          <w:tcPr>
            <w:tcW w:w="2127" w:type="dxa"/>
            <w:hideMark/>
          </w:tcPr>
          <w:p w:rsidR="00685C64" w:rsidRDefault="00685C64">
            <w:pPr>
              <w:spacing w:line="276" w:lineRule="auto"/>
            </w:pPr>
            <w:r>
              <w:rPr>
                <w:sz w:val="18"/>
              </w:rPr>
              <w:t xml:space="preserve">Tinggi  </w:t>
            </w:r>
          </w:p>
        </w:tc>
        <w:tc>
          <w:tcPr>
            <w:tcW w:w="566" w:type="dxa"/>
            <w:hideMark/>
          </w:tcPr>
          <w:p w:rsidR="00685C64" w:rsidRDefault="00685C64">
            <w:pPr>
              <w:spacing w:line="276" w:lineRule="auto"/>
              <w:ind w:left="84"/>
            </w:pPr>
            <w:r>
              <w:rPr>
                <w:sz w:val="18"/>
              </w:rPr>
              <w:t xml:space="preserve">32 </w:t>
            </w:r>
          </w:p>
        </w:tc>
        <w:tc>
          <w:tcPr>
            <w:tcW w:w="936" w:type="dxa"/>
            <w:hideMark/>
          </w:tcPr>
          <w:p w:rsidR="00685C64" w:rsidRDefault="00685C64">
            <w:pPr>
              <w:spacing w:line="276" w:lineRule="auto"/>
              <w:ind w:left="89"/>
            </w:pPr>
            <w:r>
              <w:rPr>
                <w:sz w:val="18"/>
              </w:rPr>
              <w:t xml:space="preserve">39,0 </w:t>
            </w:r>
          </w:p>
        </w:tc>
        <w:tc>
          <w:tcPr>
            <w:tcW w:w="782" w:type="dxa"/>
            <w:hideMark/>
          </w:tcPr>
          <w:p w:rsidR="00685C64" w:rsidRDefault="00685C64">
            <w:pPr>
              <w:spacing w:line="276" w:lineRule="auto"/>
            </w:pPr>
            <w:r>
              <w:rPr>
                <w:sz w:val="18"/>
              </w:rPr>
              <w:t xml:space="preserve">37 </w:t>
            </w:r>
          </w:p>
        </w:tc>
        <w:tc>
          <w:tcPr>
            <w:tcW w:w="1232" w:type="dxa"/>
            <w:hideMark/>
          </w:tcPr>
          <w:p w:rsidR="00685C64" w:rsidRDefault="00685C64">
            <w:pPr>
              <w:spacing w:line="276" w:lineRule="auto"/>
            </w:pPr>
            <w:r>
              <w:rPr>
                <w:sz w:val="18"/>
              </w:rPr>
              <w:t xml:space="preserve">86,0 </w:t>
            </w:r>
          </w:p>
        </w:tc>
        <w:tc>
          <w:tcPr>
            <w:tcW w:w="1347" w:type="dxa"/>
          </w:tcPr>
          <w:p w:rsidR="00685C64" w:rsidRDefault="00685C64">
            <w:pPr>
              <w:spacing w:line="276" w:lineRule="auto"/>
            </w:pPr>
          </w:p>
        </w:tc>
        <w:tc>
          <w:tcPr>
            <w:tcW w:w="1284" w:type="dxa"/>
          </w:tcPr>
          <w:p w:rsidR="00685C64" w:rsidRDefault="00685C64">
            <w:pPr>
              <w:spacing w:line="276" w:lineRule="auto"/>
            </w:pPr>
          </w:p>
        </w:tc>
      </w:tr>
      <w:tr w:rsidR="00685C64" w:rsidTr="00685C64">
        <w:trPr>
          <w:trHeight w:val="209"/>
        </w:trPr>
        <w:tc>
          <w:tcPr>
            <w:tcW w:w="2127" w:type="dxa"/>
            <w:hideMark/>
          </w:tcPr>
          <w:p w:rsidR="00685C64" w:rsidRDefault="00685C64">
            <w:pPr>
              <w:spacing w:line="276" w:lineRule="auto"/>
            </w:pPr>
            <w:r>
              <w:rPr>
                <w:b/>
                <w:sz w:val="18"/>
              </w:rPr>
              <w:t xml:space="preserve">Efikasi Diri </w:t>
            </w:r>
          </w:p>
        </w:tc>
        <w:tc>
          <w:tcPr>
            <w:tcW w:w="566" w:type="dxa"/>
          </w:tcPr>
          <w:p w:rsidR="00685C64" w:rsidRDefault="00685C64">
            <w:pPr>
              <w:spacing w:line="276" w:lineRule="auto"/>
            </w:pPr>
          </w:p>
        </w:tc>
        <w:tc>
          <w:tcPr>
            <w:tcW w:w="936" w:type="dxa"/>
          </w:tcPr>
          <w:p w:rsidR="00685C64" w:rsidRDefault="00685C64">
            <w:pPr>
              <w:spacing w:line="276" w:lineRule="auto"/>
            </w:pPr>
          </w:p>
        </w:tc>
        <w:tc>
          <w:tcPr>
            <w:tcW w:w="782" w:type="dxa"/>
          </w:tcPr>
          <w:p w:rsidR="00685C64" w:rsidRDefault="00685C64">
            <w:pPr>
              <w:spacing w:line="276" w:lineRule="auto"/>
            </w:pPr>
          </w:p>
        </w:tc>
        <w:tc>
          <w:tcPr>
            <w:tcW w:w="1232" w:type="dxa"/>
          </w:tcPr>
          <w:p w:rsidR="00685C64" w:rsidRDefault="00685C64">
            <w:pPr>
              <w:spacing w:line="276" w:lineRule="auto"/>
            </w:pPr>
          </w:p>
        </w:tc>
        <w:tc>
          <w:tcPr>
            <w:tcW w:w="1347" w:type="dxa"/>
            <w:hideMark/>
          </w:tcPr>
          <w:p w:rsidR="00685C64" w:rsidRDefault="00685C64">
            <w:pPr>
              <w:spacing w:line="276" w:lineRule="auto"/>
            </w:pPr>
            <w:r>
              <w:rPr>
                <w:sz w:val="18"/>
              </w:rPr>
              <w:t xml:space="preserve">0,734 </w:t>
            </w:r>
          </w:p>
        </w:tc>
        <w:tc>
          <w:tcPr>
            <w:tcW w:w="1284" w:type="dxa"/>
            <w:hideMark/>
          </w:tcPr>
          <w:p w:rsidR="00685C64" w:rsidRDefault="00685C64">
            <w:pPr>
              <w:spacing w:line="276" w:lineRule="auto"/>
              <w:jc w:val="center"/>
            </w:pPr>
            <w:r>
              <w:rPr>
                <w:sz w:val="18"/>
              </w:rPr>
              <w:t xml:space="preserve">1,2 </w:t>
            </w:r>
          </w:p>
        </w:tc>
      </w:tr>
      <w:tr w:rsidR="00685C64" w:rsidTr="00685C64">
        <w:trPr>
          <w:trHeight w:val="205"/>
        </w:trPr>
        <w:tc>
          <w:tcPr>
            <w:tcW w:w="2127" w:type="dxa"/>
            <w:hideMark/>
          </w:tcPr>
          <w:p w:rsidR="00685C64" w:rsidRDefault="00685C64">
            <w:pPr>
              <w:spacing w:line="276" w:lineRule="auto"/>
            </w:pPr>
            <w:r>
              <w:rPr>
                <w:sz w:val="18"/>
              </w:rPr>
              <w:t xml:space="preserve">Rendah  </w:t>
            </w:r>
          </w:p>
        </w:tc>
        <w:tc>
          <w:tcPr>
            <w:tcW w:w="566" w:type="dxa"/>
            <w:hideMark/>
          </w:tcPr>
          <w:p w:rsidR="00685C64" w:rsidRDefault="00685C64">
            <w:pPr>
              <w:spacing w:line="276" w:lineRule="auto"/>
            </w:pPr>
            <w:r>
              <w:rPr>
                <w:sz w:val="18"/>
              </w:rPr>
              <w:t xml:space="preserve">61 </w:t>
            </w:r>
          </w:p>
        </w:tc>
        <w:tc>
          <w:tcPr>
            <w:tcW w:w="936" w:type="dxa"/>
            <w:hideMark/>
          </w:tcPr>
          <w:p w:rsidR="00685C64" w:rsidRDefault="00685C64">
            <w:pPr>
              <w:spacing w:line="276" w:lineRule="auto"/>
            </w:pPr>
            <w:r>
              <w:rPr>
                <w:sz w:val="18"/>
              </w:rPr>
              <w:t xml:space="preserve">74,4 </w:t>
            </w:r>
          </w:p>
        </w:tc>
        <w:tc>
          <w:tcPr>
            <w:tcW w:w="782" w:type="dxa"/>
            <w:hideMark/>
          </w:tcPr>
          <w:p w:rsidR="00685C64" w:rsidRDefault="00685C64">
            <w:pPr>
              <w:spacing w:line="276" w:lineRule="auto"/>
            </w:pPr>
            <w:r>
              <w:rPr>
                <w:sz w:val="18"/>
              </w:rPr>
              <w:t xml:space="preserve">30 </w:t>
            </w:r>
          </w:p>
        </w:tc>
        <w:tc>
          <w:tcPr>
            <w:tcW w:w="1232" w:type="dxa"/>
            <w:hideMark/>
          </w:tcPr>
          <w:p w:rsidR="00685C64" w:rsidRDefault="00685C64">
            <w:pPr>
              <w:spacing w:line="276" w:lineRule="auto"/>
            </w:pPr>
            <w:r>
              <w:rPr>
                <w:sz w:val="18"/>
              </w:rPr>
              <w:t xml:space="preserve">69,8 </w:t>
            </w:r>
          </w:p>
        </w:tc>
        <w:tc>
          <w:tcPr>
            <w:tcW w:w="1347" w:type="dxa"/>
          </w:tcPr>
          <w:p w:rsidR="00685C64" w:rsidRDefault="00685C64">
            <w:pPr>
              <w:spacing w:line="276" w:lineRule="auto"/>
            </w:pPr>
          </w:p>
        </w:tc>
        <w:tc>
          <w:tcPr>
            <w:tcW w:w="1284" w:type="dxa"/>
            <w:hideMark/>
          </w:tcPr>
          <w:p w:rsidR="00685C64" w:rsidRDefault="00685C64">
            <w:pPr>
              <w:spacing w:line="276" w:lineRule="auto"/>
              <w:ind w:right="46"/>
              <w:jc w:val="right"/>
            </w:pPr>
            <w:r>
              <w:rPr>
                <w:sz w:val="18"/>
              </w:rPr>
              <w:t xml:space="preserve">(0,555-2,853) </w:t>
            </w:r>
          </w:p>
        </w:tc>
      </w:tr>
      <w:tr w:rsidR="00685C64" w:rsidTr="00685C64">
        <w:trPr>
          <w:trHeight w:val="208"/>
        </w:trPr>
        <w:tc>
          <w:tcPr>
            <w:tcW w:w="2127" w:type="dxa"/>
            <w:hideMark/>
          </w:tcPr>
          <w:p w:rsidR="00685C64" w:rsidRDefault="00685C64">
            <w:pPr>
              <w:spacing w:line="276" w:lineRule="auto"/>
            </w:pPr>
            <w:r>
              <w:rPr>
                <w:sz w:val="18"/>
              </w:rPr>
              <w:t xml:space="preserve">Tinggi </w:t>
            </w:r>
          </w:p>
        </w:tc>
        <w:tc>
          <w:tcPr>
            <w:tcW w:w="566" w:type="dxa"/>
            <w:hideMark/>
          </w:tcPr>
          <w:p w:rsidR="00685C64" w:rsidRDefault="00685C64">
            <w:pPr>
              <w:spacing w:line="276" w:lineRule="auto"/>
            </w:pPr>
            <w:r>
              <w:rPr>
                <w:sz w:val="18"/>
              </w:rPr>
              <w:t xml:space="preserve">21 </w:t>
            </w:r>
          </w:p>
        </w:tc>
        <w:tc>
          <w:tcPr>
            <w:tcW w:w="936" w:type="dxa"/>
            <w:hideMark/>
          </w:tcPr>
          <w:p w:rsidR="00685C64" w:rsidRDefault="00685C64">
            <w:pPr>
              <w:spacing w:line="276" w:lineRule="auto"/>
            </w:pPr>
            <w:r>
              <w:rPr>
                <w:sz w:val="18"/>
              </w:rPr>
              <w:t xml:space="preserve">25,6 </w:t>
            </w:r>
          </w:p>
        </w:tc>
        <w:tc>
          <w:tcPr>
            <w:tcW w:w="782" w:type="dxa"/>
            <w:hideMark/>
          </w:tcPr>
          <w:p w:rsidR="00685C64" w:rsidRDefault="00685C64">
            <w:pPr>
              <w:spacing w:line="276" w:lineRule="auto"/>
            </w:pPr>
            <w:r>
              <w:rPr>
                <w:sz w:val="18"/>
              </w:rPr>
              <w:t xml:space="preserve">13 </w:t>
            </w:r>
          </w:p>
        </w:tc>
        <w:tc>
          <w:tcPr>
            <w:tcW w:w="1232" w:type="dxa"/>
            <w:hideMark/>
          </w:tcPr>
          <w:p w:rsidR="00685C64" w:rsidRDefault="00685C64">
            <w:pPr>
              <w:spacing w:line="276" w:lineRule="auto"/>
            </w:pPr>
            <w:r>
              <w:rPr>
                <w:sz w:val="18"/>
              </w:rPr>
              <w:t xml:space="preserve">30,2 </w:t>
            </w:r>
          </w:p>
        </w:tc>
        <w:tc>
          <w:tcPr>
            <w:tcW w:w="1347" w:type="dxa"/>
          </w:tcPr>
          <w:p w:rsidR="00685C64" w:rsidRDefault="00685C64">
            <w:pPr>
              <w:spacing w:line="276" w:lineRule="auto"/>
            </w:pPr>
          </w:p>
        </w:tc>
        <w:tc>
          <w:tcPr>
            <w:tcW w:w="1284" w:type="dxa"/>
          </w:tcPr>
          <w:p w:rsidR="00685C64" w:rsidRDefault="00685C64">
            <w:pPr>
              <w:spacing w:line="276" w:lineRule="auto"/>
            </w:pPr>
          </w:p>
        </w:tc>
      </w:tr>
      <w:tr w:rsidR="00685C64" w:rsidTr="00685C64">
        <w:trPr>
          <w:trHeight w:val="209"/>
        </w:trPr>
        <w:tc>
          <w:tcPr>
            <w:tcW w:w="2127" w:type="dxa"/>
            <w:hideMark/>
          </w:tcPr>
          <w:p w:rsidR="00685C64" w:rsidRDefault="00685C64">
            <w:pPr>
              <w:spacing w:line="276" w:lineRule="auto"/>
            </w:pPr>
            <w:r>
              <w:rPr>
                <w:b/>
                <w:sz w:val="18"/>
              </w:rPr>
              <w:t xml:space="preserve">Isyarat Untuk Bertindak </w:t>
            </w:r>
          </w:p>
        </w:tc>
        <w:tc>
          <w:tcPr>
            <w:tcW w:w="566" w:type="dxa"/>
          </w:tcPr>
          <w:p w:rsidR="00685C64" w:rsidRDefault="00685C64">
            <w:pPr>
              <w:spacing w:line="276" w:lineRule="auto"/>
            </w:pPr>
          </w:p>
        </w:tc>
        <w:tc>
          <w:tcPr>
            <w:tcW w:w="936" w:type="dxa"/>
          </w:tcPr>
          <w:p w:rsidR="00685C64" w:rsidRDefault="00685C64">
            <w:pPr>
              <w:spacing w:line="276" w:lineRule="auto"/>
            </w:pPr>
          </w:p>
        </w:tc>
        <w:tc>
          <w:tcPr>
            <w:tcW w:w="782" w:type="dxa"/>
          </w:tcPr>
          <w:p w:rsidR="00685C64" w:rsidRDefault="00685C64">
            <w:pPr>
              <w:spacing w:line="276" w:lineRule="auto"/>
            </w:pPr>
          </w:p>
        </w:tc>
        <w:tc>
          <w:tcPr>
            <w:tcW w:w="1232" w:type="dxa"/>
          </w:tcPr>
          <w:p w:rsidR="00685C64" w:rsidRDefault="00685C64">
            <w:pPr>
              <w:spacing w:line="276" w:lineRule="auto"/>
            </w:pPr>
          </w:p>
        </w:tc>
        <w:tc>
          <w:tcPr>
            <w:tcW w:w="1347" w:type="dxa"/>
            <w:hideMark/>
          </w:tcPr>
          <w:p w:rsidR="00685C64" w:rsidRDefault="00685C64">
            <w:pPr>
              <w:spacing w:line="276" w:lineRule="auto"/>
            </w:pPr>
            <w:r>
              <w:rPr>
                <w:sz w:val="18"/>
              </w:rPr>
              <w:t xml:space="preserve">0,050 </w:t>
            </w:r>
          </w:p>
        </w:tc>
        <w:tc>
          <w:tcPr>
            <w:tcW w:w="1284" w:type="dxa"/>
            <w:hideMark/>
          </w:tcPr>
          <w:p w:rsidR="00685C64" w:rsidRDefault="00685C64">
            <w:pPr>
              <w:spacing w:line="276" w:lineRule="auto"/>
              <w:jc w:val="center"/>
            </w:pPr>
            <w:r>
              <w:rPr>
                <w:sz w:val="18"/>
              </w:rPr>
              <w:t xml:space="preserve">2,2 </w:t>
            </w:r>
          </w:p>
        </w:tc>
      </w:tr>
      <w:tr w:rsidR="00685C64" w:rsidTr="00685C64">
        <w:trPr>
          <w:trHeight w:val="212"/>
        </w:trPr>
        <w:tc>
          <w:tcPr>
            <w:tcW w:w="2127" w:type="dxa"/>
            <w:hideMark/>
          </w:tcPr>
          <w:p w:rsidR="00685C64" w:rsidRDefault="00685C64">
            <w:pPr>
              <w:spacing w:line="276" w:lineRule="auto"/>
            </w:pPr>
            <w:r>
              <w:rPr>
                <w:sz w:val="18"/>
              </w:rPr>
              <w:t xml:space="preserve">Rendah  </w:t>
            </w:r>
          </w:p>
        </w:tc>
        <w:tc>
          <w:tcPr>
            <w:tcW w:w="566" w:type="dxa"/>
            <w:hideMark/>
          </w:tcPr>
          <w:p w:rsidR="00685C64" w:rsidRDefault="00685C64">
            <w:pPr>
              <w:spacing w:line="276" w:lineRule="auto"/>
            </w:pPr>
            <w:r>
              <w:rPr>
                <w:sz w:val="18"/>
              </w:rPr>
              <w:t xml:space="preserve">49 </w:t>
            </w:r>
          </w:p>
        </w:tc>
        <w:tc>
          <w:tcPr>
            <w:tcW w:w="936" w:type="dxa"/>
            <w:hideMark/>
          </w:tcPr>
          <w:p w:rsidR="00685C64" w:rsidRDefault="00685C64">
            <w:pPr>
              <w:spacing w:line="276" w:lineRule="auto"/>
            </w:pPr>
            <w:r>
              <w:rPr>
                <w:sz w:val="18"/>
              </w:rPr>
              <w:t xml:space="preserve">59,8 </w:t>
            </w:r>
          </w:p>
        </w:tc>
        <w:tc>
          <w:tcPr>
            <w:tcW w:w="782" w:type="dxa"/>
            <w:hideMark/>
          </w:tcPr>
          <w:p w:rsidR="00685C64" w:rsidRDefault="00685C64">
            <w:pPr>
              <w:spacing w:line="276" w:lineRule="auto"/>
            </w:pPr>
            <w:r>
              <w:rPr>
                <w:sz w:val="18"/>
              </w:rPr>
              <w:t xml:space="preserve">17 </w:t>
            </w:r>
          </w:p>
        </w:tc>
        <w:tc>
          <w:tcPr>
            <w:tcW w:w="1232" w:type="dxa"/>
            <w:hideMark/>
          </w:tcPr>
          <w:p w:rsidR="00685C64" w:rsidRDefault="00685C64">
            <w:pPr>
              <w:spacing w:line="276" w:lineRule="auto"/>
            </w:pPr>
            <w:r>
              <w:rPr>
                <w:sz w:val="18"/>
              </w:rPr>
              <w:t xml:space="preserve">39,5 </w:t>
            </w:r>
          </w:p>
        </w:tc>
        <w:tc>
          <w:tcPr>
            <w:tcW w:w="1347" w:type="dxa"/>
          </w:tcPr>
          <w:p w:rsidR="00685C64" w:rsidRDefault="00685C64">
            <w:pPr>
              <w:spacing w:line="276" w:lineRule="auto"/>
            </w:pPr>
          </w:p>
        </w:tc>
        <w:tc>
          <w:tcPr>
            <w:tcW w:w="1284" w:type="dxa"/>
            <w:hideMark/>
          </w:tcPr>
          <w:p w:rsidR="00685C64" w:rsidRDefault="00685C64">
            <w:pPr>
              <w:spacing w:line="276" w:lineRule="auto"/>
              <w:ind w:right="46"/>
              <w:jc w:val="right"/>
            </w:pPr>
            <w:r>
              <w:rPr>
                <w:sz w:val="18"/>
              </w:rPr>
              <w:t xml:space="preserve">(1,068-4,827) </w:t>
            </w:r>
          </w:p>
        </w:tc>
      </w:tr>
      <w:tr w:rsidR="00685C64" w:rsidTr="00685C64">
        <w:trPr>
          <w:trHeight w:val="205"/>
        </w:trPr>
        <w:tc>
          <w:tcPr>
            <w:tcW w:w="2127" w:type="dxa"/>
            <w:hideMark/>
          </w:tcPr>
          <w:p w:rsidR="00685C64" w:rsidRDefault="00685C64">
            <w:pPr>
              <w:spacing w:line="276" w:lineRule="auto"/>
            </w:pPr>
            <w:r>
              <w:rPr>
                <w:sz w:val="18"/>
              </w:rPr>
              <w:t xml:space="preserve">Tinggi  </w:t>
            </w:r>
          </w:p>
        </w:tc>
        <w:tc>
          <w:tcPr>
            <w:tcW w:w="566" w:type="dxa"/>
            <w:hideMark/>
          </w:tcPr>
          <w:p w:rsidR="00685C64" w:rsidRDefault="00685C64">
            <w:pPr>
              <w:spacing w:line="276" w:lineRule="auto"/>
            </w:pPr>
            <w:r>
              <w:rPr>
                <w:sz w:val="18"/>
              </w:rPr>
              <w:t xml:space="preserve">33 </w:t>
            </w:r>
          </w:p>
        </w:tc>
        <w:tc>
          <w:tcPr>
            <w:tcW w:w="936" w:type="dxa"/>
            <w:hideMark/>
          </w:tcPr>
          <w:p w:rsidR="00685C64" w:rsidRDefault="00685C64">
            <w:pPr>
              <w:spacing w:line="276" w:lineRule="auto"/>
            </w:pPr>
            <w:r>
              <w:rPr>
                <w:sz w:val="18"/>
              </w:rPr>
              <w:t xml:space="preserve">40,2 </w:t>
            </w:r>
          </w:p>
        </w:tc>
        <w:tc>
          <w:tcPr>
            <w:tcW w:w="782" w:type="dxa"/>
            <w:hideMark/>
          </w:tcPr>
          <w:p w:rsidR="00685C64" w:rsidRDefault="00685C64">
            <w:pPr>
              <w:spacing w:line="276" w:lineRule="auto"/>
            </w:pPr>
            <w:r>
              <w:rPr>
                <w:sz w:val="18"/>
              </w:rPr>
              <w:t xml:space="preserve">26 </w:t>
            </w:r>
          </w:p>
        </w:tc>
        <w:tc>
          <w:tcPr>
            <w:tcW w:w="1232" w:type="dxa"/>
            <w:hideMark/>
          </w:tcPr>
          <w:p w:rsidR="00685C64" w:rsidRDefault="00685C64">
            <w:pPr>
              <w:spacing w:line="276" w:lineRule="auto"/>
            </w:pPr>
            <w:r>
              <w:rPr>
                <w:sz w:val="18"/>
              </w:rPr>
              <w:t xml:space="preserve">60,5 </w:t>
            </w:r>
          </w:p>
        </w:tc>
        <w:tc>
          <w:tcPr>
            <w:tcW w:w="1347" w:type="dxa"/>
          </w:tcPr>
          <w:p w:rsidR="00685C64" w:rsidRDefault="00685C64">
            <w:pPr>
              <w:spacing w:line="276" w:lineRule="auto"/>
            </w:pPr>
          </w:p>
        </w:tc>
        <w:tc>
          <w:tcPr>
            <w:tcW w:w="1284" w:type="dxa"/>
          </w:tcPr>
          <w:p w:rsidR="00685C64" w:rsidRDefault="00685C64">
            <w:pPr>
              <w:spacing w:line="276" w:lineRule="auto"/>
            </w:pPr>
          </w:p>
        </w:tc>
      </w:tr>
    </w:tbl>
    <w:p w:rsidR="00685C64" w:rsidRDefault="00685C64" w:rsidP="00685C64">
      <w:pPr>
        <w:spacing w:after="15" w:line="240" w:lineRule="auto"/>
        <w:ind w:left="10" w:right="-15" w:hanging="10"/>
        <w:rPr>
          <w:rFonts w:eastAsia="Times New Roman"/>
          <w:color w:val="000000"/>
        </w:rPr>
      </w:pPr>
      <w:r>
        <w:rPr>
          <w:b/>
          <w:sz w:val="24"/>
        </w:rPr>
        <w:t xml:space="preserve">PEMBAHASAN </w:t>
      </w:r>
      <w:r>
        <w:rPr>
          <w:rFonts w:eastAsia="Times New Roman"/>
          <w:noProof/>
          <w:color w:val="000000"/>
          <w:lang w:eastAsia="id-ID"/>
        </w:rPr>
        <mc:AlternateContent>
          <mc:Choice Requires="wpg">
            <w:drawing>
              <wp:anchor distT="0" distB="0" distL="114300" distR="114300" simplePos="0" relativeHeight="251653120" behindDoc="0" locked="0" layoutInCell="1" allowOverlap="1">
                <wp:simplePos x="0" y="0"/>
                <wp:positionH relativeFrom="margin">
                  <wp:posOffset>0</wp:posOffset>
                </wp:positionH>
                <wp:positionV relativeFrom="paragraph">
                  <wp:posOffset>-2397760</wp:posOffset>
                </wp:positionV>
                <wp:extent cx="5581650" cy="6350"/>
                <wp:effectExtent l="0" t="0" r="0" b="0"/>
                <wp:wrapTopAndBottom/>
                <wp:docPr id="19358" name="Group 19358"/>
                <wp:cNvGraphicFramePr/>
                <a:graphic xmlns:a="http://schemas.openxmlformats.org/drawingml/2006/main">
                  <a:graphicData uri="http://schemas.microsoft.com/office/word/2010/wordprocessingGroup">
                    <wpg:wgp>
                      <wpg:cNvGrpSpPr/>
                      <wpg:grpSpPr>
                        <a:xfrm>
                          <a:off x="0" y="0"/>
                          <a:ext cx="5581650" cy="5715"/>
                          <a:chOff x="0" y="0"/>
                          <a:chExt cx="5581777" cy="9144"/>
                        </a:xfrm>
                      </wpg:grpSpPr>
                      <wps:wsp>
                        <wps:cNvPr id="494" name="Shape 22151"/>
                        <wps:cNvSpPr/>
                        <wps:spPr>
                          <a:xfrm>
                            <a:off x="0" y="0"/>
                            <a:ext cx="1350264" cy="9144"/>
                          </a:xfrm>
                          <a:custGeom>
                            <a:avLst/>
                            <a:gdLst/>
                            <a:ahLst/>
                            <a:cxnLst/>
                            <a:rect l="0" t="0" r="0" b="0"/>
                            <a:pathLst>
                              <a:path w="1350264" h="9144">
                                <a:moveTo>
                                  <a:pt x="0" y="0"/>
                                </a:moveTo>
                                <a:lnTo>
                                  <a:pt x="1350264" y="0"/>
                                </a:lnTo>
                                <a:lnTo>
                                  <a:pt x="135026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5" name="Shape 22152"/>
                        <wps:cNvSpPr/>
                        <wps:spPr>
                          <a:xfrm>
                            <a:off x="135021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6" name="Shape 22153"/>
                        <wps:cNvSpPr/>
                        <wps:spPr>
                          <a:xfrm>
                            <a:off x="1356309" y="0"/>
                            <a:ext cx="355397" cy="9144"/>
                          </a:xfrm>
                          <a:custGeom>
                            <a:avLst/>
                            <a:gdLst/>
                            <a:ahLst/>
                            <a:cxnLst/>
                            <a:rect l="0" t="0" r="0" b="0"/>
                            <a:pathLst>
                              <a:path w="355397" h="9144">
                                <a:moveTo>
                                  <a:pt x="0" y="0"/>
                                </a:moveTo>
                                <a:lnTo>
                                  <a:pt x="355397" y="0"/>
                                </a:lnTo>
                                <a:lnTo>
                                  <a:pt x="35539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7" name="Shape 22154"/>
                        <wps:cNvSpPr/>
                        <wps:spPr>
                          <a:xfrm>
                            <a:off x="171178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8" name="Shape 22155"/>
                        <wps:cNvSpPr/>
                        <wps:spPr>
                          <a:xfrm>
                            <a:off x="1717878" y="0"/>
                            <a:ext cx="443484" cy="9144"/>
                          </a:xfrm>
                          <a:custGeom>
                            <a:avLst/>
                            <a:gdLst/>
                            <a:ahLst/>
                            <a:cxnLst/>
                            <a:rect l="0" t="0" r="0" b="0"/>
                            <a:pathLst>
                              <a:path w="443484" h="9144">
                                <a:moveTo>
                                  <a:pt x="0" y="0"/>
                                </a:moveTo>
                                <a:lnTo>
                                  <a:pt x="443484" y="0"/>
                                </a:lnTo>
                                <a:lnTo>
                                  <a:pt x="44348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9" name="Shape 22156"/>
                        <wps:cNvSpPr/>
                        <wps:spPr>
                          <a:xfrm>
                            <a:off x="216136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0" name="Shape 22157"/>
                        <wps:cNvSpPr/>
                        <wps:spPr>
                          <a:xfrm>
                            <a:off x="2167459" y="0"/>
                            <a:ext cx="533400" cy="9144"/>
                          </a:xfrm>
                          <a:custGeom>
                            <a:avLst/>
                            <a:gdLst/>
                            <a:ahLst/>
                            <a:cxnLst/>
                            <a:rect l="0" t="0" r="0" b="0"/>
                            <a:pathLst>
                              <a:path w="533400" h="9144">
                                <a:moveTo>
                                  <a:pt x="0" y="0"/>
                                </a:moveTo>
                                <a:lnTo>
                                  <a:pt x="533400" y="0"/>
                                </a:lnTo>
                                <a:lnTo>
                                  <a:pt x="5334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1" name="Shape 22158"/>
                        <wps:cNvSpPr/>
                        <wps:spPr>
                          <a:xfrm>
                            <a:off x="270085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2" name="Shape 22159"/>
                        <wps:cNvSpPr/>
                        <wps:spPr>
                          <a:xfrm>
                            <a:off x="2706954" y="0"/>
                            <a:ext cx="533705" cy="9144"/>
                          </a:xfrm>
                          <a:custGeom>
                            <a:avLst/>
                            <a:gdLst/>
                            <a:ahLst/>
                            <a:cxnLst/>
                            <a:rect l="0" t="0" r="0" b="0"/>
                            <a:pathLst>
                              <a:path w="533705" h="9144">
                                <a:moveTo>
                                  <a:pt x="0" y="0"/>
                                </a:moveTo>
                                <a:lnTo>
                                  <a:pt x="533705" y="0"/>
                                </a:lnTo>
                                <a:lnTo>
                                  <a:pt x="53370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3" name="Shape 22160"/>
                        <wps:cNvSpPr/>
                        <wps:spPr>
                          <a:xfrm>
                            <a:off x="324060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4" name="Shape 22161"/>
                        <wps:cNvSpPr/>
                        <wps:spPr>
                          <a:xfrm>
                            <a:off x="3246704" y="0"/>
                            <a:ext cx="1074420" cy="9144"/>
                          </a:xfrm>
                          <a:custGeom>
                            <a:avLst/>
                            <a:gdLst/>
                            <a:ahLst/>
                            <a:cxnLst/>
                            <a:rect l="0" t="0" r="0" b="0"/>
                            <a:pathLst>
                              <a:path w="1074420" h="9144">
                                <a:moveTo>
                                  <a:pt x="0" y="0"/>
                                </a:moveTo>
                                <a:lnTo>
                                  <a:pt x="1074420" y="0"/>
                                </a:lnTo>
                                <a:lnTo>
                                  <a:pt x="10744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5" name="Shape 22162"/>
                        <wps:cNvSpPr/>
                        <wps:spPr>
                          <a:xfrm>
                            <a:off x="432112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6" name="Shape 22163"/>
                        <wps:cNvSpPr/>
                        <wps:spPr>
                          <a:xfrm>
                            <a:off x="4327220" y="0"/>
                            <a:ext cx="1254557" cy="9144"/>
                          </a:xfrm>
                          <a:custGeom>
                            <a:avLst/>
                            <a:gdLst/>
                            <a:ahLst/>
                            <a:cxnLst/>
                            <a:rect l="0" t="0" r="0" b="0"/>
                            <a:pathLst>
                              <a:path w="1254557" h="9144">
                                <a:moveTo>
                                  <a:pt x="0" y="0"/>
                                </a:moveTo>
                                <a:lnTo>
                                  <a:pt x="1254557" y="0"/>
                                </a:lnTo>
                                <a:lnTo>
                                  <a:pt x="125455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3373C4DE" id="Group 19358" o:spid="_x0000_s1026" style="position:absolute;margin-left:0;margin-top:-188.8pt;width:439.5pt;height:.5pt;z-index:251664384;mso-position-horizontal-relative:margin" coordsize="5581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">
                <v:shape id="Shape 22151" o:spid="_x0000_s1027" style="position:absolute;width:13502;height:91;visibility:visible;mso-wrap-style:square;v-text-anchor:top" coordsize="135026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rlnsUA&#10;AADcAAAADwAAAGRycy9kb3ducmV2LnhtbESPQWsCMRSE74L/ITyhF6nZiki7NUqRCnoQ0RZ6fd28&#10;Jks3L0sSde2vbwTB4zAz3zCzRecacaIQa88KnkYFCOLK65qNgs+P1eMziJiQNTaeScGFIizm/d4M&#10;S+3PvKfTIRmRIRxLVGBTakspY2XJYRz5ljh7Pz44TFkGI3XAc4a7Ro6LYiod1pwXLLa0tFT9Ho5O&#10;AV22wYzf0/fQfB3txu6Wqz+slXoYdG+vIBJ16R6+tddaweRlAtcz+Qj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GuWexQAAANwAAAAPAAAAAAAAAAAAAAAAAJgCAABkcnMv&#10;ZG93bnJldi54bWxQSwUGAAAAAAQABAD1AAAAigMAAAAA&#10;" path="m,l1350264,r,9144l,9144,,e" fillcolor="black" stroked="f" strokeweight="0">
                  <v:stroke miterlimit="83231f" joinstyle="miter"/>
                  <v:path arrowok="t" textboxrect="0,0,1350264,9144"/>
                </v:shape>
                <v:shape id="Shape 22152" o:spid="_x0000_s1028" style="position:absolute;left:13502;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ZMscUA&#10;AADcAAAADwAAAGRycy9kb3ducmV2LnhtbESPQWvCQBSE74L/YXlCb3VjsVVTN8EWCiIIbfTg8TX7&#10;moRm38bdVeO/dwsFj8PMfMMs89604kzON5YVTMYJCOLS6oYrBfvdx+MchA/IGlvLpOBKHvJsOFhi&#10;qu2Fv+hchEpECPsUFdQhdKmUvqzJoB/bjjh6P9YZDFG6SmqHlwg3rXxKkhdpsOG4UGNH7zWVv8XJ&#10;KOiOlTscvX7j79PnZsbJmvrtVKmHUb96BRGoD/fwf3utFUwXz/B3Jh4Bm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tkyxxQAAANwAAAAPAAAAAAAAAAAAAAAAAJgCAABkcnMv&#10;ZG93bnJldi54bWxQSwUGAAAAAAQABAD1AAAAigMAAAAA&#10;" path="m,l9144,r,9144l,9144,,e" fillcolor="black" stroked="f" strokeweight="0">
                  <v:stroke miterlimit="83231f" joinstyle="miter"/>
                  <v:path arrowok="t" textboxrect="0,0,9144,9144"/>
                </v:shape>
                <v:shape id="Shape 22153" o:spid="_x0000_s1029" style="position:absolute;left:13563;width:3554;height:91;visibility:visible;mso-wrap-style:square;v-text-anchor:top" coordsize="35539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fFiMQA&#10;AADcAAAADwAAAGRycy9kb3ducmV2LnhtbESPQWvCQBSE7wX/w/KE3upGaY1GV9GWgngzqfdn9plE&#10;s29Ddquxv94VhB6HmfmGmS87U4sLta6yrGA4iEAQ51ZXXCj4yb7fJiCcR9ZYWyYFN3KwXPRe5pho&#10;e+UdXVJfiABhl6CC0vsmkdLlJRl0A9sQB+9oW4M+yLaQusVrgJtajqJoLA1WHBZKbOizpPyc/hoF&#10;f7v94Wu6Hu6P2+iGWWxPafyRKfXa71YzEJ46/x9+tjdawft0DI8z4Qj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3xYjEAAAA3AAAAA8AAAAAAAAAAAAAAAAAmAIAAGRycy9k&#10;b3ducmV2LnhtbFBLBQYAAAAABAAEAPUAAACJAwAAAAA=&#10;" path="m,l355397,r,9144l,9144,,e" fillcolor="black" stroked="f" strokeweight="0">
                  <v:stroke miterlimit="83231f" joinstyle="miter"/>
                  <v:path arrowok="t" textboxrect="0,0,355397,9144"/>
                </v:shape>
                <v:shape id="Shape 22154" o:spid="_x0000_s1030" style="position:absolute;left:17117;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h3XcQA&#10;AADcAAAADwAAAGRycy9kb3ducmV2LnhtbESPT4vCMBTE7wt+h/AEb2uqyKrVKCoIIgjrn4PHZ/Ns&#10;i81LTaJ2v71ZWNjjMDO/YabzxlTiSc6XlhX0ugkI4szqknMFp+P6cwTCB2SNlWVS8EMe5rPWxxRT&#10;bV+8p+ch5CJC2KeooAihTqX0WUEGfdfWxNG7WmcwROlyqR2+ItxUsp8kX9JgyXGhwJpWBWW3w8Mo&#10;qO+5O9+9XvLl8b0dcrKhZjdQqtNuFhMQgZrwH/5rb7SCwXgIv2fiEZCz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8od13EAAAA3AAAAA8AAAAAAAAAAAAAAAAAmAIAAGRycy9k&#10;b3ducmV2LnhtbFBLBQYAAAAABAAEAPUAAACJAwAAAAA=&#10;" path="m,l9144,r,9144l,9144,,e" fillcolor="black" stroked="f" strokeweight="0">
                  <v:stroke miterlimit="83231f" joinstyle="miter"/>
                  <v:path arrowok="t" textboxrect="0,0,9144,9144"/>
                </v:shape>
                <v:shape id="Shape 22155" o:spid="_x0000_s1031" style="position:absolute;left:17178;width:4435;height:91;visibility:visible;mso-wrap-style:square;v-text-anchor:top" coordsize="44348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50W8EA&#10;AADcAAAADwAAAGRycy9kb3ducmV2LnhtbERPS2vCQBC+C/6HZYTe6qa1iKauogWhXipGe59mxzzM&#10;zobsVtP++s6h4PHjey9WvWvUlbpQeTbwNE5AEefeVlwYOB23jzNQISJbbDyTgR8KsFoOBwtMrb/x&#10;ga5ZLJSEcEjRQBljm2od8pIchrFviYU7+85hFNgV2nZ4k3DX6OckmWqHFUtDiS29lZRfsm8nvfkX&#10;nj9rV+/rTb/bzT9ocvklYx5G/foVVKQ+3sX/7ndr4GUua+WMHAG9/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s+dFvBAAAA3AAAAA8AAAAAAAAAAAAAAAAAmAIAAGRycy9kb3du&#10;cmV2LnhtbFBLBQYAAAAABAAEAPUAAACGAwAAAAA=&#10;" path="m,l443484,r,9144l,9144,,e" fillcolor="black" stroked="f" strokeweight="0">
                  <v:stroke miterlimit="83231f" joinstyle="miter"/>
                  <v:path arrowok="t" textboxrect="0,0,443484,9144"/>
                </v:shape>
                <v:shape id="Shape 22156" o:spid="_x0000_s1032" style="position:absolute;left:21613;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tGtMUA&#10;AADcAAAADwAAAGRycy9kb3ducmV2LnhtbESPQWvCQBSE74L/YXlCb3WjBK2pq7RCQYSCtT14fGZf&#10;k2D2bbK7iem/7xYKHoeZ+YZZbwdTi56crywrmE0TEMS51RUXCr4+3x6fQPiArLG2TAp+yMN2Mx6t&#10;MdP2xh/Un0IhIoR9hgrKEJpMSp+XZNBPbUMcvW/rDIYoXSG1w1uEm1rOk2QhDVYcF0psaFdSfj11&#10;RkHTFu7cev3Kl+54WHKyp+E9VephMrw8gwg0hHv4v73XCtLVCv7OxCM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0a0xQAAANwAAAAPAAAAAAAAAAAAAAAAAJgCAABkcnMv&#10;ZG93bnJldi54bWxQSwUGAAAAAAQABAD1AAAAigMAAAAA&#10;" path="m,l9144,r,9144l,9144,,e" fillcolor="black" stroked="f" strokeweight="0">
                  <v:stroke miterlimit="83231f" joinstyle="miter"/>
                  <v:path arrowok="t" textboxrect="0,0,9144,9144"/>
                </v:shape>
                <v:shape id="Shape 22157" o:spid="_x0000_s1033" style="position:absolute;left:21674;width:5334;height:91;visibility:visible;mso-wrap-style:square;v-text-anchor:top" coordsize="5334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maHsAA&#10;AADcAAAADwAAAGRycy9kb3ducmV2LnhtbERPzYrCMBC+C75DGMGLaKrgItUoIirKnlZ9gLEZm2Iz&#10;KU2s1ac3B2GPH9//YtXaUjRU+8KxgvEoAUGcOV1wruBy3g1nIHxA1lg6JgUv8rBadjsLTLV78h81&#10;p5CLGMI+RQUmhCqV0meGLPqRq4gjd3O1xRBhnUtd4zOG21JOkuRHWiw4NhisaGMou58eVsHG8GD/&#10;2+zd9jq5He1j+l7n2Vmpfq9dz0EEasO/+Os+aAXTJM6PZ+IRkM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1maHsAAAADcAAAADwAAAAAAAAAAAAAAAACYAgAAZHJzL2Rvd25y&#10;ZXYueG1sUEsFBgAAAAAEAAQA9QAAAIUDAAAAAA==&#10;" path="m,l533400,r,9144l,9144,,e" fillcolor="black" stroked="f" strokeweight="0">
                  <v:stroke miterlimit="83231f" joinstyle="miter"/>
                  <v:path arrowok="t" textboxrect="0,0,533400,9144"/>
                </v:shape>
                <v:shape id="Shape 22158" o:spid="_x0000_s1034" style="position:absolute;left:27008;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bQqMQA&#10;AADcAAAADwAAAGRycy9kb3ducmV2LnhtbESPQWsCMRSE7wX/Q3hCbzVRai3bzYoKggiFqj14fG5e&#10;dxc3L2sSdfvvm0Khx2FmvmHyeW9bcSMfGscaxiMFgrh0puFKw+dh/fQKIkRkg61j0vBNAebF4CHH&#10;zLg77+i2j5VIEA4Zaqhj7DIpQ1mTxTByHXHyvpy3GJP0lTQe7wluWzlR6kVabDgt1NjRqqbyvL9a&#10;Dd2l8sdLMEs+XT+2M1Yb6t+ftX4c9os3EJH6+B/+a2+Mhqkaw++ZdARk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m0KjEAAAA3AAAAA8AAAAAAAAAAAAAAAAAmAIAAGRycy9k&#10;b3ducmV2LnhtbFBLBQYAAAAABAAEAPUAAACJAwAAAAA=&#10;" path="m,l9144,r,9144l,9144,,e" fillcolor="black" stroked="f" strokeweight="0">
                  <v:stroke miterlimit="83231f" joinstyle="miter"/>
                  <v:path arrowok="t" textboxrect="0,0,9144,9144"/>
                </v:shape>
                <v:shape id="Shape 22159" o:spid="_x0000_s1035" style="position:absolute;left:27069;width:5337;height:91;visibility:visible;mso-wrap-style:square;v-text-anchor:top" coordsize="53370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e4DcIA&#10;AADcAAAADwAAAGRycy9kb3ducmV2LnhtbESPT4vCMBTE78J+h/AWvGmqqCxdo8iCsBfB+mfPb5tn&#10;W5q8lCbW+u2NIHgcZuY3zHLdWyM6an3lWMFknIAgzp2uuFBwOm5HXyB8QNZoHJOCO3lYrz4GS0y1&#10;u3FG3SEUIkLYp6igDKFJpfR5SRb92DXE0bu41mKIsi2kbvEW4dbIaZIspMWK40KJDf2UlNeHq1VQ&#10;1/tsos0W5Z+chS7bna//bJQafvabbxCB+vAOv9q/WsE8mcLzTDwC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7gNwgAAANwAAAAPAAAAAAAAAAAAAAAAAJgCAABkcnMvZG93&#10;bnJldi54bWxQSwUGAAAAAAQABAD1AAAAhwMAAAAA&#10;" path="m,l533705,r,9144l,9144,,e" fillcolor="black" stroked="f" strokeweight="0">
                  <v:stroke miterlimit="83231f" joinstyle="miter"/>
                  <v:path arrowok="t" textboxrect="0,0,533705,9144"/>
                </v:shape>
                <v:shape id="Shape 22160" o:spid="_x0000_s1036" style="position:absolute;left:32406;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jrRMQA&#10;AADcAAAADwAAAGRycy9kb3ducmV2LnhtbESPT2sCMRTE74V+h/AK3jTxT6tsjaKCIIWCVQ8en5vX&#10;3cXNy5pE3X77piD0OMzMb5jpvLW1uJEPlWMN/Z4CQZw7U3Gh4bBfdycgQkQ2WDsmDT8UYD57fppi&#10;Ztydv+i2i4VIEA4ZaihjbDIpQ16SxdBzDXHyvp23GJP0hTQe7wluazlQ6k1arDgtlNjQqqT8vLta&#10;Dc2l8MdLMEs+XbcfY1Ybaj9HWnde2sU7iEht/A8/2huj4VUN4e9MOgJ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7460TEAAAA3AAAAA8AAAAAAAAAAAAAAAAAmAIAAGRycy9k&#10;b3ducmV2LnhtbFBLBQYAAAAABAAEAPUAAACJAwAAAAA=&#10;" path="m,l9144,r,9144l,9144,,e" fillcolor="black" stroked="f" strokeweight="0">
                  <v:stroke miterlimit="83231f" joinstyle="miter"/>
                  <v:path arrowok="t" textboxrect="0,0,9144,9144"/>
                </v:shape>
                <v:shape id="Shape 22161" o:spid="_x0000_s1037" style="position:absolute;left:32467;width:10744;height:91;visibility:visible;mso-wrap-style:square;v-text-anchor:top" coordsize="107442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Czv8UA&#10;AADcAAAADwAAAGRycy9kb3ducmV2LnhtbESPS2vDMBCE74X8B7GF3hLZaROCGzmEhEAPoeTV+2Kt&#10;H9RaCUuJ3f76KhDocZiZb5jlajCtuFHnG8sK0kkCgriwuuFKweW8Gy9A+ICssbVMCn7IwyofPS0x&#10;07bnI91OoRIRwj5DBXUILpPSFzUZ9BPriKNX2s5giLKrpO6wj3DTymmSzKXBhuNCjY42NRXfp6tR&#10;UJZfbj+V6+1rupe/G/fZH5rqoNTL87B+BxFoCP/hR/tDK5glb3A/E4+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ILO/xQAAANwAAAAPAAAAAAAAAAAAAAAAAJgCAABkcnMv&#10;ZG93bnJldi54bWxQSwUGAAAAAAQABAD1AAAAigMAAAAA&#10;" path="m,l1074420,r,9144l,9144,,e" fillcolor="black" stroked="f" strokeweight="0">
                  <v:stroke miterlimit="83231f" joinstyle="miter"/>
                  <v:path arrowok="t" textboxrect="0,0,1074420,9144"/>
                </v:shape>
                <v:shape id="Shape 22162" o:spid="_x0000_s1038" style="position:absolute;left:43211;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3Wq8MA&#10;AADcAAAADwAAAGRycy9kb3ducmV2LnhtbESPQWsCMRSE7wX/Q3iCN02UWsvWKCoURChU7cHjc/O6&#10;u7h5WZOo6783BaHHYWa+Yabz1tbiSj5UjjUMBwoEce5MxYWGn/1n/x1EiMgGa8ek4U4B5rPOyxQz&#10;4268pesuFiJBOGSooYyxyaQMeUkWw8A1xMn7dd5iTNIX0ni8Jbit5UipN2mx4rRQYkOrkvLT7mI1&#10;NOfCH87BLPl4+d5MWK2p/XrVutdtFx8gIrXxP/xsr42GsRrD35l0BO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l3Wq8MAAADcAAAADwAAAAAAAAAAAAAAAACYAgAAZHJzL2Rv&#10;d25yZXYueG1sUEsFBgAAAAAEAAQA9QAAAIgDAAAAAA==&#10;" path="m,l9144,r,9144l,9144,,e" fillcolor="black" stroked="f" strokeweight="0">
                  <v:stroke miterlimit="83231f" joinstyle="miter"/>
                  <v:path arrowok="t" textboxrect="0,0,9144,9144"/>
                </v:shape>
                <v:shape id="Shape 22163" o:spid="_x0000_s1039" style="position:absolute;left:43272;width:12545;height:91;visibility:visible;mso-wrap-style:square;v-text-anchor:top" coordsize="125455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OoucUA&#10;AADcAAAADwAAAGRycy9kb3ducmV2LnhtbESPQWvCQBSE7wX/w/IEb3VTJVKiq4go9qRo24O31+xr&#10;Epp9G7LrJv33riB4HGbmG2ax6k0tArWusqzgbZyAIM6trrhQ8PW5e30H4TyyxtoyKfgnB6vl4GWB&#10;mbYdnyicfSEihF2GCkrvm0xKl5dk0I1tQxy9X9sa9FG2hdQtdhFuajlJkpk0WHFcKLGhTUn53/lq&#10;FITvq9ylh591wO0k7Y/7aRcuU6VGw349B+Gp98/wo/2hFaTJDO5n4h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U6i5xQAAANwAAAAPAAAAAAAAAAAAAAAAAJgCAABkcnMv&#10;ZG93bnJldi54bWxQSwUGAAAAAAQABAD1AAAAigMAAAAA&#10;" path="m,l1254557,r,9144l,9144,,e" fillcolor="black" stroked="f" strokeweight="0">
                  <v:stroke miterlimit="83231f" joinstyle="miter"/>
                  <v:path arrowok="t" textboxrect="0,0,1254557,9144"/>
                </v:shape>
                <w10:wrap type="topAndBottom" anchorx="margin"/>
              </v:group>
            </w:pict>
          </mc:Fallback>
        </mc:AlternateContent>
      </w:r>
    </w:p>
    <w:p w:rsidR="00685C64" w:rsidRDefault="00685C64" w:rsidP="00685C64">
      <w:pPr>
        <w:spacing w:after="0" w:line="240" w:lineRule="auto"/>
      </w:pPr>
      <w:r>
        <w:rPr>
          <w:b/>
          <w:sz w:val="24"/>
        </w:rPr>
        <w:t xml:space="preserve"> </w:t>
      </w:r>
    </w:p>
    <w:p w:rsidR="00685C64" w:rsidRDefault="00685C64" w:rsidP="00685C64">
      <w:pPr>
        <w:spacing w:after="0"/>
        <w:ind w:left="-5" w:hanging="10"/>
      </w:pPr>
      <w:r>
        <w:rPr>
          <w:b/>
        </w:rPr>
        <w:t xml:space="preserve">Persepsi Kerentanan yang Dirasakan Setelah Melihat dan Membaca Peringatan </w:t>
      </w:r>
    </w:p>
    <w:p w:rsidR="00685C64" w:rsidRDefault="00685C64" w:rsidP="00685C64">
      <w:pPr>
        <w:ind w:left="-15"/>
      </w:pPr>
      <w:r>
        <w:rPr>
          <w:b/>
        </w:rPr>
        <w:t xml:space="preserve">Bahaya Merokok pada Kemasan Rokok </w:t>
      </w:r>
      <w:r>
        <w:t>Hasil penelitian menunjukkan bahwa ada hubungan antara persepsi kerentanan dengan perilaku merokok remaja laki-laki di Kota Palembang (</w:t>
      </w:r>
      <w:r>
        <w:rPr>
          <w:i/>
        </w:rPr>
        <w:t>p-value</w:t>
      </w:r>
      <w:r>
        <w:t>&lt;0,000). Remaja laki-laki merasa diri mereka tidak rentan untuk menderita penyakit seperti yang tertera pada kemasan rokok meskipun telah merokok dalam jangka waktu yang lama sebesar 56,8%. Penelitian ini sejalan dengan penelitian sebelumnya yang menunjukkan bahwa persepsi kerentanan yang dirasakan terhadap iklan peringatan bahaya merokok pada kemasan rokok belum mewakili bahaya yang dapat ditimbulkan akibat dari perilaku merokok.</w:t>
      </w:r>
      <w:r>
        <w:rPr>
          <w:vertAlign w:val="superscript"/>
        </w:rPr>
        <w:t>10</w:t>
      </w:r>
      <w:r>
        <w:t xml:space="preserve"> </w:t>
      </w:r>
    </w:p>
    <w:p w:rsidR="00685C64" w:rsidRDefault="00685C64" w:rsidP="00685C64">
      <w:pPr>
        <w:ind w:left="-15"/>
      </w:pPr>
      <w:r>
        <w:t xml:space="preserve"> Kerentanan yang dirasakan remaja terhadap perilaku merokok biasanya dipengaruhi oleh pandangan mengenai penyakit yang ditimbulkan secara umum bukan karena akibat rokok. Para perokok remaja tidak merasa dirinya termasuk ke dalam kelompok rentan karena dampak fisik akibat dari rokok tidak akan dirasakan dalam waktu yang singkat. Hasil analisis dari kuesioner diketahui gambar yang tertera pada kemasan rokok membuat perokok aktif dan pasif tidak akan mengalami gangguan </w:t>
      </w:r>
    </w:p>
    <w:p w:rsidR="00685C64" w:rsidRDefault="00685C64" w:rsidP="00685C64">
      <w:pPr>
        <w:spacing w:after="0"/>
        <w:sectPr w:rsidR="00685C64">
          <w:pgSz w:w="11906" w:h="16838"/>
          <w:pgMar w:top="1702" w:right="1412" w:bottom="1625" w:left="1702" w:header="720" w:footer="720" w:gutter="0"/>
          <w:cols w:num="2" w:space="456"/>
        </w:sectPr>
      </w:pPr>
    </w:p>
    <w:p w:rsidR="00685C64" w:rsidRDefault="00685C64" w:rsidP="00685C64">
      <w:pPr>
        <w:ind w:left="-15"/>
      </w:pPr>
      <w:r>
        <w:lastRenderedPageBreak/>
        <w:t xml:space="preserve">kesehatan seperti yang tertera pada kemasan rokok. </w:t>
      </w:r>
    </w:p>
    <w:p w:rsidR="00685C64" w:rsidRDefault="00685C64" w:rsidP="00685C64">
      <w:pPr>
        <w:ind w:left="-15"/>
      </w:pPr>
      <w:r>
        <w:t xml:space="preserve"> Analisis lebih lanjut pada analisis multivariat menunjukkan persepsi kerentanan merupakan variabel yang paling dominan terhadap perilaku merokok, karena persepsi kerentanan langsung mengacu kepada penilaian subjektif terhadap risiko dari masalah kesehatan dan termasuk salah satu faktor yang mempengaruhi perilaku merokok seseorang yang bisa dilihat dari intensitas merokoknya.</w:t>
      </w:r>
      <w:r>
        <w:rPr>
          <w:vertAlign w:val="superscript"/>
        </w:rPr>
        <w:t>11,12</w:t>
      </w:r>
      <w:r>
        <w:t>Selain perilaku merokok dan intensitas merokok, tingginya persepsi kerentanan dapat juga disebabkan karena adanya pengetahuan, dari pengetahuan yang mereka miliki mengenai iklan peringatan tersebut membuat responden meresponnya ke dalam suatu tindakan.</w:t>
      </w:r>
      <w:r>
        <w:rPr>
          <w:vertAlign w:val="superscript"/>
        </w:rPr>
        <w:t xml:space="preserve">13 </w:t>
      </w:r>
      <w:r>
        <w:t xml:space="preserve">Tingginya persepsi kerentanan yang dirasakan tersebut dapat juga timbul karena adanya sikap yang sebelumnya </w:t>
      </w:r>
    </w:p>
    <w:p w:rsidR="00685C64" w:rsidRDefault="00685C64" w:rsidP="00685C64">
      <w:pPr>
        <w:ind w:left="-15"/>
      </w:pPr>
      <w:r>
        <w:t>sudah dimiliki oleh responden.</w:t>
      </w:r>
      <w:r>
        <w:rPr>
          <w:vertAlign w:val="superscript"/>
        </w:rPr>
        <w:t>14</w:t>
      </w:r>
      <w:r>
        <w:t xml:space="preserve"> </w:t>
      </w:r>
    </w:p>
    <w:p w:rsidR="00685C64" w:rsidRDefault="00685C64" w:rsidP="00685C64">
      <w:pPr>
        <w:spacing w:after="3" w:line="240" w:lineRule="auto"/>
      </w:pPr>
      <w:r>
        <w:t xml:space="preserve"> </w:t>
      </w:r>
    </w:p>
    <w:p w:rsidR="00685C64" w:rsidRDefault="00685C64" w:rsidP="00685C64">
      <w:pPr>
        <w:spacing w:after="0"/>
        <w:ind w:left="-5" w:hanging="10"/>
      </w:pPr>
      <w:r>
        <w:rPr>
          <w:b/>
        </w:rPr>
        <w:t xml:space="preserve">Persepsi Keseriusan yang Dirasakan Setelah Melihat dan Membaca Peringatan </w:t>
      </w:r>
    </w:p>
    <w:p w:rsidR="00685C64" w:rsidRDefault="00685C64" w:rsidP="00685C64">
      <w:pPr>
        <w:spacing w:after="0"/>
        <w:ind w:left="-5" w:hanging="10"/>
      </w:pPr>
      <w:r>
        <w:rPr>
          <w:b/>
        </w:rPr>
        <w:t xml:space="preserve">Bahaya Merokok pada Kemasan Rokok </w:t>
      </w:r>
    </w:p>
    <w:p w:rsidR="00685C64" w:rsidRDefault="00685C64" w:rsidP="00685C64">
      <w:pPr>
        <w:spacing w:after="34" w:line="240" w:lineRule="auto"/>
      </w:pPr>
      <w:r>
        <w:t xml:space="preserve"> </w:t>
      </w:r>
    </w:p>
    <w:p w:rsidR="00685C64" w:rsidRDefault="00685C64" w:rsidP="00685C64">
      <w:pPr>
        <w:ind w:left="-15" w:firstLine="566"/>
      </w:pPr>
      <w:r>
        <w:t>Rendahnya persepsi keseriusan yang dirasakan membuat mereka sulit untuk mengambil suatu tindakan dalam mengatasi masalah yang akan muncul.</w:t>
      </w:r>
      <w:r>
        <w:rPr>
          <w:vertAlign w:val="superscript"/>
        </w:rPr>
        <w:t>15</w:t>
      </w:r>
      <w:r>
        <w:t>Analisis lebih lanjut dari kuesioner dapat dilihat bahwa remaja laki-laki merasa jika merokok dalam jangka waktu yang lama tidak akan menyebabkan responden menderita penyakit kanker seperti</w:t>
      </w:r>
      <w:r w:rsidRPr="00685C64">
        <w:t xml:space="preserve"> </w:t>
      </w:r>
      <w:r>
        <w:t xml:space="preserve">yang terdapat pada kemasan rokok dan remaja laki-laki tidak percaya jika penyakit kanker akibat dari perilaku merokok karena bisa saja penyakit kanker disebabkan dari faktor lain. Hasil analisis kuesioner ini sesuai dengan teori yang menyebutkan semakin tinggi persepsi keseriusan maka semakin besar persepsi masalah terhadap suatu ancaman sehingga semakin besar kemungkinan untuk mengambil suatu </w:t>
      </w:r>
      <w:r>
        <w:lastRenderedPageBreak/>
        <w:t>tindakan dalam mengatasi masalah yang akan muncul dan sebaliknya.</w:t>
      </w:r>
      <w:r>
        <w:rPr>
          <w:vertAlign w:val="superscript"/>
        </w:rPr>
        <w:t>15</w:t>
      </w:r>
      <w:r>
        <w:t xml:space="preserve"> </w:t>
      </w:r>
    </w:p>
    <w:p w:rsidR="00685C64" w:rsidRDefault="00685C64" w:rsidP="00685C64">
      <w:pPr>
        <w:ind w:left="-15" w:firstLine="567"/>
      </w:pPr>
      <w:r>
        <w:t>Hal ini sejalan dengan penelitian sebelumnya yang menyatakan persepsi keseriusan terhadap peringatan kesehatan bergambar dan peringatan teks saja dapat mempengaruhi perilaku merokok seseorang dan penelitian lain juga menyatakan persepsi keseriusan yang dirasakan mahasiswa terhadap lima tipe gambar peringatan bahaya merokok pada kemasan rokok membuat mahasiswa berhenti merokok.</w:t>
      </w:r>
      <w:r>
        <w:rPr>
          <w:vertAlign w:val="superscript"/>
        </w:rPr>
        <w:t>10,16</w:t>
      </w:r>
      <w:r>
        <w:t xml:space="preserve">Pada penelitian ini terdapat pengaruh eksternal yaitu berupa pesan, anjuran atau nasihat orang tua yang mempengaruhi persepsi keseriusan. Jika faktor eksternal tersebut dapat mempengaruhi persepsi keseriusan yang dirasakan responden, maka akan besar kemungkinan persepsi keseriusan yang dirasakan mempengaruhi seseorang untuk </w:t>
      </w:r>
    </w:p>
    <w:p w:rsidR="00685C64" w:rsidRDefault="00685C64" w:rsidP="00685C64">
      <w:pPr>
        <w:ind w:left="-15"/>
      </w:pPr>
      <w:r>
        <w:t>berperilaku.</w:t>
      </w:r>
      <w:r>
        <w:rPr>
          <w:vertAlign w:val="superscript"/>
        </w:rPr>
        <w:t>17</w:t>
      </w:r>
      <w:r>
        <w:t xml:space="preserve"> </w:t>
      </w:r>
    </w:p>
    <w:p w:rsidR="00685C64" w:rsidRDefault="00685C64" w:rsidP="00685C64">
      <w:pPr>
        <w:spacing w:after="128" w:line="240" w:lineRule="auto"/>
      </w:pPr>
      <w:r>
        <w:t xml:space="preserve"> </w:t>
      </w:r>
    </w:p>
    <w:p w:rsidR="00685C64" w:rsidRDefault="00685C64" w:rsidP="00685C64">
      <w:pPr>
        <w:spacing w:after="0"/>
        <w:ind w:left="-5" w:hanging="10"/>
      </w:pPr>
      <w:r>
        <w:rPr>
          <w:b/>
        </w:rPr>
        <w:t xml:space="preserve">Persepsi Manfaat yang Dirasakan Setelah Melihat dan Membaca Peringatan Bahaya </w:t>
      </w:r>
    </w:p>
    <w:p w:rsidR="00685C64" w:rsidRDefault="00685C64" w:rsidP="00685C64">
      <w:pPr>
        <w:spacing w:after="0"/>
        <w:ind w:left="-5" w:hanging="10"/>
      </w:pPr>
      <w:r>
        <w:rPr>
          <w:b/>
        </w:rPr>
        <w:t xml:space="preserve">Merokok pada Kemasan Rokok </w:t>
      </w:r>
    </w:p>
    <w:p w:rsidR="00685C64" w:rsidRDefault="00685C64" w:rsidP="00685C64">
      <w:pPr>
        <w:spacing w:after="0" w:line="240" w:lineRule="auto"/>
      </w:pPr>
      <w:r>
        <w:rPr>
          <w:b/>
        </w:rPr>
        <w:t xml:space="preserve"> </w:t>
      </w:r>
    </w:p>
    <w:p w:rsidR="00685C64" w:rsidRDefault="00685C64" w:rsidP="00685C64">
      <w:pPr>
        <w:ind w:left="-15"/>
      </w:pPr>
      <w:r>
        <w:t xml:space="preserve"> Hasil penelitian menunjukkan ada hubungan antara persepsi manfaat dengan perilaku merokok remaja laki-laki di Kota Palembang. Remaja laki-laki tidak merasakan adanya manfaat yang didapatkan setelah melihat dan membaca iklan bahaya merokok pada kemasan rokok sehingga mereka merokok sebesar 60,0%. </w:t>
      </w:r>
    </w:p>
    <w:p w:rsidR="00685C64" w:rsidRDefault="00685C64" w:rsidP="00685C64">
      <w:pPr>
        <w:ind w:left="-15" w:firstLine="567"/>
      </w:pPr>
      <w:r>
        <w:t xml:space="preserve">Berdasarkan analisis di lapangan, remaja laki-laki tidak merasakan manfaat dari aturan pemerintan mengenai pencantuman gambar berbagai penyakit yang ada di kemasan rokok, mereka merasa pengetahuan mereka tidak bertambah setelah melihat dan membaca iklan tersebut karena mereka sudah mengetahuinya terlebih dahulu dan remaja laki-laki akan tetap saja merokok karena merasa sudah ketagihan sehingga sulit untuk </w:t>
      </w:r>
      <w:r>
        <w:lastRenderedPageBreak/>
        <w:t>menjauhi rokok. Sesuai degan sebuah teori yang menyatakan persepsi yang dirasakan responden menyebabkan adanya perubahan perilaku yang dipengaruhi oleh keyakinan mengenai manfaat yang dirasakan untuk mengurangi ancaman penyakit, manfaat yang dirasakan merujuk individu untuk beperilaku mengurangi risiko penyakit dan manfaat yang dirasakan juga merujuk kepada penilaian individu dalam berperilaku untuk mengurangi risiko.</w:t>
      </w:r>
      <w:r>
        <w:rPr>
          <w:vertAlign w:val="superscript"/>
        </w:rPr>
        <w:t>11</w:t>
      </w:r>
      <w:r>
        <w:t xml:space="preserve"> </w:t>
      </w:r>
    </w:p>
    <w:p w:rsidR="00685C64" w:rsidRDefault="00685C64" w:rsidP="00685C64">
      <w:pPr>
        <w:ind w:left="-15" w:firstLine="566"/>
      </w:pPr>
      <w:r>
        <w:t>Sejalan dengan penelitian sebelumnya yang menyatakan terdapat hubungan antara persepsi manfaat yang dirasakan dari tindakan pencegahan pada pasien yang merokok di Puskesmas Ciputat Tanggerang Selatan dan peneliti lain yang juga menyatakan terdapat hubungan antara persepsi manfaat yang dirasakan dari tindakan perilaku pencegahan hipertensi akibat rokok.</w:t>
      </w:r>
      <w:r>
        <w:rPr>
          <w:vertAlign w:val="superscript"/>
        </w:rPr>
        <w:t>18,19</w:t>
      </w:r>
      <w:r>
        <w:t xml:space="preserve">Remaja laki-laki dengan persepsi manfaat rendah, remaja lakilaki merasa sudah menderita penyakit sebelum mereka merokok sehingga mereka tidak memperdulikan iklan peringatan pada kemasan rokok tersebut. Seseorang cenderung akan menerapkan suatu perilaku yang sehat ketika ia merasakan perilaku tersebut dapat berdampak positif bagi kesehatannya </w:t>
      </w:r>
    </w:p>
    <w:p w:rsidR="00685C64" w:rsidRDefault="00685C64" w:rsidP="00685C64">
      <w:pPr>
        <w:ind w:left="-15"/>
      </w:pPr>
      <w:r>
        <w:t>begitupun sebaliknya.</w:t>
      </w:r>
      <w:r>
        <w:rPr>
          <w:vertAlign w:val="superscript"/>
        </w:rPr>
        <w:t xml:space="preserve">17 </w:t>
      </w:r>
    </w:p>
    <w:p w:rsidR="00685C64" w:rsidRDefault="00685C64" w:rsidP="00685C64">
      <w:pPr>
        <w:spacing w:after="39" w:line="240" w:lineRule="auto"/>
        <w:ind w:left="566"/>
      </w:pPr>
      <w:r>
        <w:t xml:space="preserve"> </w:t>
      </w:r>
    </w:p>
    <w:p w:rsidR="00685C64" w:rsidRDefault="00685C64" w:rsidP="00685C64">
      <w:pPr>
        <w:spacing w:after="0"/>
        <w:ind w:left="-5" w:hanging="10"/>
      </w:pPr>
      <w:r>
        <w:rPr>
          <w:b/>
        </w:rPr>
        <w:t xml:space="preserve">Persepsi Hambatan yang Dirasakan setelah Melihat dan Membaca Peringatan Bahaya </w:t>
      </w:r>
    </w:p>
    <w:p w:rsidR="00685C64" w:rsidRDefault="00685C64" w:rsidP="00685C64">
      <w:pPr>
        <w:spacing w:after="0"/>
        <w:ind w:left="-5" w:hanging="10"/>
      </w:pPr>
      <w:r>
        <w:rPr>
          <w:b/>
        </w:rPr>
        <w:t xml:space="preserve">Merokok pada Kemasan Rokok </w:t>
      </w:r>
    </w:p>
    <w:p w:rsidR="00685C64" w:rsidRDefault="00685C64" w:rsidP="00685C64">
      <w:pPr>
        <w:spacing w:after="0" w:line="240" w:lineRule="auto"/>
      </w:pPr>
      <w:r>
        <w:rPr>
          <w:b/>
        </w:rPr>
        <w:t xml:space="preserve"> </w:t>
      </w:r>
    </w:p>
    <w:p w:rsidR="00685C64" w:rsidRDefault="00685C64" w:rsidP="00685C64">
      <w:pPr>
        <w:ind w:left="-15"/>
      </w:pPr>
      <w:r>
        <w:t xml:space="preserve"> Hasil penelitian dengan uji statistik menunjukkan adanya hubungan antara persepsi hambatan dengan perilaku merokok remaja laki-laki di Kota Palembang. Remaja laki-laki merasakan tidak adanya hambatan yang dirasakan untuk merokok setelah melihat dan membaca iklan peringatan bahaya merokok pada kemasan rokok sebesar 55,2%. Pada penelitian ini remaja laki-laki </w:t>
      </w:r>
      <w:r>
        <w:lastRenderedPageBreak/>
        <w:t xml:space="preserve">dengan  persepsi hambatan yang rendah, remaja lakilaki tidak merasakan adanya rintangan atau penghalang untuk mereka merokok meskipun telah melihat dan membaca iklan bahaya merokok pada kemasan rokok.  </w:t>
      </w:r>
    </w:p>
    <w:p w:rsidR="00685C64" w:rsidRDefault="00685C64" w:rsidP="00685C64">
      <w:pPr>
        <w:ind w:left="-15"/>
      </w:pPr>
      <w:r>
        <w:t xml:space="preserve"> Analisis lebih lanjut dari hasil pengamatan di lapangan, remaja laki-laki beranggapan gambar berbagai penyakit yang ada di kemasan rokok bertujuan untuk menakut-nakuti para perokok aktif agar mereka berhenti merokok dan remaja laki-laki tidak memperdulikan setiap gambar penyakit yang ada di kemasan rokok karena mereka tidak mempercayai akan gambar tersebut. Hambatan yang dirasakan ini termasuk suatu konsekuensi negatif yang timbul ketika mengambil suatu tindakan tertentu termasuk tuntutan fisik, psikologis, dan keuangan.</w:t>
      </w:r>
      <w:r>
        <w:rPr>
          <w:vertAlign w:val="superscript"/>
        </w:rPr>
        <w:t>20</w:t>
      </w:r>
      <w:r>
        <w:t xml:space="preserve"> </w:t>
      </w:r>
    </w:p>
    <w:p w:rsidR="00685C64" w:rsidRDefault="00685C64" w:rsidP="00685C64">
      <w:pPr>
        <w:ind w:left="-15" w:firstLine="567"/>
      </w:pPr>
      <w:r>
        <w:t>Sejalan dengan penelitian sebelumnya yang menyatakan adanya hubungan antara persepsi hambatan yang dirasakan responden dalam upaya berhenti merokok terhadap tipe perilaku merokok.</w:t>
      </w:r>
      <w:r>
        <w:rPr>
          <w:vertAlign w:val="superscript"/>
        </w:rPr>
        <w:t>21</w:t>
      </w:r>
      <w:r>
        <w:t xml:space="preserve">Persepsi hambatan merupakan pandangan atau penilaian individu mengenai ada atau tidak ada hambatan yang dirasakan setelah melihat dan membaca iklan </w:t>
      </w:r>
    </w:p>
    <w:p w:rsidR="00685C64" w:rsidRDefault="00685C64" w:rsidP="00685C64">
      <w:pPr>
        <w:ind w:left="-15"/>
      </w:pPr>
      <w:r>
        <w:t>peringatan bahaya merokok tersebut.</w:t>
      </w:r>
      <w:r>
        <w:rPr>
          <w:vertAlign w:val="superscript"/>
        </w:rPr>
        <w:t>18</w:t>
      </w:r>
      <w:r>
        <w:t xml:space="preserve"> </w:t>
      </w:r>
    </w:p>
    <w:p w:rsidR="00685C64" w:rsidRDefault="00685C64" w:rsidP="00685C64">
      <w:pPr>
        <w:spacing w:after="0" w:line="240" w:lineRule="auto"/>
      </w:pPr>
      <w:r>
        <w:t xml:space="preserve"> </w:t>
      </w:r>
    </w:p>
    <w:p w:rsidR="00685C64" w:rsidRDefault="00685C64" w:rsidP="00685C64">
      <w:pPr>
        <w:spacing w:after="0"/>
        <w:ind w:left="-5" w:hanging="10"/>
      </w:pPr>
      <w:r>
        <w:rPr>
          <w:b/>
        </w:rPr>
        <w:t xml:space="preserve">Efikasi Diri Remaja Laki-Laki Setelah Melihat dan Membaca Peringatan Bahaya </w:t>
      </w:r>
    </w:p>
    <w:p w:rsidR="00685C64" w:rsidRDefault="00685C64" w:rsidP="00685C64">
      <w:pPr>
        <w:spacing w:after="0"/>
        <w:ind w:left="-5" w:hanging="10"/>
      </w:pPr>
      <w:r>
        <w:rPr>
          <w:b/>
        </w:rPr>
        <w:t xml:space="preserve">Merokok pada Kemasan Rokok </w:t>
      </w:r>
    </w:p>
    <w:p w:rsidR="00685C64" w:rsidRDefault="00685C64" w:rsidP="00685C64">
      <w:pPr>
        <w:spacing w:after="0" w:line="240" w:lineRule="auto"/>
      </w:pPr>
      <w:r>
        <w:rPr>
          <w:b/>
        </w:rPr>
        <w:t xml:space="preserve"> </w:t>
      </w:r>
    </w:p>
    <w:p w:rsidR="00685C64" w:rsidRDefault="00685C64" w:rsidP="00685C64">
      <w:pPr>
        <w:ind w:left="-15"/>
      </w:pPr>
      <w:r>
        <w:t xml:space="preserve">Berdasarkan hasil penelitian tidak ada hubungan antara efikasi diri dengan perilaku merokok remaja laki-laki di Kota Palembang. Hasil analisis kuesioner remaja laki-laki meyakini anak-anak yang terpapar asap rokok akan berbahaya bagi kesehatan mereka dan penyakit akibat rokok yang tertera di kemasan rokok akan di derita oleh responden yang belum merokok dalam jangka waktu yang lama. Efikasi diri mempengaruhi seberapa besar usaha seseorang saat akan mencoba </w:t>
      </w:r>
      <w:r>
        <w:lastRenderedPageBreak/>
        <w:t>sesuatu hal yang baru dalam mengatasi masalah yang muncul.</w:t>
      </w:r>
      <w:r>
        <w:rPr>
          <w:vertAlign w:val="superscript"/>
        </w:rPr>
        <w:t>22</w:t>
      </w:r>
      <w:r>
        <w:t xml:space="preserve"> </w:t>
      </w:r>
    </w:p>
    <w:p w:rsidR="00685C64" w:rsidRDefault="00685C64" w:rsidP="00685C64">
      <w:pPr>
        <w:ind w:left="-15" w:firstLine="567"/>
      </w:pPr>
      <w:r>
        <w:t>Penelitian ini sama seperti penelitian sebelumnya yang menunjukkan tidak terdapat hubungan yang signifikan antara keyakinan terhadap kemampuan diri untuk berhenti merokok.</w:t>
      </w:r>
      <w:r>
        <w:rPr>
          <w:vertAlign w:val="superscript"/>
        </w:rPr>
        <w:t xml:space="preserve">23 </w:t>
      </w:r>
      <w:r>
        <w:t>Pada penelitian ini kemampuan diri remaja laki-laki tinggi, remaja laki-laki memiliki keyakinan yang kuat untuk tidak merokok karena sudah jelas jika merokok berbahaya bagi kesehatan. Efikasi diri berupa keyakinan seseorang dapat berhasil mengeksekusi perilaku yang diperlukan untuk menghasilkan suatu tindakan.</w:t>
      </w:r>
      <w:r>
        <w:rPr>
          <w:vertAlign w:val="superscript"/>
        </w:rPr>
        <w:t>18</w:t>
      </w:r>
      <w:r>
        <w:t xml:space="preserve"> </w:t>
      </w:r>
    </w:p>
    <w:p w:rsidR="00685C64" w:rsidRDefault="00685C64" w:rsidP="00685C64">
      <w:pPr>
        <w:ind w:left="-15" w:firstLine="566"/>
      </w:pPr>
      <w:r>
        <w:t>Semakin tinggi efikasi diri maka semakin tinggi perilaku sehat, jika perilaku sehat subjek tinggi artinya subjek tidak melakukan perilaku berisiko terhadap kesehatan.</w:t>
      </w:r>
      <w:r>
        <w:rPr>
          <w:vertAlign w:val="superscript"/>
        </w:rPr>
        <w:t>22</w:t>
      </w:r>
      <w:r>
        <w:t>Remaja laki-laki merasa memiliki kemampuan diri yang baik dalam menanggapi gambar bahaya merokok yang ada pada kemasan rokok sehingga membuat remaja laki-laki tidak  merokok. Hal ini disebabkan oleh berbagai aspek, perilaku tersebut dipengaruhi oleh tiga komponen yaitu sikap, norma subjektif, persepsi kontrol perilaku.</w:t>
      </w:r>
      <w:r>
        <w:rPr>
          <w:vertAlign w:val="superscript"/>
        </w:rPr>
        <w:t xml:space="preserve">24 </w:t>
      </w:r>
    </w:p>
    <w:p w:rsidR="00685C64" w:rsidRDefault="00685C64" w:rsidP="00685C64">
      <w:pPr>
        <w:ind w:left="-15" w:firstLine="566"/>
      </w:pPr>
      <w:r>
        <w:t xml:space="preserve">Niat berperilaku dalam penelitian ini meliputi sikap responden setelah melihat dan membaca iklan bahaya merokok pada kemasan rokok, responden masih ragu terhadap dampak yang akan terjadi jika merokok dapat dilihat dari kuesioner dimana responden ragu tidak akan terkena dampak penyakit akibat merokok karena baru merokok. Norma subjektif berupa hak pribadi responden untuk menentukan apa yang akan dilakukan, dimana responden akan mengabaikan pandangan orang tentang perilaku yang akan dilakukannya, dalam hal ini responden memiliki kepercayaan yang tinggi sehingga memutuskan untuk tidak merokok. Persepsi kontrol perilaku berupa pernah melaksanakan atau tidak pernah melaksanakan perilaku tertentu, dalam hal ini responden memiliki kemampuan untuk tidak </w:t>
      </w:r>
      <w:r>
        <w:lastRenderedPageBreak/>
        <w:t xml:space="preserve">merokok karena responden merasa biasa saja setelah melihat dan membaca iklan bahaya merokok pada kemasan rokok.  </w:t>
      </w:r>
    </w:p>
    <w:p w:rsidR="00685C64" w:rsidRDefault="00685C64" w:rsidP="00685C64">
      <w:pPr>
        <w:spacing w:after="0" w:line="240" w:lineRule="auto"/>
      </w:pPr>
      <w:r>
        <w:t xml:space="preserve"> </w:t>
      </w:r>
    </w:p>
    <w:p w:rsidR="00685C64" w:rsidRDefault="00685C64" w:rsidP="00685C64">
      <w:pPr>
        <w:spacing w:after="0"/>
        <w:ind w:left="-5" w:hanging="10"/>
      </w:pPr>
      <w:r>
        <w:rPr>
          <w:b/>
        </w:rPr>
        <w:t xml:space="preserve">Isyarat Untuk Bertindak Setelah Melihat dan Membaca Peringatan Bahaya </w:t>
      </w:r>
    </w:p>
    <w:p w:rsidR="00685C64" w:rsidRDefault="00685C64" w:rsidP="00685C64">
      <w:pPr>
        <w:spacing w:after="0"/>
        <w:ind w:left="-5" w:hanging="10"/>
      </w:pPr>
      <w:r>
        <w:rPr>
          <w:b/>
        </w:rPr>
        <w:t xml:space="preserve">Merokok pada Kemasan Rokok </w:t>
      </w:r>
    </w:p>
    <w:p w:rsidR="00685C64" w:rsidRDefault="00685C64" w:rsidP="00685C64">
      <w:pPr>
        <w:spacing w:after="0" w:line="240" w:lineRule="auto"/>
      </w:pPr>
      <w:r>
        <w:rPr>
          <w:b/>
        </w:rPr>
        <w:t xml:space="preserve"> </w:t>
      </w:r>
    </w:p>
    <w:p w:rsidR="00685C64" w:rsidRDefault="00685C64" w:rsidP="00685C64">
      <w:pPr>
        <w:ind w:left="-15"/>
      </w:pPr>
      <w:r>
        <w:rPr>
          <w:b/>
        </w:rPr>
        <w:t xml:space="preserve"> </w:t>
      </w:r>
      <w:r>
        <w:t>Hasil penelitian menunjukkan ada hubungan antara isyarat untuk bertindak dengan perilaku merokok remaja laki-laki di Kota Palembang. Remaja laki-laki akan melakukan suatu tindakan setelah melihat dan membaca iklan bahaya merokok pada kemasan rokok sebesar 52,8%. Isyarat untuk bertindak berpengaruh terhadap ancaman</w:t>
      </w:r>
      <w:r w:rsidRPr="00685C64">
        <w:t xml:space="preserve"> </w:t>
      </w:r>
      <w:r>
        <w:t>penyakit, sehingga responden yang menyatakan besarnya ancaman yang dirasakan mempengaruhi dorongan untuk melakukan sesuatu, berupa strategi untuk meningkatkan kesadaran, strategi untuk mengaktifkan kesiapan, dan sebagai sistem pengingat yang tepat.</w:t>
      </w:r>
      <w:r>
        <w:rPr>
          <w:vertAlign w:val="superscript"/>
        </w:rPr>
        <w:t>20</w:t>
      </w:r>
      <w:r>
        <w:t xml:space="preserve"> </w:t>
      </w:r>
    </w:p>
    <w:p w:rsidR="00685C64" w:rsidRDefault="00685C64" w:rsidP="00685C64">
      <w:pPr>
        <w:ind w:left="-15" w:firstLine="567"/>
      </w:pPr>
      <w:r>
        <w:t>Teori ini sesuai dengan fakta di lapangan, dapat dilihat dari analisis kuesioner responden tidak takut untuk merokok meskipun telah dipasang gambar penyakit pada kemasan rokok, dan responden tidak akan berhenti merokok walaupun pemerintah telah mencantumkan penyakit akibat merokok pada kemasan rokok. Isyarat untuk bertindak berupa sumber darimana individu mendapatkan informasi mengenai masalah kesehatan yang terjadi.</w:t>
      </w:r>
      <w:r>
        <w:rPr>
          <w:vertAlign w:val="superscript"/>
        </w:rPr>
        <w:t>25</w:t>
      </w:r>
      <w:r>
        <w:t>Informasi berupa media iklan pada kemasan rokok sebagai faktor yang mempengaruhi persepsi. Media yang dapat mempengaruhi persepsi ancaman responden yang kemudian memiliki niatan untuk mengubah perilaku adalah media yang mempunyai tingkat kejelasan, keseraman, dan informatif yang baik.</w:t>
      </w:r>
      <w:r>
        <w:rPr>
          <w:vertAlign w:val="superscript"/>
        </w:rPr>
        <w:t>10</w:t>
      </w:r>
      <w:r>
        <w:t xml:space="preserve"> </w:t>
      </w:r>
    </w:p>
    <w:p w:rsidR="00685C64" w:rsidRDefault="00685C64" w:rsidP="00685C64">
      <w:pPr>
        <w:ind w:left="-15" w:firstLine="567"/>
      </w:pPr>
      <w:r>
        <w:t xml:space="preserve">Sejalan dengan penelitian sebelumnya yang menyatakan adanya pengaruh positif peringatan kesehatan bergambar pada kemasan rokok terhadap motivasi perokok </w:t>
      </w:r>
      <w:r>
        <w:lastRenderedPageBreak/>
        <w:t>untuk berhenti merokok dan penelitian lain yang juga menyatakan mahasiswa berniat untuk mengurangi konsumsi rokok setelah melihat gambar peringatan yang ada di kemasan rokok.</w:t>
      </w:r>
      <w:r>
        <w:rPr>
          <w:vertAlign w:val="superscript"/>
        </w:rPr>
        <w:t xml:space="preserve">10,26 </w:t>
      </w:r>
      <w:r>
        <w:t>Isyarat untuk bertindak dapat dipengaruhi dari isyarat internal dan eksternal.</w:t>
      </w:r>
      <w:r>
        <w:rPr>
          <w:vertAlign w:val="superscript"/>
        </w:rPr>
        <w:t xml:space="preserve">15 </w:t>
      </w:r>
      <w:r>
        <w:t xml:space="preserve">Isyarat internal mencakup isyarat untuk bertindak yang berasal dari dalam diri individu. Isyarat eksternal mencakup tindakan dan informasi dari orang lain, dalam hal ini iklan bahaya merokok yang terdapat di kemasan rokok dinilai efektif karena langsung menunjukkan bahaya yang dapat ditimbulkan akibat dari perilaku merokok, tetapi komposisi iklan bergambar merokok masih belum mampu membuat responden untuk tidak </w:t>
      </w:r>
    </w:p>
    <w:p w:rsidR="00685C64" w:rsidRDefault="00685C64" w:rsidP="00685C64">
      <w:pPr>
        <w:ind w:left="-15"/>
      </w:pPr>
      <w:r>
        <w:t>merokok.</w:t>
      </w:r>
      <w:r>
        <w:rPr>
          <w:vertAlign w:val="superscript"/>
        </w:rPr>
        <w:t xml:space="preserve">27 </w:t>
      </w:r>
      <w:r>
        <w:t xml:space="preserve">Pada penelitian ini responden belum merasakan adanya dorongan motivasi dari dalam dirinya untuk tidak merokok atau mengurangi jumlah konsumsi rokoknya setelah melihat dan membaca iklan peringatan bahaya merokok yang ada pada kemasan rokok. </w:t>
      </w:r>
    </w:p>
    <w:p w:rsidR="00685C64" w:rsidRDefault="00685C64" w:rsidP="00685C64">
      <w:pPr>
        <w:spacing w:after="43" w:line="240" w:lineRule="auto"/>
        <w:ind w:left="566"/>
      </w:pPr>
      <w:r>
        <w:t xml:space="preserve"> </w:t>
      </w:r>
    </w:p>
    <w:p w:rsidR="00685C64" w:rsidRDefault="00685C64" w:rsidP="00685C64">
      <w:pPr>
        <w:pStyle w:val="Heading1"/>
      </w:pPr>
      <w:r>
        <w:t xml:space="preserve">KESIMPULAN DAN SARAN </w:t>
      </w:r>
    </w:p>
    <w:p w:rsidR="00685C64" w:rsidRDefault="00685C64" w:rsidP="00685C64">
      <w:pPr>
        <w:ind w:left="-15" w:firstLine="566"/>
      </w:pPr>
      <w:r>
        <w:t xml:space="preserve">Kesimpulan dari penelitian ini adalah sebagai berikut: </w:t>
      </w:r>
    </w:p>
    <w:p w:rsidR="00685C64" w:rsidRDefault="00685C64" w:rsidP="00685C64">
      <w:pPr>
        <w:numPr>
          <w:ilvl w:val="0"/>
          <w:numId w:val="13"/>
        </w:numPr>
        <w:spacing w:after="7" w:line="235" w:lineRule="auto"/>
        <w:ind w:hanging="283"/>
        <w:jc w:val="both"/>
      </w:pPr>
      <w:r>
        <w:t xml:space="preserve">Terdapat 65,6% remaja laki-laki yang merokok. Ada berbagai alasan yang membuat mereka merokok antara lain ingin mengetahui rasanya, dipengaruhi oleh teman, dan untuk menghilangkan rasa stress. </w:t>
      </w:r>
    </w:p>
    <w:p w:rsidR="00685C64" w:rsidRDefault="00685C64" w:rsidP="00685C64">
      <w:pPr>
        <w:numPr>
          <w:ilvl w:val="0"/>
          <w:numId w:val="13"/>
        </w:numPr>
        <w:spacing w:after="7" w:line="235" w:lineRule="auto"/>
        <w:ind w:hanging="283"/>
        <w:jc w:val="both"/>
      </w:pPr>
      <w:r>
        <w:t xml:space="preserve">Ada hubungan antara persepsi kerentanan, keseriusan, manfaat, hambatan dan isyarat untuk bertindak (0,050) dengan perilaku merokok di Kota Palembang. </w:t>
      </w:r>
    </w:p>
    <w:p w:rsidR="00685C64" w:rsidRDefault="00685C64" w:rsidP="00685C64">
      <w:pPr>
        <w:numPr>
          <w:ilvl w:val="0"/>
          <w:numId w:val="13"/>
        </w:numPr>
        <w:spacing w:after="7" w:line="235" w:lineRule="auto"/>
        <w:ind w:hanging="283"/>
        <w:jc w:val="both"/>
      </w:pPr>
      <w:r>
        <w:t xml:space="preserve">Tidak ada hubungan antara efikasi diri dengan perilaku merokok remaja laki-laki di Kota Palembang. </w:t>
      </w:r>
    </w:p>
    <w:p w:rsidR="00685C64" w:rsidRDefault="00685C64" w:rsidP="00685C64">
      <w:pPr>
        <w:numPr>
          <w:ilvl w:val="0"/>
          <w:numId w:val="13"/>
        </w:numPr>
        <w:spacing w:after="7" w:line="235" w:lineRule="auto"/>
        <w:ind w:hanging="283"/>
        <w:jc w:val="both"/>
      </w:pPr>
      <w:r>
        <w:t xml:space="preserve">Faktor yang berhubungan signifikan secara statistik dengan perilaku merokok remaja laki-laki yaitu persepsi kerentanan dan persepsi hambatan setelah dikontrol oleh variabel lain. Variabel yang paling dominan dalam penelitian ini adalah variabel </w:t>
      </w:r>
      <w:r>
        <w:lastRenderedPageBreak/>
        <w:t xml:space="preserve">persepsi kerentanan. Remaja lakilaki yang memiliki persepsi kerentanan yang rendah berpeluang 25 kali lebih besar untuk berperilaku merokok di Kota Palembang. </w:t>
      </w:r>
    </w:p>
    <w:p w:rsidR="00685C64" w:rsidRDefault="00685C64" w:rsidP="00685C64">
      <w:pPr>
        <w:ind w:left="-15" w:firstLine="567"/>
      </w:pPr>
      <w:r>
        <w:t xml:space="preserve">Saran dari penelitian ini adalah sebagai berikut: </w:t>
      </w:r>
    </w:p>
    <w:p w:rsidR="00685C64" w:rsidRDefault="00685C64" w:rsidP="00685C64">
      <w:pPr>
        <w:numPr>
          <w:ilvl w:val="0"/>
          <w:numId w:val="14"/>
        </w:numPr>
        <w:spacing w:after="7" w:line="235" w:lineRule="auto"/>
        <w:ind w:hanging="284"/>
        <w:jc w:val="both"/>
      </w:pPr>
      <w:r>
        <w:t xml:space="preserve">Bagi Pemerintah Kota Palembang, sebaiknya peraturan Kawasan Tanpa Rokok (KTR) harus benar-benar ditindak tegas sesuai dengan sanksi yang telah ditetapkan, karena untuk saat ini Peraturan Kawasan Tanpa Rokok tersebut belum diterapkan sebagaimana mestinya. </w:t>
      </w:r>
    </w:p>
    <w:p w:rsidR="00685C64" w:rsidRDefault="00685C64" w:rsidP="00685C64">
      <w:pPr>
        <w:numPr>
          <w:ilvl w:val="0"/>
          <w:numId w:val="14"/>
        </w:numPr>
        <w:spacing w:after="7" w:line="235" w:lineRule="auto"/>
        <w:ind w:hanging="284"/>
        <w:jc w:val="both"/>
      </w:pPr>
      <w:r>
        <w:t xml:space="preserve">Bagi penelitian selanjutnya, sebaiknya peneliti lain dapat melakukan penelitian variabel yang dapat menggambarkan perilaku merokok remaja laki-laki terhadap respon iklan penyakit pada kemasan rokok, seperti usia, pendidikan, pengetahuan, dan pengaruh lingkungan. </w:t>
      </w:r>
    </w:p>
    <w:p w:rsidR="00685C64" w:rsidRDefault="00685C64" w:rsidP="00685C64">
      <w:pPr>
        <w:spacing w:after="0"/>
        <w:sectPr w:rsidR="00685C64">
          <w:pgSz w:w="11906" w:h="16838"/>
          <w:pgMar w:top="1703" w:right="1412" w:bottom="1440" w:left="1702" w:header="761" w:footer="699" w:gutter="0"/>
          <w:cols w:num="2" w:space="508"/>
        </w:sectPr>
      </w:pPr>
    </w:p>
    <w:p w:rsidR="00685C64" w:rsidRDefault="00685C64" w:rsidP="00685C64">
      <w:pPr>
        <w:spacing w:after="2" w:line="240" w:lineRule="auto"/>
      </w:pPr>
      <w:r>
        <w:lastRenderedPageBreak/>
        <w:t xml:space="preserve"> </w:t>
      </w:r>
    </w:p>
    <w:p w:rsidR="00685C64" w:rsidRDefault="00685C64" w:rsidP="00685C64">
      <w:pPr>
        <w:pStyle w:val="Heading1"/>
      </w:pPr>
      <w:r>
        <w:t xml:space="preserve">DAFTAR PUSTAKA </w:t>
      </w:r>
    </w:p>
    <w:p w:rsidR="00685C64" w:rsidRDefault="00685C64" w:rsidP="00685C64">
      <w:pPr>
        <w:numPr>
          <w:ilvl w:val="0"/>
          <w:numId w:val="15"/>
        </w:numPr>
        <w:spacing w:after="7" w:line="235" w:lineRule="auto"/>
        <w:ind w:hanging="428"/>
        <w:jc w:val="both"/>
      </w:pPr>
      <w:r>
        <w:t xml:space="preserve">Peraturan Pemerintah Republik Indonesia. Pengamanan Bahan yang Mengandung Zat Adiktif Berupa Produk </w:t>
      </w:r>
    </w:p>
    <w:p w:rsidR="00685C64" w:rsidRDefault="00685C64" w:rsidP="00685C64">
      <w:pPr>
        <w:ind w:left="427"/>
      </w:pPr>
      <w:r>
        <w:t xml:space="preserve">Tembakau Bagi Kesehatan UndangUndang Nomor 109 Tahun 2012. Pemerintah Republik Indonesia. Jakarta. 2012.  </w:t>
      </w:r>
    </w:p>
    <w:p w:rsidR="00685C64" w:rsidRDefault="00685C64" w:rsidP="00685C64">
      <w:pPr>
        <w:numPr>
          <w:ilvl w:val="0"/>
          <w:numId w:val="15"/>
        </w:numPr>
        <w:spacing w:after="7" w:line="235" w:lineRule="auto"/>
        <w:ind w:hanging="428"/>
        <w:jc w:val="both"/>
      </w:pPr>
      <w:r>
        <w:t>Eriksen, M., Mackay, J., dan Ross, H. The Tobacco Atlas, 5</w:t>
      </w:r>
      <w:r>
        <w:rPr>
          <w:vertAlign w:val="superscript"/>
        </w:rPr>
        <w:t>th</w:t>
      </w:r>
      <w:r>
        <w:t xml:space="preserve"> ed., 31, the American Cancer Society. Inc, USA. 2015. </w:t>
      </w:r>
    </w:p>
    <w:p w:rsidR="00685C64" w:rsidRDefault="00685C64" w:rsidP="00685C64">
      <w:pPr>
        <w:numPr>
          <w:ilvl w:val="0"/>
          <w:numId w:val="15"/>
        </w:numPr>
        <w:spacing w:after="7" w:line="235" w:lineRule="auto"/>
        <w:ind w:hanging="428"/>
        <w:jc w:val="both"/>
      </w:pPr>
      <w:r>
        <w:t xml:space="preserve">Kementrian Kesehatan Republik Indonesia. Pusat Data dan Informasi Kementrian Kesehatan RI Perilaku Merokok Masyarakat Indonesia. </w:t>
      </w:r>
    </w:p>
    <w:p w:rsidR="00685C64" w:rsidRDefault="00685C64" w:rsidP="00685C64">
      <w:pPr>
        <w:ind w:left="427"/>
      </w:pPr>
      <w:r>
        <w:t>Infodatin, Jakarta. 2014</w:t>
      </w:r>
      <w:r>
        <w:rPr>
          <w:sz w:val="24"/>
        </w:rPr>
        <w:t xml:space="preserve">. </w:t>
      </w:r>
    </w:p>
    <w:p w:rsidR="00685C64" w:rsidRDefault="00685C64" w:rsidP="00685C64">
      <w:pPr>
        <w:numPr>
          <w:ilvl w:val="0"/>
          <w:numId w:val="15"/>
        </w:numPr>
        <w:spacing w:after="7" w:line="235" w:lineRule="auto"/>
        <w:ind w:hanging="428"/>
        <w:jc w:val="both"/>
      </w:pPr>
      <w:r>
        <w:t xml:space="preserve">WHO, Regional Office for South-East Asia. WHO-SEARO, New Delhi. 2014. </w:t>
      </w:r>
    </w:p>
    <w:p w:rsidR="00685C64" w:rsidRDefault="00685C64" w:rsidP="00685C64">
      <w:pPr>
        <w:numPr>
          <w:ilvl w:val="0"/>
          <w:numId w:val="15"/>
        </w:numPr>
        <w:spacing w:after="7" w:line="235" w:lineRule="auto"/>
        <w:ind w:hanging="428"/>
        <w:jc w:val="both"/>
      </w:pPr>
      <w:r>
        <w:t xml:space="preserve">Kemenkes Republik Indonesia. Hasil Riset Kesehatan Dasar (Riskesdas) Tahun 2007. Badan Litbangkes, Depkes RI , Jakarta. 2007. </w:t>
      </w:r>
    </w:p>
    <w:p w:rsidR="00685C64" w:rsidRDefault="00685C64" w:rsidP="00685C64">
      <w:pPr>
        <w:numPr>
          <w:ilvl w:val="0"/>
          <w:numId w:val="15"/>
        </w:numPr>
        <w:spacing w:after="7" w:line="235" w:lineRule="auto"/>
        <w:ind w:hanging="428"/>
        <w:jc w:val="both"/>
      </w:pPr>
      <w:r>
        <w:t xml:space="preserve">_________. Hasil Riset Kesehatan Dasar (Riskesdas) Tahun 2010. Badan </w:t>
      </w:r>
    </w:p>
    <w:p w:rsidR="00685C64" w:rsidRDefault="00685C64" w:rsidP="00685C64">
      <w:pPr>
        <w:ind w:left="428"/>
      </w:pPr>
      <w:r>
        <w:t xml:space="preserve">Litbangkes, Depkes RI , Jakarta. 2010. </w:t>
      </w:r>
    </w:p>
    <w:p w:rsidR="00685C64" w:rsidRDefault="00685C64" w:rsidP="00685C64">
      <w:pPr>
        <w:numPr>
          <w:ilvl w:val="0"/>
          <w:numId w:val="15"/>
        </w:numPr>
        <w:spacing w:after="7" w:line="235" w:lineRule="auto"/>
        <w:ind w:hanging="428"/>
        <w:jc w:val="both"/>
      </w:pPr>
      <w:r>
        <w:t xml:space="preserve">_________. Hasil Riset Kesehatan Dasar (Riskesdas) Tahun 2013. Badan </w:t>
      </w:r>
    </w:p>
    <w:p w:rsidR="00685C64" w:rsidRDefault="00685C64" w:rsidP="00685C64">
      <w:pPr>
        <w:ind w:left="428"/>
      </w:pPr>
      <w:r>
        <w:t xml:space="preserve">Litbangkes, Depkes RI , Jakarta. 2013. </w:t>
      </w:r>
    </w:p>
    <w:p w:rsidR="00685C64" w:rsidRDefault="00685C64" w:rsidP="00685C64">
      <w:pPr>
        <w:numPr>
          <w:ilvl w:val="0"/>
          <w:numId w:val="15"/>
        </w:numPr>
        <w:spacing w:after="7" w:line="235" w:lineRule="auto"/>
        <w:ind w:hanging="428"/>
        <w:jc w:val="both"/>
      </w:pPr>
      <w:r>
        <w:t xml:space="preserve">_________. Pusat Data dan Informasi Kementrian Kesehatan RI Perilaku Merokok Masyarakat Indonesia. </w:t>
      </w:r>
    </w:p>
    <w:p w:rsidR="00685C64" w:rsidRDefault="00685C64" w:rsidP="00685C64">
      <w:pPr>
        <w:ind w:left="428"/>
      </w:pPr>
      <w:r>
        <w:t xml:space="preserve">Infodatin, Jakarta. 2014. </w:t>
      </w:r>
    </w:p>
    <w:p w:rsidR="00685C64" w:rsidRDefault="00685C64" w:rsidP="00685C64">
      <w:pPr>
        <w:numPr>
          <w:ilvl w:val="0"/>
          <w:numId w:val="15"/>
        </w:numPr>
        <w:spacing w:after="7" w:line="235" w:lineRule="auto"/>
        <w:ind w:hanging="428"/>
        <w:jc w:val="both"/>
      </w:pPr>
      <w:r>
        <w:t xml:space="preserve">Stalker, P. Kita Suarakan MDGs Demi Pencapaiannya di Indonesia, Laporan </w:t>
      </w:r>
      <w:r>
        <w:rPr>
          <w:i/>
        </w:rPr>
        <w:t>MDGs</w:t>
      </w:r>
      <w:r>
        <w:t xml:space="preserve">. UI Update, Jakarta. 2008. </w:t>
      </w:r>
    </w:p>
    <w:p w:rsidR="00685C64" w:rsidRDefault="00685C64" w:rsidP="00685C64">
      <w:pPr>
        <w:numPr>
          <w:ilvl w:val="0"/>
          <w:numId w:val="15"/>
        </w:numPr>
        <w:spacing w:after="7" w:line="235" w:lineRule="auto"/>
        <w:ind w:hanging="428"/>
        <w:jc w:val="both"/>
      </w:pPr>
      <w:r>
        <w:t xml:space="preserve">Lakhmudien. Persepsi Mahasiswa UDINUS Terhadap Lima Tipe Gambar Peringatan Kesehatan Pada Kemasan Rokok 2015. Artikel Ilmiah Fakultas Kesehatan Universitas Dian Nuswantoro. </w:t>
      </w:r>
    </w:p>
    <w:p w:rsidR="00685C64" w:rsidRDefault="00685C64" w:rsidP="00685C64">
      <w:pPr>
        <w:ind w:left="428"/>
      </w:pPr>
      <w:r>
        <w:t xml:space="preserve">2015. </w:t>
      </w:r>
    </w:p>
    <w:p w:rsidR="00685C64" w:rsidRDefault="00685C64" w:rsidP="00685C64">
      <w:pPr>
        <w:numPr>
          <w:ilvl w:val="0"/>
          <w:numId w:val="15"/>
        </w:numPr>
        <w:spacing w:after="7" w:line="235" w:lineRule="auto"/>
        <w:ind w:hanging="428"/>
        <w:jc w:val="both"/>
      </w:pPr>
      <w:r>
        <w:t xml:space="preserve">Onoruoiza, S.I., Musa, Umar ,B.D., danKunle. Using Health Beliefs Model as an Intervention to Non Compliance with Hypertension Information among Hypertension Patient. Journal Of Humanities and Social Science. 2015; Vol.5 No.9. </w:t>
      </w:r>
    </w:p>
    <w:p w:rsidR="00685C64" w:rsidRDefault="00685C64" w:rsidP="00685C64">
      <w:pPr>
        <w:numPr>
          <w:ilvl w:val="0"/>
          <w:numId w:val="15"/>
        </w:numPr>
        <w:spacing w:after="7" w:line="235" w:lineRule="auto"/>
        <w:ind w:hanging="428"/>
        <w:jc w:val="both"/>
      </w:pPr>
      <w:r>
        <w:t xml:space="preserve">Smet. Psikologi Kesehatan. PT.Gramedia Widiasarana Indonesia, Jakarta. 1994. </w:t>
      </w:r>
    </w:p>
    <w:p w:rsidR="00685C64" w:rsidRDefault="00685C64" w:rsidP="00685C64">
      <w:pPr>
        <w:numPr>
          <w:ilvl w:val="0"/>
          <w:numId w:val="15"/>
        </w:numPr>
        <w:spacing w:after="7" w:line="235" w:lineRule="auto"/>
        <w:ind w:hanging="428"/>
        <w:jc w:val="both"/>
      </w:pPr>
      <w:r>
        <w:lastRenderedPageBreak/>
        <w:t xml:space="preserve">Hayati, M., Sudiana, K.I., dan Kristiawati. Analisis Faktor Orang Tua Terhadap Status Gizi Balita Pendekatan Teori Health Belief  Model. [Skripsi]. Universitas Airlangga . Surabaya. 2014. </w:t>
      </w:r>
    </w:p>
    <w:p w:rsidR="00685C64" w:rsidRDefault="00685C64" w:rsidP="00685C64">
      <w:pPr>
        <w:numPr>
          <w:ilvl w:val="0"/>
          <w:numId w:val="15"/>
        </w:numPr>
        <w:spacing w:after="7" w:line="235" w:lineRule="auto"/>
        <w:ind w:hanging="428"/>
        <w:jc w:val="both"/>
      </w:pPr>
      <w:r>
        <w:t xml:space="preserve">Wardani, D.P.L., Sari, S.P., dan Nurhidayah, I. Hubungan Persepsi dengan Perilaku Ibu Membawa Balita ke Posyandu. Jurnal Kesehatan. 2013; Vol. 5: 1-10. </w:t>
      </w:r>
    </w:p>
    <w:p w:rsidR="00685C64" w:rsidRDefault="00685C64" w:rsidP="00685C64">
      <w:pPr>
        <w:numPr>
          <w:ilvl w:val="0"/>
          <w:numId w:val="15"/>
        </w:numPr>
        <w:spacing w:after="7" w:line="235" w:lineRule="auto"/>
        <w:ind w:hanging="428"/>
        <w:jc w:val="both"/>
      </w:pPr>
      <w:r>
        <w:t xml:space="preserve">Rosenstrock, I.M.., Stretcher, V.J.,  Becker, M.H. Social Learning Theory and The Health Belief Model Health Edu. 1988; Vol.15 No.2: 175-183. </w:t>
      </w:r>
    </w:p>
    <w:p w:rsidR="00685C64" w:rsidRDefault="00685C64" w:rsidP="00685C64">
      <w:pPr>
        <w:numPr>
          <w:ilvl w:val="0"/>
          <w:numId w:val="15"/>
        </w:numPr>
        <w:spacing w:after="7" w:line="235" w:lineRule="auto"/>
        <w:ind w:hanging="428"/>
        <w:jc w:val="both"/>
      </w:pPr>
      <w:r>
        <w:t xml:space="preserve">Hammond, D., Thrasher, J., Reid, J,L. Perceived Effectiveness of Pictoral Warnings among Mexican Youth and Adults: a Population-Level Intervention with Potential to Reduce TobaccoRelated Inequities. Spinger Science Journal. 2012. </w:t>
      </w:r>
    </w:p>
    <w:p w:rsidR="00685C64" w:rsidRDefault="00685C64" w:rsidP="00685C64">
      <w:pPr>
        <w:numPr>
          <w:ilvl w:val="0"/>
          <w:numId w:val="15"/>
        </w:numPr>
        <w:spacing w:after="7" w:line="235" w:lineRule="auto"/>
        <w:ind w:hanging="428"/>
        <w:jc w:val="both"/>
      </w:pPr>
      <w:r>
        <w:t xml:space="preserve">Trisnawan, P.D. Determinan Perilaku Pencarian Pengobatan Pada Mahasiswa Fakultas Kedokteran dan Ilmu Kesehatan UIN Syarif Hidayatullah Jakarta Angkatan Tahun 2013. [Skripsi]. Fakultas Psikologi Universitas Katolik. Semarang. 2013. </w:t>
      </w:r>
    </w:p>
    <w:p w:rsidR="00685C64" w:rsidRDefault="00685C64" w:rsidP="00685C64">
      <w:pPr>
        <w:numPr>
          <w:ilvl w:val="0"/>
          <w:numId w:val="15"/>
        </w:numPr>
        <w:spacing w:after="7" w:line="235" w:lineRule="auto"/>
        <w:ind w:hanging="428"/>
        <w:jc w:val="both"/>
      </w:pPr>
      <w:r>
        <w:t xml:space="preserve">Setiyaningsih, R., Tamtomo, D., dan Suryani,N. Health Belief Model: </w:t>
      </w:r>
    </w:p>
    <w:p w:rsidR="00685C64" w:rsidRDefault="00685C64" w:rsidP="00685C64">
      <w:pPr>
        <w:ind w:left="427"/>
      </w:pPr>
      <w:r>
        <w:t xml:space="preserve">Determinants of Hypertension Prevention Behavior in Adults at Community Health Center, Sukoharjo, Central Java. Journal of Health Promotion and Behaviour. 2016; Vol. 1 No.3: 165-175.  </w:t>
      </w:r>
    </w:p>
    <w:p w:rsidR="00685C64" w:rsidRDefault="00685C64" w:rsidP="00685C64">
      <w:pPr>
        <w:numPr>
          <w:ilvl w:val="0"/>
          <w:numId w:val="15"/>
        </w:numPr>
        <w:spacing w:after="7" w:line="235" w:lineRule="auto"/>
        <w:ind w:hanging="428"/>
        <w:jc w:val="both"/>
      </w:pPr>
      <w:r>
        <w:t xml:space="preserve">Sholihah M. Gambaran Peluang Perubahan Perilaku Perokok dengan Health  Belief Model Pada Pasien </w:t>
      </w:r>
    </w:p>
    <w:p w:rsidR="00685C64" w:rsidRDefault="00685C64" w:rsidP="00685C64">
      <w:pPr>
        <w:ind w:left="427"/>
      </w:pPr>
      <w:r>
        <w:t xml:space="preserve">Hipertensi di Puskesmas CiputatTangerang Selatan. Skripsi UIN Syarif Hidayatullah Jakarta. 2014. </w:t>
      </w:r>
    </w:p>
    <w:p w:rsidR="00685C64" w:rsidRDefault="00685C64" w:rsidP="00685C64">
      <w:pPr>
        <w:numPr>
          <w:ilvl w:val="0"/>
          <w:numId w:val="15"/>
        </w:numPr>
        <w:spacing w:after="7" w:line="235" w:lineRule="auto"/>
        <w:ind w:hanging="428"/>
        <w:jc w:val="both"/>
      </w:pPr>
      <w:r>
        <w:t xml:space="preserve">Glanz, K., Barbara, K.R., dan K.Viswanath. Health Behavior and Health Education: Theory, Research, and Practice Fourth Edition. USA. San </w:t>
      </w:r>
    </w:p>
    <w:p w:rsidR="00685C64" w:rsidRDefault="00685C64" w:rsidP="00685C64">
      <w:pPr>
        <w:ind w:left="428"/>
      </w:pPr>
      <w:r>
        <w:t xml:space="preserve">Fransisco. 2008. </w:t>
      </w:r>
    </w:p>
    <w:p w:rsidR="00685C64" w:rsidRDefault="00685C64" w:rsidP="00685C64">
      <w:pPr>
        <w:numPr>
          <w:ilvl w:val="0"/>
          <w:numId w:val="15"/>
        </w:numPr>
        <w:spacing w:after="7" w:line="235" w:lineRule="auto"/>
        <w:ind w:hanging="428"/>
        <w:jc w:val="both"/>
      </w:pPr>
      <w:r>
        <w:t xml:space="preserve">Binita, A.M., Istiarti, V.G.T., dan Widagdo, L. Hubungan Persepsi Merokok dengan Tipe Perilaku Merokok Pada Siswa SMK X Di Kota Semarang. Jurnal Kesehatan Masyarakat. 2016; Vol.4 No.5: 268-276. </w:t>
      </w:r>
    </w:p>
    <w:p w:rsidR="00685C64" w:rsidRDefault="00685C64" w:rsidP="00685C64">
      <w:pPr>
        <w:numPr>
          <w:ilvl w:val="0"/>
          <w:numId w:val="15"/>
        </w:numPr>
        <w:spacing w:after="7" w:line="235" w:lineRule="auto"/>
        <w:ind w:hanging="428"/>
        <w:jc w:val="both"/>
      </w:pPr>
      <w:r>
        <w:t xml:space="preserve">Karren, K.J., Hafen, B.Q., dan Smith, N.L., dan Frandsen, K.J. Mind/Body Health: The Effect of Attitudes Emotions and Relationships. Benjamin Cummings, San Fransisco. 2002. </w:t>
      </w:r>
    </w:p>
    <w:p w:rsidR="00685C64" w:rsidRDefault="00685C64" w:rsidP="00685C64">
      <w:pPr>
        <w:numPr>
          <w:ilvl w:val="0"/>
          <w:numId w:val="15"/>
        </w:numPr>
        <w:spacing w:after="7" w:line="235" w:lineRule="auto"/>
        <w:ind w:hanging="428"/>
        <w:jc w:val="both"/>
      </w:pPr>
      <w:r>
        <w:lastRenderedPageBreak/>
        <w:t xml:space="preserve">Darojah, S. Faktor Determinan Penghambat Berhenti Merokok Pada Kepala Keluarga Di Kecamatan Jaiyoso Kabupaten Karanganyar. Naskah </w:t>
      </w:r>
    </w:p>
    <w:p w:rsidR="00685C64" w:rsidRDefault="00685C64" w:rsidP="00685C64">
      <w:pPr>
        <w:ind w:left="428"/>
      </w:pPr>
      <w:r>
        <w:t xml:space="preserve">Publikasi. 2014. </w:t>
      </w:r>
    </w:p>
    <w:p w:rsidR="00685C64" w:rsidRDefault="00685C64" w:rsidP="00685C64">
      <w:pPr>
        <w:numPr>
          <w:ilvl w:val="0"/>
          <w:numId w:val="15"/>
        </w:numPr>
        <w:spacing w:after="7" w:line="235" w:lineRule="auto"/>
        <w:ind w:hanging="428"/>
        <w:jc w:val="both"/>
      </w:pPr>
      <w:r>
        <w:t xml:space="preserve">Sarafino, E.P. Health Psychology: Biopsichosocial Interaction. : John Wiley &amp; Sons, New York. 1990. </w:t>
      </w:r>
    </w:p>
    <w:p w:rsidR="00685C64" w:rsidRDefault="00685C64" w:rsidP="00685C64">
      <w:pPr>
        <w:numPr>
          <w:ilvl w:val="0"/>
          <w:numId w:val="15"/>
        </w:numPr>
        <w:spacing w:after="7" w:line="235" w:lineRule="auto"/>
        <w:ind w:hanging="428"/>
        <w:jc w:val="both"/>
      </w:pPr>
      <w:r>
        <w:t xml:space="preserve">Imam, S.S. General Self-Eficacy Scale: Dimensionality, Internal Consistency, and Temporal Stability. Proceedings of the Redesigning Pedagody: Culture, Knowledge and Understading </w:t>
      </w:r>
    </w:p>
    <w:p w:rsidR="00685C64" w:rsidRDefault="00685C64" w:rsidP="00685C64">
      <w:pPr>
        <w:ind w:left="428"/>
      </w:pPr>
      <w:r>
        <w:t xml:space="preserve">Conference, Singapore. 2007. </w:t>
      </w:r>
    </w:p>
    <w:p w:rsidR="00685C64" w:rsidRDefault="00685C64" w:rsidP="00685C64">
      <w:pPr>
        <w:numPr>
          <w:ilvl w:val="0"/>
          <w:numId w:val="15"/>
        </w:numPr>
        <w:spacing w:after="7" w:line="235" w:lineRule="auto"/>
        <w:ind w:hanging="428"/>
        <w:jc w:val="both"/>
      </w:pPr>
      <w:r>
        <w:t xml:space="preserve">Paradita SA. Pengaruh Peringatan Kesehatan Bergambar Pada Kemasan Rokok terhadap Motivasi Perokok Untuk Berhenti Merokok. [Skripsi]. Universitas Diponegoro. Semarang. 2014. </w:t>
      </w:r>
    </w:p>
    <w:p w:rsidR="00685C64" w:rsidRDefault="00685C64" w:rsidP="00685C64">
      <w:pPr>
        <w:numPr>
          <w:ilvl w:val="0"/>
          <w:numId w:val="15"/>
        </w:numPr>
        <w:spacing w:after="7" w:line="235" w:lineRule="auto"/>
        <w:ind w:hanging="428"/>
        <w:jc w:val="both"/>
      </w:pPr>
      <w:r>
        <w:t>Setyaningtyas D. Hubungan Perilaku Merokok dengan Risiko Insomnia pada Lansia di Dusun Daleman Gadingharjo Saden</w:t>
      </w:r>
      <w:r>
        <w:rPr>
          <w:i/>
        </w:rPr>
        <w:t xml:space="preserve">. </w:t>
      </w:r>
      <w:r>
        <w:t xml:space="preserve">Naskah Stikes Yogyakarta. 2014. </w:t>
      </w:r>
    </w:p>
    <w:p w:rsidR="00647E64" w:rsidRDefault="00647E64" w:rsidP="00685C64"/>
    <w:p w:rsidR="00647E64" w:rsidRDefault="00647E64" w:rsidP="00647E64"/>
    <w:p w:rsidR="00647E64" w:rsidRDefault="00647E64" w:rsidP="00647E64"/>
    <w:p w:rsidR="00647E64" w:rsidRDefault="00647E64" w:rsidP="00647E64"/>
    <w:p w:rsidR="00647E64" w:rsidRDefault="00647E64" w:rsidP="00647E64"/>
    <w:p w:rsidR="00647E64" w:rsidRDefault="00647E64" w:rsidP="00647E64"/>
    <w:p w:rsidR="00647E64" w:rsidRDefault="00647E64" w:rsidP="00647E64"/>
    <w:p w:rsidR="00647E64" w:rsidRDefault="00647E64" w:rsidP="00647E64"/>
    <w:p w:rsidR="00647E64" w:rsidRDefault="00647E64" w:rsidP="00647E64"/>
    <w:p w:rsidR="00647E64" w:rsidRDefault="00647E64" w:rsidP="00647E64"/>
    <w:p w:rsidR="00647E64" w:rsidRDefault="00647E64" w:rsidP="00647E64"/>
    <w:p w:rsidR="00647E64" w:rsidRDefault="00647E64" w:rsidP="00647E64"/>
    <w:p w:rsidR="00647E64" w:rsidRDefault="00647E64" w:rsidP="00647E64"/>
    <w:p w:rsidR="00647E64" w:rsidRDefault="00647E64" w:rsidP="00647E64"/>
    <w:p w:rsidR="00647E64" w:rsidRDefault="00647E64" w:rsidP="00647E64"/>
    <w:p w:rsidR="00647E64" w:rsidRDefault="00647E64" w:rsidP="00647E64"/>
    <w:p w:rsidR="00647E64" w:rsidRDefault="00647E64" w:rsidP="00647E64"/>
    <w:p w:rsidR="00647E64" w:rsidRDefault="00647E64" w:rsidP="00647E64"/>
    <w:p w:rsidR="00647E64" w:rsidRDefault="00647E64" w:rsidP="00647E64"/>
    <w:p w:rsidR="00647E64" w:rsidRDefault="00647E64" w:rsidP="00647E64"/>
    <w:p w:rsidR="00647E64" w:rsidRDefault="00647E64" w:rsidP="00647E64"/>
    <w:p w:rsidR="00647E64" w:rsidRDefault="00647E64" w:rsidP="00647E64"/>
    <w:p w:rsidR="00647E64" w:rsidRDefault="00647E64" w:rsidP="00647E64"/>
    <w:p w:rsidR="00647E64" w:rsidRDefault="00647E64" w:rsidP="00647E64"/>
    <w:p w:rsidR="00647E64" w:rsidRDefault="00647E64" w:rsidP="00647E64"/>
    <w:p w:rsidR="00647E64" w:rsidRDefault="00647E64" w:rsidP="00647E64"/>
    <w:p w:rsidR="00647E64" w:rsidRDefault="00647E64" w:rsidP="00647E64"/>
    <w:p w:rsidR="00647E64" w:rsidRDefault="00647E64" w:rsidP="00647E64"/>
    <w:p w:rsidR="00647E64" w:rsidRDefault="00647E64" w:rsidP="00647E64"/>
    <w:p w:rsidR="00647E64" w:rsidRDefault="00647E64" w:rsidP="00647E64"/>
    <w:p w:rsidR="005C4FBC" w:rsidRDefault="005C4FBC" w:rsidP="00E10546"/>
    <w:p w:rsidR="005C4FBC" w:rsidRDefault="005C4FBC" w:rsidP="00E10546"/>
    <w:p w:rsidR="005C4FBC" w:rsidRDefault="005C4FBC" w:rsidP="00E10546"/>
    <w:p w:rsidR="005C4FBC" w:rsidRDefault="005C4FBC" w:rsidP="00E10546"/>
    <w:p w:rsidR="005C4FBC" w:rsidRDefault="005C4FBC" w:rsidP="00E10546"/>
    <w:p w:rsidR="005C4FBC" w:rsidRDefault="005C4FBC" w:rsidP="00E10546"/>
    <w:p w:rsidR="005C4FBC" w:rsidRDefault="005C4FBC" w:rsidP="00E10546"/>
    <w:p w:rsidR="005C4FBC" w:rsidRDefault="005C4FBC" w:rsidP="00E10546"/>
    <w:p w:rsidR="005C4FBC" w:rsidRDefault="005C4FBC" w:rsidP="00E10546"/>
    <w:p w:rsidR="005C4FBC" w:rsidRDefault="005C4FBC" w:rsidP="00E10546"/>
    <w:p w:rsidR="005C4FBC" w:rsidRDefault="005C4FBC" w:rsidP="00E10546"/>
    <w:p w:rsidR="005C4FBC" w:rsidRDefault="005C4FBC" w:rsidP="00E10546"/>
    <w:p w:rsidR="005C4FBC" w:rsidRDefault="005C4FBC" w:rsidP="00E10546"/>
    <w:p w:rsidR="005C4FBC" w:rsidRDefault="005C4FBC" w:rsidP="00E10546"/>
    <w:p w:rsidR="005C4FBC" w:rsidRDefault="005C4FBC" w:rsidP="00E10546"/>
    <w:p w:rsidR="005C4FBC" w:rsidRDefault="005C4FBC" w:rsidP="00E10546"/>
    <w:p w:rsidR="00623074" w:rsidRDefault="00623074" w:rsidP="00623074">
      <w:pPr>
        <w:spacing w:after="14" w:line="235" w:lineRule="auto"/>
        <w:ind w:left="9"/>
      </w:pPr>
      <w:r>
        <w:rPr>
          <w:b/>
        </w:rPr>
        <w:t xml:space="preserve">Yuyud Wahyudi </w:t>
      </w:r>
      <w:r>
        <w:rPr>
          <w:b/>
          <w:vertAlign w:val="superscript"/>
        </w:rPr>
        <w:t xml:space="preserve">1 </w:t>
      </w:r>
    </w:p>
    <w:p w:rsidR="00623074" w:rsidRDefault="00623074" w:rsidP="00623074">
      <w:pPr>
        <w:spacing w:after="110" w:line="276" w:lineRule="auto"/>
        <w:ind w:left="14"/>
      </w:pPr>
      <w:r>
        <w:lastRenderedPageBreak/>
        <w:t xml:space="preserve">1. </w:t>
      </w:r>
      <w:r>
        <w:rPr>
          <w:rFonts w:ascii="Calibri" w:eastAsia="Calibri" w:hAnsi="Calibri" w:cs="Calibri"/>
        </w:rPr>
        <w:tab/>
        <w:t xml:space="preserve">   </w:t>
      </w:r>
      <w:r>
        <w:t xml:space="preserve">STIKes Widya Cipta Husada, Kepanjen Malang </w:t>
      </w:r>
    </w:p>
    <w:tbl>
      <w:tblPr>
        <w:tblStyle w:val="TableGrid0"/>
        <w:tblW w:w="10075" w:type="dxa"/>
        <w:tblInd w:w="14" w:type="dxa"/>
        <w:tblLook w:val="04A0" w:firstRow="1" w:lastRow="0" w:firstColumn="1" w:lastColumn="0" w:noHBand="0" w:noVBand="1"/>
      </w:tblPr>
      <w:tblGrid>
        <w:gridCol w:w="2669"/>
        <w:gridCol w:w="7406"/>
      </w:tblGrid>
      <w:tr w:rsidR="00623074" w:rsidTr="00623074">
        <w:trPr>
          <w:trHeight w:val="3136"/>
        </w:trPr>
        <w:tc>
          <w:tcPr>
            <w:tcW w:w="2669" w:type="dxa"/>
            <w:hideMark/>
          </w:tcPr>
          <w:p w:rsidR="00623074" w:rsidRDefault="00623074">
            <w:pPr>
              <w:spacing w:after="1"/>
            </w:pPr>
            <w:r>
              <w:rPr>
                <w:b/>
              </w:rPr>
              <w:t xml:space="preserve"> </w:t>
            </w:r>
          </w:p>
          <w:p w:rsidR="00623074" w:rsidRDefault="00623074">
            <w:r>
              <w:rPr>
                <w:b/>
              </w:rPr>
              <w:t xml:space="preserve">Korespondensi  </w:t>
            </w:r>
          </w:p>
          <w:p w:rsidR="00623074" w:rsidRDefault="00623074">
            <w:pPr>
              <w:spacing w:after="2"/>
            </w:pPr>
            <w:r>
              <w:rPr>
                <w:rFonts w:ascii="Calibri" w:eastAsia="Calibri" w:hAnsi="Calibri" w:cs="Calibri"/>
              </w:rPr>
              <w:tab/>
              <w:t xml:space="preserve">   </w:t>
            </w:r>
          </w:p>
          <w:p w:rsidR="00623074" w:rsidRDefault="00623074">
            <w:r>
              <w:t xml:space="preserve"> </w:t>
            </w:r>
          </w:p>
          <w:p w:rsidR="00623074" w:rsidRDefault="00623074">
            <w:r>
              <w:t xml:space="preserve"> </w:t>
            </w:r>
          </w:p>
          <w:p w:rsidR="00623074" w:rsidRDefault="00623074">
            <w:r>
              <w:t xml:space="preserve"> </w:t>
            </w:r>
          </w:p>
          <w:p w:rsidR="00623074" w:rsidRDefault="00623074">
            <w:r>
              <w:t xml:space="preserve"> </w:t>
            </w:r>
          </w:p>
          <w:p w:rsidR="00623074" w:rsidRDefault="00623074">
            <w:r>
              <w:t xml:space="preserve"> </w:t>
            </w:r>
          </w:p>
          <w:p w:rsidR="00623074" w:rsidRDefault="00623074">
            <w:pPr>
              <w:spacing w:after="1"/>
            </w:pPr>
            <w:r>
              <w:t xml:space="preserve"> </w:t>
            </w:r>
          </w:p>
          <w:p w:rsidR="00623074" w:rsidRDefault="00623074">
            <w:r>
              <w:rPr>
                <w:b/>
                <w:i/>
              </w:rPr>
              <w:t xml:space="preserve">Keywords: </w:t>
            </w:r>
            <w:r>
              <w:rPr>
                <w:i/>
              </w:rPr>
              <w:t xml:space="preserve"> </w:t>
            </w:r>
          </w:p>
          <w:p w:rsidR="00623074" w:rsidRDefault="00623074">
            <w:pPr>
              <w:spacing w:line="276" w:lineRule="auto"/>
            </w:pPr>
            <w:r>
              <w:t>Adolescents, smoking, triggers of smoking</w:t>
            </w:r>
            <w:r>
              <w:rPr>
                <w:i/>
              </w:rPr>
              <w:t xml:space="preserve"> </w:t>
            </w:r>
          </w:p>
        </w:tc>
        <w:tc>
          <w:tcPr>
            <w:tcW w:w="7406" w:type="dxa"/>
            <w:hideMark/>
          </w:tcPr>
          <w:p w:rsidR="00623074" w:rsidRDefault="00623074">
            <w:pPr>
              <w:spacing w:line="276" w:lineRule="auto"/>
            </w:pPr>
            <w:r>
              <w:t xml:space="preserve">Smoking was a community health problem in Indonesia. The high prevalence of smoking in adolescents is closely related to the sorounding environment as a trigger for smoking. This study aims to explore trigger of smoking among adolescents in a district in Malang, East Java. The results of this study will be very useful as a basis in the initiation program to stop smoking for adolescents  in Indonesia. Descriptive research with cross sectional approach was done on 210 high school students as respondents. By using the simple random sampling method, the respondents were asked to fill out the questionnaire that has been provided. Among 94% of respondents (n = 198), 15.2% (95% CI [10.7,20,9]) were identified as regular smokers. The mean age for first-time smoking was 12.1 years with a </w:t>
            </w:r>
          </w:p>
        </w:tc>
      </w:tr>
    </w:tbl>
    <w:p w:rsidR="00623074" w:rsidRDefault="00623074" w:rsidP="00623074">
      <w:pPr>
        <w:spacing w:after="442"/>
        <w:ind w:left="2693" w:right="166"/>
      </w:pPr>
      <w:r>
        <w:t xml:space="preserve">standard deviation of 2.49 (95% CI [11.45, 12.76]). Trigger for smoking in adolescents in this study was coffee shop (43.3%, 95% CI [26,2,62,2]), saw smoking friends (16%, 95% CI [13.3, 46.1]), during examination season (33.3%, 95% CI [18,2, 52,8]). Application and implementation of smoking bans in public areas may help reduce appearance the triggers for adolescents. </w:t>
      </w:r>
    </w:p>
    <w:p w:rsidR="00623074" w:rsidRDefault="00623074" w:rsidP="00623074">
      <w:pPr>
        <w:spacing w:before="7" w:after="0" w:line="240" w:lineRule="auto"/>
      </w:pPr>
      <w:r>
        <w:rPr>
          <w:sz w:val="20"/>
        </w:rPr>
        <w:t xml:space="preserve"> </w:t>
      </w:r>
    </w:p>
    <w:p w:rsidR="00623074" w:rsidRDefault="00623074" w:rsidP="00623074">
      <w:pPr>
        <w:spacing w:after="0" w:line="240" w:lineRule="auto"/>
        <w:jc w:val="center"/>
      </w:pPr>
      <w:r>
        <w:t xml:space="preserve"> </w:t>
      </w:r>
    </w:p>
    <w:p w:rsidR="00623074" w:rsidRDefault="00623074" w:rsidP="00623074">
      <w:pPr>
        <w:spacing w:after="1" w:line="240" w:lineRule="auto"/>
        <w:jc w:val="center"/>
      </w:pPr>
      <w:r>
        <w:rPr>
          <w:b/>
        </w:rPr>
        <w:t xml:space="preserve">Abstrak </w:t>
      </w:r>
      <w:r>
        <w:rPr>
          <w:noProof/>
          <w:lang w:eastAsia="id-ID"/>
        </w:rPr>
        <mc:AlternateContent>
          <mc:Choice Requires="wpg">
            <w:drawing>
              <wp:anchor distT="0" distB="0" distL="114300" distR="114300" simplePos="0" relativeHeight="251654144" behindDoc="0" locked="0" layoutInCell="1" allowOverlap="1">
                <wp:simplePos x="0" y="0"/>
                <wp:positionH relativeFrom="column">
                  <wp:posOffset>-69850</wp:posOffset>
                </wp:positionH>
                <wp:positionV relativeFrom="paragraph">
                  <wp:posOffset>-342900</wp:posOffset>
                </wp:positionV>
                <wp:extent cx="6510655" cy="18415"/>
                <wp:effectExtent l="0" t="0" r="0" b="0"/>
                <wp:wrapTopAndBottom/>
                <wp:docPr id="13300" name="Group 13300"/>
                <wp:cNvGraphicFramePr/>
                <a:graphic xmlns:a="http://schemas.openxmlformats.org/drawingml/2006/main">
                  <a:graphicData uri="http://schemas.microsoft.com/office/word/2010/wordprocessingGroup">
                    <wpg:wgp>
                      <wpg:cNvGrpSpPr/>
                      <wpg:grpSpPr>
                        <a:xfrm>
                          <a:off x="0" y="0"/>
                          <a:ext cx="2668905" cy="6985"/>
                          <a:chOff x="0" y="0"/>
                          <a:chExt cx="6510528" cy="18288"/>
                        </a:xfrm>
                      </wpg:grpSpPr>
                      <wps:wsp>
                        <wps:cNvPr id="508" name="Shape 17297"/>
                        <wps:cNvSpPr/>
                        <wps:spPr>
                          <a:xfrm>
                            <a:off x="0"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9" name="Shape 17298"/>
                        <wps:cNvSpPr/>
                        <wps:spPr>
                          <a:xfrm>
                            <a:off x="36576" y="0"/>
                            <a:ext cx="73152" cy="18288"/>
                          </a:xfrm>
                          <a:custGeom>
                            <a:avLst/>
                            <a:gdLst/>
                            <a:ahLst/>
                            <a:cxnLst/>
                            <a:rect l="0" t="0" r="0" b="0"/>
                            <a:pathLst>
                              <a:path w="73152" h="18288">
                                <a:moveTo>
                                  <a:pt x="0" y="0"/>
                                </a:moveTo>
                                <a:lnTo>
                                  <a:pt x="73152" y="0"/>
                                </a:lnTo>
                                <a:lnTo>
                                  <a:pt x="73152"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0" name="Shape 17299"/>
                        <wps:cNvSpPr/>
                        <wps:spPr>
                          <a:xfrm>
                            <a:off x="109728"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11" name="Shape 17300"/>
                        <wps:cNvSpPr/>
                        <wps:spPr>
                          <a:xfrm>
                            <a:off x="128016" y="0"/>
                            <a:ext cx="73152" cy="18288"/>
                          </a:xfrm>
                          <a:custGeom>
                            <a:avLst/>
                            <a:gdLst/>
                            <a:ahLst/>
                            <a:cxnLst/>
                            <a:rect l="0" t="0" r="0" b="0"/>
                            <a:pathLst>
                              <a:path w="73152" h="18288">
                                <a:moveTo>
                                  <a:pt x="0" y="0"/>
                                </a:moveTo>
                                <a:lnTo>
                                  <a:pt x="73152" y="0"/>
                                </a:lnTo>
                                <a:lnTo>
                                  <a:pt x="73152"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2" name="Shape 17301"/>
                        <wps:cNvSpPr/>
                        <wps:spPr>
                          <a:xfrm>
                            <a:off x="201168"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13" name="Shape 17302"/>
                        <wps:cNvSpPr/>
                        <wps:spPr>
                          <a:xfrm>
                            <a:off x="219456" y="0"/>
                            <a:ext cx="73152" cy="18288"/>
                          </a:xfrm>
                          <a:custGeom>
                            <a:avLst/>
                            <a:gdLst/>
                            <a:ahLst/>
                            <a:cxnLst/>
                            <a:rect l="0" t="0" r="0" b="0"/>
                            <a:pathLst>
                              <a:path w="73152" h="18288">
                                <a:moveTo>
                                  <a:pt x="0" y="0"/>
                                </a:moveTo>
                                <a:lnTo>
                                  <a:pt x="73152" y="0"/>
                                </a:lnTo>
                                <a:lnTo>
                                  <a:pt x="73152"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4" name="Shape 17303"/>
                        <wps:cNvSpPr/>
                        <wps:spPr>
                          <a:xfrm>
                            <a:off x="292608"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15" name="Shape 17304"/>
                        <wps:cNvSpPr/>
                        <wps:spPr>
                          <a:xfrm>
                            <a:off x="310896" y="0"/>
                            <a:ext cx="73152" cy="18288"/>
                          </a:xfrm>
                          <a:custGeom>
                            <a:avLst/>
                            <a:gdLst/>
                            <a:ahLst/>
                            <a:cxnLst/>
                            <a:rect l="0" t="0" r="0" b="0"/>
                            <a:pathLst>
                              <a:path w="73152" h="18288">
                                <a:moveTo>
                                  <a:pt x="0" y="0"/>
                                </a:moveTo>
                                <a:lnTo>
                                  <a:pt x="73152" y="0"/>
                                </a:lnTo>
                                <a:lnTo>
                                  <a:pt x="73152"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6" name="Shape 17305"/>
                        <wps:cNvSpPr/>
                        <wps:spPr>
                          <a:xfrm>
                            <a:off x="384048"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17" name="Shape 17306"/>
                        <wps:cNvSpPr/>
                        <wps:spPr>
                          <a:xfrm>
                            <a:off x="402336" y="0"/>
                            <a:ext cx="73152" cy="18288"/>
                          </a:xfrm>
                          <a:custGeom>
                            <a:avLst/>
                            <a:gdLst/>
                            <a:ahLst/>
                            <a:cxnLst/>
                            <a:rect l="0" t="0" r="0" b="0"/>
                            <a:pathLst>
                              <a:path w="73152" h="18288">
                                <a:moveTo>
                                  <a:pt x="0" y="0"/>
                                </a:moveTo>
                                <a:lnTo>
                                  <a:pt x="73152" y="0"/>
                                </a:lnTo>
                                <a:lnTo>
                                  <a:pt x="73152"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8" name="Shape 17307"/>
                        <wps:cNvSpPr/>
                        <wps:spPr>
                          <a:xfrm>
                            <a:off x="475488"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19" name="Shape 17308"/>
                        <wps:cNvSpPr/>
                        <wps:spPr>
                          <a:xfrm>
                            <a:off x="493776" y="0"/>
                            <a:ext cx="73152" cy="18288"/>
                          </a:xfrm>
                          <a:custGeom>
                            <a:avLst/>
                            <a:gdLst/>
                            <a:ahLst/>
                            <a:cxnLst/>
                            <a:rect l="0" t="0" r="0" b="0"/>
                            <a:pathLst>
                              <a:path w="73152" h="18288">
                                <a:moveTo>
                                  <a:pt x="0" y="0"/>
                                </a:moveTo>
                                <a:lnTo>
                                  <a:pt x="73152" y="0"/>
                                </a:lnTo>
                                <a:lnTo>
                                  <a:pt x="73152"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0" name="Shape 17309"/>
                        <wps:cNvSpPr/>
                        <wps:spPr>
                          <a:xfrm>
                            <a:off x="566928"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21" name="Shape 17310"/>
                        <wps:cNvSpPr/>
                        <wps:spPr>
                          <a:xfrm>
                            <a:off x="585216" y="0"/>
                            <a:ext cx="73152" cy="18288"/>
                          </a:xfrm>
                          <a:custGeom>
                            <a:avLst/>
                            <a:gdLst/>
                            <a:ahLst/>
                            <a:cxnLst/>
                            <a:rect l="0" t="0" r="0" b="0"/>
                            <a:pathLst>
                              <a:path w="73152" h="18288">
                                <a:moveTo>
                                  <a:pt x="0" y="0"/>
                                </a:moveTo>
                                <a:lnTo>
                                  <a:pt x="73152" y="0"/>
                                </a:lnTo>
                                <a:lnTo>
                                  <a:pt x="73152"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2" name="Shape 17311"/>
                        <wps:cNvSpPr/>
                        <wps:spPr>
                          <a:xfrm>
                            <a:off x="658368"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23" name="Shape 17312"/>
                        <wps:cNvSpPr/>
                        <wps:spPr>
                          <a:xfrm>
                            <a:off x="676656" y="0"/>
                            <a:ext cx="73152" cy="18288"/>
                          </a:xfrm>
                          <a:custGeom>
                            <a:avLst/>
                            <a:gdLst/>
                            <a:ahLst/>
                            <a:cxnLst/>
                            <a:rect l="0" t="0" r="0" b="0"/>
                            <a:pathLst>
                              <a:path w="73152" h="18288">
                                <a:moveTo>
                                  <a:pt x="0" y="0"/>
                                </a:moveTo>
                                <a:lnTo>
                                  <a:pt x="73152" y="0"/>
                                </a:lnTo>
                                <a:lnTo>
                                  <a:pt x="73152"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4" name="Shape 17313"/>
                        <wps:cNvSpPr/>
                        <wps:spPr>
                          <a:xfrm>
                            <a:off x="749808"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25" name="Shape 17314"/>
                        <wps:cNvSpPr/>
                        <wps:spPr>
                          <a:xfrm>
                            <a:off x="768096" y="0"/>
                            <a:ext cx="73152" cy="18288"/>
                          </a:xfrm>
                          <a:custGeom>
                            <a:avLst/>
                            <a:gdLst/>
                            <a:ahLst/>
                            <a:cxnLst/>
                            <a:rect l="0" t="0" r="0" b="0"/>
                            <a:pathLst>
                              <a:path w="73152" h="18288">
                                <a:moveTo>
                                  <a:pt x="0" y="0"/>
                                </a:moveTo>
                                <a:lnTo>
                                  <a:pt x="73152" y="0"/>
                                </a:lnTo>
                                <a:lnTo>
                                  <a:pt x="73152"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6" name="Shape 17315"/>
                        <wps:cNvSpPr/>
                        <wps:spPr>
                          <a:xfrm>
                            <a:off x="841248"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27" name="Shape 17316"/>
                        <wps:cNvSpPr/>
                        <wps:spPr>
                          <a:xfrm>
                            <a:off x="859536" y="0"/>
                            <a:ext cx="73152" cy="18288"/>
                          </a:xfrm>
                          <a:custGeom>
                            <a:avLst/>
                            <a:gdLst/>
                            <a:ahLst/>
                            <a:cxnLst/>
                            <a:rect l="0" t="0" r="0" b="0"/>
                            <a:pathLst>
                              <a:path w="73152" h="18288">
                                <a:moveTo>
                                  <a:pt x="0" y="0"/>
                                </a:moveTo>
                                <a:lnTo>
                                  <a:pt x="73152" y="0"/>
                                </a:lnTo>
                                <a:lnTo>
                                  <a:pt x="73152"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8" name="Shape 17317"/>
                        <wps:cNvSpPr/>
                        <wps:spPr>
                          <a:xfrm>
                            <a:off x="932688"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29" name="Shape 17318"/>
                        <wps:cNvSpPr/>
                        <wps:spPr>
                          <a:xfrm>
                            <a:off x="950976" y="0"/>
                            <a:ext cx="73152" cy="18288"/>
                          </a:xfrm>
                          <a:custGeom>
                            <a:avLst/>
                            <a:gdLst/>
                            <a:ahLst/>
                            <a:cxnLst/>
                            <a:rect l="0" t="0" r="0" b="0"/>
                            <a:pathLst>
                              <a:path w="73152" h="18288">
                                <a:moveTo>
                                  <a:pt x="0" y="0"/>
                                </a:moveTo>
                                <a:lnTo>
                                  <a:pt x="73152" y="0"/>
                                </a:lnTo>
                                <a:lnTo>
                                  <a:pt x="73152"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0" name="Shape 17319"/>
                        <wps:cNvSpPr/>
                        <wps:spPr>
                          <a:xfrm>
                            <a:off x="1024128"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31" name="Shape 17320"/>
                        <wps:cNvSpPr/>
                        <wps:spPr>
                          <a:xfrm>
                            <a:off x="1042416" y="0"/>
                            <a:ext cx="73152" cy="18288"/>
                          </a:xfrm>
                          <a:custGeom>
                            <a:avLst/>
                            <a:gdLst/>
                            <a:ahLst/>
                            <a:cxnLst/>
                            <a:rect l="0" t="0" r="0" b="0"/>
                            <a:pathLst>
                              <a:path w="73152" h="18288">
                                <a:moveTo>
                                  <a:pt x="0" y="0"/>
                                </a:moveTo>
                                <a:lnTo>
                                  <a:pt x="73152" y="0"/>
                                </a:lnTo>
                                <a:lnTo>
                                  <a:pt x="73152"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2" name="Shape 17321"/>
                        <wps:cNvSpPr/>
                        <wps:spPr>
                          <a:xfrm>
                            <a:off x="1115568"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33" name="Shape 17322"/>
                        <wps:cNvSpPr/>
                        <wps:spPr>
                          <a:xfrm>
                            <a:off x="1133856" y="0"/>
                            <a:ext cx="73152" cy="18288"/>
                          </a:xfrm>
                          <a:custGeom>
                            <a:avLst/>
                            <a:gdLst/>
                            <a:ahLst/>
                            <a:cxnLst/>
                            <a:rect l="0" t="0" r="0" b="0"/>
                            <a:pathLst>
                              <a:path w="73152" h="18288">
                                <a:moveTo>
                                  <a:pt x="0" y="0"/>
                                </a:moveTo>
                                <a:lnTo>
                                  <a:pt x="73152" y="0"/>
                                </a:lnTo>
                                <a:lnTo>
                                  <a:pt x="73152"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4" name="Shape 17323"/>
                        <wps:cNvSpPr/>
                        <wps:spPr>
                          <a:xfrm>
                            <a:off x="1207008"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35" name="Shape 17324"/>
                        <wps:cNvSpPr/>
                        <wps:spPr>
                          <a:xfrm>
                            <a:off x="1225296" y="0"/>
                            <a:ext cx="73152" cy="18288"/>
                          </a:xfrm>
                          <a:custGeom>
                            <a:avLst/>
                            <a:gdLst/>
                            <a:ahLst/>
                            <a:cxnLst/>
                            <a:rect l="0" t="0" r="0" b="0"/>
                            <a:pathLst>
                              <a:path w="73152" h="18288">
                                <a:moveTo>
                                  <a:pt x="0" y="0"/>
                                </a:moveTo>
                                <a:lnTo>
                                  <a:pt x="73152" y="0"/>
                                </a:lnTo>
                                <a:lnTo>
                                  <a:pt x="73152"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6" name="Shape 17325"/>
                        <wps:cNvSpPr/>
                        <wps:spPr>
                          <a:xfrm>
                            <a:off x="1298448"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37" name="Shape 17326"/>
                        <wps:cNvSpPr/>
                        <wps:spPr>
                          <a:xfrm>
                            <a:off x="1316736" y="0"/>
                            <a:ext cx="73152" cy="18288"/>
                          </a:xfrm>
                          <a:custGeom>
                            <a:avLst/>
                            <a:gdLst/>
                            <a:ahLst/>
                            <a:cxnLst/>
                            <a:rect l="0" t="0" r="0" b="0"/>
                            <a:pathLst>
                              <a:path w="73152" h="18288">
                                <a:moveTo>
                                  <a:pt x="0" y="0"/>
                                </a:moveTo>
                                <a:lnTo>
                                  <a:pt x="73152" y="0"/>
                                </a:lnTo>
                                <a:lnTo>
                                  <a:pt x="73152"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8" name="Shape 17327"/>
                        <wps:cNvSpPr/>
                        <wps:spPr>
                          <a:xfrm>
                            <a:off x="1389888"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39" name="Shape 17328"/>
                        <wps:cNvSpPr/>
                        <wps:spPr>
                          <a:xfrm>
                            <a:off x="1408176" y="0"/>
                            <a:ext cx="73152" cy="18288"/>
                          </a:xfrm>
                          <a:custGeom>
                            <a:avLst/>
                            <a:gdLst/>
                            <a:ahLst/>
                            <a:cxnLst/>
                            <a:rect l="0" t="0" r="0" b="0"/>
                            <a:pathLst>
                              <a:path w="73152" h="18288">
                                <a:moveTo>
                                  <a:pt x="0" y="0"/>
                                </a:moveTo>
                                <a:lnTo>
                                  <a:pt x="73152" y="0"/>
                                </a:lnTo>
                                <a:lnTo>
                                  <a:pt x="73152"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0" name="Shape 17329"/>
                        <wps:cNvSpPr/>
                        <wps:spPr>
                          <a:xfrm>
                            <a:off x="1481328"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41" name="Shape 17330"/>
                        <wps:cNvSpPr/>
                        <wps:spPr>
                          <a:xfrm>
                            <a:off x="1499616" y="0"/>
                            <a:ext cx="73152" cy="18288"/>
                          </a:xfrm>
                          <a:custGeom>
                            <a:avLst/>
                            <a:gdLst/>
                            <a:ahLst/>
                            <a:cxnLst/>
                            <a:rect l="0" t="0" r="0" b="0"/>
                            <a:pathLst>
                              <a:path w="73152" h="18288">
                                <a:moveTo>
                                  <a:pt x="0" y="0"/>
                                </a:moveTo>
                                <a:lnTo>
                                  <a:pt x="73152" y="0"/>
                                </a:lnTo>
                                <a:lnTo>
                                  <a:pt x="73152"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2" name="Shape 17331"/>
                        <wps:cNvSpPr/>
                        <wps:spPr>
                          <a:xfrm>
                            <a:off x="1572768"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43" name="Shape 17332"/>
                        <wps:cNvSpPr/>
                        <wps:spPr>
                          <a:xfrm>
                            <a:off x="1591056" y="0"/>
                            <a:ext cx="73152" cy="18288"/>
                          </a:xfrm>
                          <a:custGeom>
                            <a:avLst/>
                            <a:gdLst/>
                            <a:ahLst/>
                            <a:cxnLst/>
                            <a:rect l="0" t="0" r="0" b="0"/>
                            <a:pathLst>
                              <a:path w="73152" h="18288">
                                <a:moveTo>
                                  <a:pt x="0" y="0"/>
                                </a:moveTo>
                                <a:lnTo>
                                  <a:pt x="73152" y="0"/>
                                </a:lnTo>
                                <a:lnTo>
                                  <a:pt x="73152"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4" name="Shape 17333"/>
                        <wps:cNvSpPr/>
                        <wps:spPr>
                          <a:xfrm>
                            <a:off x="1664208"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45" name="Shape 17334"/>
                        <wps:cNvSpPr/>
                        <wps:spPr>
                          <a:xfrm>
                            <a:off x="1682496" y="0"/>
                            <a:ext cx="24384" cy="18288"/>
                          </a:xfrm>
                          <a:custGeom>
                            <a:avLst/>
                            <a:gdLst/>
                            <a:ahLst/>
                            <a:cxnLst/>
                            <a:rect l="0" t="0" r="0" b="0"/>
                            <a:pathLst>
                              <a:path w="24384" h="18288">
                                <a:moveTo>
                                  <a:pt x="0" y="0"/>
                                </a:moveTo>
                                <a:lnTo>
                                  <a:pt x="24384" y="0"/>
                                </a:lnTo>
                                <a:lnTo>
                                  <a:pt x="24384"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6" name="Shape 17335"/>
                        <wps:cNvSpPr/>
                        <wps:spPr>
                          <a:xfrm>
                            <a:off x="1694688" y="0"/>
                            <a:ext cx="21336" cy="18288"/>
                          </a:xfrm>
                          <a:custGeom>
                            <a:avLst/>
                            <a:gdLst/>
                            <a:ahLst/>
                            <a:cxnLst/>
                            <a:rect l="0" t="0" r="0" b="0"/>
                            <a:pathLst>
                              <a:path w="21336" h="18288">
                                <a:moveTo>
                                  <a:pt x="0" y="0"/>
                                </a:moveTo>
                                <a:lnTo>
                                  <a:pt x="21336" y="0"/>
                                </a:lnTo>
                                <a:lnTo>
                                  <a:pt x="21336"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7" name="Shape 17336"/>
                        <wps:cNvSpPr/>
                        <wps:spPr>
                          <a:xfrm>
                            <a:off x="1712976" y="0"/>
                            <a:ext cx="42672" cy="18288"/>
                          </a:xfrm>
                          <a:custGeom>
                            <a:avLst/>
                            <a:gdLst/>
                            <a:ahLst/>
                            <a:cxnLst/>
                            <a:rect l="0" t="0" r="0" b="0"/>
                            <a:pathLst>
                              <a:path w="42672" h="18288">
                                <a:moveTo>
                                  <a:pt x="0" y="0"/>
                                </a:moveTo>
                                <a:lnTo>
                                  <a:pt x="42672" y="0"/>
                                </a:lnTo>
                                <a:lnTo>
                                  <a:pt x="42672"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8" name="Shape 17337"/>
                        <wps:cNvSpPr/>
                        <wps:spPr>
                          <a:xfrm>
                            <a:off x="1755648"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49" name="Shape 17338"/>
                        <wps:cNvSpPr/>
                        <wps:spPr>
                          <a:xfrm>
                            <a:off x="1773936" y="0"/>
                            <a:ext cx="73152" cy="18288"/>
                          </a:xfrm>
                          <a:custGeom>
                            <a:avLst/>
                            <a:gdLst/>
                            <a:ahLst/>
                            <a:cxnLst/>
                            <a:rect l="0" t="0" r="0" b="0"/>
                            <a:pathLst>
                              <a:path w="73152" h="18288">
                                <a:moveTo>
                                  <a:pt x="0" y="0"/>
                                </a:moveTo>
                                <a:lnTo>
                                  <a:pt x="73152" y="0"/>
                                </a:lnTo>
                                <a:lnTo>
                                  <a:pt x="73152"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0" name="Shape 17339"/>
                        <wps:cNvSpPr/>
                        <wps:spPr>
                          <a:xfrm>
                            <a:off x="1847088"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51" name="Shape 17340"/>
                        <wps:cNvSpPr/>
                        <wps:spPr>
                          <a:xfrm>
                            <a:off x="1865376" y="0"/>
                            <a:ext cx="73152" cy="18288"/>
                          </a:xfrm>
                          <a:custGeom>
                            <a:avLst/>
                            <a:gdLst/>
                            <a:ahLst/>
                            <a:cxnLst/>
                            <a:rect l="0" t="0" r="0" b="0"/>
                            <a:pathLst>
                              <a:path w="73152" h="18288">
                                <a:moveTo>
                                  <a:pt x="0" y="0"/>
                                </a:moveTo>
                                <a:lnTo>
                                  <a:pt x="73152" y="0"/>
                                </a:lnTo>
                                <a:lnTo>
                                  <a:pt x="73152"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2" name="Shape 17341"/>
                        <wps:cNvSpPr/>
                        <wps:spPr>
                          <a:xfrm>
                            <a:off x="1938528"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53" name="Shape 17342"/>
                        <wps:cNvSpPr/>
                        <wps:spPr>
                          <a:xfrm>
                            <a:off x="1956816" y="0"/>
                            <a:ext cx="73152" cy="18288"/>
                          </a:xfrm>
                          <a:custGeom>
                            <a:avLst/>
                            <a:gdLst/>
                            <a:ahLst/>
                            <a:cxnLst/>
                            <a:rect l="0" t="0" r="0" b="0"/>
                            <a:pathLst>
                              <a:path w="73152" h="18288">
                                <a:moveTo>
                                  <a:pt x="0" y="0"/>
                                </a:moveTo>
                                <a:lnTo>
                                  <a:pt x="73152" y="0"/>
                                </a:lnTo>
                                <a:lnTo>
                                  <a:pt x="73152"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4" name="Shape 17343"/>
                        <wps:cNvSpPr/>
                        <wps:spPr>
                          <a:xfrm>
                            <a:off x="2029968"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55" name="Shape 17344"/>
                        <wps:cNvSpPr/>
                        <wps:spPr>
                          <a:xfrm>
                            <a:off x="2048256" y="0"/>
                            <a:ext cx="73152" cy="18288"/>
                          </a:xfrm>
                          <a:custGeom>
                            <a:avLst/>
                            <a:gdLst/>
                            <a:ahLst/>
                            <a:cxnLst/>
                            <a:rect l="0" t="0" r="0" b="0"/>
                            <a:pathLst>
                              <a:path w="73152" h="18288">
                                <a:moveTo>
                                  <a:pt x="0" y="0"/>
                                </a:moveTo>
                                <a:lnTo>
                                  <a:pt x="73152" y="0"/>
                                </a:lnTo>
                                <a:lnTo>
                                  <a:pt x="73152"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6" name="Shape 17345"/>
                        <wps:cNvSpPr/>
                        <wps:spPr>
                          <a:xfrm>
                            <a:off x="2121408"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57" name="Shape 17346"/>
                        <wps:cNvSpPr/>
                        <wps:spPr>
                          <a:xfrm>
                            <a:off x="2139696" y="0"/>
                            <a:ext cx="73152" cy="18288"/>
                          </a:xfrm>
                          <a:custGeom>
                            <a:avLst/>
                            <a:gdLst/>
                            <a:ahLst/>
                            <a:cxnLst/>
                            <a:rect l="0" t="0" r="0" b="0"/>
                            <a:pathLst>
                              <a:path w="73152" h="18288">
                                <a:moveTo>
                                  <a:pt x="0" y="0"/>
                                </a:moveTo>
                                <a:lnTo>
                                  <a:pt x="73152" y="0"/>
                                </a:lnTo>
                                <a:lnTo>
                                  <a:pt x="73152"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8" name="Shape 17347"/>
                        <wps:cNvSpPr/>
                        <wps:spPr>
                          <a:xfrm>
                            <a:off x="2212848"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59" name="Shape 17348"/>
                        <wps:cNvSpPr/>
                        <wps:spPr>
                          <a:xfrm>
                            <a:off x="2231136" y="0"/>
                            <a:ext cx="73152" cy="18288"/>
                          </a:xfrm>
                          <a:custGeom>
                            <a:avLst/>
                            <a:gdLst/>
                            <a:ahLst/>
                            <a:cxnLst/>
                            <a:rect l="0" t="0" r="0" b="0"/>
                            <a:pathLst>
                              <a:path w="73152" h="18288">
                                <a:moveTo>
                                  <a:pt x="0" y="0"/>
                                </a:moveTo>
                                <a:lnTo>
                                  <a:pt x="73152" y="0"/>
                                </a:lnTo>
                                <a:lnTo>
                                  <a:pt x="73152"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0" name="Shape 17349"/>
                        <wps:cNvSpPr/>
                        <wps:spPr>
                          <a:xfrm>
                            <a:off x="2304288"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61" name="Shape 17350"/>
                        <wps:cNvSpPr/>
                        <wps:spPr>
                          <a:xfrm>
                            <a:off x="2322576" y="0"/>
                            <a:ext cx="73152" cy="18288"/>
                          </a:xfrm>
                          <a:custGeom>
                            <a:avLst/>
                            <a:gdLst/>
                            <a:ahLst/>
                            <a:cxnLst/>
                            <a:rect l="0" t="0" r="0" b="0"/>
                            <a:pathLst>
                              <a:path w="73152" h="18288">
                                <a:moveTo>
                                  <a:pt x="0" y="0"/>
                                </a:moveTo>
                                <a:lnTo>
                                  <a:pt x="73152" y="0"/>
                                </a:lnTo>
                                <a:lnTo>
                                  <a:pt x="73152"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2" name="Shape 17351"/>
                        <wps:cNvSpPr/>
                        <wps:spPr>
                          <a:xfrm>
                            <a:off x="2395728"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63" name="Shape 17352"/>
                        <wps:cNvSpPr/>
                        <wps:spPr>
                          <a:xfrm>
                            <a:off x="2414016" y="0"/>
                            <a:ext cx="73152" cy="18288"/>
                          </a:xfrm>
                          <a:custGeom>
                            <a:avLst/>
                            <a:gdLst/>
                            <a:ahLst/>
                            <a:cxnLst/>
                            <a:rect l="0" t="0" r="0" b="0"/>
                            <a:pathLst>
                              <a:path w="73152" h="18288">
                                <a:moveTo>
                                  <a:pt x="0" y="0"/>
                                </a:moveTo>
                                <a:lnTo>
                                  <a:pt x="73152" y="0"/>
                                </a:lnTo>
                                <a:lnTo>
                                  <a:pt x="73152"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4" name="Shape 17353"/>
                        <wps:cNvSpPr/>
                        <wps:spPr>
                          <a:xfrm>
                            <a:off x="2487168"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65" name="Shape 17354"/>
                        <wps:cNvSpPr/>
                        <wps:spPr>
                          <a:xfrm>
                            <a:off x="2505456" y="0"/>
                            <a:ext cx="73152" cy="18288"/>
                          </a:xfrm>
                          <a:custGeom>
                            <a:avLst/>
                            <a:gdLst/>
                            <a:ahLst/>
                            <a:cxnLst/>
                            <a:rect l="0" t="0" r="0" b="0"/>
                            <a:pathLst>
                              <a:path w="73152" h="18288">
                                <a:moveTo>
                                  <a:pt x="0" y="0"/>
                                </a:moveTo>
                                <a:lnTo>
                                  <a:pt x="73152" y="0"/>
                                </a:lnTo>
                                <a:lnTo>
                                  <a:pt x="73152"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6" name="Shape 17355"/>
                        <wps:cNvSpPr/>
                        <wps:spPr>
                          <a:xfrm>
                            <a:off x="2578608"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67" name="Shape 17356"/>
                        <wps:cNvSpPr/>
                        <wps:spPr>
                          <a:xfrm>
                            <a:off x="2596896" y="0"/>
                            <a:ext cx="73152" cy="18288"/>
                          </a:xfrm>
                          <a:custGeom>
                            <a:avLst/>
                            <a:gdLst/>
                            <a:ahLst/>
                            <a:cxnLst/>
                            <a:rect l="0" t="0" r="0" b="0"/>
                            <a:pathLst>
                              <a:path w="73152" h="18288">
                                <a:moveTo>
                                  <a:pt x="0" y="0"/>
                                </a:moveTo>
                                <a:lnTo>
                                  <a:pt x="73152" y="0"/>
                                </a:lnTo>
                                <a:lnTo>
                                  <a:pt x="73152"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8" name="Shape 17357"/>
                        <wps:cNvSpPr/>
                        <wps:spPr>
                          <a:xfrm>
                            <a:off x="2670048"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69" name="Shape 17358"/>
                        <wps:cNvSpPr/>
                        <wps:spPr>
                          <a:xfrm>
                            <a:off x="2688336" y="0"/>
                            <a:ext cx="73152" cy="18288"/>
                          </a:xfrm>
                          <a:custGeom>
                            <a:avLst/>
                            <a:gdLst/>
                            <a:ahLst/>
                            <a:cxnLst/>
                            <a:rect l="0" t="0" r="0" b="0"/>
                            <a:pathLst>
                              <a:path w="73152" h="18288">
                                <a:moveTo>
                                  <a:pt x="0" y="0"/>
                                </a:moveTo>
                                <a:lnTo>
                                  <a:pt x="73152" y="0"/>
                                </a:lnTo>
                                <a:lnTo>
                                  <a:pt x="73152"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0" name="Shape 17359"/>
                        <wps:cNvSpPr/>
                        <wps:spPr>
                          <a:xfrm>
                            <a:off x="2761488"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71" name="Shape 17360"/>
                        <wps:cNvSpPr/>
                        <wps:spPr>
                          <a:xfrm>
                            <a:off x="2779776" y="0"/>
                            <a:ext cx="73152" cy="18288"/>
                          </a:xfrm>
                          <a:custGeom>
                            <a:avLst/>
                            <a:gdLst/>
                            <a:ahLst/>
                            <a:cxnLst/>
                            <a:rect l="0" t="0" r="0" b="0"/>
                            <a:pathLst>
                              <a:path w="73152" h="18288">
                                <a:moveTo>
                                  <a:pt x="0" y="0"/>
                                </a:moveTo>
                                <a:lnTo>
                                  <a:pt x="73152" y="0"/>
                                </a:lnTo>
                                <a:lnTo>
                                  <a:pt x="73152"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2" name="Shape 17361"/>
                        <wps:cNvSpPr/>
                        <wps:spPr>
                          <a:xfrm>
                            <a:off x="2852928"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73" name="Shape 17362"/>
                        <wps:cNvSpPr/>
                        <wps:spPr>
                          <a:xfrm>
                            <a:off x="2871216" y="0"/>
                            <a:ext cx="73152" cy="18288"/>
                          </a:xfrm>
                          <a:custGeom>
                            <a:avLst/>
                            <a:gdLst/>
                            <a:ahLst/>
                            <a:cxnLst/>
                            <a:rect l="0" t="0" r="0" b="0"/>
                            <a:pathLst>
                              <a:path w="73152" h="18288">
                                <a:moveTo>
                                  <a:pt x="0" y="0"/>
                                </a:moveTo>
                                <a:lnTo>
                                  <a:pt x="73152" y="0"/>
                                </a:lnTo>
                                <a:lnTo>
                                  <a:pt x="73152"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4" name="Shape 17363"/>
                        <wps:cNvSpPr/>
                        <wps:spPr>
                          <a:xfrm>
                            <a:off x="2944368"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75" name="Shape 17364"/>
                        <wps:cNvSpPr/>
                        <wps:spPr>
                          <a:xfrm>
                            <a:off x="2962656" y="0"/>
                            <a:ext cx="73152" cy="18288"/>
                          </a:xfrm>
                          <a:custGeom>
                            <a:avLst/>
                            <a:gdLst/>
                            <a:ahLst/>
                            <a:cxnLst/>
                            <a:rect l="0" t="0" r="0" b="0"/>
                            <a:pathLst>
                              <a:path w="73152" h="18288">
                                <a:moveTo>
                                  <a:pt x="0" y="0"/>
                                </a:moveTo>
                                <a:lnTo>
                                  <a:pt x="73152" y="0"/>
                                </a:lnTo>
                                <a:lnTo>
                                  <a:pt x="73152"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6" name="Shape 17365"/>
                        <wps:cNvSpPr/>
                        <wps:spPr>
                          <a:xfrm>
                            <a:off x="3035808"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77" name="Shape 17366"/>
                        <wps:cNvSpPr/>
                        <wps:spPr>
                          <a:xfrm>
                            <a:off x="3054096" y="0"/>
                            <a:ext cx="73152" cy="18288"/>
                          </a:xfrm>
                          <a:custGeom>
                            <a:avLst/>
                            <a:gdLst/>
                            <a:ahLst/>
                            <a:cxnLst/>
                            <a:rect l="0" t="0" r="0" b="0"/>
                            <a:pathLst>
                              <a:path w="73152" h="18288">
                                <a:moveTo>
                                  <a:pt x="0" y="0"/>
                                </a:moveTo>
                                <a:lnTo>
                                  <a:pt x="73152" y="0"/>
                                </a:lnTo>
                                <a:lnTo>
                                  <a:pt x="73152"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8" name="Shape 17367"/>
                        <wps:cNvSpPr/>
                        <wps:spPr>
                          <a:xfrm>
                            <a:off x="3127248"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79" name="Shape 17368"/>
                        <wps:cNvSpPr/>
                        <wps:spPr>
                          <a:xfrm>
                            <a:off x="3145536" y="0"/>
                            <a:ext cx="73152" cy="18288"/>
                          </a:xfrm>
                          <a:custGeom>
                            <a:avLst/>
                            <a:gdLst/>
                            <a:ahLst/>
                            <a:cxnLst/>
                            <a:rect l="0" t="0" r="0" b="0"/>
                            <a:pathLst>
                              <a:path w="73152" h="18288">
                                <a:moveTo>
                                  <a:pt x="0" y="0"/>
                                </a:moveTo>
                                <a:lnTo>
                                  <a:pt x="73152" y="0"/>
                                </a:lnTo>
                                <a:lnTo>
                                  <a:pt x="73152"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0" name="Shape 17369"/>
                        <wps:cNvSpPr/>
                        <wps:spPr>
                          <a:xfrm>
                            <a:off x="3218688"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81" name="Shape 17370"/>
                        <wps:cNvSpPr/>
                        <wps:spPr>
                          <a:xfrm>
                            <a:off x="3236976" y="0"/>
                            <a:ext cx="73152" cy="18288"/>
                          </a:xfrm>
                          <a:custGeom>
                            <a:avLst/>
                            <a:gdLst/>
                            <a:ahLst/>
                            <a:cxnLst/>
                            <a:rect l="0" t="0" r="0" b="0"/>
                            <a:pathLst>
                              <a:path w="73152" h="18288">
                                <a:moveTo>
                                  <a:pt x="0" y="0"/>
                                </a:moveTo>
                                <a:lnTo>
                                  <a:pt x="73152" y="0"/>
                                </a:lnTo>
                                <a:lnTo>
                                  <a:pt x="73152"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2" name="Shape 17371"/>
                        <wps:cNvSpPr/>
                        <wps:spPr>
                          <a:xfrm>
                            <a:off x="3310128"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83" name="Shape 17372"/>
                        <wps:cNvSpPr/>
                        <wps:spPr>
                          <a:xfrm>
                            <a:off x="3328416" y="0"/>
                            <a:ext cx="73152" cy="18288"/>
                          </a:xfrm>
                          <a:custGeom>
                            <a:avLst/>
                            <a:gdLst/>
                            <a:ahLst/>
                            <a:cxnLst/>
                            <a:rect l="0" t="0" r="0" b="0"/>
                            <a:pathLst>
                              <a:path w="73152" h="18288">
                                <a:moveTo>
                                  <a:pt x="0" y="0"/>
                                </a:moveTo>
                                <a:lnTo>
                                  <a:pt x="73152" y="0"/>
                                </a:lnTo>
                                <a:lnTo>
                                  <a:pt x="73152"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4" name="Shape 17373"/>
                        <wps:cNvSpPr/>
                        <wps:spPr>
                          <a:xfrm>
                            <a:off x="3401568"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85" name="Shape 17374"/>
                        <wps:cNvSpPr/>
                        <wps:spPr>
                          <a:xfrm>
                            <a:off x="3419856" y="0"/>
                            <a:ext cx="73152" cy="18288"/>
                          </a:xfrm>
                          <a:custGeom>
                            <a:avLst/>
                            <a:gdLst/>
                            <a:ahLst/>
                            <a:cxnLst/>
                            <a:rect l="0" t="0" r="0" b="0"/>
                            <a:pathLst>
                              <a:path w="73152" h="18288">
                                <a:moveTo>
                                  <a:pt x="0" y="0"/>
                                </a:moveTo>
                                <a:lnTo>
                                  <a:pt x="73152" y="0"/>
                                </a:lnTo>
                                <a:lnTo>
                                  <a:pt x="73152"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6" name="Shape 17375"/>
                        <wps:cNvSpPr/>
                        <wps:spPr>
                          <a:xfrm>
                            <a:off x="3493008"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87" name="Shape 17376"/>
                        <wps:cNvSpPr/>
                        <wps:spPr>
                          <a:xfrm>
                            <a:off x="3511296" y="0"/>
                            <a:ext cx="73152" cy="18288"/>
                          </a:xfrm>
                          <a:custGeom>
                            <a:avLst/>
                            <a:gdLst/>
                            <a:ahLst/>
                            <a:cxnLst/>
                            <a:rect l="0" t="0" r="0" b="0"/>
                            <a:pathLst>
                              <a:path w="73152" h="18288">
                                <a:moveTo>
                                  <a:pt x="0" y="0"/>
                                </a:moveTo>
                                <a:lnTo>
                                  <a:pt x="73152" y="0"/>
                                </a:lnTo>
                                <a:lnTo>
                                  <a:pt x="73152"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8" name="Shape 17377"/>
                        <wps:cNvSpPr/>
                        <wps:spPr>
                          <a:xfrm>
                            <a:off x="3584448"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89" name="Shape 17378"/>
                        <wps:cNvSpPr/>
                        <wps:spPr>
                          <a:xfrm>
                            <a:off x="3602736" y="0"/>
                            <a:ext cx="73152" cy="18288"/>
                          </a:xfrm>
                          <a:custGeom>
                            <a:avLst/>
                            <a:gdLst/>
                            <a:ahLst/>
                            <a:cxnLst/>
                            <a:rect l="0" t="0" r="0" b="0"/>
                            <a:pathLst>
                              <a:path w="73152" h="18288">
                                <a:moveTo>
                                  <a:pt x="0" y="0"/>
                                </a:moveTo>
                                <a:lnTo>
                                  <a:pt x="73152" y="0"/>
                                </a:lnTo>
                                <a:lnTo>
                                  <a:pt x="73152"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0" name="Shape 17379"/>
                        <wps:cNvSpPr/>
                        <wps:spPr>
                          <a:xfrm>
                            <a:off x="3675888"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91" name="Shape 17380"/>
                        <wps:cNvSpPr/>
                        <wps:spPr>
                          <a:xfrm>
                            <a:off x="3694176" y="0"/>
                            <a:ext cx="73152" cy="18288"/>
                          </a:xfrm>
                          <a:custGeom>
                            <a:avLst/>
                            <a:gdLst/>
                            <a:ahLst/>
                            <a:cxnLst/>
                            <a:rect l="0" t="0" r="0" b="0"/>
                            <a:pathLst>
                              <a:path w="73152" h="18288">
                                <a:moveTo>
                                  <a:pt x="0" y="0"/>
                                </a:moveTo>
                                <a:lnTo>
                                  <a:pt x="73152" y="0"/>
                                </a:lnTo>
                                <a:lnTo>
                                  <a:pt x="73152"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2" name="Shape 17381"/>
                        <wps:cNvSpPr/>
                        <wps:spPr>
                          <a:xfrm>
                            <a:off x="3767328"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93" name="Shape 17382"/>
                        <wps:cNvSpPr/>
                        <wps:spPr>
                          <a:xfrm>
                            <a:off x="3785616" y="0"/>
                            <a:ext cx="73152" cy="18288"/>
                          </a:xfrm>
                          <a:custGeom>
                            <a:avLst/>
                            <a:gdLst/>
                            <a:ahLst/>
                            <a:cxnLst/>
                            <a:rect l="0" t="0" r="0" b="0"/>
                            <a:pathLst>
                              <a:path w="73152" h="18288">
                                <a:moveTo>
                                  <a:pt x="0" y="0"/>
                                </a:moveTo>
                                <a:lnTo>
                                  <a:pt x="73152" y="0"/>
                                </a:lnTo>
                                <a:lnTo>
                                  <a:pt x="73152"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4" name="Shape 17383"/>
                        <wps:cNvSpPr/>
                        <wps:spPr>
                          <a:xfrm>
                            <a:off x="3858768"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95" name="Shape 17384"/>
                        <wps:cNvSpPr/>
                        <wps:spPr>
                          <a:xfrm>
                            <a:off x="3877056" y="0"/>
                            <a:ext cx="73152" cy="18288"/>
                          </a:xfrm>
                          <a:custGeom>
                            <a:avLst/>
                            <a:gdLst/>
                            <a:ahLst/>
                            <a:cxnLst/>
                            <a:rect l="0" t="0" r="0" b="0"/>
                            <a:pathLst>
                              <a:path w="73152" h="18288">
                                <a:moveTo>
                                  <a:pt x="0" y="0"/>
                                </a:moveTo>
                                <a:lnTo>
                                  <a:pt x="73152" y="0"/>
                                </a:lnTo>
                                <a:lnTo>
                                  <a:pt x="73152"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6" name="Shape 17385"/>
                        <wps:cNvSpPr/>
                        <wps:spPr>
                          <a:xfrm>
                            <a:off x="3950208"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97" name="Shape 17386"/>
                        <wps:cNvSpPr/>
                        <wps:spPr>
                          <a:xfrm>
                            <a:off x="3968496" y="0"/>
                            <a:ext cx="73152" cy="18288"/>
                          </a:xfrm>
                          <a:custGeom>
                            <a:avLst/>
                            <a:gdLst/>
                            <a:ahLst/>
                            <a:cxnLst/>
                            <a:rect l="0" t="0" r="0" b="0"/>
                            <a:pathLst>
                              <a:path w="73152" h="18288">
                                <a:moveTo>
                                  <a:pt x="0" y="0"/>
                                </a:moveTo>
                                <a:lnTo>
                                  <a:pt x="73152" y="0"/>
                                </a:lnTo>
                                <a:lnTo>
                                  <a:pt x="73152"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8" name="Shape 17387"/>
                        <wps:cNvSpPr/>
                        <wps:spPr>
                          <a:xfrm>
                            <a:off x="4041648"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99" name="Shape 17388"/>
                        <wps:cNvSpPr/>
                        <wps:spPr>
                          <a:xfrm>
                            <a:off x="4059936" y="0"/>
                            <a:ext cx="73152" cy="18288"/>
                          </a:xfrm>
                          <a:custGeom>
                            <a:avLst/>
                            <a:gdLst/>
                            <a:ahLst/>
                            <a:cxnLst/>
                            <a:rect l="0" t="0" r="0" b="0"/>
                            <a:pathLst>
                              <a:path w="73152" h="18288">
                                <a:moveTo>
                                  <a:pt x="0" y="0"/>
                                </a:moveTo>
                                <a:lnTo>
                                  <a:pt x="73152" y="0"/>
                                </a:lnTo>
                                <a:lnTo>
                                  <a:pt x="73152"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0" name="Shape 17389"/>
                        <wps:cNvSpPr/>
                        <wps:spPr>
                          <a:xfrm>
                            <a:off x="4133088"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01" name="Shape 17390"/>
                        <wps:cNvSpPr/>
                        <wps:spPr>
                          <a:xfrm>
                            <a:off x="4151376" y="0"/>
                            <a:ext cx="73152" cy="18288"/>
                          </a:xfrm>
                          <a:custGeom>
                            <a:avLst/>
                            <a:gdLst/>
                            <a:ahLst/>
                            <a:cxnLst/>
                            <a:rect l="0" t="0" r="0" b="0"/>
                            <a:pathLst>
                              <a:path w="73152" h="18288">
                                <a:moveTo>
                                  <a:pt x="0" y="0"/>
                                </a:moveTo>
                                <a:lnTo>
                                  <a:pt x="73152" y="0"/>
                                </a:lnTo>
                                <a:lnTo>
                                  <a:pt x="73152"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2" name="Shape 17391"/>
                        <wps:cNvSpPr/>
                        <wps:spPr>
                          <a:xfrm>
                            <a:off x="4224528"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03" name="Shape 17392"/>
                        <wps:cNvSpPr/>
                        <wps:spPr>
                          <a:xfrm>
                            <a:off x="4242816" y="0"/>
                            <a:ext cx="73152" cy="18288"/>
                          </a:xfrm>
                          <a:custGeom>
                            <a:avLst/>
                            <a:gdLst/>
                            <a:ahLst/>
                            <a:cxnLst/>
                            <a:rect l="0" t="0" r="0" b="0"/>
                            <a:pathLst>
                              <a:path w="73152" h="18288">
                                <a:moveTo>
                                  <a:pt x="0" y="0"/>
                                </a:moveTo>
                                <a:lnTo>
                                  <a:pt x="73152" y="0"/>
                                </a:lnTo>
                                <a:lnTo>
                                  <a:pt x="73152"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4" name="Shape 17393"/>
                        <wps:cNvSpPr/>
                        <wps:spPr>
                          <a:xfrm>
                            <a:off x="4315968"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05" name="Shape 17394"/>
                        <wps:cNvSpPr/>
                        <wps:spPr>
                          <a:xfrm>
                            <a:off x="4334256" y="0"/>
                            <a:ext cx="73152" cy="18288"/>
                          </a:xfrm>
                          <a:custGeom>
                            <a:avLst/>
                            <a:gdLst/>
                            <a:ahLst/>
                            <a:cxnLst/>
                            <a:rect l="0" t="0" r="0" b="0"/>
                            <a:pathLst>
                              <a:path w="73152" h="18288">
                                <a:moveTo>
                                  <a:pt x="0" y="0"/>
                                </a:moveTo>
                                <a:lnTo>
                                  <a:pt x="73152" y="0"/>
                                </a:lnTo>
                                <a:lnTo>
                                  <a:pt x="73152"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6" name="Shape 17395"/>
                        <wps:cNvSpPr/>
                        <wps:spPr>
                          <a:xfrm>
                            <a:off x="4407408"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07" name="Shape 17396"/>
                        <wps:cNvSpPr/>
                        <wps:spPr>
                          <a:xfrm>
                            <a:off x="4425696" y="0"/>
                            <a:ext cx="73152" cy="18288"/>
                          </a:xfrm>
                          <a:custGeom>
                            <a:avLst/>
                            <a:gdLst/>
                            <a:ahLst/>
                            <a:cxnLst/>
                            <a:rect l="0" t="0" r="0" b="0"/>
                            <a:pathLst>
                              <a:path w="73152" h="18288">
                                <a:moveTo>
                                  <a:pt x="0" y="0"/>
                                </a:moveTo>
                                <a:lnTo>
                                  <a:pt x="73152" y="0"/>
                                </a:lnTo>
                                <a:lnTo>
                                  <a:pt x="73152"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8" name="Shape 17397"/>
                        <wps:cNvSpPr/>
                        <wps:spPr>
                          <a:xfrm>
                            <a:off x="4498848"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09" name="Shape 17398"/>
                        <wps:cNvSpPr/>
                        <wps:spPr>
                          <a:xfrm>
                            <a:off x="4517136" y="0"/>
                            <a:ext cx="73152" cy="18288"/>
                          </a:xfrm>
                          <a:custGeom>
                            <a:avLst/>
                            <a:gdLst/>
                            <a:ahLst/>
                            <a:cxnLst/>
                            <a:rect l="0" t="0" r="0" b="0"/>
                            <a:pathLst>
                              <a:path w="73152" h="18288">
                                <a:moveTo>
                                  <a:pt x="0" y="0"/>
                                </a:moveTo>
                                <a:lnTo>
                                  <a:pt x="73152" y="0"/>
                                </a:lnTo>
                                <a:lnTo>
                                  <a:pt x="73152"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0" name="Shape 17399"/>
                        <wps:cNvSpPr/>
                        <wps:spPr>
                          <a:xfrm>
                            <a:off x="4590288"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11" name="Shape 17400"/>
                        <wps:cNvSpPr/>
                        <wps:spPr>
                          <a:xfrm>
                            <a:off x="4608576" y="0"/>
                            <a:ext cx="73152" cy="18288"/>
                          </a:xfrm>
                          <a:custGeom>
                            <a:avLst/>
                            <a:gdLst/>
                            <a:ahLst/>
                            <a:cxnLst/>
                            <a:rect l="0" t="0" r="0" b="0"/>
                            <a:pathLst>
                              <a:path w="73152" h="18288">
                                <a:moveTo>
                                  <a:pt x="0" y="0"/>
                                </a:moveTo>
                                <a:lnTo>
                                  <a:pt x="73152" y="0"/>
                                </a:lnTo>
                                <a:lnTo>
                                  <a:pt x="73152"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2" name="Shape 17401"/>
                        <wps:cNvSpPr/>
                        <wps:spPr>
                          <a:xfrm>
                            <a:off x="4681728"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13" name="Shape 17402"/>
                        <wps:cNvSpPr/>
                        <wps:spPr>
                          <a:xfrm>
                            <a:off x="4700016" y="0"/>
                            <a:ext cx="73152" cy="18288"/>
                          </a:xfrm>
                          <a:custGeom>
                            <a:avLst/>
                            <a:gdLst/>
                            <a:ahLst/>
                            <a:cxnLst/>
                            <a:rect l="0" t="0" r="0" b="0"/>
                            <a:pathLst>
                              <a:path w="73152" h="18288">
                                <a:moveTo>
                                  <a:pt x="0" y="0"/>
                                </a:moveTo>
                                <a:lnTo>
                                  <a:pt x="73152" y="0"/>
                                </a:lnTo>
                                <a:lnTo>
                                  <a:pt x="73152"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4" name="Shape 17403"/>
                        <wps:cNvSpPr/>
                        <wps:spPr>
                          <a:xfrm>
                            <a:off x="4773168"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15" name="Shape 17404"/>
                        <wps:cNvSpPr/>
                        <wps:spPr>
                          <a:xfrm>
                            <a:off x="4791456" y="0"/>
                            <a:ext cx="73152" cy="18288"/>
                          </a:xfrm>
                          <a:custGeom>
                            <a:avLst/>
                            <a:gdLst/>
                            <a:ahLst/>
                            <a:cxnLst/>
                            <a:rect l="0" t="0" r="0" b="0"/>
                            <a:pathLst>
                              <a:path w="73152" h="18288">
                                <a:moveTo>
                                  <a:pt x="0" y="0"/>
                                </a:moveTo>
                                <a:lnTo>
                                  <a:pt x="73152" y="0"/>
                                </a:lnTo>
                                <a:lnTo>
                                  <a:pt x="73152"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6" name="Shape 17405"/>
                        <wps:cNvSpPr/>
                        <wps:spPr>
                          <a:xfrm>
                            <a:off x="4864608"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17" name="Shape 17406"/>
                        <wps:cNvSpPr/>
                        <wps:spPr>
                          <a:xfrm>
                            <a:off x="4882896" y="0"/>
                            <a:ext cx="73152" cy="18288"/>
                          </a:xfrm>
                          <a:custGeom>
                            <a:avLst/>
                            <a:gdLst/>
                            <a:ahLst/>
                            <a:cxnLst/>
                            <a:rect l="0" t="0" r="0" b="0"/>
                            <a:pathLst>
                              <a:path w="73152" h="18288">
                                <a:moveTo>
                                  <a:pt x="0" y="0"/>
                                </a:moveTo>
                                <a:lnTo>
                                  <a:pt x="73152" y="0"/>
                                </a:lnTo>
                                <a:lnTo>
                                  <a:pt x="73152"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8" name="Shape 17407"/>
                        <wps:cNvSpPr/>
                        <wps:spPr>
                          <a:xfrm>
                            <a:off x="4956048"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19" name="Shape 17408"/>
                        <wps:cNvSpPr/>
                        <wps:spPr>
                          <a:xfrm>
                            <a:off x="4974336" y="0"/>
                            <a:ext cx="73152" cy="18288"/>
                          </a:xfrm>
                          <a:custGeom>
                            <a:avLst/>
                            <a:gdLst/>
                            <a:ahLst/>
                            <a:cxnLst/>
                            <a:rect l="0" t="0" r="0" b="0"/>
                            <a:pathLst>
                              <a:path w="73152" h="18288">
                                <a:moveTo>
                                  <a:pt x="0" y="0"/>
                                </a:moveTo>
                                <a:lnTo>
                                  <a:pt x="73152" y="0"/>
                                </a:lnTo>
                                <a:lnTo>
                                  <a:pt x="73152"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0" name="Shape 17409"/>
                        <wps:cNvSpPr/>
                        <wps:spPr>
                          <a:xfrm>
                            <a:off x="5047488"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21" name="Shape 17410"/>
                        <wps:cNvSpPr/>
                        <wps:spPr>
                          <a:xfrm>
                            <a:off x="5065776" y="0"/>
                            <a:ext cx="73152" cy="18288"/>
                          </a:xfrm>
                          <a:custGeom>
                            <a:avLst/>
                            <a:gdLst/>
                            <a:ahLst/>
                            <a:cxnLst/>
                            <a:rect l="0" t="0" r="0" b="0"/>
                            <a:pathLst>
                              <a:path w="73152" h="18288">
                                <a:moveTo>
                                  <a:pt x="0" y="0"/>
                                </a:moveTo>
                                <a:lnTo>
                                  <a:pt x="73152" y="0"/>
                                </a:lnTo>
                                <a:lnTo>
                                  <a:pt x="73152"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2" name="Shape 17411"/>
                        <wps:cNvSpPr/>
                        <wps:spPr>
                          <a:xfrm>
                            <a:off x="5138928"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23" name="Shape 17412"/>
                        <wps:cNvSpPr/>
                        <wps:spPr>
                          <a:xfrm>
                            <a:off x="5157216" y="0"/>
                            <a:ext cx="73152" cy="18288"/>
                          </a:xfrm>
                          <a:custGeom>
                            <a:avLst/>
                            <a:gdLst/>
                            <a:ahLst/>
                            <a:cxnLst/>
                            <a:rect l="0" t="0" r="0" b="0"/>
                            <a:pathLst>
                              <a:path w="73152" h="18288">
                                <a:moveTo>
                                  <a:pt x="0" y="0"/>
                                </a:moveTo>
                                <a:lnTo>
                                  <a:pt x="73152" y="0"/>
                                </a:lnTo>
                                <a:lnTo>
                                  <a:pt x="73152"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4" name="Shape 17413"/>
                        <wps:cNvSpPr/>
                        <wps:spPr>
                          <a:xfrm>
                            <a:off x="5230368"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25" name="Shape 17414"/>
                        <wps:cNvSpPr/>
                        <wps:spPr>
                          <a:xfrm>
                            <a:off x="5248656" y="0"/>
                            <a:ext cx="73152" cy="18288"/>
                          </a:xfrm>
                          <a:custGeom>
                            <a:avLst/>
                            <a:gdLst/>
                            <a:ahLst/>
                            <a:cxnLst/>
                            <a:rect l="0" t="0" r="0" b="0"/>
                            <a:pathLst>
                              <a:path w="73152" h="18288">
                                <a:moveTo>
                                  <a:pt x="0" y="0"/>
                                </a:moveTo>
                                <a:lnTo>
                                  <a:pt x="73152" y="0"/>
                                </a:lnTo>
                                <a:lnTo>
                                  <a:pt x="73152"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6" name="Shape 17415"/>
                        <wps:cNvSpPr/>
                        <wps:spPr>
                          <a:xfrm>
                            <a:off x="5321808"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27" name="Shape 17416"/>
                        <wps:cNvSpPr/>
                        <wps:spPr>
                          <a:xfrm>
                            <a:off x="5340096" y="0"/>
                            <a:ext cx="73152" cy="18288"/>
                          </a:xfrm>
                          <a:custGeom>
                            <a:avLst/>
                            <a:gdLst/>
                            <a:ahLst/>
                            <a:cxnLst/>
                            <a:rect l="0" t="0" r="0" b="0"/>
                            <a:pathLst>
                              <a:path w="73152" h="18288">
                                <a:moveTo>
                                  <a:pt x="0" y="0"/>
                                </a:moveTo>
                                <a:lnTo>
                                  <a:pt x="73152" y="0"/>
                                </a:lnTo>
                                <a:lnTo>
                                  <a:pt x="73152"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8" name="Shape 17417"/>
                        <wps:cNvSpPr/>
                        <wps:spPr>
                          <a:xfrm>
                            <a:off x="5413248"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29" name="Shape 17418"/>
                        <wps:cNvSpPr/>
                        <wps:spPr>
                          <a:xfrm>
                            <a:off x="5431536" y="0"/>
                            <a:ext cx="73152" cy="18288"/>
                          </a:xfrm>
                          <a:custGeom>
                            <a:avLst/>
                            <a:gdLst/>
                            <a:ahLst/>
                            <a:cxnLst/>
                            <a:rect l="0" t="0" r="0" b="0"/>
                            <a:pathLst>
                              <a:path w="73152" h="18288">
                                <a:moveTo>
                                  <a:pt x="0" y="0"/>
                                </a:moveTo>
                                <a:lnTo>
                                  <a:pt x="73152" y="0"/>
                                </a:lnTo>
                                <a:lnTo>
                                  <a:pt x="73152"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0" name="Shape 17419"/>
                        <wps:cNvSpPr/>
                        <wps:spPr>
                          <a:xfrm>
                            <a:off x="5504688"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31" name="Shape 17420"/>
                        <wps:cNvSpPr/>
                        <wps:spPr>
                          <a:xfrm>
                            <a:off x="5522976" y="0"/>
                            <a:ext cx="73152" cy="18288"/>
                          </a:xfrm>
                          <a:custGeom>
                            <a:avLst/>
                            <a:gdLst/>
                            <a:ahLst/>
                            <a:cxnLst/>
                            <a:rect l="0" t="0" r="0" b="0"/>
                            <a:pathLst>
                              <a:path w="73152" h="18288">
                                <a:moveTo>
                                  <a:pt x="0" y="0"/>
                                </a:moveTo>
                                <a:lnTo>
                                  <a:pt x="73152" y="0"/>
                                </a:lnTo>
                                <a:lnTo>
                                  <a:pt x="73152"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2" name="Shape 17421"/>
                        <wps:cNvSpPr/>
                        <wps:spPr>
                          <a:xfrm>
                            <a:off x="5596128"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33" name="Shape 17422"/>
                        <wps:cNvSpPr/>
                        <wps:spPr>
                          <a:xfrm>
                            <a:off x="5614416" y="0"/>
                            <a:ext cx="73152" cy="18288"/>
                          </a:xfrm>
                          <a:custGeom>
                            <a:avLst/>
                            <a:gdLst/>
                            <a:ahLst/>
                            <a:cxnLst/>
                            <a:rect l="0" t="0" r="0" b="0"/>
                            <a:pathLst>
                              <a:path w="73152" h="18288">
                                <a:moveTo>
                                  <a:pt x="0" y="0"/>
                                </a:moveTo>
                                <a:lnTo>
                                  <a:pt x="73152" y="0"/>
                                </a:lnTo>
                                <a:lnTo>
                                  <a:pt x="73152"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4" name="Shape 17423"/>
                        <wps:cNvSpPr/>
                        <wps:spPr>
                          <a:xfrm>
                            <a:off x="5687568"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35" name="Shape 17424"/>
                        <wps:cNvSpPr/>
                        <wps:spPr>
                          <a:xfrm>
                            <a:off x="5705856" y="0"/>
                            <a:ext cx="73152" cy="18288"/>
                          </a:xfrm>
                          <a:custGeom>
                            <a:avLst/>
                            <a:gdLst/>
                            <a:ahLst/>
                            <a:cxnLst/>
                            <a:rect l="0" t="0" r="0" b="0"/>
                            <a:pathLst>
                              <a:path w="73152" h="18288">
                                <a:moveTo>
                                  <a:pt x="0" y="0"/>
                                </a:moveTo>
                                <a:lnTo>
                                  <a:pt x="73152" y="0"/>
                                </a:lnTo>
                                <a:lnTo>
                                  <a:pt x="73152"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 name="Shape 17425"/>
                        <wps:cNvSpPr/>
                        <wps:spPr>
                          <a:xfrm>
                            <a:off x="5779008"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37" name="Shape 17426"/>
                        <wps:cNvSpPr/>
                        <wps:spPr>
                          <a:xfrm>
                            <a:off x="5797296" y="0"/>
                            <a:ext cx="73152" cy="18288"/>
                          </a:xfrm>
                          <a:custGeom>
                            <a:avLst/>
                            <a:gdLst/>
                            <a:ahLst/>
                            <a:cxnLst/>
                            <a:rect l="0" t="0" r="0" b="0"/>
                            <a:pathLst>
                              <a:path w="73152" h="18288">
                                <a:moveTo>
                                  <a:pt x="0" y="0"/>
                                </a:moveTo>
                                <a:lnTo>
                                  <a:pt x="73152" y="0"/>
                                </a:lnTo>
                                <a:lnTo>
                                  <a:pt x="73152"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8" name="Shape 17427"/>
                        <wps:cNvSpPr/>
                        <wps:spPr>
                          <a:xfrm>
                            <a:off x="5870448"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39" name="Shape 17428"/>
                        <wps:cNvSpPr/>
                        <wps:spPr>
                          <a:xfrm>
                            <a:off x="5888736" y="0"/>
                            <a:ext cx="73152" cy="18288"/>
                          </a:xfrm>
                          <a:custGeom>
                            <a:avLst/>
                            <a:gdLst/>
                            <a:ahLst/>
                            <a:cxnLst/>
                            <a:rect l="0" t="0" r="0" b="0"/>
                            <a:pathLst>
                              <a:path w="73152" h="18288">
                                <a:moveTo>
                                  <a:pt x="0" y="0"/>
                                </a:moveTo>
                                <a:lnTo>
                                  <a:pt x="73152" y="0"/>
                                </a:lnTo>
                                <a:lnTo>
                                  <a:pt x="73152"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0" name="Shape 17429"/>
                        <wps:cNvSpPr/>
                        <wps:spPr>
                          <a:xfrm>
                            <a:off x="5961888"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41" name="Shape 17430"/>
                        <wps:cNvSpPr/>
                        <wps:spPr>
                          <a:xfrm>
                            <a:off x="5980176" y="0"/>
                            <a:ext cx="73152" cy="18288"/>
                          </a:xfrm>
                          <a:custGeom>
                            <a:avLst/>
                            <a:gdLst/>
                            <a:ahLst/>
                            <a:cxnLst/>
                            <a:rect l="0" t="0" r="0" b="0"/>
                            <a:pathLst>
                              <a:path w="73152" h="18288">
                                <a:moveTo>
                                  <a:pt x="0" y="0"/>
                                </a:moveTo>
                                <a:lnTo>
                                  <a:pt x="73152" y="0"/>
                                </a:lnTo>
                                <a:lnTo>
                                  <a:pt x="73152"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2" name="Shape 17431"/>
                        <wps:cNvSpPr/>
                        <wps:spPr>
                          <a:xfrm>
                            <a:off x="6053328"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43" name="Shape 17432"/>
                        <wps:cNvSpPr/>
                        <wps:spPr>
                          <a:xfrm>
                            <a:off x="6071616" y="0"/>
                            <a:ext cx="73152" cy="18288"/>
                          </a:xfrm>
                          <a:custGeom>
                            <a:avLst/>
                            <a:gdLst/>
                            <a:ahLst/>
                            <a:cxnLst/>
                            <a:rect l="0" t="0" r="0" b="0"/>
                            <a:pathLst>
                              <a:path w="73152" h="18288">
                                <a:moveTo>
                                  <a:pt x="0" y="0"/>
                                </a:moveTo>
                                <a:lnTo>
                                  <a:pt x="73152" y="0"/>
                                </a:lnTo>
                                <a:lnTo>
                                  <a:pt x="73152"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4" name="Shape 17433"/>
                        <wps:cNvSpPr/>
                        <wps:spPr>
                          <a:xfrm>
                            <a:off x="6144769"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45" name="Shape 17434"/>
                        <wps:cNvSpPr/>
                        <wps:spPr>
                          <a:xfrm>
                            <a:off x="6163057" y="0"/>
                            <a:ext cx="73151" cy="18288"/>
                          </a:xfrm>
                          <a:custGeom>
                            <a:avLst/>
                            <a:gdLst/>
                            <a:ahLst/>
                            <a:cxnLst/>
                            <a:rect l="0" t="0" r="0" b="0"/>
                            <a:pathLst>
                              <a:path w="73151" h="18288">
                                <a:moveTo>
                                  <a:pt x="0" y="0"/>
                                </a:moveTo>
                                <a:lnTo>
                                  <a:pt x="73151" y="0"/>
                                </a:lnTo>
                                <a:lnTo>
                                  <a:pt x="73151"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6" name="Shape 17435"/>
                        <wps:cNvSpPr/>
                        <wps:spPr>
                          <a:xfrm>
                            <a:off x="6236208"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47" name="Shape 17436"/>
                        <wps:cNvSpPr/>
                        <wps:spPr>
                          <a:xfrm>
                            <a:off x="6254496" y="0"/>
                            <a:ext cx="73152" cy="18288"/>
                          </a:xfrm>
                          <a:custGeom>
                            <a:avLst/>
                            <a:gdLst/>
                            <a:ahLst/>
                            <a:cxnLst/>
                            <a:rect l="0" t="0" r="0" b="0"/>
                            <a:pathLst>
                              <a:path w="73152" h="18288">
                                <a:moveTo>
                                  <a:pt x="0" y="0"/>
                                </a:moveTo>
                                <a:lnTo>
                                  <a:pt x="73152" y="0"/>
                                </a:lnTo>
                                <a:lnTo>
                                  <a:pt x="73152"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8" name="Shape 17437"/>
                        <wps:cNvSpPr/>
                        <wps:spPr>
                          <a:xfrm>
                            <a:off x="6327648"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49" name="Shape 17438"/>
                        <wps:cNvSpPr/>
                        <wps:spPr>
                          <a:xfrm>
                            <a:off x="6345936" y="0"/>
                            <a:ext cx="73152" cy="18288"/>
                          </a:xfrm>
                          <a:custGeom>
                            <a:avLst/>
                            <a:gdLst/>
                            <a:ahLst/>
                            <a:cxnLst/>
                            <a:rect l="0" t="0" r="0" b="0"/>
                            <a:pathLst>
                              <a:path w="73152" h="18288">
                                <a:moveTo>
                                  <a:pt x="0" y="0"/>
                                </a:moveTo>
                                <a:lnTo>
                                  <a:pt x="73152" y="0"/>
                                </a:lnTo>
                                <a:lnTo>
                                  <a:pt x="73152"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 name="Shape 17439"/>
                        <wps:cNvSpPr/>
                        <wps:spPr>
                          <a:xfrm>
                            <a:off x="6419088"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1" name="Shape 17440"/>
                        <wps:cNvSpPr/>
                        <wps:spPr>
                          <a:xfrm>
                            <a:off x="6437376" y="0"/>
                            <a:ext cx="73152" cy="18288"/>
                          </a:xfrm>
                          <a:custGeom>
                            <a:avLst/>
                            <a:gdLst/>
                            <a:ahLst/>
                            <a:cxnLst/>
                            <a:rect l="0" t="0" r="0" b="0"/>
                            <a:pathLst>
                              <a:path w="73152" h="18288">
                                <a:moveTo>
                                  <a:pt x="0" y="0"/>
                                </a:moveTo>
                                <a:lnTo>
                                  <a:pt x="73152" y="0"/>
                                </a:lnTo>
                                <a:lnTo>
                                  <a:pt x="73152"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38F7E601" id="Group 13300" o:spid="_x0000_s1026" style="position:absolute;margin-left:-5.5pt;margin-top:-27pt;width:512.65pt;height:1.45pt;z-index:251666432" coordsize="65105,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">
                <v:shape id="Shape 17297" o:spid="_x0000_s1027" style="position:absolute;width:182;height:182;visibility:visible;mso-wrap-style:square;v-text-anchor:top" coordsize="1828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G7+8EA&#10;AADcAAAADwAAAGRycy9kb3ducmV2LnhtbERPTYvCMBC9C/6HMII3TVUU6RpFFMWLLKv14G22GZvu&#10;NpPSRK3/fnNY8Ph434tVayvxoMaXjhWMhgkI4tzpkgsF2Xk3mIPwAVlj5ZgUvMjDatntLDDV7slf&#10;9DiFQsQQ9ikqMCHUqZQ+N2TRD11NHLmbayyGCJtC6gafMdxWcpwkM2mx5NhgsKaNofz3dLcKimz2&#10;7cc/vJ/Y4/ZyN9nnlec3pfq9dv0BIlAb3uJ/90ErmCZxbTwTj4B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ehu/vBAAAA3AAAAA8AAAAAAAAAAAAAAAAAmAIAAGRycy9kb3du&#10;cmV2LnhtbFBLBQYAAAAABAAEAPUAAACGAwAAAAA=&#10;" path="m,l18288,r,18288l,18288,,e" fillcolor="black" stroked="f" strokeweight="0">
                  <v:stroke miterlimit="83231f" joinstyle="miter"/>
                  <v:path arrowok="t" textboxrect="0,0,18288,18288"/>
                </v:shape>
                <v:shape id="Shape 17298" o:spid="_x0000_s1028" style="position:absolute;left:365;width:732;height:182;visibility:visible;mso-wrap-style:square;v-text-anchor:top" coordsize="73152,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u1y8UA&#10;AADcAAAADwAAAGRycy9kb3ducmV2LnhtbESPS0sDQRCE74L/YeiANzMTQTGbTELwAYoHSeLBY2en&#10;3V3c6V5mxn346x1B8FhU1VfUejv6VvUUYiNsYTE3oIhLcQ1XFt6Oj5e3oGJCdtgKk4WJImw352dr&#10;LJwMvKf+kCqVIRwLtFCn1BVax7Imj3EuHXH2PiR4TFmGSruAQ4b7Vl8Zc6M9NpwXauzorqby8/Dl&#10;LfTT94t/mGQ6hfejvh8W8vpsxNqL2bhbgUo0pv/wX/vJWbg2S/g9k4+A3v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u7XLxQAAANwAAAAPAAAAAAAAAAAAAAAAAJgCAABkcnMv&#10;ZG93bnJldi54bWxQSwUGAAAAAAQABAD1AAAAigMAAAAA&#10;" path="m,l73152,r,18288l,18288,,e" fillcolor="black" stroked="f" strokeweight="0">
                  <v:stroke miterlimit="83231f" joinstyle="miter"/>
                  <v:path arrowok="t" textboxrect="0,0,73152,18288"/>
                </v:shape>
                <v:shape id="Shape 17299" o:spid="_x0000_s1029" style="position:absolute;left:1097;width:183;height:182;visibility:visible;mso-wrap-style:square;v-text-anchor:top" coordsize="1828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tV78EA&#10;AADcAAAADwAAAGRycy9kb3ducmV2LnhtbERPTWsCMRC9F/ofwhS8FJ1VsJTVKKVQbCkeqhWvw2bc&#10;hG4mYZPq+u+bQ8Hj430v14Pv1Jn75IJomE4qUCxNME5aDd/7t/EzqJRJDHVBWMOVE6xX93dLqk24&#10;yBefd7lVJURSTRpszrFGTI1lT2kSIkvhTqH3lAvsWzQ9XUq473BWVU/oyUlpsBT51XLzs/v1GjZb&#10;xKs7hcfP+YcbUrTHQ8SN1qOH4WUBKvOQb+J/97vRMJ+W+eVMOQK4+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krVe/BAAAA3AAAAA8AAAAAAAAAAAAAAAAAmAIAAGRycy9kb3du&#10;cmV2LnhtbFBLBQYAAAAABAAEAPUAAACGAwAAAAA=&#10;" path="m,l18288,r,18288l,18288,,e" stroked="f" strokeweight="0">
                  <v:stroke miterlimit="83231f" joinstyle="miter"/>
                  <v:path arrowok="t" textboxrect="0,0,18288,18288"/>
                </v:shape>
                <v:shape id="Shape 17300" o:spid="_x0000_s1030" style="position:absolute;left:1280;width:731;height:182;visibility:visible;mso-wrap-style:square;v-text-anchor:top" coordsize="73152,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QvEMUA&#10;AADcAAAADwAAAGRycy9kb3ducmV2LnhtbESPT0vDQBTE70K/w/IKvdlNChWJ3RaxLSgexNaDx2f2&#10;mQSz74XdNX/89K4g9DjMzG+YzW50rerJh0bYQL7MQBGXYhuuDLydj9e3oEJEttgKk4GJAuy2s6sN&#10;FlYGfqX+FCuVIBwKNFDH2BVah7Imh2EpHXHyPsU7jEn6SluPQ4K7Vq+y7EY7bDgt1NjRQ03l1+nb&#10;Geinn2d3mGT68O9nvR9yeXnKxJjFfLy/AxVpjJfwf/vRGljnOfydSUdAb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FC8QxQAAANwAAAAPAAAAAAAAAAAAAAAAAJgCAABkcnMv&#10;ZG93bnJldi54bWxQSwUGAAAAAAQABAD1AAAAigMAAAAA&#10;" path="m,l73152,r,18288l,18288,,e" fillcolor="black" stroked="f" strokeweight="0">
                  <v:stroke miterlimit="83231f" joinstyle="miter"/>
                  <v:path arrowok="t" textboxrect="0,0,73152,18288"/>
                </v:shape>
                <v:shape id="Shape 17301" o:spid="_x0000_s1031" style="position:absolute;left:2011;width:183;height:182;visibility:visible;mso-wrap-style:square;v-text-anchor:top" coordsize="1828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VuA8QA&#10;AADcAAAADwAAAGRycy9kb3ducmV2LnhtbESPQUsDMRSE74L/ITzBi9i3LVRk27RIoVQpHmyVXh+b&#10;101w8xI2sd3++0YQPA4z8w0zXw6+UyfukwuiYTyqQLE0wThpNXzu14/PoFImMdQFYQ0XTrBc3N7M&#10;qTbhLB982uVWFYikmjTYnGONmBrLntIoRJbiHUPvKRfZt2h6Ohe473BSVU/oyUlZsBR5Zbn53v14&#10;DZt3xIs7hoft9M0NKdrDV8SN1vd3w8sMVOYh/4f/2q9Gw3Q8gd8z5Qjg4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1bgPEAAAA3AAAAA8AAAAAAAAAAAAAAAAAmAIAAGRycy9k&#10;b3ducmV2LnhtbFBLBQYAAAAABAAEAPUAAACJAwAAAAA=&#10;" path="m,l18288,r,18288l,18288,,e" stroked="f" strokeweight="0">
                  <v:stroke miterlimit="83231f" joinstyle="miter"/>
                  <v:path arrowok="t" textboxrect="0,0,18288,18288"/>
                </v:shape>
                <v:shape id="Shape 17302" o:spid="_x0000_s1032" style="position:absolute;left:2194;width:732;height:182;visibility:visible;mso-wrap-style:square;v-text-anchor:top" coordsize="73152,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oU/MYA&#10;AADcAAAADwAAAGRycy9kb3ducmV2LnhtbESPS0sDQRCE74L/YeiAt2R2FSWsmYTgA5QcJIkHj+1O&#10;u7u4073MjPvw1zuBgMeiqr6iVpvRtaonHxphA/kiA0Vcim24MvB+fJ4vQYWIbLEVJgMTBdisLy9W&#10;WFgZeE/9IVYqQTgUaKCOsSu0DmVNDsNCOuLkfYl3GJP0lbYehwR3rb7OsjvtsOG0UGNHDzWV34cf&#10;Z6CffnfuaZLp038c9eOQy9trJsZczcbtPahIY/wPn9sv1sBtfgOnM+kI6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IoU/MYAAADcAAAADwAAAAAAAAAAAAAAAACYAgAAZHJz&#10;L2Rvd25yZXYueG1sUEsFBgAAAAAEAAQA9QAAAIsDAAAAAA==&#10;" path="m,l73152,r,18288l,18288,,e" fillcolor="black" stroked="f" strokeweight="0">
                  <v:stroke miterlimit="83231f" joinstyle="miter"/>
                  <v:path arrowok="t" textboxrect="0,0,73152,18288"/>
                </v:shape>
                <v:shape id="Shape 17303" o:spid="_x0000_s1033" style="position:absolute;left:2926;width:182;height:182;visibility:visible;mso-wrap-style:square;v-text-anchor:top" coordsize="1828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BT7MQA&#10;AADcAAAADwAAAGRycy9kb3ducmV2LnhtbESPQUsDMRSE74L/ITzBi7RvK7bI2rRIoVQRD20tXh+b&#10;101w8xI2sd3+eyMIHoeZ+YaZLwffqRP3yQXRMBlXoFiaYJy0Gj7269EjqJRJDHVBWMOFEywX11dz&#10;qk04y5ZPu9yqApFUkwabc6wRU2PZUxqHyFK8Y+g95SL7Fk1P5wL3Hd5X1Qw9OSkLliKvLDdfu2+v&#10;YfOOeHHHcPc2fXVDivbzEHGj9e3N8PwEKvOQ/8N/7RejYTp5gN8z5Qjg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QU+zEAAAA3AAAAA8AAAAAAAAAAAAAAAAAmAIAAGRycy9k&#10;b3ducmV2LnhtbFBLBQYAAAAABAAEAPUAAACJAwAAAAA=&#10;" path="m,l18288,r,18288l,18288,,e" stroked="f" strokeweight="0">
                  <v:stroke miterlimit="83231f" joinstyle="miter"/>
                  <v:path arrowok="t" textboxrect="0,0,18288,18288"/>
                </v:shape>
                <v:shape id="Shape 17304" o:spid="_x0000_s1034" style="position:absolute;left:3108;width:732;height:182;visibility:visible;mso-wrap-style:square;v-text-anchor:top" coordsize="73152,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8pE8UA&#10;AADcAAAADwAAAGRycy9kb3ducmV2LnhtbESPT0vDQBTE74LfYXmCN7uJUJHYbRG1YPEgpj14fGaf&#10;STD7Xtjd5k8/vSsIPQ4z8xtmtZlcpwbyoRU2kC8yUMSV2JZrA4f99uYeVIjIFjthMjBTgM368mKF&#10;hZWRP2goY60ShEOBBpoY+0LrUDXkMCykJ07et3iHMUlfa+txTHDX6dssu9MOW04LDfb01FD1Ux6d&#10;gWE+vbmXWeYv/7nXz2Mu77tMjLm+mh4fQEWa4jn83361Bpb5Ev7OpCO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LykTxQAAANwAAAAPAAAAAAAAAAAAAAAAAJgCAABkcnMv&#10;ZG93bnJldi54bWxQSwUGAAAAAAQABAD1AAAAigMAAAAA&#10;" path="m,l73152,r,18288l,18288,,e" fillcolor="black" stroked="f" strokeweight="0">
                  <v:stroke miterlimit="83231f" joinstyle="miter"/>
                  <v:path arrowok="t" textboxrect="0,0,73152,18288"/>
                </v:shape>
                <v:shape id="Shape 17305" o:spid="_x0000_s1035" style="position:absolute;left:3840;width:183;height:182;visibility:visible;mso-wrap-style:square;v-text-anchor:top" coordsize="1828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5oAMQA&#10;AADcAAAADwAAAGRycy9kb3ducmV2LnhtbESPQUsDMRSE74L/ITzBi9i3FVrKtmmRQqkiHmwrvT42&#10;r5vg5iVsYrv990YQPA4z8w2zWA2+U2fukwuiYTyqQLE0wThpNRz2m8cZqJRJDHVBWMOVE6yWtzcL&#10;qk24yAefd7lVBSKpJg0251gjpsaypzQKkaV4p9B7ykX2LZqeLgXuO3yqqil6clIWLEVeW26+dt9e&#10;w/Yd8epO4eFt8uqGFO3xM+JW6/u74XkOKvOQ/8N/7RejYTKewu+ZcgRw+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OaADEAAAA3AAAAA8AAAAAAAAAAAAAAAAAmAIAAGRycy9k&#10;b3ducmV2LnhtbFBLBQYAAAAABAAEAPUAAACJAwAAAAA=&#10;" path="m,l18288,r,18288l,18288,,e" stroked="f" strokeweight="0">
                  <v:stroke miterlimit="83231f" joinstyle="miter"/>
                  <v:path arrowok="t" textboxrect="0,0,18288,18288"/>
                </v:shape>
                <v:shape id="Shape 17306" o:spid="_x0000_s1036" style="position:absolute;left:4023;width:731;height:182;visibility:visible;mso-wrap-style:square;v-text-anchor:top" coordsize="73152,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ES/8YA&#10;AADcAAAADwAAAGRycy9kb3ducmV2LnhtbESPS0sDQRCE74L/YeiAt2R2BTWsmYTgA5QcJIkHj+1O&#10;u7u4073MjPvw1zuBgMeiqr6iVpvRtaonHxphA/kiA0Vcim24MvB+fJ4vQYWIbLEVJgMTBdisLy9W&#10;WFgZeE/9IVYqQTgUaKCOsSu0DmVNDsNCOuLkfYl3GJP0lbYehwR3rb7OslvtsOG0UGNHDzWV34cf&#10;Z6CffnfuaZLp038c9eOQy9trJsZczcbtPahIY/wPn9sv1sBNfgenM+kI6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7ES/8YAAADcAAAADwAAAAAAAAAAAAAAAACYAgAAZHJz&#10;L2Rvd25yZXYueG1sUEsFBgAAAAAEAAQA9QAAAIsDAAAAAA==&#10;" path="m,l73152,r,18288l,18288,,e" fillcolor="black" stroked="f" strokeweight="0">
                  <v:stroke miterlimit="83231f" joinstyle="miter"/>
                  <v:path arrowok="t" textboxrect="0,0,73152,18288"/>
                </v:shape>
                <v:shape id="Shape 17307" o:spid="_x0000_s1037" style="position:absolute;left:4754;width:183;height:182;visibility:visible;mso-wrap-style:square;v-text-anchor:top" coordsize="1828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1Z6cEA&#10;AADcAAAADwAAAGRycy9kb3ducmV2LnhtbERPTWsCMRC9F/ofwhS8FJ1VsJTVKKVQbCkeqhWvw2bc&#10;hG4mYZPq+u+bQ8Hj430v14Pv1Jn75IJomE4qUCxNME5aDd/7t/EzqJRJDHVBWMOVE6xX93dLqk24&#10;yBefd7lVJURSTRpszrFGTI1lT2kSIkvhTqH3lAvsWzQ9XUq473BWVU/oyUlpsBT51XLzs/v1GjZb&#10;xKs7hcfP+YcbUrTHQ8SN1qOH4WUBKvOQb+J/97vRMJ+WteVMOQK4+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dWenBAAAA3AAAAA8AAAAAAAAAAAAAAAAAmAIAAGRycy9kb3du&#10;cmV2LnhtbFBLBQYAAAAABAAEAPUAAACGAwAAAAA=&#10;" path="m,l18288,r,18288l,18288,,e" stroked="f" strokeweight="0">
                  <v:stroke miterlimit="83231f" joinstyle="miter"/>
                  <v:path arrowok="t" textboxrect="0,0,18288,18288"/>
                </v:shape>
                <v:shape id="Shape 17308" o:spid="_x0000_s1038" style="position:absolute;left:4937;width:732;height:182;visibility:visible;mso-wrap-style:square;v-text-anchor:top" coordsize="73152,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IjFsYA&#10;AADcAAAADwAAAGRycy9kb3ducmV2LnhtbESPS0sDQRCE74L/YeiAt2R2BcWsmYTgA5QcJIkHj+1O&#10;u7u4073MjPvw1zuBgMeiqr6iVpvRtaonHxphA/kiA0Vcim24MvB+fJ7fgQoR2WIrTAYmCrBZX16s&#10;sLAy8J76Q6xUgnAo0EAdY1doHcqaHIaFdMTJ+xLvMCbpK209DgnuWn2dZbfaYcNpocaOHmoqvw8/&#10;zkA//e7c0yTTp/846schl7fXTIy5mo3be1CRxvgfPrdfrIGbfAmnM+kI6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WIjFsYAAADcAAAADwAAAAAAAAAAAAAAAACYAgAAZHJz&#10;L2Rvd25yZXYueG1sUEsFBgAAAAAEAAQA9QAAAIsDAAAAAA==&#10;" path="m,l73152,r,18288l,18288,,e" fillcolor="black" stroked="f" strokeweight="0">
                  <v:stroke miterlimit="83231f" joinstyle="miter"/>
                  <v:path arrowok="t" textboxrect="0,0,73152,18288"/>
                </v:shape>
                <v:shape id="Shape 17309" o:spid="_x0000_s1039" style="position:absolute;left:5669;width:183;height:182;visibility:visible;mso-wrap-style:square;v-text-anchor:top" coordsize="1828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efUsEA&#10;AADcAAAADwAAAGRycy9kb3ducmV2LnhtbERPTWsCMRC9F/wPYQQvRWcrWMpqlFIoWkoP1YrXYTNu&#10;QjeTsEl1/ffNodDj432vNoPv1IX75IJoeJhVoFiaYJy0Gr4Or9MnUCmTGOqCsIYbJ9isR3crqk24&#10;yidf9rlVJURSTRpszrFGTI1lT2kWIkvhzqH3lAvsWzQ9XUu473BeVY/oyUlpsBT5xXLzvf/xGrYf&#10;iDd3Dvfvizc3pGhPx4hbrSfj4XkJKvOQ/8V/7p3RsJiX+eVMOQK4/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dHn1LBAAAA3AAAAA8AAAAAAAAAAAAAAAAAmAIAAGRycy9kb3du&#10;cmV2LnhtbFBLBQYAAAAABAAEAPUAAACGAwAAAAA=&#10;" path="m,l18288,r,18288l,18288,,e" stroked="f" strokeweight="0">
                  <v:stroke miterlimit="83231f" joinstyle="miter"/>
                  <v:path arrowok="t" textboxrect="0,0,18288,18288"/>
                </v:shape>
                <v:shape id="Shape 17310" o:spid="_x0000_s1040" style="position:absolute;left:5852;width:731;height:182;visibility:visible;mso-wrap-style:square;v-text-anchor:top" coordsize="73152,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jlrcUA&#10;AADcAAAADwAAAGRycy9kb3ducmV2LnhtbESPT0vDQBTE74LfYXmCN7tJQSmx2yLaguKhtPXg8Zl9&#10;JsHse2F3zR8/fbdQ8DjMzG+Y5Xp0rerJh0bYQD7LQBGXYhuuDHwct3cLUCEiW2yFycBEAdar66sl&#10;FlYG3lN/iJVKEA4FGqhj7AqtQ1mTwzCTjjh53+IdxiR9pa3HIcFdq+dZ9qAdNpwWauzouaby5/Dr&#10;DPTT37vbTDJ9+c+jfhly2b1lYsztzfj0CCrSGP/Dl/arNXA/z+F8Jh0BvT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eOWtxQAAANwAAAAPAAAAAAAAAAAAAAAAAJgCAABkcnMv&#10;ZG93bnJldi54bWxQSwUGAAAAAAQABAD1AAAAigMAAAAA&#10;" path="m,l73152,r,18288l,18288,,e" fillcolor="black" stroked="f" strokeweight="0">
                  <v:stroke miterlimit="83231f" joinstyle="miter"/>
                  <v:path arrowok="t" textboxrect="0,0,73152,18288"/>
                </v:shape>
                <v:shape id="Shape 17311" o:spid="_x0000_s1041" style="position:absolute;left:6583;width:183;height:182;visibility:visible;mso-wrap-style:square;v-text-anchor:top" coordsize="1828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mkvsQA&#10;AADcAAAADwAAAGRycy9kb3ducmV2LnhtbESPQUsDMRSE74L/IbyCF2nfulCRtWkpglQpHqxKr4/N&#10;6ya4eQmb2G7/fSMIHoeZ+YZZrEbfqyMPyQXRcDerQLG0wTjpNHx+PE8fQKVMYqgPwhrOnGC1vL5a&#10;UGPCSd75uMudKhBJDWmwOccGMbWWPaVZiCzFO4TBUy5y6NAMdCpw32NdVffoyUlZsBT5yXL7vfvx&#10;GjZviGd3CLfb+asbU7T7r4gbrW8m4/oRVOYx/4f/2i9Gw7yu4fdMOQK4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ZpL7EAAAA3AAAAA8AAAAAAAAAAAAAAAAAmAIAAGRycy9k&#10;b3ducmV2LnhtbFBLBQYAAAAABAAEAPUAAACJAwAAAAA=&#10;" path="m,l18288,r,18288l,18288,,e" stroked="f" strokeweight="0">
                  <v:stroke miterlimit="83231f" joinstyle="miter"/>
                  <v:path arrowok="t" textboxrect="0,0,18288,18288"/>
                </v:shape>
                <v:shape id="Shape 17312" o:spid="_x0000_s1042" style="position:absolute;left:6766;width:732;height:182;visibility:visible;mso-wrap-style:square;v-text-anchor:top" coordsize="73152,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beQcYA&#10;AADcAAAADwAAAGRycy9kb3ducmV2LnhtbESPS0sDQRCE7wH/w9CCNzObiEHWTIL4AMVDyMaDx3an&#10;3V3c6V5mxn3k12cEIceiqr6i1tvRtaonHxphA4t5Boq4FNtwZeDj8HJ9BypEZIutMBmYKMB2czFb&#10;Y25l4D31RaxUgnDI0UAdY5drHcqaHIa5dMTJ+xbvMCbpK209DgnuWr3MspV22HBaqLGjx5rKn+LX&#10;Gein47t7nmT68p8H/TQsZPeWiTFXl+PDPahIYzyH/9uv1sDt8gb+zqQjoDc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ubeQcYAAADcAAAADwAAAAAAAAAAAAAAAACYAgAAZHJz&#10;L2Rvd25yZXYueG1sUEsFBgAAAAAEAAQA9QAAAIsDAAAAAA==&#10;" path="m,l73152,r,18288l,18288,,e" fillcolor="black" stroked="f" strokeweight="0">
                  <v:stroke miterlimit="83231f" joinstyle="miter"/>
                  <v:path arrowok="t" textboxrect="0,0,73152,18288"/>
                </v:shape>
                <v:shape id="Shape 17313" o:spid="_x0000_s1043" style="position:absolute;left:7498;width:182;height:182;visibility:visible;mso-wrap-style:square;v-text-anchor:top" coordsize="1828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yZUcQA&#10;AADcAAAADwAAAGRycy9kb3ducmV2LnhtbESPQUsDMRSE74L/ITzBi7RvW2yRtWmRglQRD20tXh+b&#10;101w8xI2sd3+eyMIHoeZ+YZZrAbfqRP3yQXRMBlXoFiaYJy0Gj72z6MHUCmTGOqCsIYLJ1gtr68W&#10;VJtwli2fdrlVBSKpJg0251gjpsaypzQOkaV4x9B7ykX2LZqezgXuO5xW1Rw9OSkLliKvLTdfu2+v&#10;YfOOeHHHcPc2e3VDivbzEHGj9e3N8PQIKvOQ/8N/7RejYTa9h98z5Qjg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8mVHEAAAA3AAAAA8AAAAAAAAAAAAAAAAAmAIAAGRycy9k&#10;b3ducmV2LnhtbFBLBQYAAAAABAAEAPUAAACJAwAAAAA=&#10;" path="m,l18288,r,18288l,18288,,e" stroked="f" strokeweight="0">
                  <v:stroke miterlimit="83231f" joinstyle="miter"/>
                  <v:path arrowok="t" textboxrect="0,0,18288,18288"/>
                </v:shape>
                <v:shape id="Shape 17314" o:spid="_x0000_s1044" style="position:absolute;left:7680;width:732;height:182;visibility:visible;mso-wrap-style:square;v-text-anchor:top" coordsize="73152,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PjrsUA&#10;AADcAAAADwAAAGRycy9kb3ducmV2LnhtbESPzUoDQRCE74LvMLSQm5lNICJrJkHUQIKHYOLBY7vT&#10;7i7udC8zk/3J02cEIceiqr6iluvBNaojH2phA7NpBoq4EFtzaeDzuLl/BBUissVGmAyMFGC9ur1Z&#10;Ym6l5w/qDrFUCcIhRwNVjG2udSgqchim0hIn70e8w5ikL7X12Ce4a/Q8yx60w5rTQoUtvVRU/B5O&#10;zkA3nt/d2yjjt/866td+JvtdJsZM7obnJ1CRhngN/7e31sBivoC/M+kI6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Q+OuxQAAANwAAAAPAAAAAAAAAAAAAAAAAJgCAABkcnMv&#10;ZG93bnJldi54bWxQSwUGAAAAAAQABAD1AAAAigMAAAAA&#10;" path="m,l73152,r,18288l,18288,,e" fillcolor="black" stroked="f" strokeweight="0">
                  <v:stroke miterlimit="83231f" joinstyle="miter"/>
                  <v:path arrowok="t" textboxrect="0,0,73152,18288"/>
                </v:shape>
                <v:shape id="Shape 17315" o:spid="_x0000_s1045" style="position:absolute;left:8412;width:183;height:182;visibility:visible;mso-wrap-style:square;v-text-anchor:top" coordsize="1828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ivcQA&#10;AADcAAAADwAAAGRycy9kb3ducmV2LnhtbESPQUsDMRSE70L/Q3gFL2LfWmiRbdMihVJFPNgqvT42&#10;r5vg5iVsYrv990YQPA4z8w2zXA++U2fukwui4WFSgWJpgnHSavg4bO8fQaVMYqgLwhqunGC9Gt0s&#10;qTbhIu983udWFYikmjTYnGONmBrLntIkRJbinULvKRfZt2h6uhS473BaVXP05KQsWIq8sdx87b+9&#10;ht0b4tWdwt3r7MUNKdrjZ8Sd1rfj4WkBKvOQ/8N/7WejYTadw++ZcgRw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ior3EAAAA3AAAAA8AAAAAAAAAAAAAAAAAmAIAAGRycy9k&#10;b3ducmV2LnhtbFBLBQYAAAAABAAEAPUAAACJAwAAAAA=&#10;" path="m,l18288,r,18288l,18288,,e" stroked="f" strokeweight="0">
                  <v:stroke miterlimit="83231f" joinstyle="miter"/>
                  <v:path arrowok="t" textboxrect="0,0,18288,18288"/>
                </v:shape>
                <v:shape id="Shape 17316" o:spid="_x0000_s1046" style="position:absolute;left:8595;width:731;height:182;visibility:visible;mso-wrap-style:square;v-text-anchor:top" coordsize="73152,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3YQsYA&#10;AADcAAAADwAAAGRycy9kb3ducmV2LnhtbESPS0sDQRCE7wH/w9CCNzObgEbWTIL4AMVDyMaDx3an&#10;3V3c6V5mxn3k12cEIceiqr6i1tvRtaonHxphA4t5Boq4FNtwZeDj8HJ9BypEZIutMBmYKMB2czFb&#10;Y25l4D31RaxUgnDI0UAdY5drHcqaHIa5dMTJ+xbvMCbpK209DgnuWr3MslvtsOG0UGNHjzWVP8Wv&#10;M9BPx3f3PMn05T8P+mlYyO4tE2OuLseHe1CRxngO/7dfrYGb5Qr+zqQjoDc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d3YQsYAAADcAAAADwAAAAAAAAAAAAAAAACYAgAAZHJz&#10;L2Rvd25yZXYueG1sUEsFBgAAAAAEAAQA9QAAAIsDAAAAAA==&#10;" path="m,l73152,r,18288l,18288,,e" fillcolor="black" stroked="f" strokeweight="0">
                  <v:stroke miterlimit="83231f" joinstyle="miter"/>
                  <v:path arrowok="t" textboxrect="0,0,73152,18288"/>
                </v:shape>
                <v:shape id="Shape 17317" o:spid="_x0000_s1047" style="position:absolute;left:9326;width:183;height:182;visibility:visible;mso-wrap-style:square;v-text-anchor:top" coordsize="1828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GTVMEA&#10;AADcAAAADwAAAGRycy9kb3ducmV2LnhtbERPTWsCMRC9F/wPYQQvRWcrWMpqlFIoWkoP1YrXYTNu&#10;QjeTsEl1/ffNodDj432vNoPv1IX75IJoeJhVoFiaYJy0Gr4Or9MnUCmTGOqCsIYbJ9isR3crqk24&#10;yidf9rlVJURSTRpszrFGTI1lT2kWIkvhzqH3lAvsWzQ9XUu473BeVY/oyUlpsBT5xXLzvf/xGrYf&#10;iDd3Dvfvizc3pGhPx4hbrSfj4XkJKvOQ/8V/7p3RsJiXteVMOQK4/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kxk1TBAAAA3AAAAA8AAAAAAAAAAAAAAAAAmAIAAGRycy9kb3du&#10;cmV2LnhtbFBLBQYAAAAABAAEAPUAAACGAwAAAAA=&#10;" path="m,l18288,r,18288l,18288,,e" stroked="f" strokeweight="0">
                  <v:stroke miterlimit="83231f" joinstyle="miter"/>
                  <v:path arrowok="t" textboxrect="0,0,18288,18288"/>
                </v:shape>
                <v:shape id="Shape 17318" o:spid="_x0000_s1048" style="position:absolute;left:9509;width:732;height:182;visibility:visible;mso-wrap-style:square;v-text-anchor:top" coordsize="73152,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7pq8YA&#10;AADcAAAADwAAAGRycy9kb3ducmV2LnhtbESPS0sDQRCE7wH/w9CCNzObgBLXTIL4AMVDyMaDx3an&#10;3V3c6V5mxn3k12cEIceiqr6i1tvRtaonHxphA4t5Boq4FNtwZeDj8HK9AhUissVWmAxMFGC7uZit&#10;Mbcy8J76IlYqQTjkaKCOscu1DmVNDsNcOuLkfYt3GJP0lbYehwR3rV5m2a122HBaqLGjx5rKn+LX&#10;Gein47t7nmT68p8H/TQsZPeWiTFXl+PDPahIYzyH/9uv1sDN8g7+zqQjoDc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w7pq8YAAADcAAAADwAAAAAAAAAAAAAAAACYAgAAZHJz&#10;L2Rvd25yZXYueG1sUEsFBgAAAAAEAAQA9QAAAIsDAAAAAA==&#10;" path="m,l73152,r,18288l,18288,,e" fillcolor="black" stroked="f" strokeweight="0">
                  <v:stroke miterlimit="83231f" joinstyle="miter"/>
                  <v:path arrowok="t" textboxrect="0,0,73152,18288"/>
                </v:shape>
                <v:shape id="Shape 17319" o:spid="_x0000_s1049" style="position:absolute;left:10241;width:183;height:182;visibility:visible;mso-wrap-style:square;v-text-anchor:top" coordsize="1828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4Jj8IA&#10;AADcAAAADwAAAGRycy9kb3ducmV2LnhtbERPTWsCMRC9F/ofwhS8FJ2txSJbo5RCsUV60Cq9Dptx&#10;E7qZhE2q679vDkKPj/e9WA2+Uyfukwui4WFSgWJpgnHSath/vY3noFImMdQFYQ0XTrBa3t4sqDbh&#10;LFs+7XKrSoikmjTYnGONmBrLntIkRJbCHUPvKRfYt2h6Opdw3+G0qp7Qk5PSYCnyq+XmZ/frNaw/&#10;ES/uGO43sw83pGi/DxHXWo/uhpdnUJmH/C++ut+NhtljmV/OlCOAy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ngmPwgAAANwAAAAPAAAAAAAAAAAAAAAAAJgCAABkcnMvZG93&#10;bnJldi54bWxQSwUGAAAAAAQABAD1AAAAhwMAAAAA&#10;" path="m,l18288,r,18288l,18288,,e" stroked="f" strokeweight="0">
                  <v:stroke miterlimit="83231f" joinstyle="miter"/>
                  <v:path arrowok="t" textboxrect="0,0,18288,18288"/>
                </v:shape>
                <v:shape id="Shape 17320" o:spid="_x0000_s1050" style="position:absolute;left:10424;width:731;height:182;visibility:visible;mso-wrap-style:square;v-text-anchor:top" coordsize="73152,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FzcMYA&#10;AADcAAAADwAAAGRycy9kb3ducmV2LnhtbESPS0sDQRCE74L/YeiAt2R2FSWsmYTgA5QcJIkHj+1O&#10;u7u4073MjPvw1zuBgMeiqr6iVpvRtaonHxphA/kiA0Vcim24MvB+fJ4vQYWIbLEVJgMTBdisLy9W&#10;WFgZeE/9IVYqQTgUaKCOsSu0DmVNDsNCOuLkfYl3GJP0lbYehwR3rb7OsjvtsOG0UGNHDzWV34cf&#10;Z6CffnfuaZLp038c9eOQy9trJsZczcbtPahIY/wPn9sv1sDtTQ6nM+kI6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KFzcMYAAADcAAAADwAAAAAAAAAAAAAAAACYAgAAZHJz&#10;L2Rvd25yZXYueG1sUEsFBgAAAAAEAAQA9QAAAIsDAAAAAA==&#10;" path="m,l73152,r,18288l,18288,,e" fillcolor="black" stroked="f" strokeweight="0">
                  <v:stroke miterlimit="83231f" joinstyle="miter"/>
                  <v:path arrowok="t" textboxrect="0,0,73152,18288"/>
                </v:shape>
                <v:shape id="Shape 17321" o:spid="_x0000_s1051" style="position:absolute;left:11155;width:183;height:182;visibility:visible;mso-wrap-style:square;v-text-anchor:top" coordsize="1828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AyY8QA&#10;AADcAAAADwAAAGRycy9kb3ducmV2LnhtbESPQUsDMRSE74L/ITzBi7RvW2mRtWmRglQRD20tXh+b&#10;101w8xI2sd3+eyMIHoeZ+YZZrAbfqRP3yQXRMBlXoFiaYJy0Gj72z6MHUCmTGOqCsIYLJ1gtr68W&#10;VJtwli2fdrlVBSKpJg0251gjpsaypzQOkaV4x9B7ykX2LZqezgXuO5xW1Rw9OSkLliKvLTdfu2+v&#10;YfOOeHHHcPc2e3VDivbzEHGj9e3N8PQIKvOQ/8N/7RejYXY/hd8z5Qjg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AMmPEAAAA3AAAAA8AAAAAAAAAAAAAAAAAmAIAAGRycy9k&#10;b3ducmV2LnhtbFBLBQYAAAAABAAEAPUAAACJAwAAAAA=&#10;" path="m,l18288,r,18288l,18288,,e" stroked="f" strokeweight="0">
                  <v:stroke miterlimit="83231f" joinstyle="miter"/>
                  <v:path arrowok="t" textboxrect="0,0,18288,18288"/>
                </v:shape>
                <v:shape id="Shape 17322" o:spid="_x0000_s1052" style="position:absolute;left:11338;width:732;height:182;visibility:visible;mso-wrap-style:square;v-text-anchor:top" coordsize="73152,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9InMYA&#10;AADcAAAADwAAAGRycy9kb3ducmV2LnhtbESPS0sDQRCE74L/YWjBWzIbgyKbTIL4ACUHSeIhx85O&#10;Z3dxp3uZGffhr3cCAY9FVX1FLdeDa1RHPtTCBmbTDBRxIbbm0sDX/m3yCCpEZIuNMBkYKcB6dX21&#10;xNxKz1vqdrFUCcIhRwNVjG2udSgqchim0hIn7yTeYUzSl9p67BPcNfouyx60w5rTQoUtPVdUfO9+&#10;nIFu/N2411HGoz/s9Us/k8+PTIy5vRmeFqAiDfE/fGm/WwP38zmcz6Qjo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9InMYAAADcAAAADwAAAAAAAAAAAAAAAACYAgAAZHJz&#10;L2Rvd25yZXYueG1sUEsFBgAAAAAEAAQA9QAAAIsDAAAAAA==&#10;" path="m,l73152,r,18288l,18288,,e" fillcolor="black" stroked="f" strokeweight="0">
                  <v:stroke miterlimit="83231f" joinstyle="miter"/>
                  <v:path arrowok="t" textboxrect="0,0,73152,18288"/>
                </v:shape>
                <v:shape id="Shape 17323" o:spid="_x0000_s1053" style="position:absolute;left:12070;width:182;height:182;visibility:visible;mso-wrap-style:square;v-text-anchor:top" coordsize="1828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UPjMUA&#10;AADcAAAADwAAAGRycy9kb3ducmV2LnhtbESPX0sDMRDE3wW/Q1jBF7F7/qnItWkRQWqRPlhbfF0u&#10;20voZRMusb1+e1MQfBxm5jfMdD74Th24Ty6IhrtRBYqlCcZJq2Hz9Xb7DCplEkNdENZw4gTz2eXF&#10;lGoTjvLJh3VuVYFIqkmDzTnWiKmx7CmNQmQp3i70nnKRfYump2OB+w7vq+oJPTkpC5Yiv1pu9usf&#10;r2GxQjy5Xbj5GC/dkKL93kZcaH19NbxMQGUe8n/4r/1uNIwfHuF8phwB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pQ+MxQAAANwAAAAPAAAAAAAAAAAAAAAAAJgCAABkcnMv&#10;ZG93bnJldi54bWxQSwUGAAAAAAQABAD1AAAAigMAAAAA&#10;" path="m,l18288,r,18288l,18288,,e" stroked="f" strokeweight="0">
                  <v:stroke miterlimit="83231f" joinstyle="miter"/>
                  <v:path arrowok="t" textboxrect="0,0,18288,18288"/>
                </v:shape>
                <v:shape id="Shape 17324" o:spid="_x0000_s1054" style="position:absolute;left:12252;width:732;height:182;visibility:visible;mso-wrap-style:square;v-text-anchor:top" coordsize="73152,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p1c8YA&#10;AADcAAAADwAAAGRycy9kb3ducmV2LnhtbESPzUoDQRCE74LvMLSQm5lNQkTWTIJoAgkeJIkHj+1O&#10;u7u4073MTPbHp3cEwWNRVV9Rq83gGtWRD7Wwgdk0A0VciK25NPB23t3egwoR2WIjTAZGCrBZX1+t&#10;MLfS85G6UyxVgnDI0UAVY5trHYqKHIaptMTJ+xTvMCbpS2099gnuGj3PsjvtsOa0UGFLTxUVX6eL&#10;M9CN3y9uO8r44d/P+rmfyeshE2MmN8PjA6hIQ/wP/7X31sBysYTfM+kI6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5p1c8YAAADcAAAADwAAAAAAAAAAAAAAAACYAgAAZHJz&#10;L2Rvd25yZXYueG1sUEsFBgAAAAAEAAQA9QAAAIsDAAAAAA==&#10;" path="m,l73152,r,18288l,18288,,e" fillcolor="black" stroked="f" strokeweight="0">
                  <v:stroke miterlimit="83231f" joinstyle="miter"/>
                  <v:path arrowok="t" textboxrect="0,0,73152,18288"/>
                </v:shape>
                <v:shape id="Shape 17325" o:spid="_x0000_s1055" style="position:absolute;left:12984;width:183;height:182;visibility:visible;mso-wrap-style:square;v-text-anchor:top" coordsize="1828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s0YMQA&#10;AADcAAAADwAAAGRycy9kb3ducmV2LnhtbESPQUsDMRSE70L/Q3hCL9K+tdIia9NSBKkiHqwWr4/N&#10;6ya4eQmb2G7/vRGEHoeZ+YZZrgffqSP3yQXRcDutQLE0wThpNXx+PE3uQaVMYqgLwhrOnGC9Gl0t&#10;qTbhJO983OVWFYikmjTYnGONmBrLntI0RJbiHULvKRfZt2h6OhW473BWVQv05KQsWIr8aLn53v14&#10;Dds3xLM7hJvX+YsbUrRf+4hbrcfXw+YBVOYhX8L/7WejYX63gL8z5Qjg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7NGDEAAAA3AAAAA8AAAAAAAAAAAAAAAAAmAIAAGRycy9k&#10;b3ducmV2LnhtbFBLBQYAAAAABAAEAPUAAACJAwAAAAA=&#10;" path="m,l18288,r,18288l,18288,,e" stroked="f" strokeweight="0">
                  <v:stroke miterlimit="83231f" joinstyle="miter"/>
                  <v:path arrowok="t" textboxrect="0,0,18288,18288"/>
                </v:shape>
                <v:shape id="Shape 17326" o:spid="_x0000_s1056" style="position:absolute;left:13167;width:731;height:182;visibility:visible;mso-wrap-style:square;v-text-anchor:top" coordsize="73152,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ROn8YA&#10;AADcAAAADwAAAGRycy9kb3ducmV2LnhtbESPzUoDQRCE74LvMLTgzcxGUcOaSRA1YPAQTHLIsbPT&#10;7i7udC8zk/3J0zuC4LGoqq+o+XJwjerIh1rYwHSSgSIuxNZcGtjvVjczUCEiW2yEycBIAZaLy4s5&#10;5lZ6/qRuG0uVIBxyNFDF2OZah6Iih2EiLXHyvsQ7jEn6UluPfYK7Rt9m2YN2WHNaqLCll4qK7+3J&#10;GejG84d7G2U8+sNOv/ZT2awzMeb6anh+AhVpiP/hv/a7NXB/9wi/Z9IR0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AROn8YAAADcAAAADwAAAAAAAAAAAAAAAACYAgAAZHJz&#10;L2Rvd25yZXYueG1sUEsFBgAAAAAEAAQA9QAAAIsDAAAAAA==&#10;" path="m,l73152,r,18288l,18288,,e" fillcolor="black" stroked="f" strokeweight="0">
                  <v:stroke miterlimit="83231f" joinstyle="miter"/>
                  <v:path arrowok="t" textboxrect="0,0,73152,18288"/>
                </v:shape>
                <v:shape id="Shape 17327" o:spid="_x0000_s1057" style="position:absolute;left:13898;width:183;height:182;visibility:visible;mso-wrap-style:square;v-text-anchor:top" coordsize="1828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gFicIA&#10;AADcAAAADwAAAGRycy9kb3ducmV2LnhtbERPTWsCMRC9F/ofwhS8FJ2txSJbo5RCsUV60Cq9Dptx&#10;E7qZhE2q679vDkKPj/e9WA2+Uyfukwui4WFSgWJpgnHSath/vY3noFImMdQFYQ0XTrBa3t4sqDbh&#10;LFs+7XKrSoikmjTYnGONmBrLntIkRJbCHUPvKRfYt2h6Opdw3+G0qp7Qk5PSYCnyq+XmZ/frNaw/&#10;ES/uGO43sw83pGi/DxHXWo/uhpdnUJmH/C++ut+NhtljWVvOlCOAy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6AWJwgAAANwAAAAPAAAAAAAAAAAAAAAAAJgCAABkcnMvZG93&#10;bnJldi54bWxQSwUGAAAAAAQABAD1AAAAhwMAAAAA&#10;" path="m,l18288,r,18288l,18288,,e" stroked="f" strokeweight="0">
                  <v:stroke miterlimit="83231f" joinstyle="miter"/>
                  <v:path arrowok="t" textboxrect="0,0,18288,18288"/>
                </v:shape>
                <v:shape id="Shape 17328" o:spid="_x0000_s1058" style="position:absolute;left:14081;width:732;height:182;visibility:visible;mso-wrap-style:square;v-text-anchor:top" coordsize="73152,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d/dsYA&#10;AADcAAAADwAAAGRycy9kb3ducmV2LnhtbESPzUoDQRCE74LvMLTgzcxGUcyaSRA1YPAQTHLIsbPT&#10;7i7udC8zk/3J0zuC4LGoqq+o+XJwjerIh1rYwHSSgSIuxNZcGtjvVjePoEJEttgIk4GRAiwXlxdz&#10;zK30/EndNpYqQTjkaKCKsc21DkVFDsNEWuLkfYl3GJP0pbYe+wR3jb7NsgftsOa0UGFLLxUV39uT&#10;M9CN5w/3Nsp49Iedfu2nsllnYsz11fD8BCrSEP/Df+13a+D+bga/Z9IR0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td/dsYAAADcAAAADwAAAAAAAAAAAAAAAACYAgAAZHJz&#10;L2Rvd25yZXYueG1sUEsFBgAAAAAEAAQA9QAAAIsDAAAAAA==&#10;" path="m,l73152,r,18288l,18288,,e" fillcolor="black" stroked="f" strokeweight="0">
                  <v:stroke miterlimit="83231f" joinstyle="miter"/>
                  <v:path arrowok="t" textboxrect="0,0,73152,18288"/>
                </v:shape>
                <v:shape id="Shape 17329" o:spid="_x0000_s1059" style="position:absolute;left:14813;width:183;height:182;visibility:visible;mso-wrap-style:square;v-text-anchor:top" coordsize="1828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h68sIA&#10;AADcAAAADwAAAGRycy9kb3ducmV2LnhtbERPTWsCMRC9F/ofwhS8FJ2t1CJbo5RCsUV60Cq9Dptx&#10;E7qZhE2q679vDkKPj/e9WA2+Uyfukwui4WFSgWJpgnHSath/vY3noFImMdQFYQ0XTrBa3t4sqDbh&#10;LFs+7XKrSoikmjTYnGONmBrLntIkRJbCHUPvKRfYt2h6Opdw3+G0qp7Qk5PSYCnyq+XmZ/frNaw/&#10;ES/uGO43sw83pGi/DxHXWo/uhpdnUJmH/C++ut+NhtljmV/OlCOAy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mHrywgAAANwAAAAPAAAAAAAAAAAAAAAAAJgCAABkcnMvZG93&#10;bnJldi54bWxQSwUGAAAAAAQABAD1AAAAhwMAAAAA&#10;" path="m,l18288,r,18288l,18288,,e" stroked="f" strokeweight="0">
                  <v:stroke miterlimit="83231f" joinstyle="miter"/>
                  <v:path arrowok="t" textboxrect="0,0,18288,18288"/>
                </v:shape>
                <v:shape id="Shape 17330" o:spid="_x0000_s1060" style="position:absolute;left:14996;width:731;height:182;visibility:visible;mso-wrap-style:square;v-text-anchor:top" coordsize="73152,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cADcYA&#10;AADcAAAADwAAAGRycy9kb3ducmV2LnhtbESPS0sDQRCE74L/YeiAt2R2RSWsmYTgA5QcJIkHj+1O&#10;u7u4073MjPvw1zuBgMeiqr6iVpvRtaonHxphA/kiA0Vcim24MvB+fJ4vQYWIbLEVJgMTBdisLy9W&#10;WFgZeE/9IVYqQTgUaKCOsSu0DmVNDsNCOuLkfYl3GJP0lbYehwR3rb7OsjvtsOG0UGNHDzWV34cf&#10;Z6CffnfuaZLp038c9eOQy9trJsZczcbtPahIY/wPn9sv1sDtTQ6nM+kI6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KcADcYAAADcAAAADwAAAAAAAAAAAAAAAACYAgAAZHJz&#10;L2Rvd25yZXYueG1sUEsFBgAAAAAEAAQA9QAAAIsDAAAAAA==&#10;" path="m,l73152,r,18288l,18288,,e" fillcolor="black" stroked="f" strokeweight="0">
                  <v:stroke miterlimit="83231f" joinstyle="miter"/>
                  <v:path arrowok="t" textboxrect="0,0,73152,18288"/>
                </v:shape>
                <v:shape id="Shape 17331" o:spid="_x0000_s1061" style="position:absolute;left:15727;width:183;height:182;visibility:visible;mso-wrap-style:square;v-text-anchor:top" coordsize="1828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ZBHsQA&#10;AADcAAAADwAAAGRycy9kb3ducmV2LnhtbESPQUsDMRSE74L/ITzBi7RvW2yRtWmRglQRD20tXh+b&#10;101w8xI2sd3+eyMIHoeZ+YZZrAbfqRP3yQXRMBlXoFiaYJy0Gj72z6MHUCmTGOqCsIYLJ1gtr68W&#10;VJtwli2fdrlVBSKpJg0251gjpsaypzQOkaV4x9B7ykX2LZqezgXuO5xW1Rw9OSkLliKvLTdfu2+v&#10;YfOOeHHHcPc2e3VDivbzEHGj9e3N8PQIKvOQ/8N/7RejYXY/hd8z5Qjg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GQR7EAAAA3AAAAA8AAAAAAAAAAAAAAAAAmAIAAGRycy9k&#10;b3ducmV2LnhtbFBLBQYAAAAABAAEAPUAAACJAwAAAAA=&#10;" path="m,l18288,r,18288l,18288,,e" stroked="f" strokeweight="0">
                  <v:stroke miterlimit="83231f" joinstyle="miter"/>
                  <v:path arrowok="t" textboxrect="0,0,18288,18288"/>
                </v:shape>
                <v:shape id="Shape 17332" o:spid="_x0000_s1062" style="position:absolute;left:15910;width:732;height:182;visibility:visible;mso-wrap-style:square;v-text-anchor:top" coordsize="73152,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k74cYA&#10;AADcAAAADwAAAGRycy9kb3ducmV2LnhtbESPS0sDQRCE74L/YWjBm5mNL8KaSRA1YPAQTHLIsbPT&#10;7i7udC8zk33k1zuC4LGoqq+o+XJwjerIh1rYwHSSgSIuxNZcGtjvVjczUCEiW2yEycBIAZaLy4s5&#10;5lZ6/qRuG0uVIBxyNFDF2OZah6Iih2EiLXHyvsQ7jEn6UluPfYK7Rt9m2aN2WHNaqLCll4qK7+3J&#10;GejG84d7G2U8+sNOv/ZT2awzMeb6anh+AhVpiP/hv/a7NfBwfwe/Z9IR0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zk74cYAAADcAAAADwAAAAAAAAAAAAAAAACYAgAAZHJz&#10;L2Rvd25yZXYueG1sUEsFBgAAAAAEAAQA9QAAAIsDAAAAAA==&#10;" path="m,l73152,r,18288l,18288,,e" fillcolor="black" stroked="f" strokeweight="0">
                  <v:stroke miterlimit="83231f" joinstyle="miter"/>
                  <v:path arrowok="t" textboxrect="0,0,73152,18288"/>
                </v:shape>
                <v:shape id="Shape 17333" o:spid="_x0000_s1063" style="position:absolute;left:16642;width:182;height:182;visibility:visible;mso-wrap-style:square;v-text-anchor:top" coordsize="1828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N88cQA&#10;AADcAAAADwAAAGRycy9kb3ducmV2LnhtbESPQUsDMRSE70L/Q3hCL9K+tbQia9NSBKkiHlotXh+b&#10;101w8xI2sd3+eyMIHoeZ+YZZrgffqRP3yQXRcDutQLE0wThpNXy8P03uQaVMYqgLwhounGC9Gl0t&#10;qTbhLDs+7XOrCkRSTRpszrFGTI1lT2kaIkvxjqH3lIvsWzQ9nQvcdzirqjv05KQsWIr8aLn52n97&#10;Dds3xIs7hpvXxYsbUrSfh4hbrcfXw+YBVOYh/4f/2s9Gw2I+h98z5Qjg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jfPHEAAAA3AAAAA8AAAAAAAAAAAAAAAAAmAIAAGRycy9k&#10;b3ducmV2LnhtbFBLBQYAAAAABAAEAPUAAACJAwAAAAA=&#10;" path="m,l18288,r,18288l,18288,,e" stroked="f" strokeweight="0">
                  <v:stroke miterlimit="83231f" joinstyle="miter"/>
                  <v:path arrowok="t" textboxrect="0,0,18288,18288"/>
                </v:shape>
                <v:shape id="Shape 17334" o:spid="_x0000_s1064" style="position:absolute;left:16824;width:244;height:182;visibility:visible;mso-wrap-style:square;v-text-anchor:top" coordsize="24384,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0KsQA&#10;AADcAAAADwAAAGRycy9kb3ducmV2LnhtbESP3WrCQBSE7wXfYTmCd7pR6g/RVbRQaaEX/j3AIXtM&#10;gtmzIbtNVp++Wyh4OczMN8x6G0wlWmpcaVnBZJyAIM6sLjlXcL18jJYgnEfWWFkmBQ9ysN30e2tM&#10;te34RO3Z5yJC2KWooPC+TqV0WUEG3djWxNG72cagj7LJpW6wi3BTyWmSzKXBkuNCgTW9F5Tdzz9G&#10;QWX39YXbw/T+dHJx7L7D19IFpYaDsFuB8BT8K/zf/tQKZm8z+DsTj4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ftCrEAAAA3AAAAA8AAAAAAAAAAAAAAAAAmAIAAGRycy9k&#10;b3ducmV2LnhtbFBLBQYAAAAABAAEAPUAAACJAwAAAAA=&#10;" path="m,l24384,r,18288l,18288,,e" fillcolor="black" stroked="f" strokeweight="0">
                  <v:stroke miterlimit="83231f" joinstyle="miter"/>
                  <v:path arrowok="t" textboxrect="0,0,24384,18288"/>
                </v:shape>
                <v:shape id="Shape 17335" o:spid="_x0000_s1065" style="position:absolute;left:16946;width:214;height:182;visibility:visible;mso-wrap-style:square;v-text-anchor:top" coordsize="21336,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XYecYA&#10;AADcAAAADwAAAGRycy9kb3ducmV2LnhtbESP3WrCQBSE74W+w3IK3kjdKDaU1FWKIogI9d9eHrOn&#10;STB7NmRXTd/eLQheDjPzDTMcN6YUV6pdYVlBrxuBIE6tLjhTsNvO3j5AOI+ssbRMCv7IwXj00hpi&#10;ou2N13Td+EwECLsEFeTeV4mULs3JoOvaijh4v7Y26IOsM6lrvAW4KWU/imJpsOCwkGNFk5zS8+Zi&#10;FCyP/fllOjjtF53DcX/6nuGq+ImVar82X58gPDX+GX6051rB+yCG/zPhCMjR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iXYecYAAADcAAAADwAAAAAAAAAAAAAAAACYAgAAZHJz&#10;L2Rvd25yZXYueG1sUEsFBgAAAAAEAAQA9QAAAIsDAAAAAA==&#10;" path="m,l21336,r,18288l,18288,,e" fillcolor="black" stroked="f" strokeweight="0">
                  <v:stroke miterlimit="83231f" joinstyle="miter"/>
                  <v:path arrowok="t" textboxrect="0,0,21336,18288"/>
                </v:shape>
                <v:shape id="Shape 17336" o:spid="_x0000_s1066" style="position:absolute;left:17129;width:427;height:182;visibility:visible;mso-wrap-style:square;v-text-anchor:top" coordsize="42672,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mTvMYA&#10;AADcAAAADwAAAGRycy9kb3ducmV2LnhtbESPQWvCQBSE74X+h+UJvdWNYrXGbKQIoYKXagL1+My+&#10;JqHZtyG7auqv7xYKHoeZ+YZJ1oNpxYV611hWMBlHIIhLqxuuFBR59vwKwnlkja1lUvBDDtbp40OC&#10;sbZX3tPl4CsRIOxiVFB738VSurImg25sO+LgfdneoA+yr6Tu8RrgppXTKJpLgw2HhRo72tRUfh/O&#10;RkG2nZ3b7H1ZHne2+Dh1Od7yz7lST6PhbQXC0+Dv4f/2Vit4mS3g70w4AjL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OmTvMYAAADcAAAADwAAAAAAAAAAAAAAAACYAgAAZHJz&#10;L2Rvd25yZXYueG1sUEsFBgAAAAAEAAQA9QAAAIsDAAAAAA==&#10;" path="m,l42672,r,18288l,18288,,e" fillcolor="black" stroked="f" strokeweight="0">
                  <v:stroke miterlimit="83231f" joinstyle="miter"/>
                  <v:path arrowok="t" textboxrect="0,0,42672,18288"/>
                </v:shape>
                <v:shape id="Shape 17337" o:spid="_x0000_s1067" style="position:absolute;left:17556;width:183;height:182;visibility:visible;mso-wrap-style:square;v-text-anchor:top" coordsize="1828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529MIA&#10;AADcAAAADwAAAGRycy9kb3ducmV2LnhtbERPTWsCMRC9F/ofwhS8FJ2t1CJbo5RCsUV60Cq9Dptx&#10;E7qZhE2q679vDkKPj/e9WA2+Uyfukwui4WFSgWJpgnHSath/vY3noFImMdQFYQ0XTrBa3t4sqDbh&#10;LFs+7XKrSoikmjTYnGONmBrLntIkRJbCHUPvKRfYt2h6Opdw3+G0qp7Qk5PSYCnyq+XmZ/frNaw/&#10;ES/uGO43sw83pGi/DxHXWo/uhpdnUJmH/C++ut+NhtljWVvOlCOAy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7nb0wgAAANwAAAAPAAAAAAAAAAAAAAAAAJgCAABkcnMvZG93&#10;bnJldi54bWxQSwUGAAAAAAQABAD1AAAAhwMAAAAA&#10;" path="m,l18288,r,18288l,18288,,e" stroked="f" strokeweight="0">
                  <v:stroke miterlimit="83231f" joinstyle="miter"/>
                  <v:path arrowok="t" textboxrect="0,0,18288,18288"/>
                </v:shape>
                <v:shape id="Shape 17338" o:spid="_x0000_s1068" style="position:absolute;left:17739;width:731;height:182;visibility:visible;mso-wrap-style:square;v-text-anchor:top" coordsize="73152,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EMC8YA&#10;AADcAAAADwAAAGRycy9kb3ducmV2LnhtbESPzUoDQRCE74LvMLTgzcxGVMyaSRA1YPAQTHLIsbPT&#10;7i7udC8zk/3J0zuC4LGoqq+o+XJwjerIh1rYwHSSgSIuxNZcGtjvVjePoEJEttgIk4GRAiwXlxdz&#10;zK30/EndNpYqQTjkaKCKsc21DkVFDsNEWuLkfYl3GJP0pbYe+wR3jb7NsgftsOa0UGFLLxUV39uT&#10;M9CN5w/3Nsp49Iedfu2nsllnYsz11fD8BCrSEP/Df+13a+D+bga/Z9IR0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tEMC8YAAADcAAAADwAAAAAAAAAAAAAAAACYAgAAZHJz&#10;L2Rvd25yZXYueG1sUEsFBgAAAAAEAAQA9QAAAIsDAAAAAA==&#10;" path="m,l73152,r,18288l,18288,,e" fillcolor="black" stroked="f" strokeweight="0">
                  <v:stroke miterlimit="83231f" joinstyle="miter"/>
                  <v:path arrowok="t" textboxrect="0,0,73152,18288"/>
                </v:shape>
                <v:shape id="Shape 17339" o:spid="_x0000_s1069" style="position:absolute;left:18470;width:183;height:182;visibility:visible;mso-wrap-style:square;v-text-anchor:top" coordsize="1828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HsL8EA&#10;AADcAAAADwAAAGRycy9kb3ducmV2LnhtbERPTUsDMRC9F/wPYQQvxc5WWJG1aRGh1FI8WBWvw2a6&#10;CW4mYRPb7b9vDgWPj/e9WI2+V0cekguiYT6rQLG0wTjpNHx9ru+fQKVMYqgPwhrOnGC1vJksqDHh&#10;JB983OdOlRBJDWmwOccGMbWWPaVZiCyFO4TBUy5w6NAMdCrhvseHqnpET05Kg6XIr5bb3/2f17B5&#10;Rzy7Q5ju6q0bU7Q/3xE3Wt/dji/PoDKP+V98db8ZDXVd5pcz5Qjg8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9B7C/BAAAA3AAAAA8AAAAAAAAAAAAAAAAAmAIAAGRycy9kb3du&#10;cmV2LnhtbFBLBQYAAAAABAAEAPUAAACGAwAAAAA=&#10;" path="m,l18288,r,18288l,18288,,e" stroked="f" strokeweight="0">
                  <v:stroke miterlimit="83231f" joinstyle="miter"/>
                  <v:path arrowok="t" textboxrect="0,0,18288,18288"/>
                </v:shape>
                <v:shape id="Shape 17340" o:spid="_x0000_s1070" style="position:absolute;left:18653;width:732;height:182;visibility:visible;mso-wrap-style:square;v-text-anchor:top" coordsize="73152,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6W0MUA&#10;AADcAAAADwAAAGRycy9kb3ducmV2LnhtbESPT0vDQBTE74LfYXmCN7uJUJHYbRG1YPEgpj14fGaf&#10;STD7Xtjd5k8/vSsIPQ4z8xtmtZlcpwbyoRU2kC8yUMSV2JZrA4f99uYeVIjIFjthMjBTgM368mKF&#10;hZWRP2goY60ShEOBBpoY+0LrUDXkMCykJ07et3iHMUlfa+txTHDX6dssu9MOW04LDfb01FD1Ux6d&#10;gWE+vbmXWeYv/7nXz2Mu77tMjLm+mh4fQEWa4jn83361BpbLHP7OpCO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fpbQxQAAANwAAAAPAAAAAAAAAAAAAAAAAJgCAABkcnMv&#10;ZG93bnJldi54bWxQSwUGAAAAAAQABAD1AAAAigMAAAAA&#10;" path="m,l73152,r,18288l,18288,,e" fillcolor="black" stroked="f" strokeweight="0">
                  <v:stroke miterlimit="83231f" joinstyle="miter"/>
                  <v:path arrowok="t" textboxrect="0,0,73152,18288"/>
                </v:shape>
                <v:shape id="Shape 17341" o:spid="_x0000_s1071" style="position:absolute;left:19385;width:183;height:182;visibility:visible;mso-wrap-style:square;v-text-anchor:top" coordsize="1828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Xw8QA&#10;AADcAAAADwAAAGRycy9kb3ducmV2LnhtbESPQUsDMRSE70L/Q3gFL9K+tbAia9NSClJFPFiVXh+b&#10;101w8xI2sd3+eyMIHoeZ+YZZrkffqxMPyQXRcDuvQLG0wTjpNHy8P87uQaVMYqgPwhounGC9mlwt&#10;qTHhLG982udOFYikhjTYnGODmFrLntI8RJbiHcPgKRc5dGgGOhe473FRVXfoyUlZsBR5a7n92n97&#10;DbtXxIs7hpuX+tmNKdrDZ8Sd1tfTcfMAKvOY/8N/7Sejoa4X8HumHAF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f18PEAAAA3AAAAA8AAAAAAAAAAAAAAAAAmAIAAGRycy9k&#10;b3ducmV2LnhtbFBLBQYAAAAABAAEAPUAAACJAwAAAAA=&#10;" path="m,l18288,r,18288l,18288,,e" stroked="f" strokeweight="0">
                  <v:stroke miterlimit="83231f" joinstyle="miter"/>
                  <v:path arrowok="t" textboxrect="0,0,18288,18288"/>
                </v:shape>
                <v:shape id="Shape 17342" o:spid="_x0000_s1072" style="position:absolute;left:19568;width:731;height:182;visibility:visible;mso-wrap-style:square;v-text-anchor:top" coordsize="73152,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CtPMYA&#10;AADcAAAADwAAAGRycy9kb3ducmV2LnhtbESPzUoDQRCE74LvMLSQm5lNQkTWTIJoAgkeJIkHj+1O&#10;u7u4073MTPbHp3cEwWNRVV9Rq83gGtWRD7Wwgdk0A0VciK25NPB23t3egwoR2WIjTAZGCrBZX1+t&#10;MLfS85G6UyxVgnDI0UAVY5trHYqKHIaptMTJ+xTvMCbpS2099gnuGj3PsjvtsOa0UGFLTxUVX6eL&#10;M9CN3y9uO8r44d/P+rmfyeshE2MmN8PjA6hIQ/wP/7X31sByuYDfM+kI6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uCtPMYAAADcAAAADwAAAAAAAAAAAAAAAACYAgAAZHJz&#10;L2Rvd25yZXYueG1sUEsFBgAAAAAEAAQA9QAAAIsDAAAAAA==&#10;" path="m,l73152,r,18288l,18288,,e" fillcolor="black" stroked="f" strokeweight="0">
                  <v:stroke miterlimit="83231f" joinstyle="miter"/>
                  <v:path arrowok="t" textboxrect="0,0,73152,18288"/>
                </v:shape>
                <v:shape id="Shape 17343" o:spid="_x0000_s1073" style="position:absolute;left:20299;width:183;height:182;visibility:visible;mso-wrap-style:square;v-text-anchor:top" coordsize="1828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rqLMQA&#10;AADcAAAADwAAAGRycy9kb3ducmV2LnhtbESPQUsDMRSE70L/Q3gFL9K+VVwpa9MiglQRD7YVr4/N&#10;6ya4eQmb2G7/vREEj8PMfMMs16Pv1ZGH5IJouJ5XoFjaYJx0Gva7p9kCVMokhvogrOHMCdarycWS&#10;GhNO8s7Hbe5UgUhqSIPNOTaIqbXsKc1DZCneIQyecpFDh2agU4H7Hm+q6g49OSkLliI/Wm6/tt9e&#10;w+YN8ewO4eq1fnFjivbzI+JG68vp+HAPKvOY/8N/7Wejoa5v4fdMOQ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66izEAAAA3AAAAA8AAAAAAAAAAAAAAAAAmAIAAGRycy9k&#10;b3ducmV2LnhtbFBLBQYAAAAABAAEAPUAAACJAwAAAAA=&#10;" path="m,l18288,r,18288l,18288,,e" stroked="f" strokeweight="0">
                  <v:stroke miterlimit="83231f" joinstyle="miter"/>
                  <v:path arrowok="t" textboxrect="0,0,18288,18288"/>
                </v:shape>
                <v:shape id="Shape 17344" o:spid="_x0000_s1074" style="position:absolute;left:20482;width:732;height:182;visibility:visible;mso-wrap-style:square;v-text-anchor:top" coordsize="73152,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WQ08UA&#10;AADcAAAADwAAAGRycy9kb3ducmV2LnhtbESPT0vDQBTE74LfYXlCb3ZTIVJit0XUQsWDtPXg8Zl9&#10;JsHse2F3mz9+erdQ8DjMzG+Y1WZ0rerJh0bYwGKegSIuxTZcGfg4bm+XoEJEttgKk4GJAmzW11cr&#10;LKwMvKf+ECuVIBwKNFDH2BVah7Imh2EuHXHyvsU7jEn6SluPQ4K7Vt9l2b122HBaqLGjp5rKn8PJ&#10;Gein3zf3Msn05T+P+nlYyPtrJsbMbsbHB1CRxvgfvrR31kCe53A+k46AX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RZDTxQAAANwAAAAPAAAAAAAAAAAAAAAAAJgCAABkcnMv&#10;ZG93bnJldi54bWxQSwUGAAAAAAQABAD1AAAAigMAAAAA&#10;" path="m,l73152,r,18288l,18288,,e" fillcolor="black" stroked="f" strokeweight="0">
                  <v:stroke miterlimit="83231f" joinstyle="miter"/>
                  <v:path arrowok="t" textboxrect="0,0,73152,18288"/>
                </v:shape>
                <v:shape id="Shape 17345" o:spid="_x0000_s1075" style="position:absolute;left:21214;width:182;height:182;visibility:visible;mso-wrap-style:square;v-text-anchor:top" coordsize="1828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RwMQA&#10;AADcAAAADwAAAGRycy9kb3ducmV2LnhtbESPQUsDMRSE70L/Q3gFL9K+Vdgia9NSClJFPFiVXh+b&#10;101w8xI2sd3+eyMIHoeZ+YZZrkffqxMPyQXRcDuvQLG0wTjpNHy8P87uQaVMYqgPwhounGC9mlwt&#10;qTHhLG982udOFYikhjTYnGODmFrLntI8RJbiHcPgKRc5dGgGOhe47/GuqhboyUlZsBR5a7n92n97&#10;DbtXxIs7hpuX+tmNKdrDZ8Sd1tfTcfMAKvOY/8N/7Sejoa4X8HumHAF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0cDEAAAA3AAAAA8AAAAAAAAAAAAAAAAAmAIAAGRycy9k&#10;b3ducmV2LnhtbFBLBQYAAAAABAAEAPUAAACJAwAAAAA=&#10;" path="m,l18288,r,18288l,18288,,e" stroked="f" strokeweight="0">
                  <v:stroke miterlimit="83231f" joinstyle="miter"/>
                  <v:path arrowok="t" textboxrect="0,0,18288,18288"/>
                </v:shape>
                <v:shape id="Shape 17346" o:spid="_x0000_s1076" style="position:absolute;left:21396;width:732;height:182;visibility:visible;mso-wrap-style:square;v-text-anchor:top" coordsize="73152,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urP8YA&#10;AADcAAAADwAAAGRycy9kb3ducmV2LnhtbESPS0sDQRCE74L/YWjBWzIbISqbTIL4ACUHSeIhx85O&#10;Z3dxp3uZGffhr3cCAY9FVX1FLdeDa1RHPtTCBmbTDBRxIbbm0sDX/m3yCCpEZIuNMBkYKcB6dX21&#10;xNxKz1vqdrFUCcIhRwNVjG2udSgqchim0hIn7yTeYUzSl9p67BPcNfouy+61w5rTQoUtPVdUfO9+&#10;nIFu/N2411HGoz/s9Us/k8+PTIy5vRmeFqAiDfE/fGm/WwPz+QOcz6Qjo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durP8YAAADcAAAADwAAAAAAAAAAAAAAAACYAgAAZHJz&#10;L2Rvd25yZXYueG1sUEsFBgAAAAAEAAQA9QAAAIsDAAAAAA==&#10;" path="m,l73152,r,18288l,18288,,e" fillcolor="black" stroked="f" strokeweight="0">
                  <v:stroke miterlimit="83231f" joinstyle="miter"/>
                  <v:path arrowok="t" textboxrect="0,0,73152,18288"/>
                </v:shape>
                <v:shape id="Shape 17347" o:spid="_x0000_s1077" style="position:absolute;left:22128;width:183;height:182;visibility:visible;mso-wrap-style:square;v-text-anchor:top" coordsize="1828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fgKcEA&#10;AADcAAAADwAAAGRycy9kb3ducmV2LnhtbERPTUsDMRC9F/wPYQQvxc5WWJG1aRGh1FI8WBWvw2a6&#10;CW4mYRPb7b9vDgWPj/e9WI2+V0cekguiYT6rQLG0wTjpNHx9ru+fQKVMYqgPwhrOnGC1vJksqDHh&#10;JB983OdOlRBJDWmwOccGMbWWPaVZiCyFO4TBUy5w6NAMdCrhvseHqnpET05Kg6XIr5bb3/2f17B5&#10;Rzy7Q5ju6q0bU7Q/3xE3Wt/dji/PoDKP+V98db8ZDXVd1pYz5Qjg8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E34CnBAAAA3AAAAA8AAAAAAAAAAAAAAAAAmAIAAGRycy9kb3du&#10;cmV2LnhtbFBLBQYAAAAABAAEAPUAAACGAwAAAAA=&#10;" path="m,l18288,r,18288l,18288,,e" stroked="f" strokeweight="0">
                  <v:stroke miterlimit="83231f" joinstyle="miter"/>
                  <v:path arrowok="t" textboxrect="0,0,18288,18288"/>
                </v:shape>
                <v:shape id="Shape 17348" o:spid="_x0000_s1078" style="position:absolute;left:22311;width:731;height:182;visibility:visible;mso-wrap-style:square;v-text-anchor:top" coordsize="73152,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ia1sYA&#10;AADcAAAADwAAAGRycy9kb3ducmV2LnhtbESPS0sDQRCE74L/YWjBWzIbIaKbTIL4ACUHSeIhx85O&#10;Z3dxp3uZGffhr3cCAY9FVX1FLdeDa1RHPtTCBmbTDBRxIbbm0sDX/m3yACpEZIuNMBkYKcB6dX21&#10;xNxKz1vqdrFUCcIhRwNVjG2udSgqchim0hIn7yTeYUzSl9p67BPcNfouy+61w5rTQoUtPVdUfO9+&#10;nIFu/N2411HGoz/s9Us/k8+PTIy5vRmeFqAiDfE/fGm/WwPz+SOcz6Qjo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wia1sYAAADcAAAADwAAAAAAAAAAAAAAAACYAgAAZHJz&#10;L2Rvd25yZXYueG1sUEsFBgAAAAAEAAQA9QAAAIsDAAAAAA==&#10;" path="m,l73152,r,18288l,18288,,e" fillcolor="black" stroked="f" strokeweight="0">
                  <v:stroke miterlimit="83231f" joinstyle="miter"/>
                  <v:path arrowok="t" textboxrect="0,0,73152,18288"/>
                </v:shape>
                <v:shape id="Shape 17349" o:spid="_x0000_s1079" style="position:absolute;left:23042;width:183;height:182;visibility:visible;mso-wrap-style:square;v-text-anchor:top" coordsize="1828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0mksEA&#10;AADcAAAADwAAAGRycy9kb3ducmV2LnhtbERPTWsCMRC9F/wPYYReis5WUMpqlFIoWkoP1YrXYTNu&#10;QjeTsEl1/ffNodDj432vNoPv1IX75IJoeJxWoFiaYJy0Gr4Or5MnUCmTGOqCsIYbJ9isR3crqk24&#10;yidf9rlVJURSTRpszrFGTI1lT2kaIkvhzqH3lAvsWzQ9XUu473BWVQv05KQ0WIr8Yrn53v94DdsP&#10;xJs7h4f3+ZsbUrSnY8St1vfj4XkJKvOQ/8V/7p3RMF+U+eVMOQK4/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EtJpLBAAAA3AAAAA8AAAAAAAAAAAAAAAAAmAIAAGRycy9kb3du&#10;cmV2LnhtbFBLBQYAAAAABAAEAPUAAACGAwAAAAA=&#10;" path="m,l18288,r,18288l,18288,,e" stroked="f" strokeweight="0">
                  <v:stroke miterlimit="83231f" joinstyle="miter"/>
                  <v:path arrowok="t" textboxrect="0,0,18288,18288"/>
                </v:shape>
                <v:shape id="Shape 17350" o:spid="_x0000_s1080" style="position:absolute;left:23225;width:732;height:182;visibility:visible;mso-wrap-style:square;v-text-anchor:top" coordsize="73152,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JcbcUA&#10;AADcAAAADwAAAGRycy9kb3ducmV2LnhtbESPT0vDQBTE70K/w/IK3uwmQouk3RZpFSoexNZDj8/s&#10;Mwlm3wu7a/746V1B8DjMzG+YzW50rerJh0bYQL7IQBGXYhuuDLydH2/uQIWIbLEVJgMTBdhtZ1cb&#10;LKwM/Er9KVYqQTgUaKCOsSu0DmVNDsNCOuLkfYh3GJP0lbYehwR3rb7NspV22HBaqLGjfU3l5+nL&#10;Gein72f3MMn07i9nfRhyeXnKxJjr+Xi/BhVpjP/hv/bRGliucvg9k46A3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ElxtxQAAANwAAAAPAAAAAAAAAAAAAAAAAJgCAABkcnMv&#10;ZG93bnJldi54bWxQSwUGAAAAAAQABAD1AAAAigMAAAAA&#10;" path="m,l73152,r,18288l,18288,,e" fillcolor="black" stroked="f" strokeweight="0">
                  <v:stroke miterlimit="83231f" joinstyle="miter"/>
                  <v:path arrowok="t" textboxrect="0,0,73152,18288"/>
                </v:shape>
                <v:shape id="Shape 17351" o:spid="_x0000_s1081" style="position:absolute;left:23957;width:183;height:182;visibility:visible;mso-wrap-style:square;v-text-anchor:top" coordsize="1828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MdfsQA&#10;AADcAAAADwAAAGRycy9kb3ducmV2LnhtbESPQUsDMRSE70L/Q3gFL2LfWmiRbdMihVJFPNgqvT42&#10;r5vg5iVsYrv990YQPA4z8w2zXA++U2fukwui4WFSgWJpgnHSavg4bO8fQaVMYqgLwhqunGC9Gt0s&#10;qTbhIu983udWFYikmjTYnGONmBrLntIkRJbinULvKRfZt2h6uhS473BaVXP05KQsWIq8sdx87b+9&#10;ht0b4tWdwt3r7MUNKdrjZ8Sd1rfj4WkBKvOQ/8N/7WejYTafwu+ZcgRw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zHX7EAAAA3AAAAA8AAAAAAAAAAAAAAAAAmAIAAGRycy9k&#10;b3ducmV2LnhtbFBLBQYAAAAABAAEAPUAAACJAwAAAAA=&#10;" path="m,l18288,r,18288l,18288,,e" stroked="f" strokeweight="0">
                  <v:stroke miterlimit="83231f" joinstyle="miter"/>
                  <v:path arrowok="t" textboxrect="0,0,18288,18288"/>
                </v:shape>
                <v:shape id="Shape 17352" o:spid="_x0000_s1082" style="position:absolute;left:24140;width:731;height:182;visibility:visible;mso-wrap-style:square;v-text-anchor:top" coordsize="73152,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xngcUA&#10;AADcAAAADwAAAGRycy9kb3ducmV2LnhtbESPS0sDQRCE74L/YWjBm5lNxBDWTIJoAkoOksfBY7vT&#10;7i7udC8zk3346zOC4LGoqq+o5XpwjerIh1rYwHSSgSIuxNZcGjgdt3cLUCEiW2yEycBIAdar66sl&#10;5lZ63lN3iKVKEA45GqhibHOtQ1GRwzCRljh5X+IdxiR9qa3HPsFdo2dZNtcOa04LFbb0XFHxfTg7&#10;A934s3ObUcZP/3HUL/1U3t8yMeb2Znh6BBVpiP/hv/arNfAwv4ffM+kI6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jGeBxQAAANwAAAAPAAAAAAAAAAAAAAAAAJgCAABkcnMv&#10;ZG93bnJldi54bWxQSwUGAAAAAAQABAD1AAAAigMAAAAA&#10;" path="m,l73152,r,18288l,18288,,e" fillcolor="black" stroked="f" strokeweight="0">
                  <v:stroke miterlimit="83231f" joinstyle="miter"/>
                  <v:path arrowok="t" textboxrect="0,0,73152,18288"/>
                </v:shape>
                <v:shape id="Shape 17353" o:spid="_x0000_s1083" style="position:absolute;left:24871;width:183;height:182;visibility:visible;mso-wrap-style:square;v-text-anchor:top" coordsize="1828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YgkcQA&#10;AADcAAAADwAAAGRycy9kb3ducmV2LnhtbESPQUsDMRSE70L/Q3hCL9K+tdgia9NSBKkiHqwWr4/N&#10;6ya4eQmb2G7/vRGEHoeZ+YZZrgffqSP3yQXRcDutQLE0wThpNXx+PE3uQaVMYqgLwhrOnGC9Gl0t&#10;qTbhJO983OVWFYikmjTYnGONmBrLntI0RJbiHULvKRfZt2h6OhW473BWVQv05KQsWIr8aLn53v14&#10;Dds3xLM7hJvX+YsbUrRf+4hbrcfXw+YBVOYhX8L/7WejYb64g78z5Qjg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WIJHEAAAA3AAAAA8AAAAAAAAAAAAAAAAAmAIAAGRycy9k&#10;b3ducmV2LnhtbFBLBQYAAAAABAAEAPUAAACJAwAAAAA=&#10;" path="m,l18288,r,18288l,18288,,e" stroked="f" strokeweight="0">
                  <v:stroke miterlimit="83231f" joinstyle="miter"/>
                  <v:path arrowok="t" textboxrect="0,0,18288,18288"/>
                </v:shape>
                <v:shape id="Shape 17354" o:spid="_x0000_s1084" style="position:absolute;left:25054;width:732;height:182;visibility:visible;mso-wrap-style:square;v-text-anchor:top" coordsize="73152,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absUA&#10;AADcAAAADwAAAGRycy9kb3ducmV2LnhtbESPzUoDQRCE70LeYeiANzMbIUHWTIKYCIqHYOLBY7vT&#10;7i7udC8z4/749JlAIMeiqr6iVpvBNaojH2phA/NZBoq4EFtzaeDz+HL3ACpEZIuNMBkYKcBmPblZ&#10;YW6l5w/qDrFUCcIhRwNVjG2udSgqchhm0hIn70e8w5ikL7X12Ce4a/R9li21w5rTQoUtPVdU/B7+&#10;nIFu/H93u1HGb/911Nt+Lvu3TIy5nQ5Pj6AiDfEavrRfrYHFcgHnM+kI6PU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KVpuxQAAANwAAAAPAAAAAAAAAAAAAAAAAJgCAABkcnMv&#10;ZG93bnJldi54bWxQSwUGAAAAAAQABAD1AAAAigMAAAAA&#10;" path="m,l73152,r,18288l,18288,,e" fillcolor="black" stroked="f" strokeweight="0">
                  <v:stroke miterlimit="83231f" joinstyle="miter"/>
                  <v:path arrowok="t" textboxrect="0,0,73152,18288"/>
                </v:shape>
                <v:shape id="Shape 17355" o:spid="_x0000_s1085" style="position:absolute;left:25786;width:182;height:182;visibility:visible;mso-wrap-style:square;v-text-anchor:top" coordsize="1828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gbfcQA&#10;AADcAAAADwAAAGRycy9kb3ducmV2LnhtbESPQUsDMRSE70L/Q3gFL9K+Vegia9NSClJFPFiVXh+b&#10;101w8xI2sd3+eyMIHoeZ+YZZrkffqxMPyQXRcDuvQLG0wTjpNHy8P87uQaVMYqgPwhounGC9mlwt&#10;qTHhLG982udOFYikhjTYnGODmFrLntI8RJbiHcPgKRc5dGgGOhe47/Guqmr05KQsWIq8tdx+7b+9&#10;ht0r4sUdw83L4tmNKdrDZ8Sd1tfTcfMAKvOY/8N/7SejYVHX8HumHAF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IG33EAAAA3AAAAA8AAAAAAAAAAAAAAAAAmAIAAGRycy9k&#10;b3ducmV2LnhtbFBLBQYAAAAABAAEAPUAAACJAwAAAAA=&#10;" path="m,l18288,r,18288l,18288,,e" stroked="f" strokeweight="0">
                  <v:stroke miterlimit="83231f" joinstyle="miter"/>
                  <v:path arrowok="t" textboxrect="0,0,18288,18288"/>
                </v:shape>
                <v:shape id="Shape 17356" o:spid="_x0000_s1086" style="position:absolute;left:25968;width:732;height:182;visibility:visible;mso-wrap-style:square;v-text-anchor:top" coordsize="73152,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dhgsYA&#10;AADcAAAADwAAAGRycy9kb3ducmV2LnhtbESPzUoDQRCE74LvMLSQm5lNIFHWTIJoAgkeJIkHj+1O&#10;u7u4073MTPbHp3cEwWNRVV9Rq83gGtWRD7Wwgdk0A0VciK25NPB23t3egwoR2WIjTAZGCrBZX1+t&#10;MLfS85G6UyxVgnDI0UAVY5trHYqKHIaptMTJ+xTvMCbpS2099gnuGj3PsqV2WHNaqLClp4qKr9PF&#10;GejG7xe3HWX88O9n/dzP5PWQiTGTm+HxAVSkIf6H/9p7a2CxvIPfM+kI6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7dhgsYAAADcAAAADwAAAAAAAAAAAAAAAACYAgAAZHJz&#10;L2Rvd25yZXYueG1sUEsFBgAAAAAEAAQA9QAAAIsDAAAAAA==&#10;" path="m,l73152,r,18288l,18288,,e" fillcolor="black" stroked="f" strokeweight="0">
                  <v:stroke miterlimit="83231f" joinstyle="miter"/>
                  <v:path arrowok="t" textboxrect="0,0,73152,18288"/>
                </v:shape>
                <v:shape id="Shape 17357" o:spid="_x0000_s1087" style="position:absolute;left:26700;width:183;height:182;visibility:visible;mso-wrap-style:square;v-text-anchor:top" coordsize="1828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sqlMEA&#10;AADcAAAADwAAAGRycy9kb3ducmV2LnhtbERPTWsCMRC9F/wPYYReis5WUMpqlFIoWkoP1YrXYTNu&#10;QjeTsEl1/ffNodDj432vNoPv1IX75IJoeJxWoFiaYJy0Gr4Or5MnUCmTGOqCsIYbJ9isR3crqk24&#10;yidf9rlVJURSTRpszrFGTI1lT2kaIkvhzqH3lAvsWzQ9XUu473BWVQv05KQ0WIr8Yrn53v94DdsP&#10;xJs7h4f3+ZsbUrSnY8St1vfj4XkJKvOQ/8V/7p3RMF+UteVMOQK4/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9bKpTBAAAA3AAAAA8AAAAAAAAAAAAAAAAAmAIAAGRycy9kb3du&#10;cmV2LnhtbFBLBQYAAAAABAAEAPUAAACGAwAAAAA=&#10;" path="m,l18288,r,18288l,18288,,e" stroked="f" strokeweight="0">
                  <v:stroke miterlimit="83231f" joinstyle="miter"/>
                  <v:path arrowok="t" textboxrect="0,0,18288,18288"/>
                </v:shape>
                <v:shape id="Shape 17358" o:spid="_x0000_s1088" style="position:absolute;left:26883;width:731;height:182;visibility:visible;mso-wrap-style:square;v-text-anchor:top" coordsize="73152,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RQa8YA&#10;AADcAAAADwAAAGRycy9kb3ducmV2LnhtbESPzUoDQRCE74LvMLSQm5lNIEHXTIJoAgkeJIkHj+1O&#10;u7u4073MTPbHp3cEwWNRVV9Rq83gGtWRD7Wwgdk0A0VciK25NPB23t3egQoR2WIjTAZGCrBZX1+t&#10;MLfS85G6UyxVgnDI0UAVY5trHYqKHIaptMTJ+xTvMCbpS2099gnuGj3PsqV2WHNaqLClp4qKr9PF&#10;GejG7xe3HWX88O9n/dzP5PWQiTGTm+HxAVSkIf6H/9p7a2CxvIffM+kI6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WRQa8YAAADcAAAADwAAAAAAAAAAAAAAAACYAgAAZHJz&#10;L2Rvd25yZXYueG1sUEsFBgAAAAAEAAQA9QAAAIsDAAAAAA==&#10;" path="m,l73152,r,18288l,18288,,e" fillcolor="black" stroked="f" strokeweight="0">
                  <v:stroke miterlimit="83231f" joinstyle="miter"/>
                  <v:path arrowok="t" textboxrect="0,0,73152,18288"/>
                </v:shape>
                <v:shape id="Shape 17359" o:spid="_x0000_s1089" style="position:absolute;left:27614;width:183;height:182;visibility:visible;mso-wrap-style:square;v-text-anchor:top" coordsize="1828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SwT8IA&#10;AADcAAAADwAAAGRycy9kb3ducmV2LnhtbERPTWsCMRC9F/ofwhS8FJ2tYCtbo5RCsaX0oFV6HTbj&#10;JnQzCZtU13/fHASPj/e9WA2+U0fukwui4WFSgWJpgnHSath9v43noFImMdQFYQ1nTrBa3t4sqDbh&#10;JBs+bnOrSoikmjTYnGONmBrLntIkRJbCHULvKRfYt2h6OpVw3+G0qh7Rk5PSYCnyq+Xmd/vnNay/&#10;EM/uEO4/Zx9uSNH+7COutR7dDS/PoDIP+Sq+uN+NhtlTmV/OlCOAy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9LBPwgAAANwAAAAPAAAAAAAAAAAAAAAAAJgCAABkcnMvZG93&#10;bnJldi54bWxQSwUGAAAAAAQABAD1AAAAhwMAAAAA&#10;" path="m,l18288,r,18288l,18288,,e" stroked="f" strokeweight="0">
                  <v:stroke miterlimit="83231f" joinstyle="miter"/>
                  <v:path arrowok="t" textboxrect="0,0,18288,18288"/>
                </v:shape>
                <v:shape id="Shape 17360" o:spid="_x0000_s1090" style="position:absolute;left:27797;width:732;height:182;visibility:visible;mso-wrap-style:square;v-text-anchor:top" coordsize="73152,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vKsMYA&#10;AADcAAAADwAAAGRycy9kb3ducmV2LnhtbESPS0sDQRCE74L/YeiAt2R2BTWsmYTgA5QcJIkHj+1O&#10;u7u4073MjPvw1zuBgMeiqr6iVpvRtaonHxphA/kiA0Vcim24MvB+fJ4vQYWIbLEVJgMTBdisLy9W&#10;WFgZeE/9IVYqQTgUaKCOsSu0DmVNDsNCOuLkfYl3GJP0lbYehwR3rb7OslvtsOG0UGNHDzWV34cf&#10;Z6CffnfuaZLp038c9eOQy9trJsZczcbtPahIY/wPn9sv1sDNXQ6nM+kI6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svKsMYAAADcAAAADwAAAAAAAAAAAAAAAACYAgAAZHJz&#10;L2Rvd25yZXYueG1sUEsFBgAAAAAEAAQA9QAAAIsDAAAAAA==&#10;" path="m,l73152,r,18288l,18288,,e" fillcolor="black" stroked="f" strokeweight="0">
                  <v:stroke miterlimit="83231f" joinstyle="miter"/>
                  <v:path arrowok="t" textboxrect="0,0,73152,18288"/>
                </v:shape>
                <v:shape id="Shape 17361" o:spid="_x0000_s1091" style="position:absolute;left:28529;width:183;height:182;visibility:visible;mso-wrap-style:square;v-text-anchor:top" coordsize="1828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Lo8QA&#10;AADcAAAADwAAAGRycy9kb3ducmV2LnhtbESPQUsDMRSE74L/ITzBi7RvW6iVtWmRglQRD20tXh+b&#10;101w8xI2sd3+eyMIHoeZ+YZZrAbfqRP3yQXRMBlXoFiaYJy0Gj72z6MHUCmTGOqCsIYLJ1gtr68W&#10;VJtwli2fdrlVBSKpJg0251gjpsaypzQOkaV4x9B7ykX2LZqezgXuO5xW1T16clIWLEVeW26+dt9e&#10;w+Yd8eKO4e5t9uqGFO3nIeJG69ub4ekRVOYh/4f/2i9Gw2w+hd8z5Qjg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qi6PEAAAA3AAAAA8AAAAAAAAAAAAAAAAAmAIAAGRycy9k&#10;b3ducmV2LnhtbFBLBQYAAAAABAAEAPUAAACJAwAAAAA=&#10;" path="m,l18288,r,18288l,18288,,e" stroked="f" strokeweight="0">
                  <v:stroke miterlimit="83231f" joinstyle="miter"/>
                  <v:path arrowok="t" textboxrect="0,0,18288,18288"/>
                </v:shape>
                <v:shape id="Shape 17362" o:spid="_x0000_s1092" style="position:absolute;left:28712;width:731;height:182;visibility:visible;mso-wrap-style:square;v-text-anchor:top" coordsize="73152,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XxXMYA&#10;AADcAAAADwAAAGRycy9kb3ducmV2LnhtbESPzUoDQRCE74LvMLTgzcxGUcOaSRA1YPAQTHLIsbPT&#10;7i7udC8zk/3J0zuC4LGoqq+o+XJwjerIh1rYwHSSgSIuxNZcGtjvVjczUCEiW2yEycBIAZaLy4s5&#10;5lZ6/qRuG0uVIBxyNFDF2OZah6Iih2EiLXHyvsQ7jEn6UluPfYK7Rt9m2YN2WHNaqLCll4qK7+3J&#10;GejG84d7G2U8+sNOv/ZT2awzMeb6anh+AhVpiP/hv/a7NXD/eAe/Z9IR0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VXxXMYAAADcAAAADwAAAAAAAAAAAAAAAACYAgAAZHJz&#10;L2Rvd25yZXYueG1sUEsFBgAAAAAEAAQA9QAAAIsDAAAAAA==&#10;" path="m,l73152,r,18288l,18288,,e" fillcolor="black" stroked="f" strokeweight="0">
                  <v:stroke miterlimit="83231f" joinstyle="miter"/>
                  <v:path arrowok="t" textboxrect="0,0,73152,18288"/>
                </v:shape>
                <v:shape id="Shape 17363" o:spid="_x0000_s1093" style="position:absolute;left:29443;width:183;height:182;visibility:visible;mso-wrap-style:square;v-text-anchor:top" coordsize="1828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2TMUA&#10;AADcAAAADwAAAGRycy9kb3ducmV2LnhtbESPQUsDMRSE74L/IbyCF2nfKlZl27SIIFWkB2ul18fm&#10;dRO6eQmb2G7/vREEj8PMfMPMl4Pv1JH75IJouJlUoFiaYJy0GrafL+NHUCmTGOqCsIYzJ1guLi/m&#10;VJtwkg8+bnKrCkRSTRpszrFGTI1lT2kSIkvx9qH3lIvsWzQ9nQrcd3hbVffoyUlZsBT52XJz2Hx7&#10;Das14tntw/X79M0NKdrdV8SV1lej4WkGKvOQ/8N/7VejYfpwB79nyhHA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z7ZMxQAAANwAAAAPAAAAAAAAAAAAAAAAAJgCAABkcnMv&#10;ZG93bnJldi54bWxQSwUGAAAAAAQABAD1AAAAigMAAAAA&#10;" path="m,l18288,r,18288l,18288,,e" stroked="f" strokeweight="0">
                  <v:stroke miterlimit="83231f" joinstyle="miter"/>
                  <v:path arrowok="t" textboxrect="0,0,18288,18288"/>
                </v:shape>
                <v:shape id="Shape 17364" o:spid="_x0000_s1094" style="position:absolute;left:29626;width:732;height:182;visibility:visible;mso-wrap-style:square;v-text-anchor:top" coordsize="73152,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DMs8YA&#10;AADcAAAADwAAAGRycy9kb3ducmV2LnhtbESPS0sDQRCE74L/YWjBWzIbISqbTIL4ACUHSeIhx85O&#10;Z3dxp3uZGffhr3cCAY9FVX1FLdeDa1RHPtTCBmbTDBRxIbbm0sDX/m3yCCpEZIuNMBkYKcB6dX21&#10;xNxKz1vqdrFUCcIhRwNVjG2udSgqchim0hIn7yTeYUzSl9p67BPcNfouy+61w5rTQoUtPVdUfO9+&#10;nIFu/N2411HGoz/s9Us/k8+PTIy5vRmeFqAiDfE/fGm/WwPzhzmcz6Qjo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fDMs8YAAADcAAAADwAAAAAAAAAAAAAAAACYAgAAZHJz&#10;L2Rvd25yZXYueG1sUEsFBgAAAAAEAAQA9QAAAIsDAAAAAA==&#10;" path="m,l73152,r,18288l,18288,,e" fillcolor="black" stroked="f" strokeweight="0">
                  <v:stroke miterlimit="83231f" joinstyle="miter"/>
                  <v:path arrowok="t" textboxrect="0,0,73152,18288"/>
                </v:shape>
                <v:shape id="Shape 17365" o:spid="_x0000_s1095" style="position:absolute;left:30358;width:182;height:182;visibility:visible;mso-wrap-style:square;v-text-anchor:top" coordsize="1828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GNoMQA&#10;AADcAAAADwAAAGRycy9kb3ducmV2LnhtbESPQUsDMRSE70L/Q3hCL9K+tdAqa9NSBKkiHlotXh+b&#10;101w8xI2sd3+eyMIHoeZ+YZZrgffqRP3yQXRcDutQLE0wThpNXy8P03uQaVMYqgLwhounGC9Gl0t&#10;qTbhLDs+7XOrCkRSTRpszrFGTI1lT2kaIkvxjqH3lIvsWzQ9nQvcdzirqgV6clIWLEV+tNx87b+9&#10;hu0b4sUdw83r/MUNKdrPQ8St1uPrYfMAKvOQ/8N/7WejYX63gN8z5Qjg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RjaDEAAAA3AAAAA8AAAAAAAAAAAAAAAAAmAIAAGRycy9k&#10;b3ducmV2LnhtbFBLBQYAAAAABAAEAPUAAACJAwAAAAA=&#10;" path="m,l18288,r,18288l,18288,,e" stroked="f" strokeweight="0">
                  <v:stroke miterlimit="83231f" joinstyle="miter"/>
                  <v:path arrowok="t" textboxrect="0,0,18288,18288"/>
                </v:shape>
                <v:shape id="Shape 17366" o:spid="_x0000_s1096" style="position:absolute;left:30540;width:732;height:182;visibility:visible;mso-wrap-style:square;v-text-anchor:top" coordsize="73152,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73X8UA&#10;AADcAAAADwAAAGRycy9kb3ducmV2LnhtbESPS0sDQRCE74L/YWjBm5lNQBPWTIJoAkoOksfBY7vT&#10;7i7udC8zk3346zOC4LGoqq+o5XpwjerIh1rYwHSSgSIuxNZcGjgdt3cLUCEiW2yEycBIAdar66sl&#10;5lZ63lN3iKVKEA45GqhibHOtQ1GRwzCRljh5X+IdxiR9qa3HPsFdo2dZ9qAd1pwWKmzpuaLi+3B2&#10;BrrxZ+c2o4yf/uOoX/qpvL9lYsztzfD0CCrSEP/Df+1Xa+B+PoffM+kI6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bvdfxQAAANwAAAAPAAAAAAAAAAAAAAAAAJgCAABkcnMv&#10;ZG93bnJldi54bWxQSwUGAAAAAAQABAD1AAAAigMAAAAA&#10;" path="m,l73152,r,18288l,18288,,e" fillcolor="black" stroked="f" strokeweight="0">
                  <v:stroke miterlimit="83231f" joinstyle="miter"/>
                  <v:path arrowok="t" textboxrect="0,0,73152,18288"/>
                </v:shape>
                <v:shape id="Shape 17367" o:spid="_x0000_s1097" style="position:absolute;left:31272;width:183;height:182;visibility:visible;mso-wrap-style:square;v-text-anchor:top" coordsize="1828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K8ScIA&#10;AADcAAAADwAAAGRycy9kb3ducmV2LnhtbERPTWsCMRC9F/ofwhS8FJ2tYCtbo5RCsaX0oFV6HTbj&#10;JnQzCZtU13/fHASPj/e9WA2+U0fukwui4WFSgWJpgnHSath9v43noFImMdQFYQ1nTrBa3t4sqDbh&#10;JBs+bnOrSoikmjTYnGONmBrLntIkRJbCHULvKRfYt2h6OpVw3+G0qh7Rk5PSYCnyq+Xmd/vnNay/&#10;EM/uEO4/Zx9uSNH+7COutR7dDS/PoDIP+Sq+uN+NhtlTWVvOlCOAy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grxJwgAAANwAAAAPAAAAAAAAAAAAAAAAAJgCAABkcnMvZG93&#10;bnJldi54bWxQSwUGAAAAAAQABAD1AAAAhwMAAAAA&#10;" path="m,l18288,r,18288l,18288,,e" stroked="f" strokeweight="0">
                  <v:stroke miterlimit="83231f" joinstyle="miter"/>
                  <v:path arrowok="t" textboxrect="0,0,18288,18288"/>
                </v:shape>
                <v:shape id="Shape 17368" o:spid="_x0000_s1098" style="position:absolute;left:31455;width:731;height:182;visibility:visible;mso-wrap-style:square;v-text-anchor:top" coordsize="73152,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GtsYA&#10;AADcAAAADwAAAGRycy9kb3ducmV2LnhtbESPS0sDQRCE74L/YWjBm5mN4CNrJkHUgMFDMMkhx85O&#10;u7u4073MTPaRX+8Igseiqr6i5svBNaojH2phA9NJBoq4EFtzaWC/W908ggoR2WIjTAZGCrBcXF7M&#10;MbfS8yd121iqBOGQo4EqxjbXOhQVOQwTaYmT9yXeYUzSl9p67BPcNfo2y+61w5rTQoUtvVRUfG9P&#10;zkA3nj/c2yjj0R92+rWfymadiTHXV8PzE6hIQ/wP/7XfrYG7hxn8nklHQC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3GtsYAAADcAAAADwAAAAAAAAAAAAAAAACYAgAAZHJz&#10;L2Rvd25yZXYueG1sUEsFBgAAAAAEAAQA9QAAAIsDAAAAAA==&#10;" path="m,l73152,r,18288l,18288,,e" fillcolor="black" stroked="f" strokeweight="0">
                  <v:stroke miterlimit="83231f" joinstyle="miter"/>
                  <v:path arrowok="t" textboxrect="0,0,73152,18288"/>
                </v:shape>
                <v:shape id="Shape 17369" o:spid="_x0000_s1099" style="position:absolute;left:32186;width:183;height:182;visibility:visible;mso-wrap-style:square;v-text-anchor:top" coordsize="1828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HAaMEA&#10;AADcAAAADwAAAGRycy9kb3ducmV2LnhtbERPTUsDMRC9C/6HMIIXsbMVWsratIhQahEP3Speh810&#10;E9xMwia223/fHASPj/e9XI++VycekguiYTqpQLG0wTjpNHweNo8LUCmTGOqDsIYLJ1ivbm+WVJtw&#10;lj2fmtypEiKpJg0251gjptaypzQJkaVwxzB4ygUOHZqBziXc9/hUVXP05KQ0WIr8arn9aX69hu0H&#10;4sUdw8P7bOfGFO33V8St1vd348szqMxj/hf/ud+MhtmizC9nyhHA1R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EhwGjBAAAA3AAAAA8AAAAAAAAAAAAAAAAAmAIAAGRycy9kb3du&#10;cmV2LnhtbFBLBQYAAAAABAAEAPUAAACGAwAAAAA=&#10;" path="m,l18288,r,18288l,18288,,e" stroked="f" strokeweight="0">
                  <v:stroke miterlimit="83231f" joinstyle="miter"/>
                  <v:path arrowok="t" textboxrect="0,0,18288,18288"/>
                </v:shape>
                <v:shape id="Shape 17370" o:spid="_x0000_s1100" style="position:absolute;left:32369;width:732;height:182;visibility:visible;mso-wrap-style:square;v-text-anchor:top" coordsize="73152,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66l8UA&#10;AADcAAAADwAAAGRycy9kb3ducmV2LnhtbESPT0vDQBTE70K/w/IK3uwmQqWk3RZpFSoexNZDj8/s&#10;Mwlm3wu7a/746V1B8DjMzG+YzW50rerJh0bYQL7IQBGXYhuuDLydH29WoEJEttgKk4GJAuy2s6sN&#10;FlYGfqX+FCuVIBwKNFDH2BVah7Imh2EhHXHyPsQ7jEn6SluPQ4K7Vt9m2Z122HBaqLGjfU3l5+nL&#10;Gein72f3MMn07i9nfRhyeXnKxJjr+Xi/BhVpjP/hv/bRGliucvg9k46A3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HrqXxQAAANwAAAAPAAAAAAAAAAAAAAAAAJgCAABkcnMv&#10;ZG93bnJldi54bWxQSwUGAAAAAAQABAD1AAAAigMAAAAA&#10;" path="m,l73152,r,18288l,18288,,e" fillcolor="black" stroked="f" strokeweight="0">
                  <v:stroke miterlimit="83231f" joinstyle="miter"/>
                  <v:path arrowok="t" textboxrect="0,0,73152,18288"/>
                </v:shape>
                <v:shape id="Shape 17371" o:spid="_x0000_s1101" style="position:absolute;left:33101;width:183;height:182;visibility:visible;mso-wrap-style:square;v-text-anchor:top" coordsize="1828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7hMQA&#10;AADcAAAADwAAAGRycy9kb3ducmV2LnhtbESPX0sDMRDE34V+h7CCL9LuWaiUs2mRglQRH+wf+rpc&#10;tpfgZRMusb1+eyMIPg4z8xtmsRp8p87cJxdEw8OkAsXSBOOk1bDfvYznoFImMdQFYQ1XTrBajm4W&#10;VJtwkU8+b3OrCkRSTRpszrFGTI1lT2kSIkvxTqH3lIvsWzQ9XQrcdzitqkf05KQsWIq8ttx8bb+9&#10;hs0H4tWdwv377M0NKdrjIeJG67vb4fkJVOYh/4f/2q9Gw2w+hd8z5Qjg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4TEAAAA3AAAAA8AAAAAAAAAAAAAAAAAmAIAAGRycy9k&#10;b3ducmV2LnhtbFBLBQYAAAAABAAEAPUAAACJAwAAAAA=&#10;" path="m,l18288,r,18288l,18288,,e" stroked="f" strokeweight="0">
                  <v:stroke miterlimit="83231f" joinstyle="miter"/>
                  <v:path arrowok="t" textboxrect="0,0,18288,18288"/>
                </v:shape>
                <v:shape id="Shape 17372" o:spid="_x0000_s1102" style="position:absolute;left:33284;width:731;height:182;visibility:visible;mso-wrap-style:square;v-text-anchor:top" coordsize="73152,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CBe8UA&#10;AADcAAAADwAAAGRycy9kb3ducmV2LnhtbESPS0sDQRCE74L/YWjBm5lNRAlrJkE0ASUHyePgsd1p&#10;dxd3upeZyT789RlByLGoqq+oxWpwjerIh1rYwHSSgSIuxNZcGjgeNndzUCEiW2yEycBIAVbL66sF&#10;5lZ63lG3j6VKEA45GqhibHOtQ1GRwzCRljh53+IdxiR9qa3HPsFdo2dZ9qgd1pwWKmzppaLiZ39y&#10;Brrxd+vWo4xf/vOgX/upfLxnYsztzfD8BCrSEC/h//abNfAwv4e/M+kI6OUZ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gIF7xQAAANwAAAAPAAAAAAAAAAAAAAAAAJgCAABkcnMv&#10;ZG93bnJldi54bWxQSwUGAAAAAAQABAD1AAAAigMAAAAA&#10;" path="m,l73152,r,18288l,18288,,e" fillcolor="black" stroked="f" strokeweight="0">
                  <v:stroke miterlimit="83231f" joinstyle="miter"/>
                  <v:path arrowok="t" textboxrect="0,0,73152,18288"/>
                </v:shape>
                <v:shape id="Shape 17373" o:spid="_x0000_s1103" style="position:absolute;left:34015;width:183;height:182;visibility:visible;mso-wrap-style:square;v-text-anchor:top" coordsize="1828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rGa8QA&#10;AADcAAAADwAAAGRycy9kb3ducmV2LnhtbESPQUsDMRSE70L/Q3gFL2LfKq2UtWkRQWoRD62WXh+b&#10;101w8xI2sd3+eyMIHoeZ+YZZrAbfqRP3yQXRcDepQLE0wThpNXx+vNzOQaVMYqgLwhounGC1HF0t&#10;qDbhLFs+7XKrCkRSTRpszrFGTI1lT2kSIkvxjqH3lIvsWzQ9nQvcd3hfVQ/oyUlZsBT52XLztfv2&#10;GtbviBd3DDdvs40bUrSHfcS11tfj4ekRVOYh/4f/2q9Gw2w+hd8z5Qjg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4axmvEAAAA3AAAAA8AAAAAAAAAAAAAAAAAmAIAAGRycy9k&#10;b3ducmV2LnhtbFBLBQYAAAAABAAEAPUAAACJAwAAAAA=&#10;" path="m,l18288,r,18288l,18288,,e" stroked="f" strokeweight="0">
                  <v:stroke miterlimit="83231f" joinstyle="miter"/>
                  <v:path arrowok="t" textboxrect="0,0,18288,18288"/>
                </v:shape>
                <v:shape id="Shape 17374" o:spid="_x0000_s1104" style="position:absolute;left:34198;width:732;height:182;visibility:visible;mso-wrap-style:square;v-text-anchor:top" coordsize="73152,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W8lMUA&#10;AADcAAAADwAAAGRycy9kb3ducmV2LnhtbESPzUoDQRCE70LeYeiANzMbISGsmQQxERQPwcSDx3an&#10;3V3c6V5mxv3x6TMBIceiqr6i1tvBNaojH2phA/NZBoq4EFtzaeDj9Hy3AhUissVGmAyMFGC7mdys&#10;MbfS8zt1x1iqBOGQo4EqxjbXOhQVOQwzaYmT9y3eYUzSl9p67BPcNfo+y5baYc1pocKWnioqfo6/&#10;zkA3/r25/Sjjl/886V0/l8NrJsbcTofHB1CRhngN/7dfrIHFagGXM+kI6M0Z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JbyUxQAAANwAAAAPAAAAAAAAAAAAAAAAAJgCAABkcnMv&#10;ZG93bnJldi54bWxQSwUGAAAAAAQABAD1AAAAigMAAAAA&#10;" path="m,l73152,r,18288l,18288,,e" fillcolor="black" stroked="f" strokeweight="0">
                  <v:stroke miterlimit="83231f" joinstyle="miter"/>
                  <v:path arrowok="t" textboxrect="0,0,73152,18288"/>
                </v:shape>
                <v:shape id="Shape 17375" o:spid="_x0000_s1105" style="position:absolute;left:34930;width:182;height:182;visibility:visible;mso-wrap-style:square;v-text-anchor:top" coordsize="1828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T9h8QA&#10;AADcAAAADwAAAGRycy9kb3ducmV2LnhtbESPX0sDMRDE34V+h7CCL9LuKbSUs2mRglQRH+wf+rpc&#10;tpfgZRMusb1+eyMIPg4z8xtmsRp8p87cJxdEw8OkAsXSBOOk1bDfvYznoFImMdQFYQ1XTrBajm4W&#10;VJtwkU8+b3OrCkRSTRpszrFGTI1lT2kSIkvxTqH3lIvsWzQ9XQrcd/hYVTP05KQsWIq8ttx8bb+9&#10;hs0H4tWdwv379M0NKdrjIeJG67vb4fkJVOYh/4f/2q9Gw3Q+g98z5Qjg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E/YfEAAAA3AAAAA8AAAAAAAAAAAAAAAAAmAIAAGRycy9k&#10;b3ducmV2LnhtbFBLBQYAAAAABAAEAPUAAACJAwAAAAA=&#10;" path="m,l18288,r,18288l,18288,,e" stroked="f" strokeweight="0">
                  <v:stroke miterlimit="83231f" joinstyle="miter"/>
                  <v:path arrowok="t" textboxrect="0,0,18288,18288"/>
                </v:shape>
                <v:shape id="Shape 17376" o:spid="_x0000_s1106" style="position:absolute;left:35112;width:732;height:182;visibility:visible;mso-wrap-style:square;v-text-anchor:top" coordsize="73152,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uHeMUA&#10;AADcAAAADwAAAGRycy9kb3ducmV2LnhtbESPS0sDQRCE74L/YWjBm5lNQA1rJkE0ASUHyePgsd1p&#10;dxd3upeZyT789RlByLGoqq+oxWpwjerIh1rYwHSSgSIuxNZcGjgeNndzUCEiW2yEycBIAVbL66sF&#10;5lZ63lG3j6VKEA45GqhibHOtQ1GRwzCRljh53+IdxiR9qa3HPsFdo2dZ9qAd1pwWKmzppaLiZ39y&#10;Brrxd+vWo4xf/vOgX/upfLxnYsztzfD8BCrSEC/h//abNXA/f4S/M+kI6OUZ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u4d4xQAAANwAAAAPAAAAAAAAAAAAAAAAAJgCAABkcnMv&#10;ZG93bnJldi54bWxQSwUGAAAAAAQABAD1AAAAigMAAAAA&#10;" path="m,l73152,r,18288l,18288,,e" fillcolor="black" stroked="f" strokeweight="0">
                  <v:stroke miterlimit="83231f" joinstyle="miter"/>
                  <v:path arrowok="t" textboxrect="0,0,73152,18288"/>
                </v:shape>
                <v:shape id="Shape 17377" o:spid="_x0000_s1107" style="position:absolute;left:35844;width:183;height:182;visibility:visible;mso-wrap-style:square;v-text-anchor:top" coordsize="1828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fMbsEA&#10;AADcAAAADwAAAGRycy9kb3ducmV2LnhtbERPTUsDMRC9C/6HMIIXsbMVWsratIhQahEP3Speh810&#10;E9xMwia223/fHASPj/e9XI++VycekguiYTqpQLG0wTjpNHweNo8LUCmTGOqDsIYLJ1ivbm+WVJtw&#10;lj2fmtypEiKpJg0251gjptaypzQJkaVwxzB4ygUOHZqBziXc9/hUVXP05KQ0WIr8arn9aX69hu0H&#10;4sUdw8P7bOfGFO33V8St1vd348szqMxj/hf/ud+MhtmirC1nyhHA1R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9XzG7BAAAA3AAAAA8AAAAAAAAAAAAAAAAAmAIAAGRycy9kb3du&#10;cmV2LnhtbFBLBQYAAAAABAAEAPUAAACGAwAAAAA=&#10;" path="m,l18288,r,18288l,18288,,e" stroked="f" strokeweight="0">
                  <v:stroke miterlimit="83231f" joinstyle="miter"/>
                  <v:path arrowok="t" textboxrect="0,0,18288,18288"/>
                </v:shape>
                <v:shape id="Shape 17378" o:spid="_x0000_s1108" style="position:absolute;left:36027;width:731;height:182;visibility:visible;mso-wrap-style:square;v-text-anchor:top" coordsize="73152,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i2kcUA&#10;AADcAAAADwAAAGRycy9kb3ducmV2LnhtbESPS0sDQRCE74L/YWjBm5lNQEnWTIJoAkoOksfBY7vT&#10;7i7udC8zk3346zOC4LGoqq+o5XpwjerIh1rYwHSSgSIuxNZcGjgdt3dzUCEiW2yEycBIAdar66sl&#10;5lZ63lN3iKVKEA45GqhibHOtQ1GRwzCRljh5X+IdxiR9qa3HPsFdo2dZ9qAd1pwWKmzpuaLi+3B2&#10;BrrxZ+c2o4yf/uOoX/qpvL9lYsztzfD0CCrSEP/Df+1Xa+B+voDfM+kI6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aLaRxQAAANwAAAAPAAAAAAAAAAAAAAAAAJgCAABkcnMv&#10;ZG93bnJldi54bWxQSwUGAAAAAAQABAD1AAAAigMAAAAA&#10;" path="m,l73152,r,18288l,18288,,e" fillcolor="black" stroked="f" strokeweight="0">
                  <v:stroke miterlimit="83231f" joinstyle="miter"/>
                  <v:path arrowok="t" textboxrect="0,0,73152,18288"/>
                </v:shape>
                <v:shape id="Shape 17379" o:spid="_x0000_s1109" style="position:absolute;left:36758;width:183;height:182;visibility:visible;mso-wrap-style:square;v-text-anchor:top" coordsize="1828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hWtcIA&#10;AADcAAAADwAAAGRycy9kb3ducmV2LnhtbERPTWsCMRC9F/ofwhS8FJ2tYKlbo5RCsaX0oFV6HTbj&#10;JnQzCZtU13/fHASPj/e9WA2+U0fukwui4WFSgWJpgnHSath9v42fQKVMYqgLwhrOnGC1vL1ZUG3C&#10;STZ83OZWlRBJNWmwOccaMTWWPaVJiCyFO4TeUy6wb9H0dCrhvsNpVT2iJyelwVLkV8vN7/bPa1h/&#10;IZ7dIdx/zj7ckKL92Udcaz26G16eQWUe8lV8cb8bDbN5mV/OlCOAy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Fa1wgAAANwAAAAPAAAAAAAAAAAAAAAAAJgCAABkcnMvZG93&#10;bnJldi54bWxQSwUGAAAAAAQABAD1AAAAhwMAAAAA&#10;" path="m,l18288,r,18288l,18288,,e" stroked="f" strokeweight="0">
                  <v:stroke miterlimit="83231f" joinstyle="miter"/>
                  <v:path arrowok="t" textboxrect="0,0,18288,18288"/>
                </v:shape>
                <v:shape id="Shape 17380" o:spid="_x0000_s1110" style="position:absolute;left:36941;width:732;height:182;visibility:visible;mso-wrap-style:square;v-text-anchor:top" coordsize="73152,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csSsYA&#10;AADcAAAADwAAAGRycy9kb3ducmV2LnhtbESPS0sDQRCE74L/YeiAt2R2BcWsmYTgA5QcJIkHj+1O&#10;u7u4073MjPvw1zuBgMeiqr6iVpvRtaonHxphA/kiA0Vcim24MvB+fJ7fgQoR2WIrTAYmCrBZX16s&#10;sLAy8J76Q6xUgnAo0EAdY1doHcqaHIaFdMTJ+xLvMCbpK209DgnuWn2dZbfaYcNpocaOHmoqvw8/&#10;zkA//e7c0yTTp/846schl7fXTIy5mo3be1CRxvgfPrdfrIGbZQ6nM+kI6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scsSsYAAADcAAAADwAAAAAAAAAAAAAAAACYAgAAZHJz&#10;L2Rvd25yZXYueG1sUEsFBgAAAAAEAAQA9QAAAIsDAAAAAA==&#10;" path="m,l73152,r,18288l,18288,,e" fillcolor="black" stroked="f" strokeweight="0">
                  <v:stroke miterlimit="83231f" joinstyle="miter"/>
                  <v:path arrowok="t" textboxrect="0,0,73152,18288"/>
                </v:shape>
                <v:shape id="Shape 17381" o:spid="_x0000_s1111" style="position:absolute;left:37673;width:183;height:182;visibility:visible;mso-wrap-style:square;v-text-anchor:top" coordsize="1828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ZtWcQA&#10;AADcAAAADwAAAGRycy9kb3ducmV2LnhtbESPQUsDMRSE74L/ITzBi7RvW6jUtWmRglQRD20tXh+b&#10;101w8xI2sd3+eyMIHoeZ+YZZrAbfqRP3yQXRMBlXoFiaYJy0Gj72z6M5qJRJDHVBWMOFE6yW11cL&#10;qk04y5ZPu9yqApFUkwabc6wRU2PZUxqHyFK8Y+g95SL7Fk1P5wL3HU6r6h49OSkLliKvLTdfu2+v&#10;YfOOeHHHcPc2e3VDivbzEHGj9e3N8PQIKvOQ/8N/7RejYfYwhd8z5Qjg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mbVnEAAAA3AAAAA8AAAAAAAAAAAAAAAAAmAIAAGRycy9k&#10;b3ducmV2LnhtbFBLBQYAAAAABAAEAPUAAACJAwAAAAA=&#10;" path="m,l18288,r,18288l,18288,,e" stroked="f" strokeweight="0">
                  <v:stroke miterlimit="83231f" joinstyle="miter"/>
                  <v:path arrowok="t" textboxrect="0,0,18288,18288"/>
                </v:shape>
                <v:shape id="Shape 17382" o:spid="_x0000_s1112" style="position:absolute;left:37856;width:731;height:182;visibility:visible;mso-wrap-style:square;v-text-anchor:top" coordsize="73152,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kXpsYA&#10;AADcAAAADwAAAGRycy9kb3ducmV2LnhtbESPzUoDQRCE74LvMLTgzcxGUcyaSRA1YPAQTHLIsbPT&#10;7i7udC8zk/3J0zuC4LGoqq+o+XJwjerIh1rYwHSSgSIuxNZcGtjvVjePoEJEttgIk4GRAiwXlxdz&#10;zK30/EndNpYqQTjkaKCKsc21DkVFDsNEWuLkfYl3GJP0pbYe+wR3jb7NsgftsOa0UGFLLxUV39uT&#10;M9CN5w/3Nsp49Iedfu2nsllnYsz11fD8BCrSEP/Df+13a+B+dge/Z9IR0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VkXpsYAAADcAAAADwAAAAAAAAAAAAAAAACYAgAAZHJz&#10;L2Rvd25yZXYueG1sUEsFBgAAAAAEAAQA9QAAAIsDAAAAAA==&#10;" path="m,l73152,r,18288l,18288,,e" fillcolor="black" stroked="f" strokeweight="0">
                  <v:stroke miterlimit="83231f" joinstyle="miter"/>
                  <v:path arrowok="t" textboxrect="0,0,73152,18288"/>
                </v:shape>
                <v:shape id="Shape 17383" o:spid="_x0000_s1113" style="position:absolute;left:38587;width:183;height:182;visibility:visible;mso-wrap-style:square;v-text-anchor:top" coordsize="1828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NQtsUA&#10;AADcAAAADwAAAGRycy9kb3ducmV2LnhtbESPQUsDMRSE74L/IbyCF2nfKlZ027SIIFWkB2ul18fm&#10;dRO6eQmb2G7/vREEj8PMfMPMl4Pv1JH75IJouJlUoFiaYJy0GrafL+MHUCmTGOqCsIYzJ1guLi/m&#10;VJtwkg8+bnKrCkRSTRpszrFGTI1lT2kSIkvx9qH3lIvsWzQ9nQrcd3hbVffoyUlZsBT52XJz2Hx7&#10;Das14tntw/X79M0NKdrdV8SV1lej4WkGKvOQ/8N/7VejYfp4B79nyhHA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w1C2xQAAANwAAAAPAAAAAAAAAAAAAAAAAJgCAABkcnMv&#10;ZG93bnJldi54bWxQSwUGAAAAAAQABAD1AAAAigMAAAAA&#10;" path="m,l18288,r,18288l,18288,,e" stroked="f" strokeweight="0">
                  <v:stroke miterlimit="83231f" joinstyle="miter"/>
                  <v:path arrowok="t" textboxrect="0,0,18288,18288"/>
                </v:shape>
                <v:shape id="Shape 17384" o:spid="_x0000_s1114" style="position:absolute;left:38770;width:732;height:182;visibility:visible;mso-wrap-style:square;v-text-anchor:top" coordsize="73152,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wqScYA&#10;AADcAAAADwAAAGRycy9kb3ducmV2LnhtbESPS0sDQRCE74L/YWjBWzIbIaKbTIL4ACUHSeIhx85O&#10;Z3dxp3uZGffhr3cCAY9FVX1FLdeDa1RHPtTCBmbTDBRxIbbm0sDX/m3yACpEZIuNMBkYKcB6dX21&#10;xNxKz1vqdrFUCcIhRwNVjG2udSgqchim0hIn7yTeYUzSl9p67BPcNfouy+61w5rTQoUtPVdUfO9+&#10;nIFu/N2411HGoz/s9Us/k8+PTIy5vRmeFqAiDfE/fGm/WwPzxzmcz6Qjo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fwqScYAAADcAAAADwAAAAAAAAAAAAAAAACYAgAAZHJz&#10;L2Rvd25yZXYueG1sUEsFBgAAAAAEAAQA9QAAAIsDAAAAAA==&#10;" path="m,l73152,r,18288l,18288,,e" fillcolor="black" stroked="f" strokeweight="0">
                  <v:stroke miterlimit="83231f" joinstyle="miter"/>
                  <v:path arrowok="t" textboxrect="0,0,73152,18288"/>
                </v:shape>
                <v:shape id="Shape 17385" o:spid="_x0000_s1115" style="position:absolute;left:39502;width:182;height:182;visibility:visible;mso-wrap-style:square;v-text-anchor:top" coordsize="1828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1rWsQA&#10;AADcAAAADwAAAGRycy9kb3ducmV2LnhtbESPQUsDMRSE70L/Q3hCL9K+tdCia9NSBKkiHlotXh+b&#10;101w8xI2sd3+eyMIHoeZ+YZZrgffqRP3yQXRcDutQLE0wThpNXy8P03uQKVMYqgLwhounGC9Gl0t&#10;qTbhLDs+7XOrCkRSTRpszrFGTI1lT2kaIkvxjqH3lIvsWzQ9nQvcdzirqgV6clIWLEV+tNx87b+9&#10;hu0b4sUdw83r/MUNKdrPQ8St1uPrYfMAKvOQ/8N/7WejYX6/gN8z5Qjg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da1rEAAAA3AAAAA8AAAAAAAAAAAAAAAAAmAIAAGRycy9k&#10;b3ducmV2LnhtbFBLBQYAAAAABAAEAPUAAACJAwAAAAA=&#10;" path="m,l18288,r,18288l,18288,,e" stroked="f" strokeweight="0">
                  <v:stroke miterlimit="83231f" joinstyle="miter"/>
                  <v:path arrowok="t" textboxrect="0,0,18288,18288"/>
                </v:shape>
                <v:shape id="Shape 17386" o:spid="_x0000_s1116" style="position:absolute;left:39684;width:732;height:182;visibility:visible;mso-wrap-style:square;v-text-anchor:top" coordsize="73152,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IRpcYA&#10;AADcAAAADwAAAGRycy9kb3ducmV2LnhtbESPS0sDQRCE74L/YWjBm5mN4CNrJkHUgMFDMMkhx85O&#10;u7u4073MTPaRX+8Igseiqr6i5svBNaojH2phA9NJBoq4EFtzaWC/W908ggoR2WIjTAZGCrBcXF7M&#10;MbfS8yd121iqBOGQo4EqxjbXOhQVOQwTaYmT9yXeYUzSl9p67BPcNfo2y+61w5rTQoUtvVRUfG9P&#10;zkA3nj/c2yjj0R92+rWfymadiTHXV8PzE6hIQ/wP/7XfrYG72QP8nklHQC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mIRpcYAAADcAAAADwAAAAAAAAAAAAAAAACYAgAAZHJz&#10;L2Rvd25yZXYueG1sUEsFBgAAAAAEAAQA9QAAAIsDAAAAAA==&#10;" path="m,l73152,r,18288l,18288,,e" fillcolor="black" stroked="f" strokeweight="0">
                  <v:stroke miterlimit="83231f" joinstyle="miter"/>
                  <v:path arrowok="t" textboxrect="0,0,73152,18288"/>
                </v:shape>
                <v:shape id="Shape 17387" o:spid="_x0000_s1117" style="position:absolute;left:40416;width:183;height:182;visibility:visible;mso-wrap-style:square;v-text-anchor:top" coordsize="1828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5as8IA&#10;AADcAAAADwAAAGRycy9kb3ducmV2LnhtbERPTWsCMRC9F/ofwhS8FJ2tYKlbo5RCsaX0oFV6HTbj&#10;JnQzCZtU13/fHASPj/e9WA2+U0fukwui4WFSgWJpgnHSath9v42fQKVMYqgLwhrOnGC1vL1ZUG3C&#10;STZ83OZWlRBJNWmwOccaMTWWPaVJiCyFO4TeUy6wb9H0dCrhvsNpVT2iJyelwVLkV8vN7/bPa1h/&#10;IZ7dIdx/zj7ckKL92Udcaz26G16eQWUe8lV8cb8bDbN5WVvOlCOAy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jlqzwgAAANwAAAAPAAAAAAAAAAAAAAAAAJgCAABkcnMvZG93&#10;bnJldi54bWxQSwUGAAAAAAQABAD1AAAAhwMAAAAA&#10;" path="m,l18288,r,18288l,18288,,e" stroked="f" strokeweight="0">
                  <v:stroke miterlimit="83231f" joinstyle="miter"/>
                  <v:path arrowok="t" textboxrect="0,0,18288,18288"/>
                </v:shape>
                <v:shape id="Shape 17388" o:spid="_x0000_s1118" style="position:absolute;left:40599;width:731;height:182;visibility:visible;mso-wrap-style:square;v-text-anchor:top" coordsize="73152,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EgTMUA&#10;AADcAAAADwAAAGRycy9kb3ducmV2LnhtbESPS0sDQRCE74L/YWjBm5lNQDFrJkE0ASUHyePgsd1p&#10;dxd3upeZyT789RlByLGoqq+oxWpwjerIh1rYwHSSgSIuxNZcGjgeNnePoEJEttgIk4GRAqyW11cL&#10;zK30vKNuH0uVIBxyNFDF2OZah6Iih2EiLXHyvsU7jEn6UluPfYK7Rs+y7EE7rDktVNjSS0XFz/7k&#10;DHTj79atRxm//OdBv/ZT+XjPxJjbm+H5CVSkIV7C/+03a+B+Poe/M+kI6OUZ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sSBMxQAAANwAAAAPAAAAAAAAAAAAAAAAAJgCAABkcnMv&#10;ZG93bnJldi54bWxQSwUGAAAAAAQABAD1AAAAigMAAAAA&#10;" path="m,l73152,r,18288l,18288,,e" fillcolor="black" stroked="f" strokeweight="0">
                  <v:stroke miterlimit="83231f" joinstyle="miter"/>
                  <v:path arrowok="t" textboxrect="0,0,73152,18288"/>
                </v:shape>
                <v:shape id="Shape 17389" o:spid="_x0000_s1119" style="position:absolute;left:41330;width:183;height:182;visibility:visible;mso-wrap-style:square;v-text-anchor:top" coordsize="1828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eiTsEA&#10;AADcAAAADwAAAGRycy9kb3ducmV2LnhtbERPTWsCMRC9F/ofwhR6KTproVJWo5SC2FJ60Cpeh824&#10;CW4mYZPq+u+bQ8Hj433Pl4Pv1Jn75IJomIwrUCxNME5aDbuf1egVVMokhrogrOHKCZaL+7s51SZc&#10;ZMPnbW5VCZFUkwabc6wRU2PZUxqHyFK4Y+g95QL7Fk1PlxLuO3yuqil6clIaLEV+t9yctr9ew/ob&#10;8eqO4enr5dMNKdrDPuJa68eH4W0GKvOQb+J/94fRMK3K/HKmHAFc/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fXok7BAAAA3AAAAA8AAAAAAAAAAAAAAAAAmAIAAGRycy9kb3du&#10;cmV2LnhtbFBLBQYAAAAABAAEAPUAAACGAwAAAAA=&#10;" path="m,l18288,r,18288l,18288,,e" stroked="f" strokeweight="0">
                  <v:stroke miterlimit="83231f" joinstyle="miter"/>
                  <v:path arrowok="t" textboxrect="0,0,18288,18288"/>
                </v:shape>
                <v:shape id="Shape 17390" o:spid="_x0000_s1120" style="position:absolute;left:41513;width:732;height:182;visibility:visible;mso-wrap-style:square;v-text-anchor:top" coordsize="73152,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jYscQA&#10;AADcAAAADwAAAGRycy9kb3ducmV2LnhtbESPS0sEMRCE74L/IbTgzU3GwyLjZhfZBygexN09eGwn&#10;7czgpHtI4jz89UYQPBZV9RW12ky+UwOF2ApbKBYGFHElruXawvl0uLkDFROyw06YLMwUYbO+vFhh&#10;6WTkVxqOqVYZwrFEC01Kfal1rBryGBfSE2fvQ4LHlGWotQs4Zrjv9K0xS+2x5bzQYE/bhqrP45e3&#10;MMzfz34/y/we3k56Nxby8mTE2uur6eEeVKIp/Yf/2o/OwtIU8HsmHwG9/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o2LHEAAAA3AAAAA8AAAAAAAAAAAAAAAAAmAIAAGRycy9k&#10;b3ducmV2LnhtbFBLBQYAAAAABAAEAPUAAACJAwAAAAA=&#10;" path="m,l73152,r,18288l,18288,,e" fillcolor="black" stroked="f" strokeweight="0">
                  <v:stroke miterlimit="83231f" joinstyle="miter"/>
                  <v:path arrowok="t" textboxrect="0,0,73152,18288"/>
                </v:shape>
                <v:shape id="Shape 17391" o:spid="_x0000_s1121" style="position:absolute;left:42245;width:183;height:182;visibility:visible;mso-wrap-style:square;v-text-anchor:top" coordsize="1828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mZosQA&#10;AADcAAAADwAAAGRycy9kb3ducmV2LnhtbESPQUsDMRSE74L/ITyhF2nfWrDItmkRQdoiHqxKr4/N&#10;6yZ08xI2abv990YQPA4z8w2zWA2+U2fukwui4WFSgWJpgnHSavj6fB0/gUqZxFAXhDVcOcFqeXuz&#10;oNqEi3zweZdbVSCSatJgc441Ymose0qTEFmKdwi9p1xk36Lp6VLgvsNpVc3Qk5OyYCnyi+XmuDt5&#10;Det3xKs7hPu3x60bUrT774hrrUd3w/McVOYh/4f/2hujYVZN4fdMOQK4/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JmaLEAAAA3AAAAA8AAAAAAAAAAAAAAAAAmAIAAGRycy9k&#10;b3ducmV2LnhtbFBLBQYAAAAABAAEAPUAAACJAwAAAAA=&#10;" path="m,l18288,r,18288l,18288,,e" stroked="f" strokeweight="0">
                  <v:stroke miterlimit="83231f" joinstyle="miter"/>
                  <v:path arrowok="t" textboxrect="0,0,18288,18288"/>
                </v:shape>
                <v:shape id="Shape 17392" o:spid="_x0000_s1122" style="position:absolute;left:42428;width:731;height:182;visibility:visible;mso-wrap-style:square;v-text-anchor:top" coordsize="73152,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bjXcUA&#10;AADcAAAADwAAAGRycy9kb3ducmV2LnhtbESPT0sDMRTE70K/Q3gFbzapQpG1aZFWQfEgth48vm5e&#10;dxc37y1J3D9+eiMIHoeZ+Q2z3o6+VT2F2AhbWC4MKOJSXMOVhffj49UtqJiQHbbCZGGiCNvN7GKN&#10;hZOB36g/pEplCMcCLdQpdYXWsazJY1xIR5y9swSPKctQaRdwyHDf6mtjVtpjw3mhxo52NZWfhy9v&#10;oZ++X/zDJNMpfBz1fljK67MRay/n4/0dqERj+g//tZ+chZW5gd8z+Qjo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duNdxQAAANwAAAAPAAAAAAAAAAAAAAAAAJgCAABkcnMv&#10;ZG93bnJldi54bWxQSwUGAAAAAAQABAD1AAAAigMAAAAA&#10;" path="m,l73152,r,18288l,18288,,e" fillcolor="black" stroked="f" strokeweight="0">
                  <v:stroke miterlimit="83231f" joinstyle="miter"/>
                  <v:path arrowok="t" textboxrect="0,0,73152,18288"/>
                </v:shape>
                <v:shape id="Shape 17393" o:spid="_x0000_s1123" style="position:absolute;left:43159;width:183;height:182;visibility:visible;mso-wrap-style:square;v-text-anchor:top" coordsize="1828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ykTcQA&#10;AADcAAAADwAAAGRycy9kb3ducmV2LnhtbESPQUsDMRSE74L/ITzBi7RvLVrKtmkpBakiHqyK18fm&#10;dRO6eQmbtN3+eyMIHoeZ+YZZrAbfqRP3yQXRcD+uQLE0wThpNXx+PI1moFImMdQFYQ0XTrBaXl8t&#10;qDbhLO982uVWFYikmjTYnGONmBrLntI4RJbi7UPvKRfZt2h6Ohe473BSVVP05KQsWIq8sdwcdkev&#10;YfuGeHH7cPf6+OKGFO33V8St1rc3w3oOKvOQ/8N/7WejYVo9wO+ZcgRw+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spE3EAAAA3AAAAA8AAAAAAAAAAAAAAAAAmAIAAGRycy9k&#10;b3ducmV2LnhtbFBLBQYAAAAABAAEAPUAAACJAwAAAAA=&#10;" path="m,l18288,r,18288l,18288,,e" stroked="f" strokeweight="0">
                  <v:stroke miterlimit="83231f" joinstyle="miter"/>
                  <v:path arrowok="t" textboxrect="0,0,18288,18288"/>
                </v:shape>
                <v:shape id="Shape 17394" o:spid="_x0000_s1124" style="position:absolute;left:43342;width:732;height:182;visibility:visible;mso-wrap-style:square;v-text-anchor:top" coordsize="73152,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essUA&#10;AADcAAAADwAAAGRycy9kb3ducmV2LnhtbESPT0sDMRTE70K/Q3gFbzapYJG1aZFWQfEgth48vm5e&#10;dxc37y1J3D9+eiMIHoeZ+Q2z3o6+VT2F2AhbWC4MKOJSXMOVhffj49UtqJiQHbbCZGGiCNvN7GKN&#10;hZOB36g/pEplCMcCLdQpdYXWsazJY1xIR5y9swSPKctQaRdwyHDf6mtjVtpjw3mhxo52NZWfhy9v&#10;oZ++X/zDJNMpfBz1fljK67MRay/n4/0dqERj+g//tZ+chZW5gd8z+Qjo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096yxQAAANwAAAAPAAAAAAAAAAAAAAAAAJgCAABkcnMv&#10;ZG93bnJldi54bWxQSwUGAAAAAAQABAD1AAAAigMAAAAA&#10;" path="m,l73152,r,18288l,18288,,e" fillcolor="black" stroked="f" strokeweight="0">
                  <v:stroke miterlimit="83231f" joinstyle="miter"/>
                  <v:path arrowok="t" textboxrect="0,0,73152,18288"/>
                </v:shape>
                <v:shape id="Shape 17395" o:spid="_x0000_s1125" style="position:absolute;left:44074;width:182;height:182;visibility:visible;mso-wrap-style:square;v-text-anchor:top" coordsize="1828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KfocQA&#10;AADcAAAADwAAAGRycy9kb3ducmV2LnhtbESPQUsDMRSE74L/ITzBi9i3Ci5l27RIoVQRD7aVXh+b&#10;101w8xI2sd3+eyMIHoeZ+YaZL0ffqxMPyQXR8DCpQLG0wTjpNOx36/spqJRJDPVBWMOFEywX11dz&#10;akw4yweftrlTBSKpIQ0259ggptaypzQJkaV4xzB4ykUOHZqBzgXue3ysqho9OSkLliKvLLdf22+v&#10;YfOOeHHHcPf29OrGFO3hM+JG69ub8XkGKvOY/8N/7Rejoa5q+D1TjgA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yn6HEAAAA3AAAAA8AAAAAAAAAAAAAAAAAmAIAAGRycy9k&#10;b3ducmV2LnhtbFBLBQYAAAAABAAEAPUAAACJAwAAAAA=&#10;" path="m,l18288,r,18288l,18288,,e" stroked="f" strokeweight="0">
                  <v:stroke miterlimit="83231f" joinstyle="miter"/>
                  <v:path arrowok="t" textboxrect="0,0,18288,18288"/>
                </v:shape>
                <v:shape id="Shape 17396" o:spid="_x0000_s1126" style="position:absolute;left:44256;width:732;height:182;visibility:visible;mso-wrap-style:square;v-text-anchor:top" coordsize="73152,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3lXsUA&#10;AADcAAAADwAAAGRycy9kb3ducmV2LnhtbESPT0sDMRTE70K/Q3gFbzaphypr0yKtguJBbD14fN28&#10;7i5u3luSuH/89EYQPA4z8xtmvR19q3oKsRG2sFwYUMSluIYrC+/Hx6tbUDEhO2yFycJEEbab2cUa&#10;CycDv1F/SJXKEI4FWqhT6gqtY1mTx7iQjjh7ZwkeU5ah0i7gkOG+1dfGrLTHhvNCjR3taio/D1/e&#10;Qj99v/iHSaZT+Djq/bCU12cj1l7Ox/s7UInG9B/+az85CytzA79n8hH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TeVexQAAANwAAAAPAAAAAAAAAAAAAAAAAJgCAABkcnMv&#10;ZG93bnJldi54bWxQSwUGAAAAAAQABAD1AAAAigMAAAAA&#10;" path="m,l73152,r,18288l,18288,,e" fillcolor="black" stroked="f" strokeweight="0">
                  <v:stroke miterlimit="83231f" joinstyle="miter"/>
                  <v:path arrowok="t" textboxrect="0,0,73152,18288"/>
                </v:shape>
                <v:shape id="Shape 17397" o:spid="_x0000_s1127" style="position:absolute;left:44988;width:183;height:182;visibility:visible;mso-wrap-style:square;v-text-anchor:top" coordsize="1828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GuSMEA&#10;AADcAAAADwAAAGRycy9kb3ducmV2LnhtbERPTWsCMRC9F/ofwhR6KTproVJWo5SC2FJ60Cpeh824&#10;CW4mYZPq+u+bQ8Hj433Pl4Pv1Jn75IJomIwrUCxNME5aDbuf1egVVMokhrogrOHKCZaL+7s51SZc&#10;ZMPnbW5VCZFUkwabc6wRU2PZUxqHyFK4Y+g95QL7Fk1PlxLuO3yuqil6clIaLEV+t9yctr9ew/ob&#10;8eqO4enr5dMNKdrDPuJa68eH4W0GKvOQb+J/94fRMK3K2nKmHAFc/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mhrkjBAAAA3AAAAA8AAAAAAAAAAAAAAAAAmAIAAGRycy9kb3du&#10;cmV2LnhtbFBLBQYAAAAABAAEAPUAAACGAwAAAAA=&#10;" path="m,l18288,r,18288l,18288,,e" stroked="f" strokeweight="0">
                  <v:stroke miterlimit="83231f" joinstyle="miter"/>
                  <v:path arrowok="t" textboxrect="0,0,18288,18288"/>
                </v:shape>
                <v:shape id="Shape 17398" o:spid="_x0000_s1128" style="position:absolute;left:45171;width:731;height:182;visibility:visible;mso-wrap-style:square;v-text-anchor:top" coordsize="73152,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7Ut8UA&#10;AADcAAAADwAAAGRycy9kb3ducmV2LnhtbESPT0sDMRTE70K/Q3gFbzaph6Jr0yKtguJBbD14fN28&#10;7i5u3luSuH/89EYQPA4z8xtmvR19q3oKsRG2sFwYUMSluIYrC+/Hx6sbUDEhO2yFycJEEbab2cUa&#10;CycDv1F/SJXKEI4FWqhT6gqtY1mTx7iQjjh7ZwkeU5ah0i7gkOG+1dfGrLTHhvNCjR3taio/D1/e&#10;Qj99v/iHSaZT+Djq/bCU12cj1l7Ox/s7UInG9B/+az85CytzC79n8hH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ntS3xQAAANwAAAAPAAAAAAAAAAAAAAAAAJgCAABkcnMv&#10;ZG93bnJldi54bWxQSwUGAAAAAAQABAD1AAAAigMAAAAA&#10;" path="m,l73152,r,18288l,18288,,e" fillcolor="black" stroked="f" strokeweight="0">
                  <v:stroke miterlimit="83231f" joinstyle="miter"/>
                  <v:path arrowok="t" textboxrect="0,0,73152,18288"/>
                </v:shape>
                <v:shape id="Shape 17399" o:spid="_x0000_s1129" style="position:absolute;left:45902;width:183;height:182;visibility:visible;mso-wrap-style:square;v-text-anchor:top" coordsize="1828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40k8EA&#10;AADcAAAADwAAAGRycy9kb3ducmV2LnhtbERPTWsCMRC9F/ofwhS8FJ1VqJTVKKVQbCkeqhWvw2bc&#10;hG4mYZPq+u+bg9Dj430v14Pv1Jn75IJomE4qUCxNME5aDd/7t/EzqJRJDHVBWMOVE6xX93dLqk24&#10;yBefd7lVJURSTRpszrFGTI1lT2kSIkvhTqH3lAvsWzQ9XUq473BWVXP05KQ0WIr8arn52f16DZst&#10;4tWdwuPn04cbUrTHQ8SN1qOH4WUBKvOQ/8U397vRMJ+W+eVMOQK4+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IONJPBAAAA3AAAAA8AAAAAAAAAAAAAAAAAmAIAAGRycy9kb3du&#10;cmV2LnhtbFBLBQYAAAAABAAEAPUAAACGAwAAAAA=&#10;" path="m,l18288,r,18288l,18288,,e" stroked="f" strokeweight="0">
                  <v:stroke miterlimit="83231f" joinstyle="miter"/>
                  <v:path arrowok="t" textboxrect="0,0,18288,18288"/>
                </v:shape>
                <v:shape id="Shape 17400" o:spid="_x0000_s1130" style="position:absolute;left:46085;width:732;height:182;visibility:visible;mso-wrap-style:square;v-text-anchor:top" coordsize="73152,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FObMUA&#10;AADcAAAADwAAAGRycy9kb3ducmV2LnhtbESPS0sDQRCE74L/YWjBm5ldD0HWTILkAQkexCQHj+1O&#10;u7u4073MjPvIr88Igseiqr6iFqvRtaonHxphA/ksA0Vcim24MnA+7R6eQIWIbLEVJgMTBVgtb28W&#10;WFgZ+J36Y6xUgnAo0EAdY1doHcqaHIaZdMTJ+xLvMCbpK209DgnuWv2YZXPtsOG0UGNH65rK7+OP&#10;M9BPl1e3nWT69B8nvRlyeTtkYsz93fjyDCrSGP/Df+29NTDPc/g9k46AXl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MU5sxQAAANwAAAAPAAAAAAAAAAAAAAAAAJgCAABkcnMv&#10;ZG93bnJldi54bWxQSwUGAAAAAAQABAD1AAAAigMAAAAA&#10;" path="m,l73152,r,18288l,18288,,e" fillcolor="black" stroked="f" strokeweight="0">
                  <v:stroke miterlimit="83231f" joinstyle="miter"/>
                  <v:path arrowok="t" textboxrect="0,0,73152,18288"/>
                </v:shape>
                <v:shape id="Shape 17401" o:spid="_x0000_s1131" style="position:absolute;left:46817;width:183;height:182;visibility:visible;mso-wrap-style:square;v-text-anchor:top" coordsize="1828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Pf8QA&#10;AADcAAAADwAAAGRycy9kb3ducmV2LnhtbESPQUsDMRSE74L/ITzBi9i3LVhk27RIoVQpHmyVXh+b&#10;101w8xI2sd3++0YQPA4z8w0zXw6+UyfukwuiYTyqQLE0wThpNXzu14/PoFImMdQFYQ0XTrBc3N7M&#10;qTbhLB982uVWFYikmjTYnGONmBrLntIoRJbiHUPvKRfZt2h6Ohe473BSVVP05KQsWIq8stx87368&#10;hs074sUdw8P26c0NKdrDV8SN1vd3w8sMVOYh/4f/2q9Gw3Q8gd8z5Qjg4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QD3/EAAAA3AAAAA8AAAAAAAAAAAAAAAAAmAIAAGRycy9k&#10;b3ducmV2LnhtbFBLBQYAAAAABAAEAPUAAACJAwAAAAA=&#10;" path="m,l18288,r,18288l,18288,,e" stroked="f" strokeweight="0">
                  <v:stroke miterlimit="83231f" joinstyle="miter"/>
                  <v:path arrowok="t" textboxrect="0,0,18288,18288"/>
                </v:shape>
                <v:shape id="Shape 17402" o:spid="_x0000_s1132" style="position:absolute;left:47000;width:731;height:182;visibility:visible;mso-wrap-style:square;v-text-anchor:top" coordsize="73152,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91gMUA&#10;AADcAAAADwAAAGRycy9kb3ducmV2LnhtbESPT0vDQBTE70K/w/IK3uwmFoqk3RZpFSoexNZDj8/s&#10;Mwlm3wu7a/746V1B8DjMzG+YzW50rerJh0bYQL7IQBGXYhuuDLydH2/uQIWIbLEVJgMTBdhtZ1cb&#10;LKwM/Er9KVYqQTgUaKCOsSu0DmVNDsNCOuLkfYh3GJP0lbYehwR3rb7NspV22HBaqLGjfU3l5+nL&#10;Gein72f3MMn07i9nfRhyeXnKxJjr+Xi/BhVpjP/hv/bRGljlS/g9k46A3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r3WAxQAAANwAAAAPAAAAAAAAAAAAAAAAAJgCAABkcnMv&#10;ZG93bnJldi54bWxQSwUGAAAAAAQABAD1AAAAigMAAAAA&#10;" path="m,l73152,r,18288l,18288,,e" fillcolor="black" stroked="f" strokeweight="0">
                  <v:stroke miterlimit="83231f" joinstyle="miter"/>
                  <v:path arrowok="t" textboxrect="0,0,73152,18288"/>
                </v:shape>
                <v:shape id="Shape 17403" o:spid="_x0000_s1133" style="position:absolute;left:47731;width:183;height:182;visibility:visible;mso-wrap-style:square;v-text-anchor:top" coordsize="1828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UykMQA&#10;AADcAAAADwAAAGRycy9kb3ducmV2LnhtbESPQUsDMRSE74L/ITzBi7RvK1pkbVqkUKqIh7YWr4/N&#10;6ya4eQmb2G7/vRGEHoeZ+YaZLQbfqSP3yQXRMBlXoFiaYJy0Gj53q9ETqJRJDHVBWMOZEyzm11cz&#10;qk04yYaP29yqApFUkwabc6wRU2PZUxqHyFK8Q+g95SL7Fk1PpwL3Hd5X1RQ9OSkLliIvLTff2x+v&#10;Yf2BeHaHcPf++OaGFO3XPuJa69ub4eUZVOYhX8L/7VejYTp5gL8z5Qjg/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1MpDEAAAA3AAAAA8AAAAAAAAAAAAAAAAAmAIAAGRycy9k&#10;b3ducmV2LnhtbFBLBQYAAAAABAAEAPUAAACJAwAAAAA=&#10;" path="m,l18288,r,18288l,18288,,e" stroked="f" strokeweight="0">
                  <v:stroke miterlimit="83231f" joinstyle="miter"/>
                  <v:path arrowok="t" textboxrect="0,0,18288,18288"/>
                </v:shape>
                <v:shape id="Shape 17404" o:spid="_x0000_s1134" style="position:absolute;left:47914;width:732;height:182;visibility:visible;mso-wrap-style:square;v-text-anchor:top" coordsize="73152,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pIb8UA&#10;AADcAAAADwAAAGRycy9kb3ducmV2LnhtbESPT0vDQBTE70K/w/IK3uwmQouk3RZpFSoexNZDj8/s&#10;Mwlm3wu7a/746V1B8DjMzG+YzW50rerJh0bYQL7IQBGXYhuuDLydH2/uQIWIbLEVJgMTBdhtZ1cb&#10;LKwM/Er9KVYqQTgUaKCOsSu0DmVNDsNCOuLkfYh3GJP0lbYehwR3rb7NspV22HBaqLGjfU3l5+nL&#10;Gein72f3MMn07i9nfRhyeXnKxJjr+Xi/BhVpjP/hv/bRGljlS/g9k46A3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khvxQAAANwAAAAPAAAAAAAAAAAAAAAAAJgCAABkcnMv&#10;ZG93bnJldi54bWxQSwUGAAAAAAQABAD1AAAAigMAAAAA&#10;" path="m,l73152,r,18288l,18288,,e" fillcolor="black" stroked="f" strokeweight="0">
                  <v:stroke miterlimit="83231f" joinstyle="miter"/>
                  <v:path arrowok="t" textboxrect="0,0,73152,18288"/>
                </v:shape>
                <v:shape id="Shape 17405" o:spid="_x0000_s1135" style="position:absolute;left:48646;width:182;height:182;visibility:visible;mso-wrap-style:square;v-text-anchor:top" coordsize="1828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sJfMQA&#10;AADcAAAADwAAAGRycy9kb3ducmV2LnhtbESPQUsDMRSE74L/IbyCF2nfVnCRtWkpglSRHqxKr4/N&#10;6ya4eQmb2G7/vREKHoeZ+YZZrEbfqyMPyQXRMJ9VoFjaYJx0Gj4/nqcPoFImMdQHYQ1nTrBaXl8t&#10;qDHhJO983OVOFYikhjTYnGODmFrLntIsRJbiHcLgKRc5dGgGOhW47/Guqmr05KQsWIr8ZLn93v14&#10;DZst4tkdwu3b/asbU7T7r4gbrW8m4/oRVOYx/4cv7RejoZ7X8HemHAF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rCXzEAAAA3AAAAA8AAAAAAAAAAAAAAAAAmAIAAGRycy9k&#10;b3ducmV2LnhtbFBLBQYAAAAABAAEAPUAAACJAwAAAAA=&#10;" path="m,l18288,r,18288l,18288,,e" stroked="f" strokeweight="0">
                  <v:stroke miterlimit="83231f" joinstyle="miter"/>
                  <v:path arrowok="t" textboxrect="0,0,18288,18288"/>
                </v:shape>
                <v:shape id="Shape 17406" o:spid="_x0000_s1136" style="position:absolute;left:48828;width:732;height:182;visibility:visible;mso-wrap-style:square;v-text-anchor:top" coordsize="73152,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Rzg8UA&#10;AADcAAAADwAAAGRycy9kb3ducmV2LnhtbESPT0vDQBTE74LfYXmCN7uJhyqx2yJqweJBTHvw+Mw+&#10;k2D2vbC7zZ9+elcQehxm5jfMajO5Tg3kQytsIF9koIgrsS3XBg777c09qBCRLXbCZGCmAJv15cUK&#10;Cysjf9BQxlolCIcCDTQx9oXWoWrIYVhIT5y8b/EOY5K+1tbjmOCu07dZttQOW04LDfb01FD1Ux6d&#10;gWE+vbmXWeYv/7nXz2Mu77tMjLm+mh4fQEWa4jn83361Bpb5HfydSUdAr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lHODxQAAANwAAAAPAAAAAAAAAAAAAAAAAJgCAABkcnMv&#10;ZG93bnJldi54bWxQSwUGAAAAAAQABAD1AAAAigMAAAAA&#10;" path="m,l73152,r,18288l,18288,,e" fillcolor="black" stroked="f" strokeweight="0">
                  <v:stroke miterlimit="83231f" joinstyle="miter"/>
                  <v:path arrowok="t" textboxrect="0,0,73152,18288"/>
                </v:shape>
                <v:shape id="Shape 17407" o:spid="_x0000_s1137" style="position:absolute;left:49560;width:183;height:182;visibility:visible;mso-wrap-style:square;v-text-anchor:top" coordsize="1828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g4lcEA&#10;AADcAAAADwAAAGRycy9kb3ducmV2LnhtbERPTWsCMRC9F/ofwhS8FJ1VqJTVKKVQbCkeqhWvw2bc&#10;hG4mYZPq+u+bg9Dj430v14Pv1Jn75IJomE4qUCxNME5aDd/7t/EzqJRJDHVBWMOVE6xX93dLqk24&#10;yBefd7lVJURSTRpszrFGTI1lT2kSIkvhTqH3lAvsWzQ9XUq473BWVXP05KQ0WIr8arn52f16DZst&#10;4tWdwuPn04cbUrTHQ8SN1qOH4WUBKvOQ/8U397vRMJ+WteVMOQK4+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x4OJXBAAAA3AAAAA8AAAAAAAAAAAAAAAAAmAIAAGRycy9kb3du&#10;cmV2LnhtbFBLBQYAAAAABAAEAPUAAACGAwAAAAA=&#10;" path="m,l18288,r,18288l,18288,,e" stroked="f" strokeweight="0">
                  <v:stroke miterlimit="83231f" joinstyle="miter"/>
                  <v:path arrowok="t" textboxrect="0,0,18288,18288"/>
                </v:shape>
                <v:shape id="Shape 17408" o:spid="_x0000_s1138" style="position:absolute;left:49743;width:731;height:182;visibility:visible;mso-wrap-style:square;v-text-anchor:top" coordsize="73152,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CasUA&#10;AADcAAAADwAAAGRycy9kb3ducmV2LnhtbESPT0vDQBTE74LfYXmCN7uJh6Kx2yJqweJBTHvw+Mw+&#10;k2D2vbC7zZ9+elcQehxm5jfMajO5Tg3kQytsIF9koIgrsS3XBg777c0dqBCRLXbCZGCmAJv15cUK&#10;Cysjf9BQxlolCIcCDTQx9oXWoWrIYVhIT5y8b/EOY5K+1tbjmOCu07dZttQOW04LDfb01FD1Ux6d&#10;gWE+vbmXWeYv/7nXz2Mu77tMjLm+mh4fQEWa4jn83361Bpb5PfydSUdAr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0JqxQAAANwAAAAPAAAAAAAAAAAAAAAAAJgCAABkcnMv&#10;ZG93bnJldi54bWxQSwUGAAAAAAQABAD1AAAAigMAAAAA&#10;" path="m,l73152,r,18288l,18288,,e" fillcolor="black" stroked="f" strokeweight="0">
                  <v:stroke miterlimit="83231f" joinstyle="miter"/>
                  <v:path arrowok="t" textboxrect="0,0,73152,18288"/>
                </v:shape>
                <v:shape id="Shape 17409" o:spid="_x0000_s1139" style="position:absolute;left:50474;width:183;height:182;visibility:visible;mso-wrap-style:square;v-text-anchor:top" coordsize="1828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L+LsEA&#10;AADcAAAADwAAAGRycy9kb3ducmV2LnhtbERPTWsCMRC9F/wPYQQvRWcrVMpqlFIoWkoP1YrXYTNu&#10;QjeTsEl1/ffNodDj432vNoPv1IX75IJoeJhVoFiaYJy0Gr4Or9MnUCmTGOqCsIYbJ9isR3crqk24&#10;yidf9rlVJURSTRpszrFGTI1lT2kWIkvhzqH3lAvsWzQ9XUu473BeVQv05KQ0WIr8Yrn53v94DdsP&#10;xJs7h/v3xzc3pGhPx4hbrSfj4XkJKvOQ/8V/7p3RsJiX+eVMOQK4/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i/i7BAAAA3AAAAA8AAAAAAAAAAAAAAAAAmAIAAGRycy9kb3du&#10;cmV2LnhtbFBLBQYAAAAABAAEAPUAAACGAwAAAAA=&#10;" path="m,l18288,r,18288l,18288,,e" stroked="f" strokeweight="0">
                  <v:stroke miterlimit="83231f" joinstyle="miter"/>
                  <v:path arrowok="t" textboxrect="0,0,18288,18288"/>
                </v:shape>
                <v:shape id="Shape 17410" o:spid="_x0000_s1140" style="position:absolute;left:50657;width:732;height:182;visibility:visible;mso-wrap-style:square;v-text-anchor:top" coordsize="73152,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2E0cUA&#10;AADcAAAADwAAAGRycy9kb3ducmV2LnhtbESPT0vDQBTE74LfYXmCN7tJD0XSbouoBcWD2Pbg8Zl9&#10;JsHse2F3mz/99F2h0OMwM79hVpvRtaonHxphA/ksA0Vcim24MnDYbx8eQYWIbLEVJgMTBdisb29W&#10;WFgZ+Iv6XaxUgnAo0EAdY1doHcqaHIaZdMTJ+xXvMCbpK209DgnuWj3PsoV22HBaqLGj55rKv93R&#10;Gein04d7nWT68d97/TLk8vmeiTH3d+PTElSkMV7Dl/abNbCY5/B/Jh0BvT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XYTRxQAAANwAAAAPAAAAAAAAAAAAAAAAAJgCAABkcnMv&#10;ZG93bnJldi54bWxQSwUGAAAAAAQABAD1AAAAigMAAAAA&#10;" path="m,l73152,r,18288l,18288,,e" fillcolor="black" stroked="f" strokeweight="0">
                  <v:stroke miterlimit="83231f" joinstyle="miter"/>
                  <v:path arrowok="t" textboxrect="0,0,73152,18288"/>
                </v:shape>
                <v:shape id="Shape 17411" o:spid="_x0000_s1141" style="position:absolute;left:51389;width:183;height:182;visibility:visible;mso-wrap-style:square;v-text-anchor:top" coordsize="1828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FwsQA&#10;AADcAAAADwAAAGRycy9kb3ducmV2LnhtbESPQUsDMRSE74L/IbyCF2nfumCRtWkpglQpHqxKr4/N&#10;6ya4eQmb2G7/fSMIHoeZ+YZZrEbfqyMPyQXRcDerQLG0wTjpNHx+PE8fQKVMYqgPwhrOnGC1vL5a&#10;UGPCSd75uMudKhBJDWmwOccGMbWWPaVZiCzFO4TBUy5y6NAMdCpw32NdVXP05KQsWIr8ZLn93v14&#10;DZs3xLM7hNvt/asbU7T7r4gbrW8m4/oRVOYx/4f/2i9Gw7yu4fdMOQK4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8xcLEAAAA3AAAAA8AAAAAAAAAAAAAAAAAmAIAAGRycy9k&#10;b3ducmV2LnhtbFBLBQYAAAAABAAEAPUAAACJAwAAAAA=&#10;" path="m,l18288,r,18288l,18288,,e" stroked="f" strokeweight="0">
                  <v:stroke miterlimit="83231f" joinstyle="miter"/>
                  <v:path arrowok="t" textboxrect="0,0,18288,18288"/>
                </v:shape>
                <v:shape id="Shape 17412" o:spid="_x0000_s1142" style="position:absolute;left:51572;width:731;height:182;visibility:visible;mso-wrap-style:square;v-text-anchor:top" coordsize="73152,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O/PcUA&#10;AADcAAAADwAAAGRycy9kb3ducmV2LnhtbESPzUoDQRCE74LvMLTgzcwmgSBrJkHUQMRDMPHgsd1p&#10;dxd3upeZyf749JlAIMeiqr6iluvBNaojH2phA9NJBoq4EFtzaeDrsHl4BBUissVGmAyMFGC9ur1Z&#10;Ym6l50/q9rFUCcIhRwNVjG2udSgqchgm0hIn71e8w5ikL7X12Ce4a/QsyxbaYc1pocKWXioq/vZH&#10;Z6Ab/z/c2yjjj/8+6Nd+Krv3TIy5vxuen0BFGuI1fGlvrYHFbA7nM+kI6NU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w789xQAAANwAAAAPAAAAAAAAAAAAAAAAAJgCAABkcnMv&#10;ZG93bnJldi54bWxQSwUGAAAAAAQABAD1AAAAigMAAAAA&#10;" path="m,l73152,r,18288l,18288,,e" fillcolor="black" stroked="f" strokeweight="0">
                  <v:stroke miterlimit="83231f" joinstyle="miter"/>
                  <v:path arrowok="t" textboxrect="0,0,73152,18288"/>
                </v:shape>
                <v:shape id="Shape 17413" o:spid="_x0000_s1143" style="position:absolute;left:52303;width:183;height:182;visibility:visible;mso-wrap-style:square;v-text-anchor:top" coordsize="1828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n4LcQA&#10;AADcAAAADwAAAGRycy9kb3ducmV2LnhtbESPQUsDMRSE74L/ITzBi7RvW7TI2rRIQaqIh7YWr4/N&#10;6ya4eQmb2G7/vRGEHoeZ+YaZLwffqSP3yQXRMBlXoFiaYJy0Gj53L6NHUCmTGOqCsIYzJ1gurq/m&#10;VJtwkg0ft7lVBSKpJg0251gjpsaypzQOkaV4h9B7ykX2LZqeTgXuO5xW1Qw9OSkLliKvLDff2x+v&#10;Yf2BeHaHcPf+8OaGFO3XPuJa69ub4fkJVOYhX8L/7VejYTa9h78z5Qjg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Z+C3EAAAA3AAAAA8AAAAAAAAAAAAAAAAAmAIAAGRycy9k&#10;b3ducmV2LnhtbFBLBQYAAAAABAAEAPUAAACJAwAAAAA=&#10;" path="m,l18288,r,18288l,18288,,e" stroked="f" strokeweight="0">
                  <v:stroke miterlimit="83231f" joinstyle="miter"/>
                  <v:path arrowok="t" textboxrect="0,0,18288,18288"/>
                </v:shape>
                <v:shape id="Shape 17414" o:spid="_x0000_s1144" style="position:absolute;left:52486;width:732;height:182;visibility:visible;mso-wrap-style:square;v-text-anchor:top" coordsize="73152,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aC0sUA&#10;AADcAAAADwAAAGRycy9kb3ducmV2LnhtbESPzUoDQRCE74LvMLTgzcwmkCBrJkHUQMRDMPHgsd1p&#10;dxd3upeZyf749JlAIMeiqr6iluvBNaojH2phA9NJBoq4EFtzaeDrsHl4BBUissVGmAyMFGC9ur1Z&#10;Ym6l50/q9rFUCcIhRwNVjG2udSgqchgm0hIn71e8w5ikL7X12Ce4a/QsyxbaYc1pocKWXioq/vZH&#10;Z6Ab/z/c2yjjj/8+6Nd+Krv3TIy5vxuen0BFGuI1fGlvrYHFbA7nM+kI6NU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ZoLSxQAAANwAAAAPAAAAAAAAAAAAAAAAAJgCAABkcnMv&#10;ZG93bnJldi54bWxQSwUGAAAAAAQABAD1AAAAigMAAAAA&#10;" path="m,l73152,r,18288l,18288,,e" fillcolor="black" stroked="f" strokeweight="0">
                  <v:stroke miterlimit="83231f" joinstyle="miter"/>
                  <v:path arrowok="t" textboxrect="0,0,73152,18288"/>
                </v:shape>
                <v:shape id="Shape 17415" o:spid="_x0000_s1145" style="position:absolute;left:53218;width:182;height:182;visibility:visible;mso-wrap-style:square;v-text-anchor:top" coordsize="1828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fDwcQA&#10;AADcAAAADwAAAGRycy9kb3ducmV2LnhtbESPQUsDMRSE70L/Q3gFL9K+teAia9NSClJFPFiVXh+b&#10;101w8xI2sd3+eyMIHoeZ+YZZrkffqxMPyQXRcDuvQLG0wTjpNHy8P87uQaVMYqgPwhounGC9mlwt&#10;qTHhLG982udOFYikhjTYnGODmFrLntI8RJbiHcPgKRc5dGgGOhe473FRVTV6clIWLEXeWm6/9t9e&#10;w+4V8eKO4ebl7tmNKdrDZ8Sd1tfTcfMAKvOY/8N/7SejoV7U8HumHAF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Hw8HEAAAA3AAAAA8AAAAAAAAAAAAAAAAAmAIAAGRycy9k&#10;b3ducmV2LnhtbFBLBQYAAAAABAAEAPUAAACJAwAAAAA=&#10;" path="m,l18288,r,18288l,18288,,e" stroked="f" strokeweight="0">
                  <v:stroke miterlimit="83231f" joinstyle="miter"/>
                  <v:path arrowok="t" textboxrect="0,0,18288,18288"/>
                </v:shape>
                <v:shape id="Shape 17416" o:spid="_x0000_s1146" style="position:absolute;left:53400;width:732;height:182;visibility:visible;mso-wrap-style:square;v-text-anchor:top" coordsize="73152,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i5PsYA&#10;AADcAAAADwAAAGRycy9kb3ducmV2LnhtbESPzUoDQRCE74LvMLSQm5lNDlHWTIKogQQPwcSDx3an&#10;3V3c6V5mJvuTp88IQo5FVX1FLdeDa1RHPtTCBmbTDBRxIbbm0sDncXP/CCpEZIuNMBkYKcB6dXuz&#10;xNxKzx/UHWKpEoRDjgaqGNtc61BU5DBMpSVO3o94hzFJX2rrsU9w1+h5li20w5rTQoUtvVRU/B5O&#10;zkA3nt/d2yjjt/866td+JvtdJsZM7obnJ1CRhngN/7e31sBi/gB/Z9IR0K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vi5PsYAAADcAAAADwAAAAAAAAAAAAAAAACYAgAAZHJz&#10;L2Rvd25yZXYueG1sUEsFBgAAAAAEAAQA9QAAAIsDAAAAAA==&#10;" path="m,l73152,r,18288l,18288,,e" fillcolor="black" stroked="f" strokeweight="0">
                  <v:stroke miterlimit="83231f" joinstyle="miter"/>
                  <v:path arrowok="t" textboxrect="0,0,73152,18288"/>
                </v:shape>
                <v:shape id="Shape 17417" o:spid="_x0000_s1147" style="position:absolute;left:54132;width:183;height:182;visibility:visible;mso-wrap-style:square;v-text-anchor:top" coordsize="1828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TyKMEA&#10;AADcAAAADwAAAGRycy9kb3ducmV2LnhtbERPTWsCMRC9F/wPYQQvRWcrVMpqlFIoWkoP1YrXYTNu&#10;QjeTsEl1/ffNodDj432vNoPv1IX75IJoeJhVoFiaYJy0Gr4Or9MnUCmTGOqCsIYbJ9isR3crqk24&#10;yidf9rlVJURSTRpszrFGTI1lT2kWIkvhzqH3lAvsWzQ9XUu473BeVQv05KQ0WIr8Yrn53v94DdsP&#10;xJs7h/v3xzc3pGhPx4hbrSfj4XkJKvOQ/8V/7p3RsJiXteVMOQK4/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IU8ijBAAAA3AAAAA8AAAAAAAAAAAAAAAAAmAIAAGRycy9kb3du&#10;cmV2LnhtbFBLBQYAAAAABAAEAPUAAACGAwAAAAA=&#10;" path="m,l18288,r,18288l,18288,,e" stroked="f" strokeweight="0">
                  <v:stroke miterlimit="83231f" joinstyle="miter"/>
                  <v:path arrowok="t" textboxrect="0,0,18288,18288"/>
                </v:shape>
                <v:shape id="Shape 17418" o:spid="_x0000_s1148" style="position:absolute;left:54315;width:731;height:182;visibility:visible;mso-wrap-style:square;v-text-anchor:top" coordsize="73152,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uI18YA&#10;AADcAAAADwAAAGRycy9kb3ducmV2LnhtbESPzUoDQRCE74LvMLSQm5lNDkHXTIKogQQPwcSDx3an&#10;3V3c6V5mJvuTp88IQo5FVX1FLdeDa1RHPtTCBmbTDBRxIbbm0sDncXP/ACpEZIuNMBkYKcB6dXuz&#10;xNxKzx/UHWKpEoRDjgaqGNtc61BU5DBMpSVO3o94hzFJX2rrsU9w1+h5li20w5rTQoUtvVRU/B5O&#10;zkA3nt/d2yjjt/866td+JvtdJsZM7obnJ1CRhngN/7e31sBi/gh/Z9IR0K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uI18YAAADcAAAADwAAAAAAAAAAAAAAAACYAgAAZHJz&#10;L2Rvd25yZXYueG1sUEsFBgAAAAAEAAQA9QAAAIsDAAAAAA==&#10;" path="m,l73152,r,18288l,18288,,e" fillcolor="black" stroked="f" strokeweight="0">
                  <v:stroke miterlimit="83231f" joinstyle="miter"/>
                  <v:path arrowok="t" textboxrect="0,0,73152,18288"/>
                </v:shape>
                <v:shape id="Shape 17419" o:spid="_x0000_s1149" style="position:absolute;left:55046;width:183;height:182;visibility:visible;mso-wrap-style:square;v-text-anchor:top" coordsize="1828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to88IA&#10;AADcAAAADwAAAGRycy9kb3ducmV2LnhtbERPTWsCMRC9F/ofwhR6KTpbS0VWo5RCsaX0oG3pddiM&#10;m+BmEjZR13/fHASPj/e9WA2+U0fukwui4XFcgWJpgnHSavj5fhvNQKVMYqgLwhrOnGC1vL1ZUG3C&#10;STZ83OZWlRBJNWmwOccaMTWWPaVxiCyF24XeUy6wb9H0dCrhvsNJVU3Rk5PSYCnyq+Vmvz14Desv&#10;xLPbhYfP5w83pGj/fiOutb6/G17moDIP+Sq+uN+NhulTmV/OlCOAy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u2jzwgAAANwAAAAPAAAAAAAAAAAAAAAAAJgCAABkcnMvZG93&#10;bnJldi54bWxQSwUGAAAAAAQABAD1AAAAhwMAAAAA&#10;" path="m,l18288,r,18288l,18288,,e" stroked="f" strokeweight="0">
                  <v:stroke miterlimit="83231f" joinstyle="miter"/>
                  <v:path arrowok="t" textboxrect="0,0,18288,18288"/>
                </v:shape>
                <v:shape id="Shape 17420" o:spid="_x0000_s1150" style="position:absolute;left:55229;width:732;height:182;visibility:visible;mso-wrap-style:square;v-text-anchor:top" coordsize="73152,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QSDMUA&#10;AADcAAAADwAAAGRycy9kb3ducmV2LnhtbESPT0vDQBTE70K/w/IK3uwmFoqk3RZpFSoexNZDj8/s&#10;Mwlm3wu7a/746V1B8DjMzG+YzW50rerJh0bYQL7IQBGXYhuuDLydH2/uQIWIbLEVJgMTBdhtZ1cb&#10;LKwM/Er9KVYqQTgUaKCOsSu0DmVNDsNCOuLkfYh3GJP0lbYehwR3rb7NspV22HBaqLGjfU3l5+nL&#10;Gein72f3MMn07i9nfRhyeXnKxJjr+Xi/BhVpjP/hv/bRGlgtc/g9k46A3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hBIMxQAAANwAAAAPAAAAAAAAAAAAAAAAAJgCAABkcnMv&#10;ZG93bnJldi54bWxQSwUGAAAAAAQABAD1AAAAigMAAAAA&#10;" path="m,l73152,r,18288l,18288,,e" fillcolor="black" stroked="f" strokeweight="0">
                  <v:stroke miterlimit="83231f" joinstyle="miter"/>
                  <v:path arrowok="t" textboxrect="0,0,73152,18288"/>
                </v:shape>
                <v:shape id="Shape 17421" o:spid="_x0000_s1151" style="position:absolute;left:55961;width:183;height:182;visibility:visible;mso-wrap-style:square;v-text-anchor:top" coordsize="1828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VTH8QA&#10;AADcAAAADwAAAGRycy9kb3ducmV2LnhtbESPQUsDMRSE74L/ITzBi7RvW7HI2rRIQaqIh7YWr4/N&#10;6ya4eQmb2G7/vRGEHoeZ+YaZLwffqSP3yQXRMBlXoFiaYJy0Gj53L6NHUCmTGOqCsIYzJ1gurq/m&#10;VJtwkg0ft7lVBSKpJg0251gjpsaypzQOkaV4h9B7ykX2LZqeTgXuO5xW1Qw9OSkLliKvLDff2x+v&#10;Yf2BeHaHcPf+8OaGFO3XPuJa69ub4fkJVOYhX8L/7VejYXY/hb8z5Qjg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lUx/EAAAA3AAAAA8AAAAAAAAAAAAAAAAAmAIAAGRycy9k&#10;b3ducmV2LnhtbFBLBQYAAAAABAAEAPUAAACJAwAAAAA=&#10;" path="m,l18288,r,18288l,18288,,e" stroked="f" strokeweight="0">
                  <v:stroke miterlimit="83231f" joinstyle="miter"/>
                  <v:path arrowok="t" textboxrect="0,0,18288,18288"/>
                </v:shape>
                <v:shape id="Shape 17422" o:spid="_x0000_s1152" style="position:absolute;left:56144;width:731;height:182;visibility:visible;mso-wrap-style:square;v-text-anchor:top" coordsize="73152,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op4MUA&#10;AADcAAAADwAAAGRycy9kb3ducmV2LnhtbESPzUoDQRCE70LeYeiANzMbA0HWTIKYCIqHYOLBY7vT&#10;7i7udC8z4/749JlAIMeiqr6iVpvBNaojH2phA/NZBoq4EFtzaeDz+HL3ACpEZIuNMBkYKcBmPblZ&#10;YW6l5w/qDrFUCcIhRwNVjG2udSgqchhm0hIn70e8w5ikL7X12Ce4a/R9li21w5rTQoUtPVdU/B7+&#10;nIFu/H93u1HGb/911Nt+Lvu3TIy5nQ5Pj6AiDfEavrRfrYHlYgHnM+kI6PU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GingxQAAANwAAAAPAAAAAAAAAAAAAAAAAJgCAABkcnMv&#10;ZG93bnJldi54bWxQSwUGAAAAAAQABAD1AAAAigMAAAAA&#10;" path="m,l73152,r,18288l,18288,,e" fillcolor="black" stroked="f" strokeweight="0">
                  <v:stroke miterlimit="83231f" joinstyle="miter"/>
                  <v:path arrowok="t" textboxrect="0,0,73152,18288"/>
                </v:shape>
                <v:shape id="Shape 17423" o:spid="_x0000_s1153" style="position:absolute;left:56875;width:183;height:182;visibility:visible;mso-wrap-style:square;v-text-anchor:top" coordsize="1828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Bu8MUA&#10;AADcAAAADwAAAGRycy9kb3ducmV2LnhtbESPX0sDMRDE3wW/Q1jBF7F7/itybVpEkFqkD9YWX5fL&#10;9hJ62YRLbK/f3hQEH4eZ+Q0znQ++Uwfukwui4W5UgWJpgnHSath8vd0+g0qZxFAXhDWcOMF8dnkx&#10;pdqEo3zyYZ1bVSCSatJgc441Ymose0qjEFmKtwu9p1xk36Lp6VjgvsP7qhqjJydlwVLkV8vNfv3j&#10;NSxWiCe3CzcfT0s3pGi/txEXWl9fDS8TUJmH/B/+a78bDeOHRzifKUcAZ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gG7wxQAAANwAAAAPAAAAAAAAAAAAAAAAAJgCAABkcnMv&#10;ZG93bnJldi54bWxQSwUGAAAAAAQABAD1AAAAigMAAAAA&#10;" path="m,l18288,r,18288l,18288,,e" stroked="f" strokeweight="0">
                  <v:stroke miterlimit="83231f" joinstyle="miter"/>
                  <v:path arrowok="t" textboxrect="0,0,18288,18288"/>
                </v:shape>
                <v:shape id="Shape 17424" o:spid="_x0000_s1154" style="position:absolute;left:57058;width:732;height:182;visibility:visible;mso-wrap-style:square;v-text-anchor:top" coordsize="73152,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8UD8UA&#10;AADcAAAADwAAAGRycy9kb3ducmV2LnhtbESPS0sDQRCE74L/YWjBm5lNxBDWTIJoAkoOksfBY7vT&#10;7i7udC8zk3346zOC4LGoqq+o5XpwjerIh1rYwHSSgSIuxNZcGjgdt3cLUCEiW2yEycBIAdar66sl&#10;5lZ63lN3iKVKEA45GqhibHOtQ1GRwzCRljh5X+IdxiR9qa3HPsFdo2dZNtcOa04LFbb0XFHxfTg7&#10;A934s3ObUcZP/3HUL/1U3t8yMeb2Znh6BBVpiP/hv/arNTC/f4DfM+kI6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vxQPxQAAANwAAAAPAAAAAAAAAAAAAAAAAJgCAABkcnMv&#10;ZG93bnJldi54bWxQSwUGAAAAAAQABAD1AAAAigMAAAAA&#10;" path="m,l73152,r,18288l,18288,,e" fillcolor="black" stroked="f" strokeweight="0">
                  <v:stroke miterlimit="83231f" joinstyle="miter"/>
                  <v:path arrowok="t" textboxrect="0,0,73152,18288"/>
                </v:shape>
                <v:shape id="Shape 17425" o:spid="_x0000_s1155" style="position:absolute;left:57790;width:182;height:182;visibility:visible;mso-wrap-style:square;v-text-anchor:top" coordsize="1828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5VHMQA&#10;AADcAAAADwAAAGRycy9kb3ducmV2LnhtbESPQUsDMRSE70L/Q3gFL9K+VXEpa9MiglQRD7YVr4/N&#10;6ya4eQmb2G7/vREEj8PMfMMs16Pv1ZGH5IJouJ5XoFjaYJx0Gva7p9kCVMokhvogrOHMCdarycWS&#10;GhNO8s7Hbe5UgUhqSIPNOTaIqbXsKc1DZCneIQyecpFDh2agU4H7Hm+qqkZPTsqCpciPltuv7bfX&#10;sHlDPLtDuHq9e3FjivbzI+JG68vp+HAPKvOY/8N/7Wejob6t4fdMOQ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eVRzEAAAA3AAAAA8AAAAAAAAAAAAAAAAAmAIAAGRycy9k&#10;b3ducmV2LnhtbFBLBQYAAAAABAAEAPUAAACJAwAAAAA=&#10;" path="m,l18288,r,18288l,18288,,e" stroked="f" strokeweight="0">
                  <v:stroke miterlimit="83231f" joinstyle="miter"/>
                  <v:path arrowok="t" textboxrect="0,0,18288,18288"/>
                </v:shape>
                <v:shape id="Shape 17426" o:spid="_x0000_s1156" style="position:absolute;left:57972;width:732;height:182;visibility:visible;mso-wrap-style:square;v-text-anchor:top" coordsize="73152,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Ev48YA&#10;AADcAAAADwAAAGRycy9kb3ducmV2LnhtbESPzUoDQRCE74LvMLSQm5lNAlHWTIJoAgkeJIkHj+1O&#10;u7u4073MTPbHp3cEwWNRVV9Rq83gGtWRD7Wwgdk0A0VciK25NPB23t3egwoR2WIjTAZGCrBZX1+t&#10;MLfS85G6UyxVgnDI0UAVY5trHYqKHIaptMTJ+xTvMCbpS2099gnuGj3PsqV2WHNaqLClp4qKr9PF&#10;GejG7xe3HWX88O9n/dzP5PWQiTGTm+HxAVSkIf6H/9p7a2C5uIPfM+kI6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yEv48YAAADcAAAADwAAAAAAAAAAAAAAAACYAgAAZHJz&#10;L2Rvd25yZXYueG1sUEsFBgAAAAAEAAQA9QAAAIsDAAAAAA==&#10;" path="m,l73152,r,18288l,18288,,e" fillcolor="black" stroked="f" strokeweight="0">
                  <v:stroke miterlimit="83231f" joinstyle="miter"/>
                  <v:path arrowok="t" textboxrect="0,0,73152,18288"/>
                </v:shape>
                <v:shape id="Shape 17427" o:spid="_x0000_s1157" style="position:absolute;left:58704;width:183;height:182;visibility:visible;mso-wrap-style:square;v-text-anchor:top" coordsize="1828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1k9cIA&#10;AADcAAAADwAAAGRycy9kb3ducmV2LnhtbERPTWsCMRC9F/ofwhR6KTpbS0VWo5RCsaX0oG3pddiM&#10;m+BmEjZR13/fHASPj/e9WA2+U0fukwui4XFcgWJpgnHSavj5fhvNQKVMYqgLwhrOnGC1vL1ZUG3C&#10;STZ83OZWlRBJNWmwOccaMTWWPaVxiCyF24XeUy6wb9H0dCrhvsNJVU3Rk5PSYCnyq+Vmvz14Desv&#10;xLPbhYfP5w83pGj/fiOutb6/G17moDIP+Sq+uN+NhulTWVvOlCOAy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zWT1wgAAANwAAAAPAAAAAAAAAAAAAAAAAJgCAABkcnMvZG93&#10;bnJldi54bWxQSwUGAAAAAAQABAD1AAAAhwMAAAAA&#10;" path="m,l18288,r,18288l,18288,,e" stroked="f" strokeweight="0">
                  <v:stroke miterlimit="83231f" joinstyle="miter"/>
                  <v:path arrowok="t" textboxrect="0,0,18288,18288"/>
                </v:shape>
                <v:shape id="Shape 17428" o:spid="_x0000_s1158" style="position:absolute;left:58887;width:731;height:182;visibility:visible;mso-wrap-style:square;v-text-anchor:top" coordsize="73152,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IeCsYA&#10;AADcAAAADwAAAGRycy9kb3ducmV2LnhtbESPzUoDQRCE74LvMLSQm5lNAkHXTIJoAgkeJIkHj+1O&#10;u7u4073MTPbHp3cEwWNRVV9Rq83gGtWRD7Wwgdk0A0VciK25NPB23t3egQoR2WIjTAZGCrBZX1+t&#10;MLfS85G6UyxVgnDI0UAVY5trHYqKHIaptMTJ+xTvMCbpS2099gnuGj3PsqV2WHNaqLClp4qKr9PF&#10;GejG7xe3HWX88O9n/dzP5PWQiTGTm+HxAVSkIf6H/9p7a2C5uIffM+kI6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fIeCsYAAADcAAAADwAAAAAAAAAAAAAAAACYAgAAZHJz&#10;L2Rvd25yZXYueG1sUEsFBgAAAAAEAAQA9QAAAIsDAAAAAA==&#10;" path="m,l73152,r,18288l,18288,,e" fillcolor="black" stroked="f" strokeweight="0">
                  <v:stroke miterlimit="83231f" joinstyle="miter"/>
                  <v:path arrowok="t" textboxrect="0,0,73152,18288"/>
                </v:shape>
                <v:shape id="Shape 17429" o:spid="_x0000_s1159" style="position:absolute;left:59618;width:183;height:182;visibility:visible;mso-wrap-style:square;v-text-anchor:top" coordsize="1828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0bjsIA&#10;AADcAAAADwAAAGRycy9kb3ducmV2LnhtbERPTWsCMRC9F/ofwhR6KTpbaUVWo5RCsaX0oG3pddiM&#10;m+BmEjZR13/fHASPj/e9WA2+U0fukwui4XFcgWJpgnHSavj5fhvNQKVMYqgLwhrOnGC1vL1ZUG3C&#10;STZ83OZWlRBJNWmwOccaMTWWPaVxiCyF24XeUy6wb9H0dCrhvsNJVU3Rk5PSYCnyq+Vmvz14Desv&#10;xLPbhYfP5w83pGj/fiOutb6/G17moDIP+Sq+uN+NhulTmV/OlCOAy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vRuOwgAAANwAAAAPAAAAAAAAAAAAAAAAAJgCAABkcnMvZG93&#10;bnJldi54bWxQSwUGAAAAAAQABAD1AAAAhwMAAAAA&#10;" path="m,l18288,r,18288l,18288,,e" stroked="f" strokeweight="0">
                  <v:stroke miterlimit="83231f" joinstyle="miter"/>
                  <v:path arrowok="t" textboxrect="0,0,18288,18288"/>
                </v:shape>
                <v:shape id="Shape 17430" o:spid="_x0000_s1160" style="position:absolute;left:59801;width:732;height:182;visibility:visible;mso-wrap-style:square;v-text-anchor:top" coordsize="73152,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JhccUA&#10;AADcAAAADwAAAGRycy9kb3ducmV2LnhtbESPT0vDQBTE70K/w/IK3uwmUoqk3RZpFSoexNZDj8/s&#10;Mwlm3wu7a/746V1B8DjMzG+YzW50rerJh0bYQL7IQBGXYhuuDLydH2/uQIWIbLEVJgMTBdhtZ1cb&#10;LKwM/Er9KVYqQTgUaKCOsSu0DmVNDsNCOuLkfYh3GJP0lbYehwR3rb7NspV22HBaqLGjfU3l5+nL&#10;Gein72f3MMn07i9nfRhyeXnKxJjr+Xi/BhVpjP/hv/bRGlgtc/g9k46A3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gmFxxQAAANwAAAAPAAAAAAAAAAAAAAAAAJgCAABkcnMv&#10;ZG93bnJldi54bWxQSwUGAAAAAAQABAD1AAAAigMAAAAA&#10;" path="m,l73152,r,18288l,18288,,e" fillcolor="black" stroked="f" strokeweight="0">
                  <v:stroke miterlimit="83231f" joinstyle="miter"/>
                  <v:path arrowok="t" textboxrect="0,0,73152,18288"/>
                </v:shape>
                <v:shape id="Shape 17431" o:spid="_x0000_s1161" style="position:absolute;left:60533;width:183;height:182;visibility:visible;mso-wrap-style:square;v-text-anchor:top" coordsize="1828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MgYsQA&#10;AADcAAAADwAAAGRycy9kb3ducmV2LnhtbESPQUsDMRSE74L/ITzBi7RvW7TI2rRIQaqIh7YWr4/N&#10;6ya4eQmb2G7/vRGEHoeZ+YaZLwffqSP3yQXRMBlXoFiaYJy0Gj53L6NHUCmTGOqCsIYzJ1gurq/m&#10;VJtwkg0ft7lVBSKpJg0251gjpsaypzQOkaV4h9B7ykX2LZqeTgXuO5xW1Qw9OSkLliKvLDff2x+v&#10;Yf2BeHaHcPf+8OaGFO3XPuJa69ub4fkJVOYhX8L/7VejYXY/hb8z5Qjg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4jIGLEAAAA3AAAAA8AAAAAAAAAAAAAAAAAmAIAAGRycy9k&#10;b3ducmV2LnhtbFBLBQYAAAAABAAEAPUAAACJAwAAAAA=&#10;" path="m,l18288,r,18288l,18288,,e" stroked="f" strokeweight="0">
                  <v:stroke miterlimit="83231f" joinstyle="miter"/>
                  <v:path arrowok="t" textboxrect="0,0,18288,18288"/>
                </v:shape>
                <v:shape id="Shape 17432" o:spid="_x0000_s1162" style="position:absolute;left:60716;width:731;height:182;visibility:visible;mso-wrap-style:square;v-text-anchor:top" coordsize="73152,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xancUA&#10;AADcAAAADwAAAGRycy9kb3ducmV2LnhtbESPS0sDQRCE74L/YWjBm5lNlBDWTIJoAkoOksfBY7vT&#10;7i7udC8zk3346zOC4LGoqq+o5XpwjerIh1rYwHSSgSIuxNZcGjgdt3cLUCEiW2yEycBIAdar66sl&#10;5lZ63lN3iKVKEA45GqhibHOtQ1GRwzCRljh5X+IdxiR9qa3HPsFdo2dZNtcOa04LFbb0XFHxfTg7&#10;A934s3ObUcZP/3HUL/1U3t8yMeb2Znh6BBVpiP/hv/arNTB/uIffM+kI6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HFqdxQAAANwAAAAPAAAAAAAAAAAAAAAAAJgCAABkcnMv&#10;ZG93bnJldi54bWxQSwUGAAAAAAQABAD1AAAAigMAAAAA&#10;" path="m,l73152,r,18288l,18288,,e" fillcolor="black" stroked="f" strokeweight="0">
                  <v:stroke miterlimit="83231f" joinstyle="miter"/>
                  <v:path arrowok="t" textboxrect="0,0,73152,18288"/>
                </v:shape>
                <v:shape id="Shape 17433" o:spid="_x0000_s1163" style="position:absolute;left:61447;width:183;height:182;visibility:visible;mso-wrap-style:square;v-text-anchor:top" coordsize="1828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YdjcQA&#10;AADcAAAADwAAAGRycy9kb3ducmV2LnhtbESPQUsDMRSE70L/Q3hCL9K+tdQia9NSBKkiHqwWr4/N&#10;6ya4eQmb2G7/vRGEHoeZ+YZZrgffqSP3yQXRcDutQLE0wThpNXx+PE3uQaVMYqgLwhrOnGC9Gl0t&#10;qTbhJO983OVWFYikmjTYnGONmBrLntI0RJbiHULvKRfZt2h6OhW473BWVQv05KQsWIr8aLn53v14&#10;Dds3xLM7hJvXuxc3pGi/9hG3Wo+vh80DqMxDvoT/289Gw2I+h78z5Qjg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6GHY3EAAAA3AAAAA8AAAAAAAAAAAAAAAAAmAIAAGRycy9k&#10;b3ducmV2LnhtbFBLBQYAAAAABAAEAPUAAACJAwAAAAA=&#10;" path="m,l18288,r,18288l,18288,,e" stroked="f" strokeweight="0">
                  <v:stroke miterlimit="83231f" joinstyle="miter"/>
                  <v:path arrowok="t" textboxrect="0,0,18288,18288"/>
                </v:shape>
                <v:shape id="Shape 17434" o:spid="_x0000_s1164" style="position:absolute;left:61630;width:732;height:182;visibility:visible;mso-wrap-style:square;v-text-anchor:top" coordsize="73151,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du2sUA&#10;AADcAAAADwAAAGRycy9kb3ducmV2LnhtbESPzWvCQBTE7wX/h+UJvdVdS/0gukosFOwp+HHw+Mg+&#10;k2D2bcxuY9q/visIHoeZ+Q2zXPe2Fh21vnKsYTxSIIhzZyouNBwPX29zED4gG6wdk4Zf8rBeDV6W&#10;mBh34x11+1CICGGfoIYyhCaR0uclWfQj1xBH7+xaiyHKtpCmxVuE21q+KzWVFiuOCyU29FlSftn/&#10;WA0qyzp5PU3+itk4899um6rNLtX6ddinCxCB+vAMP9pbo2H6MYH7mXgE5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x27axQAAANwAAAAPAAAAAAAAAAAAAAAAAJgCAABkcnMv&#10;ZG93bnJldi54bWxQSwUGAAAAAAQABAD1AAAAigMAAAAA&#10;" path="m,l73151,r,18288l,18288,,e" fillcolor="black" stroked="f" strokeweight="0">
                  <v:stroke miterlimit="83231f" joinstyle="miter"/>
                  <v:path arrowok="t" textboxrect="0,0,73151,18288"/>
                </v:shape>
                <v:shape id="Shape 17435" o:spid="_x0000_s1165" style="position:absolute;left:62362;width:182;height:182;visibility:visible;mso-wrap-style:square;v-text-anchor:top" coordsize="1828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gmYcQA&#10;AADcAAAADwAAAGRycy9kb3ducmV2LnhtbESPQUsDMRSE70L/Q3gFL9K+VXQpa9MiglQRD7YVr4/N&#10;6ya4eQmb2G7/vREEj8PMfMMs16Pv1ZGH5IJouJ5XoFjaYJx0Gva7p9kCVMokhvogrOHMCdarycWS&#10;GhNO8s7Hbe5UgUhqSIPNOTaIqbXsKc1DZCneIQyecpFDh2agU4H7Hm+qqkZPTsqCpciPltuv7bfX&#10;sHlDPLtDuHq9e3FjivbzI+JG68vp+HAPKvOY/8N/7Wejob6t4fdMOQ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YJmHEAAAA3AAAAA8AAAAAAAAAAAAAAAAAmAIAAGRycy9k&#10;b3ducmV2LnhtbFBLBQYAAAAABAAEAPUAAACJAwAAAAA=&#10;" path="m,l18288,r,18288l,18288,,e" stroked="f" strokeweight="0">
                  <v:stroke miterlimit="83231f" joinstyle="miter"/>
                  <v:path arrowok="t" textboxrect="0,0,18288,18288"/>
                </v:shape>
                <v:shape id="Shape 17436" o:spid="_x0000_s1166" style="position:absolute;left:62544;width:732;height:182;visibility:visible;mso-wrap-style:square;v-text-anchor:top" coordsize="73152,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dcnsYA&#10;AADcAAAADwAAAGRycy9kb3ducmV2LnhtbESPzUoDQRCE74LvMLSQm5lNCFHWTIJoAgkeJIkHj+1O&#10;u7u4073MTPbHp3cEwWNRVV9Rq83gGtWRD7Wwgdk0A0VciK25NPB23t3egwoR2WIjTAZGCrBZX1+t&#10;MLfS85G6UyxVgnDI0UAVY5trHYqKHIaptMTJ+xTvMCbpS2099gnuGj3PsqV2WHNaqLClp4qKr9PF&#10;GejG7xe3HWX88O9n/dzP5PWQiTGTm+HxAVSkIf6H/9p7a2C5uIPfM+kI6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ydcnsYAAADcAAAADwAAAAAAAAAAAAAAAACYAgAAZHJz&#10;L2Rvd25yZXYueG1sUEsFBgAAAAAEAAQA9QAAAIsDAAAAAA==&#10;" path="m,l73152,r,18288l,18288,,e" fillcolor="black" stroked="f" strokeweight="0">
                  <v:stroke miterlimit="83231f" joinstyle="miter"/>
                  <v:path arrowok="t" textboxrect="0,0,73152,18288"/>
                </v:shape>
                <v:shape id="Shape 17437" o:spid="_x0000_s1167" style="position:absolute;left:63276;width:183;height:182;visibility:visible;mso-wrap-style:square;v-text-anchor:top" coordsize="1828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sXiMIA&#10;AADcAAAADwAAAGRycy9kb3ducmV2LnhtbERPTWsCMRC9F/ofwhR6KTpbaUVWo5RCsaX0oG3pddiM&#10;m+BmEjZR13/fHASPj/e9WA2+U0fukwui4XFcgWJpgnHSavj5fhvNQKVMYqgLwhrOnGC1vL1ZUG3C&#10;STZ83OZWlRBJNWmwOccaMTWWPaVxiCyF24XeUy6wb9H0dCrhvsNJVU3Rk5PSYCnyq+Vmvz14Desv&#10;xLPbhYfP5w83pGj/fiOutb6/G17moDIP+Sq+uN+NhulTWVvOlCOAy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yxeIwgAAANwAAAAPAAAAAAAAAAAAAAAAAJgCAABkcnMvZG93&#10;bnJldi54bWxQSwUGAAAAAAQABAD1AAAAhwMAAAAA&#10;" path="m,l18288,r,18288l,18288,,e" stroked="f" strokeweight="0">
                  <v:stroke miterlimit="83231f" joinstyle="miter"/>
                  <v:path arrowok="t" textboxrect="0,0,18288,18288"/>
                </v:shape>
                <v:shape id="Shape 17438" o:spid="_x0000_s1168" style="position:absolute;left:63459;width:731;height:182;visibility:visible;mso-wrap-style:square;v-text-anchor:top" coordsize="73152,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Rtd8YA&#10;AADcAAAADwAAAGRycy9kb3ducmV2LnhtbESPzUoDQRCE74LvMLSQm5lNCEHXTIJoAgkeJIkHj+1O&#10;u7u4073MTPbHp3cEwWNRVV9Rq83gGtWRD7Wwgdk0A0VciK25NPB23t3egQoR2WIjTAZGCrBZX1+t&#10;MLfS85G6UyxVgnDI0UAVY5trHYqKHIaptMTJ+xTvMCbpS2099gnuGj3PsqV2WHNaqLClp4qKr9PF&#10;GejG7xe3HWX88O9n/dzP5PWQiTGTm+HxAVSkIf6H/9p7a2C5uIffM+kI6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fRtd8YAAADcAAAADwAAAAAAAAAAAAAAAACYAgAAZHJz&#10;L2Rvd25yZXYueG1sUEsFBgAAAAAEAAQA9QAAAIsDAAAAAA==&#10;" path="m,l73152,r,18288l,18288,,e" fillcolor="black" stroked="f" strokeweight="0">
                  <v:stroke miterlimit="83231f" joinstyle="miter"/>
                  <v:path arrowok="t" textboxrect="0,0,73152,18288"/>
                </v:shape>
                <v:shape id="Shape 17439" o:spid="_x0000_s1169" style="position:absolute;left:64190;width:183;height:182;visibility:visible;mso-wrap-style:square;v-text-anchor:top" coordsize="1828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SNU8EA&#10;AADcAAAADwAAAGRycy9kb3ducmV2LnhtbERPTWsCMRC9F/wPYYReis5WUMpqlFIoWkoP1YrXYTNu&#10;QjeTsEl1/ffNodDj432vNoPv1IX75IJoeJxWoFiaYJy0Gr4Or5MnUCmTGOqCsIYbJ9isR3crqk24&#10;yidf9rlVJURSTRpszrFGTI1lT2kaIkvhzqH3lAvsWzQ9XUu473BWVQv05KQ0WIr8Yrn53v94DdsP&#10;xJs7h4f3+ZsbUrSnY8St1vfj4XkJKvOQ/8V/7p3RsJiX+eVMOQK4/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RkjVPBAAAA3AAAAA8AAAAAAAAAAAAAAAAAmAIAAGRycy9kb3du&#10;cmV2LnhtbFBLBQYAAAAABAAEAPUAAACGAwAAAAA=&#10;" path="m,l18288,r,18288l,18288,,e" stroked="f" strokeweight="0">
                  <v:stroke miterlimit="83231f" joinstyle="miter"/>
                  <v:path arrowok="t" textboxrect="0,0,18288,18288"/>
                </v:shape>
                <v:shape id="Shape 17440" o:spid="_x0000_s1170" style="position:absolute;left:64373;width:732;height:182;visibility:visible;mso-wrap-style:square;v-text-anchor:top" coordsize="73152,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v3rMUA&#10;AADcAAAADwAAAGRycy9kb3ducmV2LnhtbESPT0vDQBTE70K/w/IK3uwmQouk3RZpFSoexNZDj8/s&#10;Mwlm3wu7a/746V1B8DjMzG+YzW50rerJh0bYQL7IQBGXYhuuDLydH2/uQIWIbLEVJgMTBdhtZ1cb&#10;LKwM/Er9KVYqQTgUaKCOsSu0DmVNDsNCOuLkfYh3GJP0lbYehwR3rb7NspV22HBaqLGjfU3l5+nL&#10;Gein72f3MMn07i9nfRhyeXnKxJjr+Xi/BhVpjP/hv/bRGlgtc/g9k46A3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W/esxQAAANwAAAAPAAAAAAAAAAAAAAAAAJgCAABkcnMv&#10;ZG93bnJldi54bWxQSwUGAAAAAAQABAD1AAAAigMAAAAA&#10;" path="m,l73152,r,18288l,18288,,e" fillcolor="black" stroked="f" strokeweight="0">
                  <v:stroke miterlimit="83231f" joinstyle="miter"/>
                  <v:path arrowok="t" textboxrect="0,0,73152,18288"/>
                </v:shape>
                <w10:wrap type="topAndBottom"/>
              </v:group>
            </w:pict>
          </mc:Fallback>
        </mc:AlternateContent>
      </w:r>
    </w:p>
    <w:p w:rsidR="00623074" w:rsidRDefault="00623074" w:rsidP="00623074">
      <w:pPr>
        <w:spacing w:after="0" w:line="240" w:lineRule="auto"/>
        <w:jc w:val="center"/>
      </w:pPr>
      <w:r>
        <w:rPr>
          <w:b/>
        </w:rPr>
        <w:t xml:space="preserve"> </w:t>
      </w:r>
    </w:p>
    <w:p w:rsidR="00623074" w:rsidRDefault="00623074" w:rsidP="00623074">
      <w:r>
        <w:t xml:space="preserve">Perilaku merokok adalah masalah kesehatan komunitas di Indonesia. Tingginya prevalensi merokok pada remaja sangat berhubungan dengan lingkungan sekitar tempat tinggal sebagai pemicu untuk merokok. Penelitian ini bertujuan untuk menggali pemicu merokok pada remaja di sebuah Kecamatan di Kabupaten Malang, Jawa Timur.  Hasil penelitian ini akan sangat berguna sebagai dasar dalam inisiasi </w:t>
      </w:r>
      <w:r>
        <w:lastRenderedPageBreak/>
        <w:t xml:space="preserve">program berhenti merokok bagi remaja di Indonesia. Metode penelitian deskriptif dengan pendekatan </w:t>
      </w:r>
      <w:r>
        <w:rPr>
          <w:i/>
        </w:rPr>
        <w:t>crosssectional</w:t>
      </w:r>
      <w:r>
        <w:t xml:space="preserve"> dilakukan pada 210 orang siswa SMA sebagai responden. Dengan menggunakan metode </w:t>
      </w:r>
      <w:r>
        <w:rPr>
          <w:i/>
        </w:rPr>
        <w:t>simpel random sampling</w:t>
      </w:r>
      <w:r>
        <w:t xml:space="preserve">, para responden diminta untuk mengisi kuesioner yang telah disediakan. Diantara 94% responden (n=198), sebanyak 15.2% (95% CI [10.7,20.9]) teridentifikasi sebagai perokok tetap. Rata – rata usia untuk pertama kali merokok adalah 12.1 tahun dengan nilai standard deviasi 2.49 (95% CI [11.45, 12.76]). Trigger untuk merokok pada remaja dalam penelitian ini adalah warung kopi (43.3%, 95% CI [26.2, 62.2]), melihat teman merokok (16%, 95% CI [13.3, 46.1]),  saat musim ujian (33.3%, 95% CI [18.2, 52.8]). Aplikasi dan implementasi larangan merokok ditempat umum mungkin dapat membantu menurunkan pemicu merokok bagi remaja. </w:t>
      </w:r>
    </w:p>
    <w:p w:rsidR="00623074" w:rsidRDefault="00623074" w:rsidP="00623074">
      <w:pPr>
        <w:spacing w:after="0" w:line="240" w:lineRule="auto"/>
      </w:pPr>
      <w:r>
        <w:t xml:space="preserve"> </w:t>
      </w:r>
    </w:p>
    <w:p w:rsidR="00623074" w:rsidRDefault="00623074" w:rsidP="00623074">
      <w:pPr>
        <w:spacing w:after="135" w:line="235" w:lineRule="auto"/>
        <w:ind w:left="9"/>
      </w:pPr>
      <w:r>
        <w:rPr>
          <w:b/>
        </w:rPr>
        <w:t xml:space="preserve">Kata kunci : remaja, merokok, pemicu merokok </w:t>
      </w:r>
    </w:p>
    <w:p w:rsidR="00623074" w:rsidRDefault="00623074" w:rsidP="00623074">
      <w:pPr>
        <w:spacing w:after="135" w:line="235" w:lineRule="auto"/>
        <w:ind w:left="9"/>
      </w:pPr>
      <w:r>
        <w:rPr>
          <w:b/>
        </w:rPr>
        <w:t xml:space="preserve">Latar Belakang  </w:t>
      </w:r>
    </w:p>
    <w:p w:rsidR="00623074" w:rsidRDefault="00623074" w:rsidP="00623074">
      <w:pPr>
        <w:spacing w:after="134" w:line="350" w:lineRule="auto"/>
      </w:pPr>
      <w:r>
        <w:t xml:space="preserve">Sebagai salah satu negara dengan masyarakat pengkonsumsi rokok yang tinggi di dunia (Eriksen et al., 2012; Lian dan Dorothea, 2014), di Indonesia telah banyak dilaporkan insiden berbagai penyakit akibat perilaku merokok (Lian &amp; Dorothea, 2014; WHO, 2012). Namun demikian, prevalensi merokok di kalangan usia 15 tahun keatas tetap tinggi (34,8%) (WHO, 2012). Strategi yang tepat untuk program berhenti merokok sangat penting untuk menurunkan angka perokok dan mencegah remaja perokok memasuki ketergantungan nikotin ketika mereka telah memasuki usia dewasa (Karpinsky et al., 2010). Kabupaten Malang adalah sebuah kabupaten yang masuk dalam sepuluh besar Kabupaten di </w:t>
      </w:r>
    </w:p>
    <w:p w:rsidR="00623074" w:rsidRDefault="00623074" w:rsidP="00623074">
      <w:pPr>
        <w:spacing w:after="134" w:line="348" w:lineRule="auto"/>
      </w:pPr>
      <w:r>
        <w:t xml:space="preserve">Indonesia yang memiliki proporsi perokok perokok 10 tahun ke atas (27,6%) (Balitbangkes, 2008). Kurangnya pelaksanaan peraturan pemerintah mungkin berkorelasi dengan tingginya persentase perokok di </w:t>
      </w:r>
      <w:r>
        <w:lastRenderedPageBreak/>
        <w:t xml:space="preserve">kalangan remaja di Kabupaten Malang (Dinas Kesehatan Kabupaten Malang, 2015). Penelitian ini bertujuan untuk menggali informasi terkait pemicu merokok pada sebuah Kecamatan di Kabupaten Malang, Jawa Timur. </w:t>
      </w:r>
    </w:p>
    <w:p w:rsidR="00623074" w:rsidRDefault="00623074" w:rsidP="00623074">
      <w:pPr>
        <w:spacing w:after="135" w:line="240" w:lineRule="auto"/>
      </w:pPr>
      <w:r>
        <w:t xml:space="preserve"> </w:t>
      </w:r>
    </w:p>
    <w:p w:rsidR="00623074" w:rsidRDefault="00623074" w:rsidP="00623074">
      <w:pPr>
        <w:spacing w:after="135" w:line="235" w:lineRule="auto"/>
        <w:ind w:left="9"/>
      </w:pPr>
      <w:r>
        <w:rPr>
          <w:b/>
        </w:rPr>
        <w:t xml:space="preserve">Metode </w:t>
      </w:r>
    </w:p>
    <w:p w:rsidR="00623074" w:rsidRDefault="00623074" w:rsidP="00623074">
      <w:pPr>
        <w:spacing w:after="129" w:line="350" w:lineRule="auto"/>
      </w:pPr>
      <w:r>
        <w:t xml:space="preserve">Penelitian ini menggunakan metode deskriptif dengan pendekatan </w:t>
      </w:r>
      <w:r>
        <w:rPr>
          <w:i/>
        </w:rPr>
        <w:t>cross-sectional</w:t>
      </w:r>
      <w:r>
        <w:t xml:space="preserve">, pemilihan sampel dilakukan dengan menggunakan </w:t>
      </w:r>
      <w:r>
        <w:rPr>
          <w:i/>
        </w:rPr>
        <w:t>simple random sampling</w:t>
      </w:r>
      <w:r>
        <w:t xml:space="preserve">. Data Sekolah Menengah Atas beserta daftar nama siswa didapatkan dari Dinas Pendidikan Kabupaten Malang, yakni sebanyak 2.245 siswa SMA yang akan digunakan sebagai populasi, kemudian 150 siswa perlu dijadikan sampel. Dengan pertimbangan saran penelitian sebelumnya, 40% dari ukuran sampel telah ditambahkan untuk meningkatkan </w:t>
      </w:r>
      <w:r>
        <w:rPr>
          <w:i/>
        </w:rPr>
        <w:t>responce rate</w:t>
      </w:r>
      <w:r>
        <w:t xml:space="preserve"> kuesioner, 210 sampel. Instrumen dalam penelitian ini adalah </w:t>
      </w:r>
      <w:r>
        <w:rPr>
          <w:i/>
        </w:rPr>
        <w:t>self reported questionaire</w:t>
      </w:r>
      <w:r>
        <w:t xml:space="preserve">. Semua item pertanyaan dalam kuesioner tersebut diperoleh melalui </w:t>
      </w:r>
      <w:r>
        <w:rPr>
          <w:i/>
        </w:rPr>
        <w:t xml:space="preserve">literature review, </w:t>
      </w:r>
      <w:r>
        <w:t xml:space="preserve">informasi berdasarkan studi, dan diskusi dengan ahli. Instrumen terdiri dari 7 item pertanyaan yang berkaitan dengan data sosio-demografis, dan 26 item pilihan ganda menjawab pertanyaan untuk memeriksa tiga jenis pemicu rokok. Uji validitas kuesioner menggunakan I-CVI, telah dilakukan oleh dua ahli keperawatan dari Fakultas Keperawatan </w:t>
      </w:r>
    </w:p>
    <w:p w:rsidR="00623074" w:rsidRDefault="00623074" w:rsidP="00623074">
      <w:pPr>
        <w:spacing w:after="129" w:line="350" w:lineRule="auto"/>
      </w:pPr>
      <w:r>
        <w:t xml:space="preserve">Universitas Khon Kaen - Thailand, dan tiga orang ahli di bidang keperawatan dan kesehatan masyarakat dari berbagai institusi di Indonesia. Dari uji validitas kuesioner didapatkan rata-rata perhitungan I-CVI sebesar 0,95. </w:t>
      </w:r>
    </w:p>
    <w:p w:rsidR="00623074" w:rsidRDefault="00623074" w:rsidP="00623074">
      <w:pPr>
        <w:spacing w:after="135" w:line="240" w:lineRule="auto"/>
      </w:pPr>
      <w:r>
        <w:lastRenderedPageBreak/>
        <w:t xml:space="preserve"> </w:t>
      </w:r>
    </w:p>
    <w:p w:rsidR="00623074" w:rsidRDefault="00623074" w:rsidP="00623074">
      <w:pPr>
        <w:spacing w:after="256" w:line="350" w:lineRule="auto"/>
      </w:pPr>
      <w:r>
        <w:t>Persetujuan secara verbal diperoleh berdasarkan kesediaan responden untuk mengembalikan kembali instrumen yang dijawab ke kotak kuesioner yang dirancang yang disediakan oleh peneliti di setiap sekolah. Selanjutnya, ada 198 responden (94%) yang telah mengembalikan kuesioner. Data dalam penelitian ini dianalisis dengan menggunakan program SPSS 21.0 dan STATA untuk windows,</w:t>
      </w:r>
      <w:r w:rsidRPr="00623074">
        <w:t xml:space="preserve"> </w:t>
      </w:r>
      <w:r>
        <w:t xml:space="preserve">termasuk statistik deskriptif (Mean, Median, Standard Deviation, IQR) untuk data sosial demografi dan pemicu merokok. Prosentase proporsi dan 95% Confidence Interval untuk proporsi juga digunakan untuk memperkirakan prevalensi. </w:t>
      </w:r>
      <w:r>
        <w:rPr>
          <w:b/>
        </w:rPr>
        <w:t xml:space="preserve">Table 1. Karakteristik Responden </w:t>
      </w:r>
    </w:p>
    <w:tbl>
      <w:tblPr>
        <w:tblStyle w:val="TableGrid0"/>
        <w:tblW w:w="4646" w:type="dxa"/>
        <w:tblInd w:w="0" w:type="dxa"/>
        <w:tblCellMar>
          <w:right w:w="49" w:type="dxa"/>
        </w:tblCellMar>
        <w:tblLook w:val="04A0" w:firstRow="1" w:lastRow="0" w:firstColumn="1" w:lastColumn="0" w:noHBand="0" w:noVBand="1"/>
      </w:tblPr>
      <w:tblGrid>
        <w:gridCol w:w="2065"/>
        <w:gridCol w:w="1429"/>
        <w:gridCol w:w="1152"/>
      </w:tblGrid>
      <w:tr w:rsidR="00623074" w:rsidTr="00623074">
        <w:trPr>
          <w:trHeight w:val="464"/>
        </w:trPr>
        <w:tc>
          <w:tcPr>
            <w:tcW w:w="2065" w:type="dxa"/>
            <w:tcBorders>
              <w:top w:val="single" w:sz="4" w:space="0" w:color="000000"/>
              <w:left w:val="nil"/>
              <w:bottom w:val="nil"/>
              <w:right w:val="nil"/>
            </w:tcBorders>
            <w:shd w:val="clear" w:color="auto" w:fill="D9D9D9"/>
            <w:hideMark/>
          </w:tcPr>
          <w:p w:rsidR="00623074" w:rsidRDefault="00623074">
            <w:pPr>
              <w:spacing w:line="276" w:lineRule="auto"/>
              <w:ind w:left="282"/>
            </w:pPr>
            <w:r>
              <w:rPr>
                <w:b/>
                <w:sz w:val="20"/>
              </w:rPr>
              <w:t xml:space="preserve">Variable items </w:t>
            </w:r>
          </w:p>
        </w:tc>
        <w:tc>
          <w:tcPr>
            <w:tcW w:w="1429" w:type="dxa"/>
            <w:tcBorders>
              <w:top w:val="single" w:sz="4" w:space="0" w:color="000000"/>
              <w:left w:val="nil"/>
              <w:bottom w:val="nil"/>
              <w:right w:val="nil"/>
            </w:tcBorders>
            <w:shd w:val="clear" w:color="auto" w:fill="D9D9D9"/>
            <w:hideMark/>
          </w:tcPr>
          <w:p w:rsidR="00623074" w:rsidRDefault="00623074">
            <w:pPr>
              <w:spacing w:line="276" w:lineRule="auto"/>
              <w:ind w:left="126" w:hanging="126"/>
            </w:pPr>
            <w:r>
              <w:rPr>
                <w:b/>
                <w:sz w:val="20"/>
              </w:rPr>
              <w:t xml:space="preserve">Frequency (n=198) </w:t>
            </w:r>
          </w:p>
        </w:tc>
        <w:tc>
          <w:tcPr>
            <w:tcW w:w="1152" w:type="dxa"/>
            <w:tcBorders>
              <w:top w:val="single" w:sz="4" w:space="0" w:color="000000"/>
              <w:left w:val="nil"/>
              <w:bottom w:val="nil"/>
              <w:right w:val="nil"/>
            </w:tcBorders>
            <w:shd w:val="clear" w:color="auto" w:fill="D9D9D9"/>
            <w:hideMark/>
          </w:tcPr>
          <w:p w:rsidR="00623074" w:rsidRDefault="00623074">
            <w:pPr>
              <w:spacing w:line="276" w:lineRule="auto"/>
              <w:ind w:left="305" w:hanging="305"/>
            </w:pPr>
            <w:r>
              <w:rPr>
                <w:b/>
                <w:sz w:val="20"/>
              </w:rPr>
              <w:t xml:space="preserve">Percentage (%) </w:t>
            </w:r>
          </w:p>
        </w:tc>
      </w:tr>
      <w:tr w:rsidR="00623074" w:rsidTr="00623074">
        <w:trPr>
          <w:trHeight w:val="262"/>
        </w:trPr>
        <w:tc>
          <w:tcPr>
            <w:tcW w:w="2065" w:type="dxa"/>
            <w:hideMark/>
          </w:tcPr>
          <w:p w:rsidR="00623074" w:rsidRDefault="00623074">
            <w:pPr>
              <w:spacing w:line="276" w:lineRule="auto"/>
              <w:ind w:left="110"/>
            </w:pPr>
            <w:r>
              <w:rPr>
                <w:b/>
                <w:sz w:val="20"/>
              </w:rPr>
              <w:t xml:space="preserve">Gender  </w:t>
            </w:r>
          </w:p>
        </w:tc>
        <w:tc>
          <w:tcPr>
            <w:tcW w:w="1429" w:type="dxa"/>
            <w:hideMark/>
          </w:tcPr>
          <w:p w:rsidR="00623074" w:rsidRDefault="00623074">
            <w:pPr>
              <w:spacing w:line="276" w:lineRule="auto"/>
              <w:jc w:val="right"/>
            </w:pPr>
            <w:r>
              <w:rPr>
                <w:sz w:val="20"/>
              </w:rPr>
              <w:t xml:space="preserve"> </w:t>
            </w:r>
            <w:r>
              <w:rPr>
                <w:sz w:val="20"/>
              </w:rPr>
              <w:tab/>
              <w:t xml:space="preserve"> </w:t>
            </w:r>
          </w:p>
        </w:tc>
        <w:tc>
          <w:tcPr>
            <w:tcW w:w="1152" w:type="dxa"/>
          </w:tcPr>
          <w:p w:rsidR="00623074" w:rsidRDefault="00623074">
            <w:pPr>
              <w:spacing w:line="276" w:lineRule="auto"/>
            </w:pPr>
          </w:p>
        </w:tc>
      </w:tr>
      <w:tr w:rsidR="00623074" w:rsidTr="00623074">
        <w:trPr>
          <w:trHeight w:val="290"/>
        </w:trPr>
        <w:tc>
          <w:tcPr>
            <w:tcW w:w="2065" w:type="dxa"/>
            <w:hideMark/>
          </w:tcPr>
          <w:p w:rsidR="00623074" w:rsidRDefault="00623074">
            <w:pPr>
              <w:spacing w:line="276" w:lineRule="auto"/>
              <w:ind w:left="170"/>
            </w:pPr>
            <w:r>
              <w:rPr>
                <w:sz w:val="20"/>
              </w:rPr>
              <w:t xml:space="preserve">Male  </w:t>
            </w:r>
          </w:p>
        </w:tc>
        <w:tc>
          <w:tcPr>
            <w:tcW w:w="1429" w:type="dxa"/>
            <w:hideMark/>
          </w:tcPr>
          <w:p w:rsidR="00623074" w:rsidRDefault="00623074">
            <w:pPr>
              <w:spacing w:line="276" w:lineRule="auto"/>
              <w:ind w:left="355"/>
            </w:pPr>
            <w:r>
              <w:rPr>
                <w:sz w:val="20"/>
              </w:rPr>
              <w:t xml:space="preserve">88 </w:t>
            </w:r>
          </w:p>
        </w:tc>
        <w:tc>
          <w:tcPr>
            <w:tcW w:w="1152" w:type="dxa"/>
            <w:hideMark/>
          </w:tcPr>
          <w:p w:rsidR="00623074" w:rsidRDefault="00623074">
            <w:pPr>
              <w:spacing w:line="276" w:lineRule="auto"/>
              <w:ind w:left="252"/>
            </w:pPr>
            <w:r>
              <w:rPr>
                <w:sz w:val="20"/>
              </w:rPr>
              <w:t xml:space="preserve">44.4 </w:t>
            </w:r>
          </w:p>
        </w:tc>
      </w:tr>
      <w:tr w:rsidR="00623074" w:rsidTr="00623074">
        <w:trPr>
          <w:trHeight w:val="281"/>
        </w:trPr>
        <w:tc>
          <w:tcPr>
            <w:tcW w:w="2065" w:type="dxa"/>
            <w:hideMark/>
          </w:tcPr>
          <w:p w:rsidR="00623074" w:rsidRDefault="00623074">
            <w:pPr>
              <w:spacing w:line="276" w:lineRule="auto"/>
              <w:ind w:left="170"/>
            </w:pPr>
            <w:r>
              <w:rPr>
                <w:sz w:val="20"/>
              </w:rPr>
              <w:t xml:space="preserve">Female  </w:t>
            </w:r>
          </w:p>
        </w:tc>
        <w:tc>
          <w:tcPr>
            <w:tcW w:w="1429" w:type="dxa"/>
            <w:hideMark/>
          </w:tcPr>
          <w:p w:rsidR="00623074" w:rsidRDefault="00623074">
            <w:pPr>
              <w:spacing w:line="276" w:lineRule="auto"/>
              <w:ind w:left="305"/>
            </w:pPr>
            <w:r>
              <w:rPr>
                <w:sz w:val="20"/>
              </w:rPr>
              <w:t xml:space="preserve">110 </w:t>
            </w:r>
          </w:p>
        </w:tc>
        <w:tc>
          <w:tcPr>
            <w:tcW w:w="1152" w:type="dxa"/>
            <w:hideMark/>
          </w:tcPr>
          <w:p w:rsidR="00623074" w:rsidRDefault="00623074">
            <w:pPr>
              <w:spacing w:line="276" w:lineRule="auto"/>
              <w:ind w:left="252"/>
            </w:pPr>
            <w:r>
              <w:rPr>
                <w:sz w:val="20"/>
              </w:rPr>
              <w:t xml:space="preserve">55.6 </w:t>
            </w:r>
          </w:p>
        </w:tc>
      </w:tr>
      <w:tr w:rsidR="00623074" w:rsidTr="00623074">
        <w:trPr>
          <w:trHeight w:val="1865"/>
        </w:trPr>
        <w:tc>
          <w:tcPr>
            <w:tcW w:w="2065" w:type="dxa"/>
            <w:hideMark/>
          </w:tcPr>
          <w:p w:rsidR="00623074" w:rsidRDefault="00623074">
            <w:pPr>
              <w:spacing w:line="276" w:lineRule="auto"/>
              <w:ind w:left="110"/>
            </w:pPr>
            <w:r>
              <w:rPr>
                <w:b/>
                <w:sz w:val="20"/>
              </w:rPr>
              <w:t xml:space="preserve">Age </w:t>
            </w:r>
            <w:r>
              <w:rPr>
                <w:sz w:val="20"/>
              </w:rPr>
              <w:t xml:space="preserve"> </w:t>
            </w:r>
          </w:p>
        </w:tc>
        <w:tc>
          <w:tcPr>
            <w:tcW w:w="1429" w:type="dxa"/>
            <w:hideMark/>
          </w:tcPr>
          <w:p w:rsidR="00623074" w:rsidRDefault="00623074">
            <w:pPr>
              <w:spacing w:line="276" w:lineRule="auto"/>
              <w:ind w:left="455"/>
            </w:pPr>
            <w:r>
              <w:rPr>
                <w:sz w:val="20"/>
              </w:rPr>
              <w:t xml:space="preserve"> </w:t>
            </w:r>
          </w:p>
        </w:tc>
        <w:tc>
          <w:tcPr>
            <w:tcW w:w="1152" w:type="dxa"/>
            <w:hideMark/>
          </w:tcPr>
          <w:p w:rsidR="00623074" w:rsidRDefault="00623074">
            <w:pPr>
              <w:spacing w:after="1" w:line="237" w:lineRule="auto"/>
              <w:ind w:left="247"/>
            </w:pPr>
            <w:r>
              <w:rPr>
                <w:sz w:val="20"/>
              </w:rPr>
              <w:t xml:space="preserve">Mean ± SD </w:t>
            </w:r>
          </w:p>
          <w:p w:rsidR="00623074" w:rsidRDefault="00623074">
            <w:pPr>
              <w:ind w:left="247"/>
            </w:pPr>
            <w:r>
              <w:rPr>
                <w:sz w:val="20"/>
              </w:rPr>
              <w:t xml:space="preserve">16.37 ± </w:t>
            </w:r>
          </w:p>
          <w:p w:rsidR="00623074" w:rsidRDefault="00623074">
            <w:pPr>
              <w:ind w:left="247"/>
            </w:pPr>
            <w:r>
              <w:rPr>
                <w:sz w:val="20"/>
              </w:rPr>
              <w:t xml:space="preserve">1.08 </w:t>
            </w:r>
          </w:p>
          <w:p w:rsidR="00623074" w:rsidRDefault="00623074">
            <w:pPr>
              <w:ind w:left="247"/>
            </w:pPr>
            <w:r>
              <w:rPr>
                <w:sz w:val="20"/>
              </w:rPr>
              <w:t>Min=15.0</w:t>
            </w:r>
          </w:p>
          <w:p w:rsidR="00623074" w:rsidRDefault="00623074">
            <w:pPr>
              <w:ind w:left="247"/>
            </w:pPr>
            <w:r>
              <w:rPr>
                <w:sz w:val="20"/>
              </w:rPr>
              <w:t xml:space="preserve">0 </w:t>
            </w:r>
          </w:p>
          <w:p w:rsidR="00623074" w:rsidRDefault="00623074">
            <w:pPr>
              <w:ind w:left="247"/>
            </w:pPr>
            <w:r>
              <w:rPr>
                <w:sz w:val="20"/>
              </w:rPr>
              <w:t xml:space="preserve">Max= </w:t>
            </w:r>
          </w:p>
          <w:p w:rsidR="00623074" w:rsidRDefault="00623074">
            <w:pPr>
              <w:spacing w:line="276" w:lineRule="auto"/>
              <w:ind w:left="247"/>
            </w:pPr>
            <w:r>
              <w:rPr>
                <w:sz w:val="20"/>
              </w:rPr>
              <w:t xml:space="preserve">19.00 </w:t>
            </w:r>
          </w:p>
        </w:tc>
      </w:tr>
      <w:tr w:rsidR="00623074" w:rsidTr="00623074">
        <w:trPr>
          <w:trHeight w:val="252"/>
        </w:trPr>
        <w:tc>
          <w:tcPr>
            <w:tcW w:w="2065" w:type="dxa"/>
            <w:hideMark/>
          </w:tcPr>
          <w:p w:rsidR="00623074" w:rsidRDefault="00623074">
            <w:pPr>
              <w:spacing w:line="276" w:lineRule="auto"/>
              <w:ind w:left="170"/>
            </w:pPr>
            <w:r>
              <w:rPr>
                <w:sz w:val="20"/>
              </w:rPr>
              <w:t xml:space="preserve">15-17 </w:t>
            </w:r>
          </w:p>
        </w:tc>
        <w:tc>
          <w:tcPr>
            <w:tcW w:w="1429" w:type="dxa"/>
            <w:hideMark/>
          </w:tcPr>
          <w:p w:rsidR="00623074" w:rsidRDefault="00623074">
            <w:pPr>
              <w:spacing w:line="276" w:lineRule="auto"/>
              <w:ind w:left="305"/>
            </w:pPr>
            <w:r>
              <w:rPr>
                <w:sz w:val="20"/>
              </w:rPr>
              <w:t xml:space="preserve">163 </w:t>
            </w:r>
          </w:p>
        </w:tc>
        <w:tc>
          <w:tcPr>
            <w:tcW w:w="1152" w:type="dxa"/>
            <w:hideMark/>
          </w:tcPr>
          <w:p w:rsidR="00623074" w:rsidRDefault="00623074">
            <w:pPr>
              <w:spacing w:line="276" w:lineRule="auto"/>
              <w:ind w:left="252"/>
            </w:pPr>
            <w:r>
              <w:rPr>
                <w:sz w:val="20"/>
              </w:rPr>
              <w:t xml:space="preserve">82.3 </w:t>
            </w:r>
          </w:p>
        </w:tc>
      </w:tr>
      <w:tr w:rsidR="00623074" w:rsidTr="00623074">
        <w:trPr>
          <w:trHeight w:val="554"/>
        </w:trPr>
        <w:tc>
          <w:tcPr>
            <w:tcW w:w="2065" w:type="dxa"/>
            <w:hideMark/>
          </w:tcPr>
          <w:p w:rsidR="00623074" w:rsidRDefault="00623074">
            <w:pPr>
              <w:spacing w:after="44"/>
              <w:ind w:left="170"/>
            </w:pPr>
            <w:r>
              <w:rPr>
                <w:sz w:val="20"/>
              </w:rPr>
              <w:t xml:space="preserve">18 – 20 </w:t>
            </w:r>
          </w:p>
          <w:p w:rsidR="00623074" w:rsidRDefault="00623074">
            <w:pPr>
              <w:spacing w:line="276" w:lineRule="auto"/>
              <w:ind w:left="110"/>
            </w:pPr>
            <w:r>
              <w:rPr>
                <w:b/>
                <w:sz w:val="20"/>
              </w:rPr>
              <w:t xml:space="preserve">Ethnicity  </w:t>
            </w:r>
            <w:r>
              <w:rPr>
                <w:sz w:val="20"/>
              </w:rPr>
              <w:t xml:space="preserve"> </w:t>
            </w:r>
          </w:p>
        </w:tc>
        <w:tc>
          <w:tcPr>
            <w:tcW w:w="1429" w:type="dxa"/>
            <w:hideMark/>
          </w:tcPr>
          <w:p w:rsidR="00623074" w:rsidRDefault="00623074">
            <w:pPr>
              <w:spacing w:after="44"/>
              <w:ind w:left="355"/>
            </w:pPr>
            <w:r>
              <w:rPr>
                <w:sz w:val="20"/>
              </w:rPr>
              <w:t xml:space="preserve">35 </w:t>
            </w:r>
          </w:p>
          <w:p w:rsidR="00623074" w:rsidRDefault="00623074">
            <w:pPr>
              <w:spacing w:line="276" w:lineRule="auto"/>
              <w:ind w:left="455"/>
            </w:pPr>
            <w:r>
              <w:rPr>
                <w:sz w:val="20"/>
              </w:rPr>
              <w:t xml:space="preserve"> </w:t>
            </w:r>
          </w:p>
        </w:tc>
        <w:tc>
          <w:tcPr>
            <w:tcW w:w="1152" w:type="dxa"/>
            <w:hideMark/>
          </w:tcPr>
          <w:p w:rsidR="00623074" w:rsidRDefault="00623074">
            <w:pPr>
              <w:spacing w:after="44"/>
              <w:ind w:left="252"/>
            </w:pPr>
            <w:r>
              <w:rPr>
                <w:sz w:val="20"/>
              </w:rPr>
              <w:t xml:space="preserve">17.7 </w:t>
            </w:r>
          </w:p>
          <w:p w:rsidR="00623074" w:rsidRDefault="00623074">
            <w:pPr>
              <w:spacing w:line="276" w:lineRule="auto"/>
              <w:ind w:left="427"/>
            </w:pPr>
            <w:r>
              <w:rPr>
                <w:sz w:val="20"/>
              </w:rPr>
              <w:t xml:space="preserve"> </w:t>
            </w:r>
          </w:p>
        </w:tc>
      </w:tr>
      <w:tr w:rsidR="00623074" w:rsidTr="00623074">
        <w:trPr>
          <w:trHeight w:val="281"/>
        </w:trPr>
        <w:tc>
          <w:tcPr>
            <w:tcW w:w="2065" w:type="dxa"/>
            <w:hideMark/>
          </w:tcPr>
          <w:p w:rsidR="00623074" w:rsidRDefault="00623074">
            <w:pPr>
              <w:spacing w:line="276" w:lineRule="auto"/>
              <w:ind w:left="170"/>
            </w:pPr>
            <w:r>
              <w:rPr>
                <w:sz w:val="20"/>
              </w:rPr>
              <w:t xml:space="preserve">Javanese   </w:t>
            </w:r>
          </w:p>
        </w:tc>
        <w:tc>
          <w:tcPr>
            <w:tcW w:w="1429" w:type="dxa"/>
            <w:hideMark/>
          </w:tcPr>
          <w:p w:rsidR="00623074" w:rsidRDefault="00623074">
            <w:pPr>
              <w:spacing w:line="276" w:lineRule="auto"/>
              <w:ind w:left="305"/>
            </w:pPr>
            <w:r>
              <w:rPr>
                <w:sz w:val="20"/>
              </w:rPr>
              <w:t xml:space="preserve">186 </w:t>
            </w:r>
          </w:p>
        </w:tc>
        <w:tc>
          <w:tcPr>
            <w:tcW w:w="1152" w:type="dxa"/>
            <w:hideMark/>
          </w:tcPr>
          <w:p w:rsidR="00623074" w:rsidRDefault="00623074">
            <w:pPr>
              <w:spacing w:line="276" w:lineRule="auto"/>
              <w:ind w:left="252"/>
            </w:pPr>
            <w:r>
              <w:rPr>
                <w:sz w:val="20"/>
              </w:rPr>
              <w:t xml:space="preserve">93.9 </w:t>
            </w:r>
          </w:p>
        </w:tc>
      </w:tr>
      <w:tr w:rsidR="00623074" w:rsidTr="00623074">
        <w:trPr>
          <w:trHeight w:val="283"/>
        </w:trPr>
        <w:tc>
          <w:tcPr>
            <w:tcW w:w="2065" w:type="dxa"/>
            <w:hideMark/>
          </w:tcPr>
          <w:p w:rsidR="00623074" w:rsidRDefault="00623074">
            <w:pPr>
              <w:spacing w:line="276" w:lineRule="auto"/>
              <w:ind w:left="170"/>
            </w:pPr>
            <w:r>
              <w:rPr>
                <w:sz w:val="20"/>
              </w:rPr>
              <w:t xml:space="preserve">Madura  </w:t>
            </w:r>
          </w:p>
        </w:tc>
        <w:tc>
          <w:tcPr>
            <w:tcW w:w="1429" w:type="dxa"/>
            <w:hideMark/>
          </w:tcPr>
          <w:p w:rsidR="00623074" w:rsidRDefault="00623074">
            <w:pPr>
              <w:spacing w:line="276" w:lineRule="auto"/>
              <w:ind w:left="405"/>
            </w:pPr>
            <w:r>
              <w:rPr>
                <w:sz w:val="20"/>
              </w:rPr>
              <w:t xml:space="preserve">5 </w:t>
            </w:r>
          </w:p>
        </w:tc>
        <w:tc>
          <w:tcPr>
            <w:tcW w:w="1152" w:type="dxa"/>
            <w:hideMark/>
          </w:tcPr>
          <w:p w:rsidR="00623074" w:rsidRDefault="00623074">
            <w:pPr>
              <w:spacing w:line="276" w:lineRule="auto"/>
              <w:ind w:left="302"/>
            </w:pPr>
            <w:r>
              <w:rPr>
                <w:sz w:val="20"/>
              </w:rPr>
              <w:t xml:space="preserve">2.5 </w:t>
            </w:r>
          </w:p>
        </w:tc>
      </w:tr>
      <w:tr w:rsidR="00623074" w:rsidTr="00623074">
        <w:trPr>
          <w:trHeight w:val="283"/>
        </w:trPr>
        <w:tc>
          <w:tcPr>
            <w:tcW w:w="2065" w:type="dxa"/>
            <w:hideMark/>
          </w:tcPr>
          <w:p w:rsidR="00623074" w:rsidRDefault="00623074">
            <w:pPr>
              <w:spacing w:line="276" w:lineRule="auto"/>
              <w:ind w:left="170"/>
            </w:pPr>
            <w:r>
              <w:rPr>
                <w:sz w:val="20"/>
              </w:rPr>
              <w:t xml:space="preserve">Papua  </w:t>
            </w:r>
          </w:p>
        </w:tc>
        <w:tc>
          <w:tcPr>
            <w:tcW w:w="1429" w:type="dxa"/>
            <w:hideMark/>
          </w:tcPr>
          <w:p w:rsidR="00623074" w:rsidRDefault="00623074">
            <w:pPr>
              <w:spacing w:line="276" w:lineRule="auto"/>
              <w:ind w:left="405"/>
            </w:pPr>
            <w:r>
              <w:rPr>
                <w:sz w:val="20"/>
              </w:rPr>
              <w:t xml:space="preserve">3 </w:t>
            </w:r>
          </w:p>
        </w:tc>
        <w:tc>
          <w:tcPr>
            <w:tcW w:w="1152" w:type="dxa"/>
            <w:hideMark/>
          </w:tcPr>
          <w:p w:rsidR="00623074" w:rsidRDefault="00623074">
            <w:pPr>
              <w:spacing w:line="276" w:lineRule="auto"/>
              <w:ind w:left="311"/>
            </w:pPr>
            <w:r>
              <w:rPr>
                <w:sz w:val="20"/>
              </w:rPr>
              <w:t xml:space="preserve">1.5 </w:t>
            </w:r>
          </w:p>
        </w:tc>
      </w:tr>
      <w:tr w:rsidR="00623074" w:rsidTr="00623074">
        <w:trPr>
          <w:trHeight w:val="274"/>
        </w:trPr>
        <w:tc>
          <w:tcPr>
            <w:tcW w:w="2065" w:type="dxa"/>
            <w:hideMark/>
          </w:tcPr>
          <w:p w:rsidR="00623074" w:rsidRDefault="00623074">
            <w:pPr>
              <w:spacing w:line="276" w:lineRule="auto"/>
              <w:ind w:left="170"/>
            </w:pPr>
            <w:r>
              <w:rPr>
                <w:sz w:val="20"/>
              </w:rPr>
              <w:t xml:space="preserve">Sumatra </w:t>
            </w:r>
          </w:p>
        </w:tc>
        <w:tc>
          <w:tcPr>
            <w:tcW w:w="1429" w:type="dxa"/>
            <w:hideMark/>
          </w:tcPr>
          <w:p w:rsidR="00623074" w:rsidRDefault="00623074">
            <w:pPr>
              <w:spacing w:line="276" w:lineRule="auto"/>
              <w:ind w:left="405"/>
            </w:pPr>
            <w:r>
              <w:rPr>
                <w:sz w:val="20"/>
              </w:rPr>
              <w:t xml:space="preserve">2 </w:t>
            </w:r>
          </w:p>
        </w:tc>
        <w:tc>
          <w:tcPr>
            <w:tcW w:w="1152" w:type="dxa"/>
            <w:hideMark/>
          </w:tcPr>
          <w:p w:rsidR="00623074" w:rsidRDefault="00623074">
            <w:pPr>
              <w:spacing w:line="276" w:lineRule="auto"/>
              <w:ind w:left="377"/>
            </w:pPr>
            <w:r>
              <w:rPr>
                <w:sz w:val="20"/>
              </w:rPr>
              <w:t xml:space="preserve">1 </w:t>
            </w:r>
          </w:p>
        </w:tc>
      </w:tr>
      <w:tr w:rsidR="00623074" w:rsidTr="00623074">
        <w:trPr>
          <w:trHeight w:val="274"/>
        </w:trPr>
        <w:tc>
          <w:tcPr>
            <w:tcW w:w="2065" w:type="dxa"/>
            <w:hideMark/>
          </w:tcPr>
          <w:p w:rsidR="00623074" w:rsidRDefault="00623074">
            <w:pPr>
              <w:spacing w:line="276" w:lineRule="auto"/>
              <w:ind w:left="170"/>
            </w:pPr>
            <w:r>
              <w:rPr>
                <w:sz w:val="20"/>
              </w:rPr>
              <w:t xml:space="preserve">Sundanese </w:t>
            </w:r>
          </w:p>
        </w:tc>
        <w:tc>
          <w:tcPr>
            <w:tcW w:w="1429" w:type="dxa"/>
            <w:hideMark/>
          </w:tcPr>
          <w:p w:rsidR="00623074" w:rsidRDefault="00623074">
            <w:pPr>
              <w:tabs>
                <w:tab w:val="center" w:pos="455"/>
                <w:tab w:val="center" w:pos="1330"/>
              </w:tabs>
              <w:spacing w:line="276" w:lineRule="auto"/>
            </w:pPr>
            <w:r>
              <w:rPr>
                <w:rFonts w:ascii="Calibri" w:eastAsia="Calibri" w:hAnsi="Calibri" w:cs="Calibri"/>
              </w:rPr>
              <w:tab/>
            </w:r>
            <w:r>
              <w:rPr>
                <w:sz w:val="20"/>
              </w:rPr>
              <w:t xml:space="preserve">1 </w:t>
            </w:r>
            <w:r>
              <w:rPr>
                <w:sz w:val="20"/>
              </w:rPr>
              <w:tab/>
              <w:t xml:space="preserve"> </w:t>
            </w:r>
          </w:p>
        </w:tc>
        <w:tc>
          <w:tcPr>
            <w:tcW w:w="1152" w:type="dxa"/>
            <w:hideMark/>
          </w:tcPr>
          <w:p w:rsidR="00623074" w:rsidRDefault="00623074">
            <w:pPr>
              <w:spacing w:line="276" w:lineRule="auto"/>
              <w:jc w:val="center"/>
            </w:pPr>
            <w:r>
              <w:rPr>
                <w:sz w:val="20"/>
              </w:rPr>
              <w:t xml:space="preserve">.5 </w:t>
            </w:r>
          </w:p>
        </w:tc>
      </w:tr>
      <w:tr w:rsidR="00623074" w:rsidTr="00623074">
        <w:trPr>
          <w:trHeight w:val="775"/>
        </w:trPr>
        <w:tc>
          <w:tcPr>
            <w:tcW w:w="2065" w:type="dxa"/>
            <w:hideMark/>
          </w:tcPr>
          <w:p w:rsidR="00623074" w:rsidRDefault="00623074">
            <w:pPr>
              <w:spacing w:after="63"/>
              <w:ind w:left="170"/>
            </w:pPr>
            <w:r>
              <w:rPr>
                <w:sz w:val="20"/>
              </w:rPr>
              <w:t xml:space="preserve">Balinese </w:t>
            </w:r>
          </w:p>
          <w:p w:rsidR="00623074" w:rsidRDefault="00623074">
            <w:pPr>
              <w:spacing w:line="276" w:lineRule="auto"/>
              <w:ind w:left="110" w:right="25"/>
            </w:pPr>
            <w:r>
              <w:rPr>
                <w:b/>
                <w:sz w:val="20"/>
              </w:rPr>
              <w:t xml:space="preserve">Environmental smoke </w:t>
            </w:r>
          </w:p>
        </w:tc>
        <w:tc>
          <w:tcPr>
            <w:tcW w:w="1429" w:type="dxa"/>
            <w:hideMark/>
          </w:tcPr>
          <w:p w:rsidR="00623074" w:rsidRDefault="00623074">
            <w:pPr>
              <w:spacing w:after="63"/>
              <w:ind w:left="405"/>
            </w:pPr>
            <w:r>
              <w:rPr>
                <w:sz w:val="20"/>
              </w:rPr>
              <w:t xml:space="preserve">1 </w:t>
            </w:r>
          </w:p>
          <w:p w:rsidR="00623074" w:rsidRDefault="00623074">
            <w:pPr>
              <w:spacing w:line="276" w:lineRule="auto"/>
              <w:ind w:left="455"/>
            </w:pPr>
            <w:r>
              <w:rPr>
                <w:b/>
                <w:sz w:val="20"/>
              </w:rPr>
              <w:t xml:space="preserve"> </w:t>
            </w:r>
          </w:p>
        </w:tc>
        <w:tc>
          <w:tcPr>
            <w:tcW w:w="1152" w:type="dxa"/>
            <w:hideMark/>
          </w:tcPr>
          <w:p w:rsidR="00623074" w:rsidRDefault="00623074">
            <w:pPr>
              <w:spacing w:after="63"/>
              <w:ind w:left="352"/>
            </w:pPr>
            <w:r>
              <w:rPr>
                <w:sz w:val="20"/>
              </w:rPr>
              <w:t xml:space="preserve">.5 </w:t>
            </w:r>
          </w:p>
          <w:p w:rsidR="00623074" w:rsidRDefault="00623074">
            <w:pPr>
              <w:spacing w:line="276" w:lineRule="auto"/>
              <w:ind w:left="427"/>
            </w:pPr>
            <w:r>
              <w:rPr>
                <w:b/>
                <w:sz w:val="20"/>
              </w:rPr>
              <w:t xml:space="preserve"> </w:t>
            </w:r>
          </w:p>
        </w:tc>
      </w:tr>
      <w:tr w:rsidR="00623074" w:rsidTr="00623074">
        <w:trPr>
          <w:trHeight w:val="259"/>
        </w:trPr>
        <w:tc>
          <w:tcPr>
            <w:tcW w:w="2065" w:type="dxa"/>
            <w:hideMark/>
          </w:tcPr>
          <w:p w:rsidR="00623074" w:rsidRDefault="00623074">
            <w:pPr>
              <w:spacing w:line="276" w:lineRule="auto"/>
              <w:ind w:left="200"/>
            </w:pPr>
            <w:r>
              <w:rPr>
                <w:sz w:val="20"/>
              </w:rPr>
              <w:t xml:space="preserve">Father smoke </w:t>
            </w:r>
          </w:p>
        </w:tc>
        <w:tc>
          <w:tcPr>
            <w:tcW w:w="1429" w:type="dxa"/>
            <w:hideMark/>
          </w:tcPr>
          <w:p w:rsidR="00623074" w:rsidRDefault="00623074">
            <w:pPr>
              <w:spacing w:line="276" w:lineRule="auto"/>
              <w:ind w:left="355"/>
            </w:pPr>
            <w:r>
              <w:rPr>
                <w:sz w:val="20"/>
              </w:rPr>
              <w:t xml:space="preserve">98 </w:t>
            </w:r>
          </w:p>
        </w:tc>
        <w:tc>
          <w:tcPr>
            <w:tcW w:w="1152" w:type="dxa"/>
            <w:hideMark/>
          </w:tcPr>
          <w:p w:rsidR="00623074" w:rsidRDefault="00623074">
            <w:pPr>
              <w:spacing w:line="276" w:lineRule="auto"/>
              <w:ind w:left="267"/>
            </w:pPr>
            <w:r>
              <w:rPr>
                <w:sz w:val="20"/>
              </w:rPr>
              <w:t xml:space="preserve">49.5 </w:t>
            </w:r>
          </w:p>
        </w:tc>
      </w:tr>
      <w:tr w:rsidR="00623074" w:rsidTr="00623074">
        <w:trPr>
          <w:trHeight w:val="950"/>
        </w:trPr>
        <w:tc>
          <w:tcPr>
            <w:tcW w:w="2065" w:type="dxa"/>
            <w:hideMark/>
          </w:tcPr>
          <w:p w:rsidR="00623074" w:rsidRDefault="00623074">
            <w:pPr>
              <w:spacing w:after="1" w:line="237" w:lineRule="auto"/>
              <w:ind w:left="200" w:right="274"/>
            </w:pPr>
            <w:r>
              <w:rPr>
                <w:sz w:val="20"/>
              </w:rPr>
              <w:lastRenderedPageBreak/>
              <w:t xml:space="preserve">Other adult (except father) </w:t>
            </w:r>
          </w:p>
          <w:p w:rsidR="00623074" w:rsidRDefault="00623074">
            <w:pPr>
              <w:spacing w:line="276" w:lineRule="auto"/>
              <w:ind w:left="200"/>
            </w:pPr>
            <w:r>
              <w:rPr>
                <w:sz w:val="20"/>
              </w:rPr>
              <w:t xml:space="preserve">people in family smoke </w:t>
            </w:r>
          </w:p>
        </w:tc>
        <w:tc>
          <w:tcPr>
            <w:tcW w:w="1429" w:type="dxa"/>
            <w:hideMark/>
          </w:tcPr>
          <w:p w:rsidR="00623074" w:rsidRDefault="00623074">
            <w:pPr>
              <w:spacing w:line="276" w:lineRule="auto"/>
              <w:ind w:left="355"/>
            </w:pPr>
            <w:r>
              <w:rPr>
                <w:sz w:val="20"/>
              </w:rPr>
              <w:t xml:space="preserve">49 </w:t>
            </w:r>
          </w:p>
        </w:tc>
        <w:tc>
          <w:tcPr>
            <w:tcW w:w="1152" w:type="dxa"/>
            <w:hideMark/>
          </w:tcPr>
          <w:p w:rsidR="00623074" w:rsidRDefault="00623074">
            <w:pPr>
              <w:spacing w:line="276" w:lineRule="auto"/>
              <w:ind w:left="267"/>
            </w:pPr>
            <w:r>
              <w:rPr>
                <w:sz w:val="20"/>
              </w:rPr>
              <w:t xml:space="preserve">24.7 </w:t>
            </w:r>
          </w:p>
        </w:tc>
      </w:tr>
      <w:tr w:rsidR="00623074" w:rsidTr="00623074">
        <w:trPr>
          <w:trHeight w:val="461"/>
        </w:trPr>
        <w:tc>
          <w:tcPr>
            <w:tcW w:w="2065" w:type="dxa"/>
            <w:hideMark/>
          </w:tcPr>
          <w:p w:rsidR="00623074" w:rsidRDefault="00623074">
            <w:pPr>
              <w:spacing w:line="276" w:lineRule="auto"/>
              <w:ind w:left="200" w:right="141"/>
            </w:pPr>
            <w:r>
              <w:rPr>
                <w:sz w:val="20"/>
              </w:rPr>
              <w:t xml:space="preserve">Parents permitting to smoke </w:t>
            </w:r>
          </w:p>
        </w:tc>
        <w:tc>
          <w:tcPr>
            <w:tcW w:w="1429" w:type="dxa"/>
            <w:hideMark/>
          </w:tcPr>
          <w:p w:rsidR="00623074" w:rsidRDefault="00623074">
            <w:pPr>
              <w:spacing w:line="276" w:lineRule="auto"/>
              <w:ind w:left="405"/>
            </w:pPr>
            <w:r>
              <w:rPr>
                <w:sz w:val="20"/>
              </w:rPr>
              <w:t xml:space="preserve">5 </w:t>
            </w:r>
          </w:p>
        </w:tc>
        <w:tc>
          <w:tcPr>
            <w:tcW w:w="1152" w:type="dxa"/>
            <w:hideMark/>
          </w:tcPr>
          <w:p w:rsidR="00623074" w:rsidRDefault="00623074">
            <w:pPr>
              <w:spacing w:line="276" w:lineRule="auto"/>
              <w:ind w:left="317"/>
            </w:pPr>
            <w:r>
              <w:rPr>
                <w:sz w:val="20"/>
              </w:rPr>
              <w:t xml:space="preserve">2.5 </w:t>
            </w:r>
          </w:p>
        </w:tc>
      </w:tr>
      <w:tr w:rsidR="00623074" w:rsidTr="00623074">
        <w:trPr>
          <w:trHeight w:val="297"/>
        </w:trPr>
        <w:tc>
          <w:tcPr>
            <w:tcW w:w="2065" w:type="dxa"/>
            <w:tcBorders>
              <w:top w:val="nil"/>
              <w:left w:val="nil"/>
              <w:bottom w:val="single" w:sz="4" w:space="0" w:color="000000"/>
              <w:right w:val="nil"/>
            </w:tcBorders>
            <w:hideMark/>
          </w:tcPr>
          <w:p w:rsidR="00623074" w:rsidRDefault="00623074">
            <w:pPr>
              <w:spacing w:line="276" w:lineRule="auto"/>
              <w:ind w:left="200"/>
            </w:pPr>
            <w:r>
              <w:rPr>
                <w:sz w:val="20"/>
              </w:rPr>
              <w:t xml:space="preserve">Friends  smoke </w:t>
            </w:r>
          </w:p>
        </w:tc>
        <w:tc>
          <w:tcPr>
            <w:tcW w:w="1429" w:type="dxa"/>
            <w:tcBorders>
              <w:top w:val="nil"/>
              <w:left w:val="nil"/>
              <w:bottom w:val="single" w:sz="4" w:space="0" w:color="000000"/>
              <w:right w:val="nil"/>
            </w:tcBorders>
            <w:hideMark/>
          </w:tcPr>
          <w:p w:rsidR="00623074" w:rsidRDefault="00623074">
            <w:pPr>
              <w:spacing w:line="276" w:lineRule="auto"/>
              <w:ind w:left="305"/>
            </w:pPr>
            <w:r>
              <w:rPr>
                <w:sz w:val="20"/>
              </w:rPr>
              <w:t xml:space="preserve">180 </w:t>
            </w:r>
          </w:p>
        </w:tc>
        <w:tc>
          <w:tcPr>
            <w:tcW w:w="1152" w:type="dxa"/>
            <w:tcBorders>
              <w:top w:val="nil"/>
              <w:left w:val="nil"/>
              <w:bottom w:val="single" w:sz="4" w:space="0" w:color="000000"/>
              <w:right w:val="nil"/>
            </w:tcBorders>
            <w:hideMark/>
          </w:tcPr>
          <w:p w:rsidR="00623074" w:rsidRDefault="00623074">
            <w:pPr>
              <w:spacing w:line="276" w:lineRule="auto"/>
              <w:ind w:left="267"/>
            </w:pPr>
            <w:r>
              <w:rPr>
                <w:sz w:val="20"/>
              </w:rPr>
              <w:t xml:space="preserve">90.9 </w:t>
            </w:r>
          </w:p>
        </w:tc>
      </w:tr>
    </w:tbl>
    <w:p w:rsidR="00623074" w:rsidRDefault="00623074" w:rsidP="00623074">
      <w:pPr>
        <w:spacing w:after="135" w:line="240" w:lineRule="auto"/>
        <w:rPr>
          <w:rFonts w:eastAsia="Times New Roman"/>
          <w:color w:val="000000"/>
        </w:rPr>
      </w:pPr>
      <w:r>
        <w:rPr>
          <w:b/>
        </w:rPr>
        <w:t xml:space="preserve"> </w:t>
      </w:r>
    </w:p>
    <w:p w:rsidR="00623074" w:rsidRDefault="00623074" w:rsidP="00623074">
      <w:pPr>
        <w:spacing w:after="135" w:line="235" w:lineRule="auto"/>
        <w:ind w:left="9"/>
      </w:pPr>
      <w:r>
        <w:rPr>
          <w:b/>
        </w:rPr>
        <w:t xml:space="preserve">Hasil </w:t>
      </w:r>
    </w:p>
    <w:p w:rsidR="00623074" w:rsidRDefault="00623074" w:rsidP="00623074">
      <w:pPr>
        <w:spacing w:line="350" w:lineRule="auto"/>
      </w:pPr>
      <w:r>
        <w:t xml:space="preserve">Di antara 198 siswa, 93,9% adalah berasal dari suku Jawa. Usia rata-rata responden adalah 16,37 tahun (SD = 1,10). Hampir semua responden melaporkan memiliki teman perokok (90,9%). </w:t>
      </w:r>
    </w:p>
    <w:p w:rsidR="00623074" w:rsidRDefault="00623074" w:rsidP="00623074">
      <w:pPr>
        <w:spacing w:after="129" w:line="350" w:lineRule="auto"/>
      </w:pPr>
      <w:r>
        <w:t xml:space="preserve">Prevalensi merokok saat ini adalah 12,7%. Usia rata-rata perokok yang pernah ada adalah 12,10 (SD = 2,49). Tidak pernah ada perokok (70,7%), alasan terbanyak adalah alasan kesehatan (76,3%). Hampir separuh perokok (48,8%) sudah berhenti merokok karena alasan kesehatan mereka (67,9%). Melakukan aktivitas atau olah raga (64,3%) merupakan faktor pendukung keberhasilan berhenti merokok (tabel 1). </w:t>
      </w:r>
    </w:p>
    <w:p w:rsidR="00623074" w:rsidRDefault="00623074" w:rsidP="00623074">
      <w:pPr>
        <w:spacing w:after="424" w:line="235" w:lineRule="auto"/>
        <w:ind w:left="9"/>
      </w:pPr>
      <w:r>
        <w:rPr>
          <w:b/>
        </w:rPr>
        <w:t xml:space="preserve">Table 2. Faktor Pemicu Merokok </w:t>
      </w:r>
    </w:p>
    <w:tbl>
      <w:tblPr>
        <w:tblStyle w:val="TableGrid0"/>
        <w:tblW w:w="5402" w:type="dxa"/>
        <w:tblInd w:w="-26" w:type="dxa"/>
        <w:tblCellMar>
          <w:right w:w="115" w:type="dxa"/>
        </w:tblCellMar>
        <w:tblLook w:val="04A0" w:firstRow="1" w:lastRow="0" w:firstColumn="1" w:lastColumn="0" w:noHBand="0" w:noVBand="1"/>
      </w:tblPr>
      <w:tblGrid>
        <w:gridCol w:w="2139"/>
        <w:gridCol w:w="1052"/>
        <w:gridCol w:w="1019"/>
        <w:gridCol w:w="1192"/>
      </w:tblGrid>
      <w:tr w:rsidR="00623074" w:rsidTr="00623074">
        <w:trPr>
          <w:trHeight w:val="436"/>
        </w:trPr>
        <w:tc>
          <w:tcPr>
            <w:tcW w:w="2139" w:type="dxa"/>
            <w:tcBorders>
              <w:top w:val="single" w:sz="4" w:space="0" w:color="000000"/>
              <w:left w:val="nil"/>
              <w:bottom w:val="nil"/>
              <w:right w:val="nil"/>
            </w:tcBorders>
            <w:shd w:val="clear" w:color="auto" w:fill="BFBFBF"/>
            <w:hideMark/>
          </w:tcPr>
          <w:p w:rsidR="00623074" w:rsidRDefault="00623074">
            <w:pPr>
              <w:spacing w:line="276" w:lineRule="auto"/>
              <w:jc w:val="center"/>
            </w:pPr>
            <w:r>
              <w:rPr>
                <w:b/>
                <w:sz w:val="20"/>
              </w:rPr>
              <w:t xml:space="preserve">Variable items </w:t>
            </w:r>
          </w:p>
        </w:tc>
        <w:tc>
          <w:tcPr>
            <w:tcW w:w="1052" w:type="dxa"/>
            <w:tcBorders>
              <w:top w:val="single" w:sz="4" w:space="0" w:color="000000"/>
              <w:left w:val="nil"/>
              <w:bottom w:val="nil"/>
              <w:right w:val="nil"/>
            </w:tcBorders>
            <w:shd w:val="clear" w:color="auto" w:fill="BFBFBF"/>
            <w:hideMark/>
          </w:tcPr>
          <w:p w:rsidR="00623074" w:rsidRDefault="00623074">
            <w:pPr>
              <w:spacing w:line="276" w:lineRule="auto"/>
            </w:pPr>
            <w:r>
              <w:rPr>
                <w:b/>
                <w:sz w:val="20"/>
              </w:rPr>
              <w:t xml:space="preserve">Number </w:t>
            </w:r>
          </w:p>
        </w:tc>
        <w:tc>
          <w:tcPr>
            <w:tcW w:w="1019" w:type="dxa"/>
            <w:tcBorders>
              <w:top w:val="single" w:sz="4" w:space="0" w:color="000000"/>
              <w:left w:val="nil"/>
              <w:bottom w:val="nil"/>
              <w:right w:val="nil"/>
            </w:tcBorders>
            <w:shd w:val="clear" w:color="auto" w:fill="BFBFBF"/>
            <w:hideMark/>
          </w:tcPr>
          <w:p w:rsidR="00623074" w:rsidRDefault="00623074">
            <w:pPr>
              <w:spacing w:line="276" w:lineRule="auto"/>
            </w:pPr>
            <w:r>
              <w:rPr>
                <w:b/>
                <w:sz w:val="20"/>
              </w:rPr>
              <w:t xml:space="preserve">Percent </w:t>
            </w:r>
          </w:p>
        </w:tc>
        <w:tc>
          <w:tcPr>
            <w:tcW w:w="1192" w:type="dxa"/>
            <w:tcBorders>
              <w:top w:val="single" w:sz="4" w:space="0" w:color="000000"/>
              <w:left w:val="nil"/>
              <w:bottom w:val="nil"/>
              <w:right w:val="nil"/>
            </w:tcBorders>
            <w:shd w:val="clear" w:color="auto" w:fill="BFBFBF"/>
            <w:hideMark/>
          </w:tcPr>
          <w:p w:rsidR="00623074" w:rsidRDefault="00623074">
            <w:pPr>
              <w:spacing w:line="276" w:lineRule="auto"/>
              <w:ind w:left="144"/>
            </w:pPr>
            <w:r>
              <w:rPr>
                <w:b/>
                <w:sz w:val="20"/>
              </w:rPr>
              <w:t xml:space="preserve">95% CI </w:t>
            </w:r>
          </w:p>
        </w:tc>
      </w:tr>
      <w:tr w:rsidR="00623074" w:rsidTr="00623074">
        <w:trPr>
          <w:trHeight w:val="692"/>
        </w:trPr>
        <w:tc>
          <w:tcPr>
            <w:tcW w:w="2139" w:type="dxa"/>
            <w:hideMark/>
          </w:tcPr>
          <w:p w:rsidR="00623074" w:rsidRDefault="00623074">
            <w:pPr>
              <w:spacing w:after="1" w:line="237" w:lineRule="auto"/>
              <w:ind w:left="7"/>
            </w:pPr>
            <w:r>
              <w:rPr>
                <w:b/>
                <w:sz w:val="20"/>
              </w:rPr>
              <w:t xml:space="preserve">Places as triggers of smoking (n=30) </w:t>
            </w:r>
          </w:p>
          <w:p w:rsidR="00623074" w:rsidRDefault="00623074">
            <w:pPr>
              <w:spacing w:line="276" w:lineRule="auto"/>
              <w:ind w:left="7"/>
            </w:pPr>
            <w:r>
              <w:rPr>
                <w:sz w:val="20"/>
              </w:rPr>
              <w:t xml:space="preserve">Canteen out of school </w:t>
            </w:r>
          </w:p>
        </w:tc>
        <w:tc>
          <w:tcPr>
            <w:tcW w:w="1052" w:type="dxa"/>
            <w:hideMark/>
          </w:tcPr>
          <w:p w:rsidR="00623074" w:rsidRDefault="00623074">
            <w:pPr>
              <w:spacing w:after="231"/>
              <w:ind w:left="356"/>
            </w:pPr>
            <w:r>
              <w:rPr>
                <w:sz w:val="20"/>
              </w:rPr>
              <w:t xml:space="preserve"> </w:t>
            </w:r>
          </w:p>
          <w:p w:rsidR="00623074" w:rsidRDefault="00623074">
            <w:pPr>
              <w:spacing w:line="276" w:lineRule="auto"/>
              <w:ind w:left="356"/>
            </w:pPr>
            <w:r>
              <w:rPr>
                <w:sz w:val="20"/>
              </w:rPr>
              <w:t xml:space="preserve"> </w:t>
            </w:r>
          </w:p>
        </w:tc>
        <w:tc>
          <w:tcPr>
            <w:tcW w:w="1019" w:type="dxa"/>
            <w:hideMark/>
          </w:tcPr>
          <w:p w:rsidR="00623074" w:rsidRDefault="00623074">
            <w:pPr>
              <w:spacing w:after="231"/>
              <w:jc w:val="center"/>
            </w:pPr>
            <w:r>
              <w:rPr>
                <w:sz w:val="20"/>
              </w:rPr>
              <w:t xml:space="preserve"> </w:t>
            </w:r>
          </w:p>
          <w:p w:rsidR="00623074" w:rsidRDefault="00623074">
            <w:pPr>
              <w:spacing w:line="276" w:lineRule="auto"/>
              <w:jc w:val="center"/>
            </w:pPr>
            <w:r>
              <w:rPr>
                <w:sz w:val="20"/>
              </w:rPr>
              <w:t xml:space="preserve"> </w:t>
            </w:r>
          </w:p>
        </w:tc>
        <w:tc>
          <w:tcPr>
            <w:tcW w:w="1192" w:type="dxa"/>
            <w:hideMark/>
          </w:tcPr>
          <w:p w:rsidR="00623074" w:rsidRDefault="00623074">
            <w:pPr>
              <w:spacing w:after="231"/>
              <w:jc w:val="center"/>
            </w:pPr>
            <w:r>
              <w:rPr>
                <w:sz w:val="20"/>
              </w:rPr>
              <w:t xml:space="preserve"> </w:t>
            </w:r>
          </w:p>
          <w:p w:rsidR="00623074" w:rsidRDefault="00623074">
            <w:pPr>
              <w:spacing w:line="276" w:lineRule="auto"/>
              <w:jc w:val="center"/>
            </w:pPr>
            <w:r>
              <w:rPr>
                <w:sz w:val="20"/>
              </w:rPr>
              <w:t xml:space="preserve"> </w:t>
            </w:r>
          </w:p>
        </w:tc>
      </w:tr>
      <w:tr w:rsidR="00623074" w:rsidTr="00623074">
        <w:trPr>
          <w:trHeight w:val="230"/>
        </w:trPr>
        <w:tc>
          <w:tcPr>
            <w:tcW w:w="2139" w:type="dxa"/>
            <w:hideMark/>
          </w:tcPr>
          <w:p w:rsidR="00623074" w:rsidRDefault="00623074">
            <w:pPr>
              <w:spacing w:line="276" w:lineRule="auto"/>
              <w:ind w:left="277"/>
            </w:pPr>
            <w:r>
              <w:rPr>
                <w:sz w:val="20"/>
              </w:rPr>
              <w:t xml:space="preserve">Never  </w:t>
            </w:r>
          </w:p>
        </w:tc>
        <w:tc>
          <w:tcPr>
            <w:tcW w:w="1052" w:type="dxa"/>
            <w:hideMark/>
          </w:tcPr>
          <w:p w:rsidR="00623074" w:rsidRDefault="00623074">
            <w:pPr>
              <w:spacing w:line="276" w:lineRule="auto"/>
              <w:ind w:left="306"/>
            </w:pPr>
            <w:r>
              <w:rPr>
                <w:sz w:val="20"/>
              </w:rPr>
              <w:t xml:space="preserve">9 </w:t>
            </w:r>
          </w:p>
        </w:tc>
        <w:tc>
          <w:tcPr>
            <w:tcW w:w="1019" w:type="dxa"/>
            <w:hideMark/>
          </w:tcPr>
          <w:p w:rsidR="00623074" w:rsidRDefault="00623074">
            <w:pPr>
              <w:spacing w:line="276" w:lineRule="auto"/>
              <w:jc w:val="center"/>
            </w:pPr>
            <w:r>
              <w:rPr>
                <w:sz w:val="20"/>
              </w:rPr>
              <w:t xml:space="preserve">30.0 </w:t>
            </w:r>
          </w:p>
        </w:tc>
        <w:tc>
          <w:tcPr>
            <w:tcW w:w="1192" w:type="dxa"/>
            <w:hideMark/>
          </w:tcPr>
          <w:p w:rsidR="00623074" w:rsidRDefault="00623074">
            <w:pPr>
              <w:spacing w:line="276" w:lineRule="auto"/>
            </w:pPr>
            <w:r>
              <w:rPr>
                <w:sz w:val="20"/>
              </w:rPr>
              <w:t xml:space="preserve">15.7 – 49.5 </w:t>
            </w:r>
          </w:p>
        </w:tc>
      </w:tr>
      <w:tr w:rsidR="00623074" w:rsidTr="00623074">
        <w:trPr>
          <w:trHeight w:val="230"/>
        </w:trPr>
        <w:tc>
          <w:tcPr>
            <w:tcW w:w="2139" w:type="dxa"/>
            <w:hideMark/>
          </w:tcPr>
          <w:p w:rsidR="00623074" w:rsidRDefault="00623074">
            <w:pPr>
              <w:spacing w:line="276" w:lineRule="auto"/>
              <w:ind w:left="277"/>
            </w:pPr>
            <w:r>
              <w:rPr>
                <w:sz w:val="20"/>
              </w:rPr>
              <w:t xml:space="preserve">Sometimes  </w:t>
            </w:r>
          </w:p>
        </w:tc>
        <w:tc>
          <w:tcPr>
            <w:tcW w:w="1052" w:type="dxa"/>
            <w:hideMark/>
          </w:tcPr>
          <w:p w:rsidR="00623074" w:rsidRDefault="00623074">
            <w:pPr>
              <w:spacing w:line="276" w:lineRule="auto"/>
              <w:ind w:left="256"/>
            </w:pPr>
            <w:r>
              <w:rPr>
                <w:sz w:val="20"/>
              </w:rPr>
              <w:t xml:space="preserve">15 </w:t>
            </w:r>
          </w:p>
        </w:tc>
        <w:tc>
          <w:tcPr>
            <w:tcW w:w="1019" w:type="dxa"/>
            <w:hideMark/>
          </w:tcPr>
          <w:p w:rsidR="00623074" w:rsidRDefault="00623074">
            <w:pPr>
              <w:spacing w:line="276" w:lineRule="auto"/>
              <w:jc w:val="center"/>
            </w:pPr>
            <w:r>
              <w:rPr>
                <w:sz w:val="20"/>
              </w:rPr>
              <w:t xml:space="preserve">50.0 </w:t>
            </w:r>
          </w:p>
        </w:tc>
        <w:tc>
          <w:tcPr>
            <w:tcW w:w="1192" w:type="dxa"/>
            <w:hideMark/>
          </w:tcPr>
          <w:p w:rsidR="00623074" w:rsidRDefault="00623074">
            <w:pPr>
              <w:spacing w:line="276" w:lineRule="auto"/>
            </w:pPr>
            <w:r>
              <w:rPr>
                <w:sz w:val="20"/>
              </w:rPr>
              <w:t xml:space="preserve">31.8 – 68.1 </w:t>
            </w:r>
          </w:p>
        </w:tc>
      </w:tr>
      <w:tr w:rsidR="00623074" w:rsidTr="00623074">
        <w:trPr>
          <w:trHeight w:val="458"/>
        </w:trPr>
        <w:tc>
          <w:tcPr>
            <w:tcW w:w="2139" w:type="dxa"/>
            <w:hideMark/>
          </w:tcPr>
          <w:p w:rsidR="00623074" w:rsidRDefault="00623074">
            <w:pPr>
              <w:spacing w:line="276" w:lineRule="auto"/>
              <w:ind w:left="7" w:right="494" w:firstLine="270"/>
            </w:pPr>
            <w:r>
              <w:rPr>
                <w:sz w:val="20"/>
              </w:rPr>
              <w:t xml:space="preserve">Always  Coffee shop </w:t>
            </w:r>
          </w:p>
        </w:tc>
        <w:tc>
          <w:tcPr>
            <w:tcW w:w="1052" w:type="dxa"/>
            <w:hideMark/>
          </w:tcPr>
          <w:p w:rsidR="00623074" w:rsidRDefault="00623074">
            <w:pPr>
              <w:ind w:left="306"/>
            </w:pPr>
            <w:r>
              <w:rPr>
                <w:sz w:val="20"/>
              </w:rPr>
              <w:t xml:space="preserve">6 </w:t>
            </w:r>
          </w:p>
          <w:p w:rsidR="00623074" w:rsidRDefault="00623074">
            <w:pPr>
              <w:spacing w:line="276" w:lineRule="auto"/>
              <w:ind w:left="356"/>
            </w:pPr>
            <w:r>
              <w:rPr>
                <w:sz w:val="20"/>
              </w:rPr>
              <w:t xml:space="preserve"> </w:t>
            </w:r>
          </w:p>
        </w:tc>
        <w:tc>
          <w:tcPr>
            <w:tcW w:w="1019" w:type="dxa"/>
            <w:hideMark/>
          </w:tcPr>
          <w:p w:rsidR="00623074" w:rsidRDefault="00623074">
            <w:pPr>
              <w:jc w:val="center"/>
            </w:pPr>
            <w:r>
              <w:rPr>
                <w:sz w:val="20"/>
              </w:rPr>
              <w:t xml:space="preserve">20.0 </w:t>
            </w:r>
          </w:p>
          <w:p w:rsidR="00623074" w:rsidRDefault="00623074">
            <w:pPr>
              <w:spacing w:line="276" w:lineRule="auto"/>
              <w:jc w:val="center"/>
            </w:pPr>
            <w:r>
              <w:rPr>
                <w:sz w:val="20"/>
              </w:rPr>
              <w:t xml:space="preserve"> </w:t>
            </w:r>
          </w:p>
        </w:tc>
        <w:tc>
          <w:tcPr>
            <w:tcW w:w="1192" w:type="dxa"/>
            <w:hideMark/>
          </w:tcPr>
          <w:p w:rsidR="00623074" w:rsidRDefault="00623074">
            <w:pPr>
              <w:ind w:left="50"/>
            </w:pPr>
            <w:r>
              <w:rPr>
                <w:sz w:val="20"/>
              </w:rPr>
              <w:t xml:space="preserve">8.8 – 39.2 </w:t>
            </w:r>
          </w:p>
          <w:p w:rsidR="00623074" w:rsidRDefault="00623074">
            <w:pPr>
              <w:spacing w:line="276" w:lineRule="auto"/>
              <w:jc w:val="center"/>
            </w:pPr>
            <w:r>
              <w:rPr>
                <w:sz w:val="20"/>
              </w:rPr>
              <w:t xml:space="preserve"> </w:t>
            </w:r>
          </w:p>
        </w:tc>
      </w:tr>
      <w:tr w:rsidR="00623074" w:rsidTr="00623074">
        <w:trPr>
          <w:trHeight w:val="228"/>
        </w:trPr>
        <w:tc>
          <w:tcPr>
            <w:tcW w:w="2139" w:type="dxa"/>
            <w:hideMark/>
          </w:tcPr>
          <w:p w:rsidR="00623074" w:rsidRDefault="00623074">
            <w:pPr>
              <w:spacing w:line="276" w:lineRule="auto"/>
              <w:ind w:left="277"/>
            </w:pPr>
            <w:r>
              <w:rPr>
                <w:sz w:val="20"/>
              </w:rPr>
              <w:t xml:space="preserve">Never  </w:t>
            </w:r>
          </w:p>
        </w:tc>
        <w:tc>
          <w:tcPr>
            <w:tcW w:w="1052" w:type="dxa"/>
            <w:hideMark/>
          </w:tcPr>
          <w:p w:rsidR="00623074" w:rsidRDefault="00623074">
            <w:pPr>
              <w:spacing w:line="276" w:lineRule="auto"/>
              <w:ind w:left="306"/>
            </w:pPr>
            <w:r>
              <w:rPr>
                <w:sz w:val="20"/>
              </w:rPr>
              <w:t xml:space="preserve">6 </w:t>
            </w:r>
          </w:p>
        </w:tc>
        <w:tc>
          <w:tcPr>
            <w:tcW w:w="1019" w:type="dxa"/>
            <w:hideMark/>
          </w:tcPr>
          <w:p w:rsidR="00623074" w:rsidRDefault="00623074">
            <w:pPr>
              <w:spacing w:line="276" w:lineRule="auto"/>
              <w:jc w:val="center"/>
            </w:pPr>
            <w:r>
              <w:rPr>
                <w:sz w:val="20"/>
              </w:rPr>
              <w:t xml:space="preserve">20.0 </w:t>
            </w:r>
          </w:p>
        </w:tc>
        <w:tc>
          <w:tcPr>
            <w:tcW w:w="1192" w:type="dxa"/>
            <w:hideMark/>
          </w:tcPr>
          <w:p w:rsidR="00623074" w:rsidRDefault="00623074">
            <w:pPr>
              <w:spacing w:line="276" w:lineRule="auto"/>
              <w:ind w:left="50"/>
            </w:pPr>
            <w:r>
              <w:rPr>
                <w:sz w:val="20"/>
              </w:rPr>
              <w:t xml:space="preserve">8.8 – 39.2 </w:t>
            </w:r>
          </w:p>
        </w:tc>
      </w:tr>
      <w:tr w:rsidR="00623074" w:rsidTr="00623074">
        <w:trPr>
          <w:trHeight w:val="230"/>
        </w:trPr>
        <w:tc>
          <w:tcPr>
            <w:tcW w:w="2139" w:type="dxa"/>
            <w:hideMark/>
          </w:tcPr>
          <w:p w:rsidR="00623074" w:rsidRDefault="00623074">
            <w:pPr>
              <w:spacing w:line="276" w:lineRule="auto"/>
              <w:ind w:left="277"/>
            </w:pPr>
            <w:r>
              <w:rPr>
                <w:sz w:val="20"/>
              </w:rPr>
              <w:t xml:space="preserve">Sometimes </w:t>
            </w:r>
          </w:p>
        </w:tc>
        <w:tc>
          <w:tcPr>
            <w:tcW w:w="1052" w:type="dxa"/>
            <w:hideMark/>
          </w:tcPr>
          <w:p w:rsidR="00623074" w:rsidRDefault="00623074">
            <w:pPr>
              <w:spacing w:line="276" w:lineRule="auto"/>
              <w:ind w:left="256"/>
            </w:pPr>
            <w:r>
              <w:rPr>
                <w:sz w:val="20"/>
              </w:rPr>
              <w:t xml:space="preserve">11 </w:t>
            </w:r>
          </w:p>
        </w:tc>
        <w:tc>
          <w:tcPr>
            <w:tcW w:w="1019" w:type="dxa"/>
            <w:hideMark/>
          </w:tcPr>
          <w:p w:rsidR="00623074" w:rsidRDefault="00623074">
            <w:pPr>
              <w:spacing w:line="276" w:lineRule="auto"/>
              <w:jc w:val="center"/>
            </w:pPr>
            <w:r>
              <w:rPr>
                <w:sz w:val="20"/>
              </w:rPr>
              <w:t xml:space="preserve">36.7 </w:t>
            </w:r>
          </w:p>
        </w:tc>
        <w:tc>
          <w:tcPr>
            <w:tcW w:w="1192" w:type="dxa"/>
            <w:hideMark/>
          </w:tcPr>
          <w:p w:rsidR="00623074" w:rsidRDefault="00623074">
            <w:pPr>
              <w:spacing w:line="276" w:lineRule="auto"/>
            </w:pPr>
            <w:r>
              <w:rPr>
                <w:sz w:val="20"/>
              </w:rPr>
              <w:t xml:space="preserve">20.8 – 56.0 </w:t>
            </w:r>
          </w:p>
        </w:tc>
      </w:tr>
      <w:tr w:rsidR="00623074" w:rsidTr="00623074">
        <w:trPr>
          <w:trHeight w:val="1006"/>
        </w:trPr>
        <w:tc>
          <w:tcPr>
            <w:tcW w:w="2139" w:type="dxa"/>
            <w:hideMark/>
          </w:tcPr>
          <w:p w:rsidR="00623074" w:rsidRDefault="00623074">
            <w:pPr>
              <w:spacing w:after="44"/>
              <w:ind w:left="277"/>
            </w:pPr>
            <w:r>
              <w:rPr>
                <w:sz w:val="20"/>
              </w:rPr>
              <w:t xml:space="preserve">Always  </w:t>
            </w:r>
          </w:p>
          <w:p w:rsidR="00623074" w:rsidRDefault="00623074">
            <w:pPr>
              <w:spacing w:line="276" w:lineRule="auto"/>
              <w:ind w:left="7" w:right="39"/>
            </w:pPr>
            <w:r>
              <w:rPr>
                <w:b/>
                <w:sz w:val="20"/>
              </w:rPr>
              <w:t xml:space="preserve">Persons as triggers of smoking (n=30) </w:t>
            </w:r>
            <w:r>
              <w:rPr>
                <w:sz w:val="20"/>
              </w:rPr>
              <w:t xml:space="preserve">Friends smoking </w:t>
            </w:r>
          </w:p>
        </w:tc>
        <w:tc>
          <w:tcPr>
            <w:tcW w:w="1052" w:type="dxa"/>
            <w:hideMark/>
          </w:tcPr>
          <w:p w:rsidR="00623074" w:rsidRDefault="00623074">
            <w:pPr>
              <w:spacing w:after="87"/>
              <w:ind w:left="256"/>
            </w:pPr>
            <w:r>
              <w:rPr>
                <w:sz w:val="20"/>
              </w:rPr>
              <w:t xml:space="preserve">13 </w:t>
            </w:r>
          </w:p>
          <w:p w:rsidR="00623074" w:rsidRDefault="00623074">
            <w:pPr>
              <w:spacing w:after="231"/>
              <w:ind w:left="356"/>
            </w:pPr>
            <w:r>
              <w:rPr>
                <w:sz w:val="20"/>
              </w:rPr>
              <w:t xml:space="preserve"> </w:t>
            </w:r>
          </w:p>
          <w:p w:rsidR="00623074" w:rsidRDefault="00623074">
            <w:pPr>
              <w:spacing w:line="276" w:lineRule="auto"/>
              <w:ind w:left="356"/>
            </w:pPr>
            <w:r>
              <w:rPr>
                <w:sz w:val="20"/>
              </w:rPr>
              <w:t xml:space="preserve"> </w:t>
            </w:r>
          </w:p>
        </w:tc>
        <w:tc>
          <w:tcPr>
            <w:tcW w:w="1019" w:type="dxa"/>
            <w:hideMark/>
          </w:tcPr>
          <w:p w:rsidR="00623074" w:rsidRDefault="00623074">
            <w:pPr>
              <w:spacing w:after="87"/>
              <w:jc w:val="center"/>
            </w:pPr>
            <w:r>
              <w:rPr>
                <w:sz w:val="20"/>
              </w:rPr>
              <w:t xml:space="preserve">43.3 </w:t>
            </w:r>
          </w:p>
          <w:p w:rsidR="00623074" w:rsidRDefault="00623074">
            <w:pPr>
              <w:spacing w:after="231"/>
              <w:jc w:val="center"/>
            </w:pPr>
            <w:r>
              <w:rPr>
                <w:sz w:val="20"/>
              </w:rPr>
              <w:t xml:space="preserve"> </w:t>
            </w:r>
          </w:p>
          <w:p w:rsidR="00623074" w:rsidRDefault="00623074">
            <w:pPr>
              <w:spacing w:line="276" w:lineRule="auto"/>
              <w:ind w:left="298"/>
            </w:pPr>
            <w:r>
              <w:rPr>
                <w:sz w:val="20"/>
              </w:rPr>
              <w:t xml:space="preserve"> </w:t>
            </w:r>
          </w:p>
        </w:tc>
        <w:tc>
          <w:tcPr>
            <w:tcW w:w="1192" w:type="dxa"/>
            <w:hideMark/>
          </w:tcPr>
          <w:p w:rsidR="00623074" w:rsidRDefault="00623074">
            <w:pPr>
              <w:spacing w:after="87"/>
            </w:pPr>
            <w:r>
              <w:rPr>
                <w:sz w:val="20"/>
              </w:rPr>
              <w:t xml:space="preserve">26.2 – 62.2 </w:t>
            </w:r>
          </w:p>
          <w:p w:rsidR="00623074" w:rsidRDefault="00623074">
            <w:pPr>
              <w:spacing w:after="231"/>
              <w:ind w:left="450"/>
            </w:pPr>
            <w:r>
              <w:rPr>
                <w:sz w:val="20"/>
              </w:rPr>
              <w:t xml:space="preserve"> </w:t>
            </w:r>
          </w:p>
          <w:p w:rsidR="00623074" w:rsidRDefault="00623074">
            <w:pPr>
              <w:spacing w:line="276" w:lineRule="auto"/>
              <w:ind w:left="480"/>
            </w:pPr>
            <w:r>
              <w:rPr>
                <w:sz w:val="20"/>
              </w:rPr>
              <w:t xml:space="preserve"> </w:t>
            </w:r>
          </w:p>
        </w:tc>
      </w:tr>
      <w:tr w:rsidR="00623074" w:rsidTr="00623074">
        <w:trPr>
          <w:trHeight w:val="228"/>
        </w:trPr>
        <w:tc>
          <w:tcPr>
            <w:tcW w:w="2139" w:type="dxa"/>
            <w:hideMark/>
          </w:tcPr>
          <w:p w:rsidR="00623074" w:rsidRDefault="00623074">
            <w:pPr>
              <w:spacing w:line="276" w:lineRule="auto"/>
              <w:ind w:left="277"/>
            </w:pPr>
            <w:r>
              <w:rPr>
                <w:sz w:val="20"/>
              </w:rPr>
              <w:t xml:space="preserve">Never  </w:t>
            </w:r>
          </w:p>
        </w:tc>
        <w:tc>
          <w:tcPr>
            <w:tcW w:w="1052" w:type="dxa"/>
            <w:hideMark/>
          </w:tcPr>
          <w:p w:rsidR="00623074" w:rsidRDefault="00623074">
            <w:pPr>
              <w:spacing w:line="276" w:lineRule="auto"/>
              <w:ind w:left="306"/>
            </w:pPr>
            <w:r>
              <w:rPr>
                <w:sz w:val="20"/>
              </w:rPr>
              <w:t xml:space="preserve">8 </w:t>
            </w:r>
          </w:p>
        </w:tc>
        <w:tc>
          <w:tcPr>
            <w:tcW w:w="1019" w:type="dxa"/>
            <w:hideMark/>
          </w:tcPr>
          <w:p w:rsidR="00623074" w:rsidRDefault="00623074">
            <w:pPr>
              <w:spacing w:line="276" w:lineRule="auto"/>
              <w:ind w:left="123"/>
            </w:pPr>
            <w:r>
              <w:rPr>
                <w:sz w:val="20"/>
              </w:rPr>
              <w:t xml:space="preserve">26.7 </w:t>
            </w:r>
          </w:p>
        </w:tc>
        <w:tc>
          <w:tcPr>
            <w:tcW w:w="1192" w:type="dxa"/>
            <w:hideMark/>
          </w:tcPr>
          <w:p w:rsidR="00623074" w:rsidRDefault="00623074">
            <w:pPr>
              <w:spacing w:line="276" w:lineRule="auto"/>
            </w:pPr>
            <w:r>
              <w:rPr>
                <w:sz w:val="20"/>
              </w:rPr>
              <w:t xml:space="preserve">13.3 – 46.1 </w:t>
            </w:r>
          </w:p>
        </w:tc>
      </w:tr>
      <w:tr w:rsidR="00623074" w:rsidTr="00623074">
        <w:trPr>
          <w:trHeight w:val="922"/>
        </w:trPr>
        <w:tc>
          <w:tcPr>
            <w:tcW w:w="2139" w:type="dxa"/>
            <w:hideMark/>
          </w:tcPr>
          <w:p w:rsidR="00623074" w:rsidRDefault="00623074">
            <w:pPr>
              <w:ind w:left="277"/>
            </w:pPr>
            <w:r>
              <w:rPr>
                <w:sz w:val="20"/>
              </w:rPr>
              <w:lastRenderedPageBreak/>
              <w:t xml:space="preserve">Always </w:t>
            </w:r>
          </w:p>
          <w:p w:rsidR="00623074" w:rsidRDefault="00623074">
            <w:pPr>
              <w:spacing w:after="1" w:line="237" w:lineRule="auto"/>
              <w:ind w:left="7"/>
            </w:pPr>
            <w:r>
              <w:rPr>
                <w:b/>
                <w:sz w:val="20"/>
              </w:rPr>
              <w:t xml:space="preserve">Events as triggers of smoking (n=30) </w:t>
            </w:r>
          </w:p>
          <w:p w:rsidR="00623074" w:rsidRDefault="00623074">
            <w:pPr>
              <w:spacing w:line="276" w:lineRule="auto"/>
              <w:ind w:left="7"/>
            </w:pPr>
            <w:r>
              <w:rPr>
                <w:sz w:val="20"/>
              </w:rPr>
              <w:t xml:space="preserve">Gathering  with friends </w:t>
            </w:r>
          </w:p>
        </w:tc>
        <w:tc>
          <w:tcPr>
            <w:tcW w:w="1052" w:type="dxa"/>
            <w:hideMark/>
          </w:tcPr>
          <w:p w:rsidR="00623074" w:rsidRDefault="00623074">
            <w:pPr>
              <w:ind w:left="306"/>
            </w:pPr>
            <w:r>
              <w:rPr>
                <w:sz w:val="20"/>
              </w:rPr>
              <w:t xml:space="preserve">5 </w:t>
            </w:r>
          </w:p>
          <w:p w:rsidR="00623074" w:rsidRDefault="00623074">
            <w:pPr>
              <w:spacing w:after="231"/>
              <w:ind w:left="356"/>
            </w:pPr>
            <w:r>
              <w:rPr>
                <w:sz w:val="20"/>
              </w:rPr>
              <w:t xml:space="preserve"> </w:t>
            </w:r>
          </w:p>
          <w:p w:rsidR="00623074" w:rsidRDefault="00623074">
            <w:pPr>
              <w:spacing w:line="276" w:lineRule="auto"/>
              <w:ind w:left="356"/>
            </w:pPr>
            <w:r>
              <w:rPr>
                <w:sz w:val="20"/>
              </w:rPr>
              <w:t xml:space="preserve"> </w:t>
            </w:r>
          </w:p>
        </w:tc>
        <w:tc>
          <w:tcPr>
            <w:tcW w:w="1019" w:type="dxa"/>
            <w:hideMark/>
          </w:tcPr>
          <w:p w:rsidR="00623074" w:rsidRDefault="00623074">
            <w:pPr>
              <w:ind w:left="123"/>
            </w:pPr>
            <w:r>
              <w:rPr>
                <w:sz w:val="20"/>
              </w:rPr>
              <w:t xml:space="preserve">16.7 </w:t>
            </w:r>
          </w:p>
          <w:p w:rsidR="00623074" w:rsidRDefault="00623074">
            <w:pPr>
              <w:spacing w:after="231"/>
              <w:jc w:val="center"/>
            </w:pPr>
            <w:r>
              <w:rPr>
                <w:sz w:val="20"/>
              </w:rPr>
              <w:t xml:space="preserve"> </w:t>
            </w:r>
          </w:p>
          <w:p w:rsidR="00623074" w:rsidRDefault="00623074">
            <w:pPr>
              <w:spacing w:line="276" w:lineRule="auto"/>
              <w:ind w:left="298"/>
            </w:pPr>
            <w:r>
              <w:rPr>
                <w:sz w:val="20"/>
              </w:rPr>
              <w:t xml:space="preserve"> </w:t>
            </w:r>
          </w:p>
        </w:tc>
        <w:tc>
          <w:tcPr>
            <w:tcW w:w="1192" w:type="dxa"/>
            <w:hideMark/>
          </w:tcPr>
          <w:p w:rsidR="00623074" w:rsidRDefault="00623074">
            <w:pPr>
              <w:ind w:left="50"/>
            </w:pPr>
            <w:r>
              <w:rPr>
                <w:sz w:val="20"/>
              </w:rPr>
              <w:t xml:space="preserve">6.7 – 35.6 </w:t>
            </w:r>
          </w:p>
          <w:p w:rsidR="00623074" w:rsidRDefault="00623074">
            <w:pPr>
              <w:spacing w:after="231"/>
              <w:ind w:left="450"/>
            </w:pPr>
            <w:r>
              <w:rPr>
                <w:sz w:val="20"/>
              </w:rPr>
              <w:t xml:space="preserve"> </w:t>
            </w:r>
          </w:p>
          <w:p w:rsidR="00623074" w:rsidRDefault="00623074">
            <w:pPr>
              <w:spacing w:line="276" w:lineRule="auto"/>
              <w:ind w:left="480"/>
            </w:pPr>
            <w:r>
              <w:rPr>
                <w:sz w:val="20"/>
              </w:rPr>
              <w:t xml:space="preserve"> </w:t>
            </w:r>
          </w:p>
        </w:tc>
      </w:tr>
      <w:tr w:rsidR="00623074" w:rsidTr="00623074">
        <w:trPr>
          <w:trHeight w:val="230"/>
        </w:trPr>
        <w:tc>
          <w:tcPr>
            <w:tcW w:w="2139" w:type="dxa"/>
            <w:hideMark/>
          </w:tcPr>
          <w:p w:rsidR="00623074" w:rsidRDefault="00623074">
            <w:pPr>
              <w:spacing w:line="276" w:lineRule="auto"/>
              <w:ind w:left="277"/>
            </w:pPr>
            <w:r>
              <w:rPr>
                <w:sz w:val="20"/>
              </w:rPr>
              <w:t xml:space="preserve">Never  </w:t>
            </w:r>
          </w:p>
        </w:tc>
        <w:tc>
          <w:tcPr>
            <w:tcW w:w="1052" w:type="dxa"/>
            <w:hideMark/>
          </w:tcPr>
          <w:p w:rsidR="00623074" w:rsidRDefault="00623074">
            <w:pPr>
              <w:spacing w:line="276" w:lineRule="auto"/>
              <w:ind w:left="306"/>
            </w:pPr>
            <w:r>
              <w:rPr>
                <w:sz w:val="20"/>
              </w:rPr>
              <w:t xml:space="preserve">6 </w:t>
            </w:r>
          </w:p>
        </w:tc>
        <w:tc>
          <w:tcPr>
            <w:tcW w:w="1019" w:type="dxa"/>
            <w:hideMark/>
          </w:tcPr>
          <w:p w:rsidR="00623074" w:rsidRDefault="00623074">
            <w:pPr>
              <w:spacing w:line="276" w:lineRule="auto"/>
              <w:ind w:left="123"/>
            </w:pPr>
            <w:r>
              <w:rPr>
                <w:sz w:val="20"/>
              </w:rPr>
              <w:t xml:space="preserve">20.0 </w:t>
            </w:r>
          </w:p>
        </w:tc>
        <w:tc>
          <w:tcPr>
            <w:tcW w:w="1192" w:type="dxa"/>
            <w:hideMark/>
          </w:tcPr>
          <w:p w:rsidR="00623074" w:rsidRDefault="00623074">
            <w:pPr>
              <w:spacing w:line="276" w:lineRule="auto"/>
              <w:ind w:left="50"/>
            </w:pPr>
            <w:r>
              <w:rPr>
                <w:sz w:val="20"/>
              </w:rPr>
              <w:t xml:space="preserve">8.0 – 39.2 </w:t>
            </w:r>
          </w:p>
        </w:tc>
      </w:tr>
      <w:tr w:rsidR="00623074" w:rsidTr="00623074">
        <w:trPr>
          <w:trHeight w:val="230"/>
        </w:trPr>
        <w:tc>
          <w:tcPr>
            <w:tcW w:w="2139" w:type="dxa"/>
            <w:hideMark/>
          </w:tcPr>
          <w:p w:rsidR="00623074" w:rsidRDefault="00623074">
            <w:pPr>
              <w:spacing w:line="276" w:lineRule="auto"/>
              <w:ind w:left="277"/>
            </w:pPr>
            <w:r>
              <w:rPr>
                <w:sz w:val="20"/>
              </w:rPr>
              <w:t xml:space="preserve">Sometimes  </w:t>
            </w:r>
          </w:p>
        </w:tc>
        <w:tc>
          <w:tcPr>
            <w:tcW w:w="1052" w:type="dxa"/>
            <w:hideMark/>
          </w:tcPr>
          <w:p w:rsidR="00623074" w:rsidRDefault="00623074">
            <w:pPr>
              <w:spacing w:line="276" w:lineRule="auto"/>
              <w:ind w:left="256"/>
            </w:pPr>
            <w:r>
              <w:rPr>
                <w:sz w:val="20"/>
              </w:rPr>
              <w:t xml:space="preserve">16 </w:t>
            </w:r>
          </w:p>
        </w:tc>
        <w:tc>
          <w:tcPr>
            <w:tcW w:w="1019" w:type="dxa"/>
            <w:hideMark/>
          </w:tcPr>
          <w:p w:rsidR="00623074" w:rsidRDefault="00623074">
            <w:pPr>
              <w:spacing w:line="276" w:lineRule="auto"/>
              <w:ind w:left="123"/>
            </w:pPr>
            <w:r>
              <w:rPr>
                <w:sz w:val="20"/>
              </w:rPr>
              <w:t xml:space="preserve">53.3 </w:t>
            </w:r>
          </w:p>
        </w:tc>
        <w:tc>
          <w:tcPr>
            <w:tcW w:w="1192" w:type="dxa"/>
            <w:hideMark/>
          </w:tcPr>
          <w:p w:rsidR="00623074" w:rsidRDefault="00623074">
            <w:pPr>
              <w:spacing w:line="276" w:lineRule="auto"/>
            </w:pPr>
            <w:r>
              <w:rPr>
                <w:sz w:val="20"/>
              </w:rPr>
              <w:t xml:space="preserve">34.8 – 70.9 </w:t>
            </w:r>
          </w:p>
        </w:tc>
      </w:tr>
      <w:tr w:rsidR="00623074" w:rsidTr="00623074">
        <w:trPr>
          <w:trHeight w:val="689"/>
        </w:trPr>
        <w:tc>
          <w:tcPr>
            <w:tcW w:w="2139" w:type="dxa"/>
            <w:hideMark/>
          </w:tcPr>
          <w:p w:rsidR="00623074" w:rsidRDefault="00623074">
            <w:pPr>
              <w:ind w:left="277"/>
            </w:pPr>
            <w:r>
              <w:rPr>
                <w:sz w:val="20"/>
              </w:rPr>
              <w:t xml:space="preserve">Always  </w:t>
            </w:r>
          </w:p>
          <w:p w:rsidR="00623074" w:rsidRDefault="00623074">
            <w:pPr>
              <w:spacing w:line="276" w:lineRule="auto"/>
              <w:ind w:left="7"/>
            </w:pPr>
            <w:r>
              <w:rPr>
                <w:sz w:val="20"/>
              </w:rPr>
              <w:t xml:space="preserve">Available  postponed class </w:t>
            </w:r>
          </w:p>
        </w:tc>
        <w:tc>
          <w:tcPr>
            <w:tcW w:w="1052" w:type="dxa"/>
            <w:hideMark/>
          </w:tcPr>
          <w:p w:rsidR="00623074" w:rsidRDefault="00623074">
            <w:pPr>
              <w:ind w:left="306"/>
            </w:pPr>
            <w:r>
              <w:rPr>
                <w:sz w:val="20"/>
              </w:rPr>
              <w:t xml:space="preserve">8 </w:t>
            </w:r>
          </w:p>
          <w:p w:rsidR="00623074" w:rsidRDefault="00623074">
            <w:pPr>
              <w:spacing w:line="276" w:lineRule="auto"/>
              <w:ind w:left="356"/>
            </w:pPr>
            <w:r>
              <w:rPr>
                <w:sz w:val="20"/>
              </w:rPr>
              <w:t xml:space="preserve"> </w:t>
            </w:r>
          </w:p>
        </w:tc>
        <w:tc>
          <w:tcPr>
            <w:tcW w:w="1019" w:type="dxa"/>
            <w:hideMark/>
          </w:tcPr>
          <w:p w:rsidR="00623074" w:rsidRDefault="00623074">
            <w:pPr>
              <w:ind w:left="123"/>
            </w:pPr>
            <w:r>
              <w:rPr>
                <w:sz w:val="20"/>
              </w:rPr>
              <w:t xml:space="preserve">26.7 </w:t>
            </w:r>
          </w:p>
          <w:p w:rsidR="00623074" w:rsidRDefault="00623074">
            <w:pPr>
              <w:spacing w:line="276" w:lineRule="auto"/>
              <w:ind w:left="298"/>
            </w:pPr>
            <w:r>
              <w:rPr>
                <w:sz w:val="20"/>
              </w:rPr>
              <w:t xml:space="preserve"> </w:t>
            </w:r>
          </w:p>
        </w:tc>
        <w:tc>
          <w:tcPr>
            <w:tcW w:w="1192" w:type="dxa"/>
            <w:hideMark/>
          </w:tcPr>
          <w:p w:rsidR="00623074" w:rsidRDefault="00623074">
            <w:r>
              <w:rPr>
                <w:sz w:val="20"/>
              </w:rPr>
              <w:t xml:space="preserve">13.3 – 46.1 </w:t>
            </w:r>
          </w:p>
          <w:p w:rsidR="00623074" w:rsidRDefault="00623074">
            <w:pPr>
              <w:spacing w:line="276" w:lineRule="auto"/>
              <w:ind w:left="480"/>
            </w:pPr>
            <w:r>
              <w:rPr>
                <w:sz w:val="20"/>
              </w:rPr>
              <w:t xml:space="preserve"> </w:t>
            </w:r>
          </w:p>
        </w:tc>
      </w:tr>
      <w:tr w:rsidR="00623074" w:rsidTr="00623074">
        <w:trPr>
          <w:trHeight w:val="228"/>
        </w:trPr>
        <w:tc>
          <w:tcPr>
            <w:tcW w:w="2139" w:type="dxa"/>
            <w:hideMark/>
          </w:tcPr>
          <w:p w:rsidR="00623074" w:rsidRDefault="00623074">
            <w:pPr>
              <w:spacing w:line="276" w:lineRule="auto"/>
              <w:ind w:left="277"/>
            </w:pPr>
            <w:r>
              <w:rPr>
                <w:sz w:val="20"/>
              </w:rPr>
              <w:t xml:space="preserve">Never  </w:t>
            </w:r>
          </w:p>
        </w:tc>
        <w:tc>
          <w:tcPr>
            <w:tcW w:w="1052" w:type="dxa"/>
            <w:hideMark/>
          </w:tcPr>
          <w:p w:rsidR="00623074" w:rsidRDefault="00623074">
            <w:pPr>
              <w:spacing w:line="276" w:lineRule="auto"/>
              <w:ind w:left="306"/>
            </w:pPr>
            <w:r>
              <w:rPr>
                <w:sz w:val="20"/>
              </w:rPr>
              <w:t xml:space="preserve">9 </w:t>
            </w:r>
          </w:p>
        </w:tc>
        <w:tc>
          <w:tcPr>
            <w:tcW w:w="1019" w:type="dxa"/>
            <w:hideMark/>
          </w:tcPr>
          <w:p w:rsidR="00623074" w:rsidRDefault="00623074">
            <w:pPr>
              <w:spacing w:line="276" w:lineRule="auto"/>
              <w:ind w:left="123"/>
            </w:pPr>
            <w:r>
              <w:rPr>
                <w:sz w:val="20"/>
              </w:rPr>
              <w:t xml:space="preserve">30.0 </w:t>
            </w:r>
          </w:p>
        </w:tc>
        <w:tc>
          <w:tcPr>
            <w:tcW w:w="1192" w:type="dxa"/>
            <w:hideMark/>
          </w:tcPr>
          <w:p w:rsidR="00623074" w:rsidRDefault="00623074">
            <w:pPr>
              <w:spacing w:line="276" w:lineRule="auto"/>
            </w:pPr>
            <w:r>
              <w:rPr>
                <w:sz w:val="20"/>
              </w:rPr>
              <w:t xml:space="preserve">15.7 – 49.5 </w:t>
            </w:r>
          </w:p>
        </w:tc>
      </w:tr>
      <w:tr w:rsidR="00623074" w:rsidTr="00623074">
        <w:trPr>
          <w:trHeight w:val="230"/>
        </w:trPr>
        <w:tc>
          <w:tcPr>
            <w:tcW w:w="2139" w:type="dxa"/>
            <w:hideMark/>
          </w:tcPr>
          <w:p w:rsidR="00623074" w:rsidRDefault="00623074">
            <w:pPr>
              <w:spacing w:line="276" w:lineRule="auto"/>
              <w:ind w:left="277"/>
            </w:pPr>
            <w:r>
              <w:rPr>
                <w:sz w:val="20"/>
              </w:rPr>
              <w:t xml:space="preserve">Sometimes  </w:t>
            </w:r>
          </w:p>
        </w:tc>
        <w:tc>
          <w:tcPr>
            <w:tcW w:w="1052" w:type="dxa"/>
            <w:hideMark/>
          </w:tcPr>
          <w:p w:rsidR="00623074" w:rsidRDefault="00623074">
            <w:pPr>
              <w:spacing w:line="276" w:lineRule="auto"/>
              <w:ind w:left="256"/>
            </w:pPr>
            <w:r>
              <w:rPr>
                <w:sz w:val="20"/>
              </w:rPr>
              <w:t xml:space="preserve">13 </w:t>
            </w:r>
          </w:p>
        </w:tc>
        <w:tc>
          <w:tcPr>
            <w:tcW w:w="1019" w:type="dxa"/>
            <w:hideMark/>
          </w:tcPr>
          <w:p w:rsidR="00623074" w:rsidRDefault="00623074">
            <w:pPr>
              <w:spacing w:line="276" w:lineRule="auto"/>
              <w:ind w:left="123"/>
            </w:pPr>
            <w:r>
              <w:rPr>
                <w:sz w:val="20"/>
              </w:rPr>
              <w:t xml:space="preserve">43.3 </w:t>
            </w:r>
          </w:p>
        </w:tc>
        <w:tc>
          <w:tcPr>
            <w:tcW w:w="1192" w:type="dxa"/>
            <w:hideMark/>
          </w:tcPr>
          <w:p w:rsidR="00623074" w:rsidRDefault="00623074">
            <w:pPr>
              <w:spacing w:line="276" w:lineRule="auto"/>
            </w:pPr>
            <w:r>
              <w:rPr>
                <w:sz w:val="20"/>
              </w:rPr>
              <w:t xml:space="preserve">26.2 – 62.2 </w:t>
            </w:r>
          </w:p>
        </w:tc>
      </w:tr>
      <w:tr w:rsidR="00623074" w:rsidTr="00623074">
        <w:trPr>
          <w:trHeight w:val="461"/>
        </w:trPr>
        <w:tc>
          <w:tcPr>
            <w:tcW w:w="2139" w:type="dxa"/>
            <w:hideMark/>
          </w:tcPr>
          <w:p w:rsidR="00623074" w:rsidRDefault="00623074">
            <w:pPr>
              <w:ind w:left="277"/>
            </w:pPr>
            <w:r>
              <w:rPr>
                <w:sz w:val="20"/>
              </w:rPr>
              <w:t xml:space="preserve">Always  </w:t>
            </w:r>
          </w:p>
          <w:p w:rsidR="00623074" w:rsidRDefault="00623074">
            <w:pPr>
              <w:spacing w:line="276" w:lineRule="auto"/>
              <w:ind w:left="7"/>
            </w:pPr>
            <w:r>
              <w:rPr>
                <w:sz w:val="20"/>
              </w:rPr>
              <w:t xml:space="preserve">Examination seasons </w:t>
            </w:r>
          </w:p>
        </w:tc>
        <w:tc>
          <w:tcPr>
            <w:tcW w:w="1052" w:type="dxa"/>
            <w:hideMark/>
          </w:tcPr>
          <w:p w:rsidR="00623074" w:rsidRDefault="00623074">
            <w:pPr>
              <w:ind w:left="306"/>
            </w:pPr>
            <w:r>
              <w:rPr>
                <w:sz w:val="20"/>
              </w:rPr>
              <w:t xml:space="preserve">8 </w:t>
            </w:r>
          </w:p>
          <w:p w:rsidR="00623074" w:rsidRDefault="00623074">
            <w:pPr>
              <w:spacing w:line="276" w:lineRule="auto"/>
              <w:ind w:left="356"/>
            </w:pPr>
            <w:r>
              <w:rPr>
                <w:sz w:val="20"/>
              </w:rPr>
              <w:t xml:space="preserve"> </w:t>
            </w:r>
          </w:p>
        </w:tc>
        <w:tc>
          <w:tcPr>
            <w:tcW w:w="1019" w:type="dxa"/>
            <w:hideMark/>
          </w:tcPr>
          <w:p w:rsidR="00623074" w:rsidRDefault="00623074">
            <w:pPr>
              <w:ind w:left="123"/>
            </w:pPr>
            <w:r>
              <w:rPr>
                <w:sz w:val="20"/>
              </w:rPr>
              <w:t xml:space="preserve">26.7 </w:t>
            </w:r>
          </w:p>
          <w:p w:rsidR="00623074" w:rsidRDefault="00623074">
            <w:pPr>
              <w:spacing w:line="276" w:lineRule="auto"/>
              <w:ind w:left="298"/>
            </w:pPr>
            <w:r>
              <w:rPr>
                <w:sz w:val="20"/>
              </w:rPr>
              <w:t xml:space="preserve"> </w:t>
            </w:r>
          </w:p>
        </w:tc>
        <w:tc>
          <w:tcPr>
            <w:tcW w:w="1192" w:type="dxa"/>
            <w:hideMark/>
          </w:tcPr>
          <w:p w:rsidR="00623074" w:rsidRDefault="00623074">
            <w:r>
              <w:rPr>
                <w:sz w:val="20"/>
              </w:rPr>
              <w:t xml:space="preserve">13.3 – 46.1 </w:t>
            </w:r>
          </w:p>
          <w:p w:rsidR="00623074" w:rsidRDefault="00623074">
            <w:pPr>
              <w:spacing w:line="276" w:lineRule="auto"/>
              <w:ind w:left="480"/>
            </w:pPr>
            <w:r>
              <w:rPr>
                <w:sz w:val="20"/>
              </w:rPr>
              <w:t xml:space="preserve"> </w:t>
            </w:r>
          </w:p>
        </w:tc>
      </w:tr>
      <w:tr w:rsidR="00623074" w:rsidTr="00623074">
        <w:trPr>
          <w:trHeight w:val="230"/>
        </w:trPr>
        <w:tc>
          <w:tcPr>
            <w:tcW w:w="2139" w:type="dxa"/>
            <w:hideMark/>
          </w:tcPr>
          <w:p w:rsidR="00623074" w:rsidRDefault="00623074">
            <w:pPr>
              <w:spacing w:line="276" w:lineRule="auto"/>
              <w:ind w:left="277"/>
            </w:pPr>
            <w:r>
              <w:rPr>
                <w:sz w:val="20"/>
              </w:rPr>
              <w:t xml:space="preserve">Never </w:t>
            </w:r>
          </w:p>
        </w:tc>
        <w:tc>
          <w:tcPr>
            <w:tcW w:w="1052" w:type="dxa"/>
            <w:hideMark/>
          </w:tcPr>
          <w:p w:rsidR="00623074" w:rsidRDefault="00623074">
            <w:pPr>
              <w:spacing w:line="276" w:lineRule="auto"/>
              <w:ind w:left="306"/>
            </w:pPr>
            <w:r>
              <w:rPr>
                <w:sz w:val="20"/>
              </w:rPr>
              <w:t xml:space="preserve">9 </w:t>
            </w:r>
          </w:p>
        </w:tc>
        <w:tc>
          <w:tcPr>
            <w:tcW w:w="1019" w:type="dxa"/>
            <w:hideMark/>
          </w:tcPr>
          <w:p w:rsidR="00623074" w:rsidRDefault="00623074">
            <w:pPr>
              <w:spacing w:line="276" w:lineRule="auto"/>
              <w:ind w:left="123"/>
            </w:pPr>
            <w:r>
              <w:rPr>
                <w:sz w:val="20"/>
              </w:rPr>
              <w:t xml:space="preserve">30.0 </w:t>
            </w:r>
          </w:p>
        </w:tc>
        <w:tc>
          <w:tcPr>
            <w:tcW w:w="1192" w:type="dxa"/>
            <w:hideMark/>
          </w:tcPr>
          <w:p w:rsidR="00623074" w:rsidRDefault="00623074">
            <w:pPr>
              <w:spacing w:line="276" w:lineRule="auto"/>
            </w:pPr>
            <w:r>
              <w:rPr>
                <w:sz w:val="20"/>
              </w:rPr>
              <w:t xml:space="preserve">15.7 – 49.5 </w:t>
            </w:r>
          </w:p>
        </w:tc>
      </w:tr>
      <w:tr w:rsidR="00623074" w:rsidTr="00623074">
        <w:trPr>
          <w:trHeight w:val="230"/>
        </w:trPr>
        <w:tc>
          <w:tcPr>
            <w:tcW w:w="2139" w:type="dxa"/>
            <w:hideMark/>
          </w:tcPr>
          <w:p w:rsidR="00623074" w:rsidRDefault="00623074">
            <w:pPr>
              <w:spacing w:line="276" w:lineRule="auto"/>
              <w:ind w:left="277"/>
            </w:pPr>
            <w:r>
              <w:rPr>
                <w:sz w:val="20"/>
              </w:rPr>
              <w:t xml:space="preserve">Sometimes  </w:t>
            </w:r>
          </w:p>
        </w:tc>
        <w:tc>
          <w:tcPr>
            <w:tcW w:w="1052" w:type="dxa"/>
            <w:hideMark/>
          </w:tcPr>
          <w:p w:rsidR="00623074" w:rsidRDefault="00623074">
            <w:pPr>
              <w:spacing w:line="276" w:lineRule="auto"/>
              <w:ind w:left="256"/>
            </w:pPr>
            <w:r>
              <w:rPr>
                <w:sz w:val="20"/>
              </w:rPr>
              <w:t xml:space="preserve">11 </w:t>
            </w:r>
          </w:p>
        </w:tc>
        <w:tc>
          <w:tcPr>
            <w:tcW w:w="1019" w:type="dxa"/>
            <w:hideMark/>
          </w:tcPr>
          <w:p w:rsidR="00623074" w:rsidRDefault="00623074">
            <w:pPr>
              <w:spacing w:line="276" w:lineRule="auto"/>
              <w:ind w:left="123"/>
            </w:pPr>
            <w:r>
              <w:rPr>
                <w:sz w:val="20"/>
              </w:rPr>
              <w:t xml:space="preserve">36.7 </w:t>
            </w:r>
          </w:p>
        </w:tc>
        <w:tc>
          <w:tcPr>
            <w:tcW w:w="1192" w:type="dxa"/>
            <w:hideMark/>
          </w:tcPr>
          <w:p w:rsidR="00623074" w:rsidRDefault="00623074">
            <w:pPr>
              <w:spacing w:line="276" w:lineRule="auto"/>
            </w:pPr>
            <w:r>
              <w:rPr>
                <w:sz w:val="20"/>
              </w:rPr>
              <w:t xml:space="preserve">20.8 – 56.0 </w:t>
            </w:r>
          </w:p>
        </w:tc>
      </w:tr>
      <w:tr w:rsidR="00623074" w:rsidTr="00623074">
        <w:trPr>
          <w:trHeight w:val="234"/>
        </w:trPr>
        <w:tc>
          <w:tcPr>
            <w:tcW w:w="2139" w:type="dxa"/>
            <w:tcBorders>
              <w:top w:val="nil"/>
              <w:left w:val="nil"/>
              <w:bottom w:val="single" w:sz="4" w:space="0" w:color="000000"/>
              <w:right w:val="nil"/>
            </w:tcBorders>
            <w:hideMark/>
          </w:tcPr>
          <w:p w:rsidR="00623074" w:rsidRDefault="00623074">
            <w:pPr>
              <w:spacing w:line="276" w:lineRule="auto"/>
              <w:ind w:left="277"/>
            </w:pPr>
            <w:r>
              <w:rPr>
                <w:sz w:val="20"/>
              </w:rPr>
              <w:t xml:space="preserve">Always  </w:t>
            </w:r>
          </w:p>
        </w:tc>
        <w:tc>
          <w:tcPr>
            <w:tcW w:w="1052" w:type="dxa"/>
            <w:tcBorders>
              <w:top w:val="nil"/>
              <w:left w:val="nil"/>
              <w:bottom w:val="single" w:sz="4" w:space="0" w:color="000000"/>
              <w:right w:val="nil"/>
            </w:tcBorders>
            <w:hideMark/>
          </w:tcPr>
          <w:p w:rsidR="00623074" w:rsidRDefault="00623074">
            <w:pPr>
              <w:spacing w:line="276" w:lineRule="auto"/>
              <w:ind w:left="256"/>
            </w:pPr>
            <w:r>
              <w:rPr>
                <w:sz w:val="20"/>
              </w:rPr>
              <w:t xml:space="preserve">10 </w:t>
            </w:r>
          </w:p>
        </w:tc>
        <w:tc>
          <w:tcPr>
            <w:tcW w:w="1019" w:type="dxa"/>
            <w:tcBorders>
              <w:top w:val="nil"/>
              <w:left w:val="nil"/>
              <w:bottom w:val="single" w:sz="4" w:space="0" w:color="000000"/>
              <w:right w:val="nil"/>
            </w:tcBorders>
            <w:hideMark/>
          </w:tcPr>
          <w:p w:rsidR="00623074" w:rsidRDefault="00623074">
            <w:pPr>
              <w:spacing w:line="276" w:lineRule="auto"/>
              <w:ind w:left="123"/>
            </w:pPr>
            <w:r>
              <w:rPr>
                <w:sz w:val="20"/>
              </w:rPr>
              <w:t xml:space="preserve">33.3 </w:t>
            </w:r>
          </w:p>
        </w:tc>
        <w:tc>
          <w:tcPr>
            <w:tcW w:w="1192" w:type="dxa"/>
            <w:tcBorders>
              <w:top w:val="nil"/>
              <w:left w:val="nil"/>
              <w:bottom w:val="single" w:sz="4" w:space="0" w:color="000000"/>
              <w:right w:val="nil"/>
            </w:tcBorders>
            <w:hideMark/>
          </w:tcPr>
          <w:p w:rsidR="00623074" w:rsidRDefault="00623074">
            <w:pPr>
              <w:spacing w:line="276" w:lineRule="auto"/>
            </w:pPr>
            <w:r>
              <w:rPr>
                <w:sz w:val="20"/>
              </w:rPr>
              <w:t xml:space="preserve">18.2 – 52.8 </w:t>
            </w:r>
          </w:p>
        </w:tc>
      </w:tr>
    </w:tbl>
    <w:p w:rsidR="00623074" w:rsidRDefault="00623074" w:rsidP="00623074">
      <w:pPr>
        <w:spacing w:after="135" w:line="240" w:lineRule="auto"/>
        <w:rPr>
          <w:rFonts w:eastAsia="Times New Roman"/>
          <w:color w:val="000000"/>
        </w:rPr>
      </w:pPr>
      <w:r>
        <w:t xml:space="preserve"> </w:t>
      </w:r>
    </w:p>
    <w:p w:rsidR="00623074" w:rsidRDefault="00623074" w:rsidP="00623074">
      <w:pPr>
        <w:spacing w:after="134" w:line="348" w:lineRule="auto"/>
      </w:pPr>
      <w:r>
        <w:t xml:space="preserve">Berkaitan dengan pemicu untuk merokok (tabel 2), warung kopi diidentifikasi sebagai tempat yang selalu membuat responden ingin untuk segera merokok (43%), diikuti oleh kantin di luar sekolah (20%). Berkumpul dengan teman yang merokok juga diidentifikasi untuk selalu (16,7%) kadangkadang (56,7%) memicu untuk segera merokok. Selama musim ujian sekolah juga diidentifikasi sebagai pemicu untuk merokok yang selalu membuat mereka ingin merokok (33,3%). </w:t>
      </w:r>
    </w:p>
    <w:p w:rsidR="00623074" w:rsidRDefault="00623074" w:rsidP="00623074">
      <w:pPr>
        <w:spacing w:after="135" w:line="235" w:lineRule="auto"/>
        <w:ind w:left="9"/>
      </w:pPr>
      <w:r>
        <w:rPr>
          <w:b/>
        </w:rPr>
        <w:t xml:space="preserve">Diskusi </w:t>
      </w:r>
    </w:p>
    <w:p w:rsidR="00623074" w:rsidRDefault="00623074" w:rsidP="00623074">
      <w:pPr>
        <w:spacing w:after="129" w:line="350" w:lineRule="auto"/>
      </w:pPr>
      <w:r>
        <w:t xml:space="preserve">Prevalensi remaja perokok pada penelitian ini lebih tinggi daripada temuan penelitian lainnya di Indonesia (Balitbangkes, 2013) dan negara-negara lain (Sirirassamee et al., 2011; Rozy et al., 2005). </w:t>
      </w:r>
    </w:p>
    <w:p w:rsidR="00623074" w:rsidRDefault="00623074" w:rsidP="00623074">
      <w:pPr>
        <w:spacing w:after="129" w:line="350" w:lineRule="auto"/>
      </w:pPr>
      <w:r>
        <w:t xml:space="preserve">Usia inisiasi merokok pada remaja dalam penelitian ini juga cenderung semakin muda (M = 12,1, SD = 2,49) dibandingkan penelitian sebelumnya (Martini &amp; Sulistyowati, 2005; Ebirim, dkk, 2014; Sirirassamee et al., 2011). Prevalensi merokok yang tinggi di kalangan remaja pada suku Jawa mungkin karena perilaku </w:t>
      </w:r>
      <w:r>
        <w:lastRenderedPageBreak/>
        <w:t xml:space="preserve">merokok dikaitkan sebagai simbol kedewasaan di antara laki-laki (Ng et al., 2007). Bagi anak laki-laki Jawa, perilaku merokok umum diperkenalkan kepada mereka sejak awal masa usia hampir sepanjang hari mereka (Ng et al, 2007). Adanya upaya program penyadaran perilaku dengan pendekatan konteks budaya mungkin akan efektif untuk membantu menurunkan prevalensi perokok pada remaja. </w:t>
      </w:r>
    </w:p>
    <w:p w:rsidR="00623074" w:rsidRDefault="00623074" w:rsidP="00623074">
      <w:pPr>
        <w:spacing w:after="129" w:line="350" w:lineRule="auto"/>
      </w:pPr>
      <w:r>
        <w:t xml:space="preserve">Dalam penelitian ini menunjukkan bahwa warung kopi merupakan tempat yang selalu memicu remaja untuk merokok (43%), diikuti oleh kantin di luar sekolah (20%). Hasil penelitian yang serupa juga disampaikan oleh Oksuz et al (2007) pada remaja di Turki. Bagi sebagaian besar pria suku Jawa, merokok di warung kopi menjadi sarana mediator sosialisasi dengan teman maupun kerabat dalam keseharian (Adi, T., 2015). Apakah remaja yang terpicu untuk merokok di warung kopi adalah meniru orang dewasa sebagaimana yang diulas dalam </w:t>
      </w:r>
      <w:r>
        <w:rPr>
          <w:i/>
        </w:rPr>
        <w:t>Social</w:t>
      </w:r>
      <w:r w:rsidRPr="00623074">
        <w:rPr>
          <w:i/>
        </w:rPr>
        <w:t xml:space="preserve"> </w:t>
      </w:r>
      <w:r>
        <w:rPr>
          <w:i/>
        </w:rPr>
        <w:t xml:space="preserve">Learning Theory </w:t>
      </w:r>
      <w:r>
        <w:t xml:space="preserve">dari Albert Bandura (1970) atau untuk bersosialisasi dengan teman sebaya masih belum bisa dijelaskan dalam penelitian ini, oleh karena itu penelitian lebih lanjut masih diperlukan (Asri, A. 2018). </w:t>
      </w:r>
    </w:p>
    <w:p w:rsidR="00623074" w:rsidRDefault="00623074" w:rsidP="00623074">
      <w:pPr>
        <w:spacing w:line="350" w:lineRule="auto"/>
      </w:pPr>
      <w:r>
        <w:t xml:space="preserve">Paparan perilaku merokok dari teman perokok selalu (16,7%) kadang-kadang (56,7%) memicu remaja untuk merokok. Temuan ini Didukung oleh pernyataan dari beberapa penelitian sebelumnya bahwa paparan dari perokok lain akan memicu seseorang untuk menyalakan rokok (Burton et al., 2015; Krukowski et al., 2005; Gutch et al., 2010). Teman-teman yang merokok memberikan pemicu dan bala bantuan yang solid untuk perilaku merokok (O'Loughlin et al., 2003). Salah satu penelitian kualitatif pada pelajar Sekolah </w:t>
      </w:r>
      <w:r>
        <w:lastRenderedPageBreak/>
        <w:t xml:space="preserve">Menengah Atas di Jawa Tengah menunjukkan bukti bahwa kehadiran perokok lain adalah pemicu merokok, dengan ungkapan "banyak teman saya merokok, oleh karena itu saya merasa ingin merokok" dan "ketika saya melihat guru saya merokok di sekolah, saya juga ingin merokok "(Ng et al., 2007). </w:t>
      </w:r>
    </w:p>
    <w:p w:rsidR="00623074" w:rsidRDefault="00623074" w:rsidP="00623074">
      <w:pPr>
        <w:spacing w:after="129" w:line="350" w:lineRule="auto"/>
      </w:pPr>
      <w:r>
        <w:t xml:space="preserve">Berkaitan dengan acara sebagai pemicu untuk merokok, musim ujian sekolah diidentifikasikan sebagai pemicu yang selalu membuat mereka perlu merokok (33,3%), Dalam peristiwa ujian mungkin berkorelasi dengan perasaan stres. Beberapa penelitian sebelumnya menyatakan bahwa peristiwa stres cenderung membuat orang untuk merokok (Burton et al., 2015; Krukowsky et al., 2005; Naiura et al., 2002; Yang et al., 2005). </w:t>
      </w:r>
    </w:p>
    <w:p w:rsidR="00623074" w:rsidRDefault="00623074" w:rsidP="00623074">
      <w:pPr>
        <w:spacing w:after="135" w:line="235" w:lineRule="auto"/>
        <w:ind w:left="9"/>
      </w:pPr>
      <w:r>
        <w:rPr>
          <w:b/>
        </w:rPr>
        <w:t xml:space="preserve">Kesimpulan </w:t>
      </w:r>
    </w:p>
    <w:p w:rsidR="00623074" w:rsidRDefault="00623074" w:rsidP="00623074">
      <w:pPr>
        <w:spacing w:after="129" w:line="350" w:lineRule="auto"/>
      </w:pPr>
      <w:r>
        <w:t xml:space="preserve">Prevalensi merokok di kalangan remaja di daerah ini nampaknya tidak berbeda dengan temuan lain dari penelitian lain di Indonesia. Namun, usia inisiasi merokok dalam penelitian ini menjadi lebih muda. Beberapa lingkungan sosial tertentu juga memainkan peran penting sebagai pemicu untuk merokok bagi remaja. </w:t>
      </w:r>
    </w:p>
    <w:p w:rsidR="00623074" w:rsidRDefault="00623074" w:rsidP="00623074">
      <w:pPr>
        <w:spacing w:after="129" w:line="350" w:lineRule="auto"/>
      </w:pPr>
      <w:r>
        <w:t xml:space="preserve">Pengembangan program pencegahan dan penghentian perilaku merokok yang komprehensif bagi secara komprehensif dengan melibatkan peran orang tua, teman sebaya, sekolah, perawat kesehatan masyarakat, dan departemen pemerintah terkait dapat dilakukan berdasarkan data yang ada  penelitian ini. Selanjutnya program tersebut harus diperkenalkan sejak mereka memasuki sekolah dasar. </w:t>
      </w:r>
    </w:p>
    <w:p w:rsidR="00623074" w:rsidRDefault="00623074" w:rsidP="00623074">
      <w:pPr>
        <w:spacing w:after="134" w:line="350" w:lineRule="auto"/>
      </w:pPr>
      <w:r>
        <w:t xml:space="preserve">Pendekatan budaya untuk menetralisir persepsi tentang perilaku merokok di kalangan masyarakat Jawa </w:t>
      </w:r>
      <w:r>
        <w:lastRenderedPageBreak/>
        <w:t xml:space="preserve">mungkin dapat dilakukan memasukkan didalam kurikulum pembelajaran sebagai upaya pencegahan dan penghentian merokok. Seperti masukan dan saran dari berbagai penelitian serupa sebelumnya, bahwa pemerintah perlu utnuk segera melakukan ratifikasi FCTC WHO guna mengendalikan penggunaan tembakau di </w:t>
      </w:r>
    </w:p>
    <w:p w:rsidR="00623074" w:rsidRDefault="00623074" w:rsidP="00623074">
      <w:pPr>
        <w:spacing w:after="135"/>
      </w:pPr>
      <w:r>
        <w:t xml:space="preserve">Indonesia.  </w:t>
      </w:r>
    </w:p>
    <w:p w:rsidR="00623074" w:rsidRDefault="00623074" w:rsidP="00623074">
      <w:pPr>
        <w:spacing w:after="14" w:line="235" w:lineRule="auto"/>
        <w:ind w:left="9"/>
      </w:pPr>
      <w:r>
        <w:rPr>
          <w:b/>
        </w:rPr>
        <w:t xml:space="preserve">Daftar Pustaka </w:t>
      </w:r>
    </w:p>
    <w:p w:rsidR="00623074" w:rsidRDefault="00623074" w:rsidP="00623074">
      <w:pPr>
        <w:spacing w:after="1" w:line="240" w:lineRule="auto"/>
      </w:pPr>
      <w:r>
        <w:rPr>
          <w:b/>
        </w:rPr>
        <w:t xml:space="preserve"> </w:t>
      </w:r>
    </w:p>
    <w:p w:rsidR="00623074" w:rsidRDefault="00623074" w:rsidP="00623074">
      <w:r>
        <w:t xml:space="preserve">Adi, T. L. (2015). </w:t>
      </w:r>
      <w:r>
        <w:rPr>
          <w:b/>
        </w:rPr>
        <w:t>Inspirasi Dari Kopi dan Rokok</w:t>
      </w:r>
      <w:r>
        <w:t>. Minum Kopi.com. Retreived on April 24</w:t>
      </w:r>
      <w:r>
        <w:rPr>
          <w:vertAlign w:val="superscript"/>
        </w:rPr>
        <w:t>th</w:t>
      </w:r>
      <w:r>
        <w:t xml:space="preserve">, 2016 from </w:t>
      </w:r>
      <w:r>
        <w:rPr>
          <w:u w:val="single" w:color="000000"/>
        </w:rPr>
        <w:t>http://www.minumkopi.com/inspirasidari-kopi-dan-rokok</w:t>
      </w:r>
      <w:r>
        <w:t xml:space="preserve"> </w:t>
      </w:r>
    </w:p>
    <w:p w:rsidR="00623074" w:rsidRDefault="00623074" w:rsidP="00623074">
      <w:pPr>
        <w:spacing w:after="0" w:line="240" w:lineRule="auto"/>
      </w:pPr>
      <w:r>
        <w:t xml:space="preserve"> </w:t>
      </w:r>
    </w:p>
    <w:p w:rsidR="00623074" w:rsidRDefault="00623074" w:rsidP="00623074">
      <w:r>
        <w:t xml:space="preserve">Aditama, T.Y., Pradono, J., Rahman, K., Warren, C.W., Jones, N.R., Asma, S., Lee, J. (2008). Linking Global Youth Tobacco Survey (GYTS) Data to the WHO Framework Convention on Tobacco Control: The Case for Indonesia. </w:t>
      </w:r>
    </w:p>
    <w:p w:rsidR="00623074" w:rsidRDefault="00623074" w:rsidP="00623074">
      <w:r>
        <w:rPr>
          <w:b/>
        </w:rPr>
        <w:t>Preventive Medicine</w:t>
      </w:r>
      <w:r>
        <w:t xml:space="preserve">, 47 (Suppl 1), 511–514. </w:t>
      </w:r>
    </w:p>
    <w:p w:rsidR="00623074" w:rsidRDefault="00623074" w:rsidP="00623074">
      <w:pPr>
        <w:spacing w:after="1" w:line="240" w:lineRule="auto"/>
      </w:pPr>
      <w:r>
        <w:t xml:space="preserve"> </w:t>
      </w:r>
    </w:p>
    <w:p w:rsidR="00623074" w:rsidRDefault="00623074" w:rsidP="00623074">
      <w:r>
        <w:t xml:space="preserve">Asri, A. (2018). Community Capacity: A Concept Analysis. </w:t>
      </w:r>
      <w:r>
        <w:rPr>
          <w:b/>
        </w:rPr>
        <w:t>Jurnal Keperawatan Muhammadiyah</w:t>
      </w:r>
      <w:r>
        <w:t xml:space="preserve">, </w:t>
      </w:r>
    </w:p>
    <w:p w:rsidR="00623074" w:rsidRDefault="00623074" w:rsidP="00623074">
      <w:r>
        <w:rPr>
          <w:i/>
        </w:rPr>
        <w:t>2</w:t>
      </w:r>
      <w:r>
        <w:t xml:space="preserve">(1). </w:t>
      </w:r>
    </w:p>
    <w:p w:rsidR="00623074" w:rsidRDefault="00623074" w:rsidP="00623074">
      <w:pPr>
        <w:spacing w:after="1" w:line="240" w:lineRule="auto"/>
      </w:pPr>
      <w:r>
        <w:t xml:space="preserve"> </w:t>
      </w:r>
    </w:p>
    <w:p w:rsidR="00623074" w:rsidRDefault="00623074" w:rsidP="00623074">
      <w:r>
        <w:t xml:space="preserve">Balitbangkes. (2008). </w:t>
      </w:r>
      <w:r>
        <w:rPr>
          <w:b/>
        </w:rPr>
        <w:t>Riset Kesehatan Dasar Propinsi Jawa Timur: Laporan Nasional 2007</w:t>
      </w:r>
      <w:r>
        <w:t xml:space="preserve">. Surabaya: Departemnen Kesehatan Republik </w:t>
      </w:r>
    </w:p>
    <w:p w:rsidR="00623074" w:rsidRDefault="00623074" w:rsidP="00623074">
      <w:r>
        <w:t xml:space="preserve">Indonesia. </w:t>
      </w:r>
    </w:p>
    <w:p w:rsidR="00623074" w:rsidRDefault="00623074" w:rsidP="00623074">
      <w:pPr>
        <w:spacing w:after="0" w:line="240" w:lineRule="auto"/>
      </w:pPr>
      <w:r>
        <w:t xml:space="preserve"> </w:t>
      </w:r>
    </w:p>
    <w:p w:rsidR="00623074" w:rsidRDefault="00623074" w:rsidP="00623074">
      <w:r>
        <w:t xml:space="preserve">Balitbangkes. (2013). </w:t>
      </w:r>
      <w:r>
        <w:rPr>
          <w:b/>
        </w:rPr>
        <w:t>Riset Kesehatan Dasar: Laporan Nasional 2013</w:t>
      </w:r>
      <w:r>
        <w:t xml:space="preserve">. Jakarta: Departemen Kesehatan Republik Indonesia. </w:t>
      </w:r>
    </w:p>
    <w:p w:rsidR="00623074" w:rsidRDefault="00623074" w:rsidP="00623074">
      <w:pPr>
        <w:spacing w:after="0" w:line="240" w:lineRule="auto"/>
      </w:pPr>
      <w:r>
        <w:t xml:space="preserve"> </w:t>
      </w:r>
    </w:p>
    <w:p w:rsidR="00623074" w:rsidRDefault="00623074" w:rsidP="00623074">
      <w:r>
        <w:t xml:space="preserve">Bancej, C., O’Louglin, J., Platt, R.W., Paradis, G., Gervais, A. (2007).  Smoking cessation attempts among </w:t>
      </w:r>
      <w:r>
        <w:lastRenderedPageBreak/>
        <w:t xml:space="preserve">adolescent smokers: a systematic review of prevalence studies. </w:t>
      </w:r>
      <w:r>
        <w:rPr>
          <w:b/>
        </w:rPr>
        <w:t>Tob Control</w:t>
      </w:r>
      <w:r>
        <w:t xml:space="preserve">,16 (6), e8.  </w:t>
      </w:r>
    </w:p>
    <w:p w:rsidR="00623074" w:rsidRDefault="00623074" w:rsidP="00623074">
      <w:pPr>
        <w:spacing w:after="0" w:line="240" w:lineRule="auto"/>
      </w:pPr>
      <w:r>
        <w:rPr>
          <w:rFonts w:ascii="Calibri" w:eastAsia="Calibri" w:hAnsi="Calibri" w:cs="Calibri"/>
        </w:rPr>
        <w:tab/>
        <w:t xml:space="preserve">   </w:t>
      </w:r>
    </w:p>
    <w:p w:rsidR="00623074" w:rsidRDefault="00623074" w:rsidP="00623074">
      <w:r>
        <w:t xml:space="preserve">Burton, S., Hoek, J., Nesbit, P., Khan, A. (2015).  “Smoking is bad, it's not cool…yet I'm still doing it”: Cues for tobacco consumption in a ‘dark’ market. </w:t>
      </w:r>
      <w:r>
        <w:rPr>
          <w:b/>
        </w:rPr>
        <w:t>Journal of Business Research</w:t>
      </w:r>
      <w:r>
        <w:t xml:space="preserve">. 68 (10), 2067 – 2074. </w:t>
      </w:r>
    </w:p>
    <w:p w:rsidR="00623074" w:rsidRDefault="00623074" w:rsidP="00623074">
      <w:pPr>
        <w:spacing w:after="0" w:line="240" w:lineRule="auto"/>
      </w:pPr>
      <w:r>
        <w:t xml:space="preserve"> </w:t>
      </w:r>
    </w:p>
    <w:p w:rsidR="00623074" w:rsidRDefault="00623074" w:rsidP="00623074">
      <w:r>
        <w:t xml:space="preserve">Ebirim,  C. I. C., Amadi,  A. N., Abanobi, O. C.,  </w:t>
      </w:r>
    </w:p>
    <w:p w:rsidR="00623074" w:rsidRDefault="00623074" w:rsidP="00623074">
      <w:r>
        <w:t xml:space="preserve">Iloh G U P. (2014). The Prevalence of Cigarette </w:t>
      </w:r>
    </w:p>
    <w:p w:rsidR="00623074" w:rsidRDefault="00623074" w:rsidP="00623074">
      <w:r>
        <w:t xml:space="preserve">Smoking </w:t>
      </w:r>
      <w:r>
        <w:tab/>
        <w:t xml:space="preserve">and </w:t>
      </w:r>
      <w:r>
        <w:tab/>
        <w:t xml:space="preserve">Knowledge </w:t>
      </w:r>
      <w:r>
        <w:tab/>
        <w:t xml:space="preserve">of </w:t>
      </w:r>
      <w:r>
        <w:tab/>
        <w:t xml:space="preserve">Its </w:t>
      </w:r>
      <w:r>
        <w:tab/>
        <w:t xml:space="preserve">Health Implications among Adolescents in Owerri, </w:t>
      </w:r>
      <w:r>
        <w:rPr>
          <w:b/>
        </w:rPr>
        <w:t>South – Eastern Nigeria. Health</w:t>
      </w:r>
      <w:r>
        <w:t xml:space="preserve">, 6(12),1532-1538.  </w:t>
      </w:r>
    </w:p>
    <w:p w:rsidR="00623074" w:rsidRDefault="00623074" w:rsidP="00623074">
      <w:pPr>
        <w:spacing w:after="0" w:line="240" w:lineRule="auto"/>
      </w:pPr>
      <w:r>
        <w:rPr>
          <w:rFonts w:ascii="Calibri" w:eastAsia="Calibri" w:hAnsi="Calibri" w:cs="Calibri"/>
        </w:rPr>
        <w:tab/>
        <w:t xml:space="preserve">   </w:t>
      </w:r>
    </w:p>
    <w:p w:rsidR="00623074" w:rsidRDefault="00623074" w:rsidP="00623074">
      <w:r>
        <w:t xml:space="preserve">Eriksen, M., Mackay, J., Ross, H. (2012). </w:t>
      </w:r>
      <w:r>
        <w:rPr>
          <w:b/>
        </w:rPr>
        <w:t xml:space="preserve">The Tobacco Atlas. </w:t>
      </w:r>
      <w:r>
        <w:t>4</w:t>
      </w:r>
      <w:r>
        <w:rPr>
          <w:vertAlign w:val="superscript"/>
        </w:rPr>
        <w:t xml:space="preserve">th </w:t>
      </w:r>
      <w:r>
        <w:t>ed. Georgia: American Cancer Society.</w:t>
      </w:r>
      <w:r>
        <w:rPr>
          <w:rFonts w:ascii="Arial" w:eastAsia="Arial" w:hAnsi="Arial" w:cs="Arial"/>
          <w:sz w:val="18"/>
        </w:rPr>
        <w:t xml:space="preserve">  </w:t>
      </w:r>
    </w:p>
    <w:p w:rsidR="00623074" w:rsidRDefault="00623074" w:rsidP="00623074">
      <w:pPr>
        <w:spacing w:after="0" w:line="240" w:lineRule="auto"/>
      </w:pPr>
      <w:r>
        <w:rPr>
          <w:rFonts w:ascii="Arial" w:eastAsia="Arial" w:hAnsi="Arial" w:cs="Arial"/>
          <w:sz w:val="18"/>
        </w:rPr>
        <w:t xml:space="preserve"> </w:t>
      </w:r>
    </w:p>
    <w:p w:rsidR="00623074" w:rsidRDefault="00623074" w:rsidP="00623074">
      <w:r>
        <w:t xml:space="preserve">Eska, S.A. (2015). </w:t>
      </w:r>
      <w:r>
        <w:rPr>
          <w:b/>
        </w:rPr>
        <w:t>Smoking Problem In Malang District [Interview]</w:t>
      </w:r>
      <w:r>
        <w:t xml:space="preserve">. Staff of Health Promotion Department, Health Department of Malang </w:t>
      </w:r>
    </w:p>
    <w:p w:rsidR="00623074" w:rsidRDefault="00623074" w:rsidP="00623074">
      <w:r>
        <w:t xml:space="preserve">District; 21 June 2015. </w:t>
      </w:r>
    </w:p>
    <w:p w:rsidR="00623074" w:rsidRDefault="00623074" w:rsidP="00623074">
      <w:pPr>
        <w:spacing w:after="1" w:line="240" w:lineRule="auto"/>
      </w:pPr>
      <w:r>
        <w:t xml:space="preserve"> </w:t>
      </w:r>
    </w:p>
    <w:p w:rsidR="00623074" w:rsidRDefault="00623074" w:rsidP="00623074">
      <w:r>
        <w:t xml:space="preserve">Fiore, M.C., Jaén, C.R., Baker, T.B. (2008) </w:t>
      </w:r>
      <w:r>
        <w:rPr>
          <w:b/>
        </w:rPr>
        <w:t xml:space="preserve">Treating Tobacco Use and Dependence: 2008 </w:t>
      </w:r>
    </w:p>
    <w:p w:rsidR="00623074" w:rsidRDefault="00623074" w:rsidP="00623074">
      <w:r>
        <w:rPr>
          <w:b/>
        </w:rPr>
        <w:t>Update. Clinical Practice Guideline</w:t>
      </w:r>
      <w:r>
        <w:t xml:space="preserve">. Rockville, MD: U.S. Department of Health and Human </w:t>
      </w:r>
    </w:p>
    <w:p w:rsidR="00623074" w:rsidRDefault="00623074" w:rsidP="00623074">
      <w:r>
        <w:t xml:space="preserve">Services. Public Health Service.  </w:t>
      </w:r>
    </w:p>
    <w:p w:rsidR="00623074" w:rsidRDefault="00623074" w:rsidP="00623074">
      <w:pPr>
        <w:spacing w:after="1" w:line="240" w:lineRule="auto"/>
      </w:pPr>
      <w:r>
        <w:t xml:space="preserve"> </w:t>
      </w:r>
    </w:p>
    <w:p w:rsidR="00623074" w:rsidRDefault="00623074" w:rsidP="00623074">
      <w:r>
        <w:t xml:space="preserve">Gucht, V. D., G.V.,Van den Bergh, O., Beckers, T., Vansteenwegen, D. (2010). Smoking behavior </w:t>
      </w:r>
      <w:r>
        <w:rPr>
          <w:u w:val="single" w:color="000000"/>
        </w:rPr>
        <w:t>The%20ASEAN%20Tobacco%20Control%20Atla s_Final%20Version.pdf</w:t>
      </w:r>
      <w:r>
        <w:t xml:space="preserve"> </w:t>
      </w:r>
    </w:p>
    <w:p w:rsidR="00623074" w:rsidRDefault="00623074" w:rsidP="00623074">
      <w:pPr>
        <w:spacing w:after="0" w:line="240" w:lineRule="auto"/>
      </w:pPr>
      <w:r>
        <w:t xml:space="preserve"> </w:t>
      </w:r>
    </w:p>
    <w:p w:rsidR="00623074" w:rsidRDefault="00623074" w:rsidP="00623074">
      <w:pPr>
        <w:spacing w:after="14" w:line="235" w:lineRule="auto"/>
        <w:ind w:left="9"/>
      </w:pPr>
      <w:r>
        <w:t xml:space="preserve">Martini, S., &amp; Sulistyowati, M. (2005). </w:t>
      </w:r>
      <w:r>
        <w:rPr>
          <w:b/>
        </w:rPr>
        <w:t xml:space="preserve">The Determinants Of Smoking Behavior Among Adolescents In East Java Province, Indonesia. a Background Paper prepared for the World Bank Study on the Economics of Tobacco and Tobacco Control in Indonesia, with financial support from SIDA and US </w:t>
      </w:r>
      <w:r>
        <w:rPr>
          <w:b/>
        </w:rPr>
        <w:lastRenderedPageBreak/>
        <w:t>CDC/OSH</w:t>
      </w:r>
      <w:r>
        <w:t xml:space="preserve">. New York : The International Bank for Reconstruction and Development / The World Bank. </w:t>
      </w:r>
    </w:p>
    <w:tbl>
      <w:tblPr>
        <w:tblStyle w:val="TableGrid0"/>
        <w:tblpPr w:vertAnchor="text" w:horzAnchor="margin" w:tblpY="1661"/>
        <w:tblOverlap w:val="never"/>
        <w:tblW w:w="10316" w:type="dxa"/>
        <w:tblInd w:w="0" w:type="dxa"/>
        <w:tblLook w:val="04A0" w:firstRow="1" w:lastRow="0" w:firstColumn="1" w:lastColumn="0" w:noHBand="0" w:noVBand="1"/>
      </w:tblPr>
      <w:tblGrid>
        <w:gridCol w:w="10316"/>
      </w:tblGrid>
      <w:tr w:rsidR="00623074" w:rsidTr="00623074">
        <w:tc>
          <w:tcPr>
            <w:tcW w:w="10316" w:type="dxa"/>
            <w:hideMark/>
          </w:tcPr>
          <w:p w:rsidR="00623074" w:rsidRDefault="00623074">
            <w:pPr>
              <w:spacing w:line="276" w:lineRule="auto"/>
            </w:pPr>
            <w:r>
              <w:t xml:space="preserve">in context: Where and when do people smoke?.                   </w:t>
            </w:r>
            <w:r>
              <w:rPr>
                <w:b/>
              </w:rPr>
              <w:t>support from SIDA and US CDC/OSH</w:t>
            </w:r>
            <w:r>
              <w:t xml:space="preserve">. New </w:t>
            </w:r>
          </w:p>
        </w:tc>
      </w:tr>
    </w:tbl>
    <w:p w:rsidR="00623074" w:rsidRDefault="00623074" w:rsidP="00623074">
      <w:pPr>
        <w:spacing w:after="14" w:line="235" w:lineRule="auto"/>
        <w:ind w:left="9"/>
        <w:rPr>
          <w:rFonts w:eastAsia="Times New Roman"/>
          <w:color w:val="000000"/>
        </w:rPr>
      </w:pPr>
      <w:r>
        <w:t>Martini, S., &amp;Sulistyowati, M. (2005</w:t>
      </w:r>
      <w:r>
        <w:rPr>
          <w:b/>
        </w:rPr>
        <w:t xml:space="preserve">). The Determinants Of Smoking Behavior Among Adolescents In East Java Province, Indonesia. a Background Paper prepared for the World Bank Study on the Economics of Tobacco and Tobacco Control in Indonesia, with financial </w:t>
      </w:r>
    </w:p>
    <w:p w:rsidR="00623074" w:rsidRDefault="00623074" w:rsidP="00623074">
      <w:pPr>
        <w:spacing w:after="0"/>
        <w:sectPr w:rsidR="00623074">
          <w:pgSz w:w="12240" w:h="15840"/>
          <w:pgMar w:top="1250" w:right="851" w:bottom="1201" w:left="1133" w:header="720" w:footer="720" w:gutter="0"/>
          <w:cols w:num="2" w:space="281"/>
        </w:sectPr>
      </w:pPr>
    </w:p>
    <w:p w:rsidR="00623074" w:rsidRDefault="00623074" w:rsidP="00623074">
      <w:pPr>
        <w:spacing w:after="14" w:line="235" w:lineRule="auto"/>
        <w:ind w:left="9"/>
      </w:pPr>
      <w:r>
        <w:rPr>
          <w:b/>
        </w:rPr>
        <w:lastRenderedPageBreak/>
        <w:t>J Behav. Ther. &amp; Exp. Psychiat</w:t>
      </w:r>
      <w:r>
        <w:t xml:space="preserve">, 41(2), 172–177. </w:t>
      </w:r>
    </w:p>
    <w:p w:rsidR="00623074" w:rsidRDefault="00623074" w:rsidP="00623074">
      <w:pPr>
        <w:spacing w:after="0" w:line="240" w:lineRule="auto"/>
      </w:pPr>
      <w:r>
        <w:t xml:space="preserve"> </w:t>
      </w:r>
    </w:p>
    <w:p w:rsidR="00623074" w:rsidRDefault="00623074" w:rsidP="00623074">
      <w:r>
        <w:t xml:space="preserve">Hartatik, S. (2015). </w:t>
      </w:r>
      <w:r>
        <w:rPr>
          <w:b/>
        </w:rPr>
        <w:t>Implementation of  Usaha Kesehatan Sekolah in Kepanjen Sub District [Interview].</w:t>
      </w:r>
      <w:r>
        <w:t xml:space="preserve"> Chairman of The Health School Promotion in Kepanjen Sub – District, Kepanjen Primary Health Care; 17 June 2015.  </w:t>
      </w:r>
    </w:p>
    <w:p w:rsidR="00623074" w:rsidRDefault="00623074" w:rsidP="00623074">
      <w:pPr>
        <w:spacing w:after="0" w:line="240" w:lineRule="auto"/>
      </w:pPr>
      <w:r>
        <w:t xml:space="preserve"> </w:t>
      </w:r>
    </w:p>
    <w:p w:rsidR="00623074" w:rsidRDefault="00623074" w:rsidP="00623074">
      <w:pPr>
        <w:spacing w:after="0" w:line="232" w:lineRule="auto"/>
      </w:pPr>
      <w:r>
        <w:t xml:space="preserve">Krainuwat, </w:t>
      </w:r>
      <w:r>
        <w:tab/>
        <w:t xml:space="preserve">K. </w:t>
      </w:r>
      <w:r>
        <w:tab/>
        <w:t xml:space="preserve">(2005). </w:t>
      </w:r>
      <w:r>
        <w:tab/>
        <w:t xml:space="preserve">Smoking </w:t>
      </w:r>
      <w:r>
        <w:tab/>
        <w:t xml:space="preserve">Initiation Prevention Among Adolescentss: Implications for Community Health Nursing Practice. </w:t>
      </w:r>
      <w:r>
        <w:rPr>
          <w:b/>
        </w:rPr>
        <w:t>Journal of Community Health Nursing</w:t>
      </w:r>
      <w:r>
        <w:t xml:space="preserve">, 22(4), 195-204. </w:t>
      </w:r>
    </w:p>
    <w:p w:rsidR="00623074" w:rsidRDefault="00623074" w:rsidP="00623074">
      <w:pPr>
        <w:spacing w:after="1" w:line="240" w:lineRule="auto"/>
      </w:pPr>
      <w:r>
        <w:t xml:space="preserve"> </w:t>
      </w:r>
    </w:p>
    <w:p w:rsidR="00623074" w:rsidRDefault="00623074" w:rsidP="00623074">
      <w:pPr>
        <w:spacing w:after="0" w:line="232" w:lineRule="auto"/>
      </w:pPr>
      <w:r>
        <w:t xml:space="preserve">Krukowski, R.A.,Solomon, L.J., Naud, S. (2005). Triggers of Heavier and Lighter Cigarette Smoking in College Students. </w:t>
      </w:r>
      <w:r>
        <w:rPr>
          <w:b/>
        </w:rPr>
        <w:t>Journal of Behavioral Medicine</w:t>
      </w:r>
      <w:r>
        <w:t xml:space="preserve">, 28 (4), 333 – 345. </w:t>
      </w:r>
    </w:p>
    <w:p w:rsidR="00623074" w:rsidRDefault="00623074" w:rsidP="00623074">
      <w:pPr>
        <w:spacing w:after="0" w:line="240" w:lineRule="auto"/>
      </w:pPr>
      <w:r>
        <w:t xml:space="preserve"> </w:t>
      </w:r>
    </w:p>
    <w:p w:rsidR="00623074" w:rsidRDefault="00623074" w:rsidP="00623074">
      <w:r>
        <w:t xml:space="preserve">Kumboyono., Sahar, J., Winarsih, W. (2008). </w:t>
      </w:r>
      <w:r>
        <w:rPr>
          <w:b/>
        </w:rPr>
        <w:t>Pengalaman Perokok Rendah Tar dan Nikotin Di Kota Malang</w:t>
      </w:r>
      <w:r>
        <w:t xml:space="preserve">. Jurnal Keperawatan  Indonesia, 12 (2), 91 – 99.   </w:t>
      </w:r>
    </w:p>
    <w:p w:rsidR="00623074" w:rsidRDefault="00623074" w:rsidP="00623074">
      <w:pPr>
        <w:spacing w:after="1" w:line="240" w:lineRule="auto"/>
      </w:pPr>
      <w:r>
        <w:t xml:space="preserve"> </w:t>
      </w:r>
    </w:p>
    <w:p w:rsidR="00623074" w:rsidRDefault="00623074" w:rsidP="00623074">
      <w:r>
        <w:t xml:space="preserve">Lian, T.Y., Dorothea U. (2014). </w:t>
      </w:r>
      <w:r>
        <w:rPr>
          <w:b/>
        </w:rPr>
        <w:t xml:space="preserve">The ASEAN Tobacco Control Atlas, </w:t>
      </w:r>
      <w:r>
        <w:t>2</w:t>
      </w:r>
      <w:r>
        <w:rPr>
          <w:vertAlign w:val="superscript"/>
        </w:rPr>
        <w:t xml:space="preserve">nd </w:t>
      </w:r>
      <w:r>
        <w:t xml:space="preserve">ed. Southeast Asia </w:t>
      </w:r>
    </w:p>
    <w:p w:rsidR="00623074" w:rsidRDefault="00623074" w:rsidP="00623074">
      <w:r>
        <w:t>Tobacco Control Alliance. Retreived on  April 26</w:t>
      </w:r>
      <w:r>
        <w:rPr>
          <w:vertAlign w:val="superscript"/>
        </w:rPr>
        <w:t>th</w:t>
      </w:r>
      <w:r>
        <w:t xml:space="preserve">,  </w:t>
      </w:r>
    </w:p>
    <w:p w:rsidR="00623074" w:rsidRDefault="00623074" w:rsidP="00623074">
      <w:pPr>
        <w:tabs>
          <w:tab w:val="right" w:pos="5077"/>
        </w:tabs>
      </w:pPr>
      <w:r>
        <w:t xml:space="preserve">2015 </w:t>
      </w:r>
      <w:r>
        <w:tab/>
        <w:t xml:space="preserve">from </w:t>
      </w:r>
    </w:p>
    <w:p w:rsidR="00623074" w:rsidRDefault="00623074" w:rsidP="00623074">
      <w:r>
        <w:rPr>
          <w:u w:val="single" w:color="000000"/>
        </w:rPr>
        <w:t>http://seatca.org/dmdocuments/2nd%20Edition</w:t>
      </w:r>
      <w:r>
        <w:t xml:space="preserve"> York : The International Bank for Reconstruction </w:t>
      </w:r>
    </w:p>
    <w:p w:rsidR="00623074" w:rsidRDefault="00623074" w:rsidP="00623074">
      <w:r>
        <w:t xml:space="preserve">and Development / The World Bank </w:t>
      </w:r>
    </w:p>
    <w:p w:rsidR="00623074" w:rsidRDefault="00623074" w:rsidP="00623074">
      <w:pPr>
        <w:spacing w:after="196" w:line="240" w:lineRule="auto"/>
      </w:pPr>
      <w:r>
        <w:rPr>
          <w:rFonts w:ascii="Calibri" w:eastAsia="Calibri" w:hAnsi="Calibri" w:cs="Calibri"/>
        </w:rPr>
        <w:tab/>
        <w:t xml:space="preserve">   </w:t>
      </w:r>
    </w:p>
    <w:p w:rsidR="00623074" w:rsidRDefault="00623074" w:rsidP="00623074">
      <w:r>
        <w:t xml:space="preserve">Niaura, R., Shadel, W.G., Britt, D.M., Abrams, D.B. (2002). Response To Social Stress, Urge To Smoke, And Smoking Cessation. </w:t>
      </w:r>
      <w:r>
        <w:rPr>
          <w:b/>
        </w:rPr>
        <w:t>Addictive Behaviors</w:t>
      </w:r>
      <w:r>
        <w:t xml:space="preserve">, 27(2), 241–250. </w:t>
      </w:r>
    </w:p>
    <w:p w:rsidR="00623074" w:rsidRDefault="00623074" w:rsidP="00623074">
      <w:pPr>
        <w:spacing w:after="201" w:line="240" w:lineRule="auto"/>
      </w:pPr>
      <w:r>
        <w:rPr>
          <w:rFonts w:ascii="Calibri" w:eastAsia="Calibri" w:hAnsi="Calibri" w:cs="Calibri"/>
        </w:rPr>
        <w:tab/>
        <w:t xml:space="preserve">   </w:t>
      </w:r>
    </w:p>
    <w:p w:rsidR="00623074" w:rsidRDefault="00623074" w:rsidP="00623074">
      <w:r>
        <w:t xml:space="preserve">Ng, N., Wienehall, L., Ohman, A. (2007). </w:t>
      </w:r>
      <w:r>
        <w:rPr>
          <w:b/>
        </w:rPr>
        <w:t>‘</w:t>
      </w:r>
      <w:r>
        <w:t xml:space="preserve">If I don’t smoke, I’m not a real man’—Indonesian teenage boys’ views about smoking. </w:t>
      </w:r>
      <w:r>
        <w:rPr>
          <w:b/>
        </w:rPr>
        <w:t>Health Education Research</w:t>
      </w:r>
      <w:r>
        <w:t xml:space="preserve">, 22(6), 794–804.  </w:t>
      </w:r>
    </w:p>
    <w:p w:rsidR="00623074" w:rsidRDefault="00623074" w:rsidP="00623074">
      <w:pPr>
        <w:spacing w:after="0" w:line="240" w:lineRule="auto"/>
      </w:pPr>
      <w:r>
        <w:t xml:space="preserve"> </w:t>
      </w:r>
    </w:p>
    <w:p w:rsidR="00623074" w:rsidRDefault="00623074" w:rsidP="00623074">
      <w:r>
        <w:t xml:space="preserve">O’Loughlin, J. Karp,I. Koulis, T. Paradis, G. Difranza, J. (2009). Determinants of First Puff and Daily Cigarettes Smoking in Adolescents. American </w:t>
      </w:r>
      <w:r>
        <w:rPr>
          <w:b/>
        </w:rPr>
        <w:t>Journal of Epidemiology</w:t>
      </w:r>
      <w:r>
        <w:t xml:space="preserve">, 170 (5), 585 – 587.  </w:t>
      </w:r>
    </w:p>
    <w:p w:rsidR="00623074" w:rsidRDefault="00623074" w:rsidP="00623074">
      <w:pPr>
        <w:spacing w:after="0" w:line="232" w:lineRule="auto"/>
      </w:pPr>
      <w:r>
        <w:t xml:space="preserve">Oksuz, E., Mutlu, E.T., Malhan. S. (2007). Characteristics Of Daily And Occasional Smoking Among Youths. </w:t>
      </w:r>
      <w:r>
        <w:rPr>
          <w:b/>
        </w:rPr>
        <w:t xml:space="preserve">Public Health, </w:t>
      </w:r>
      <w:r>
        <w:t xml:space="preserve">121 (5), 349–356 Owing , J.H. (2005). Trend in Smoking and Health Research. Nova Science Publisher. Inc.  </w:t>
      </w:r>
    </w:p>
    <w:p w:rsidR="00623074" w:rsidRDefault="00623074" w:rsidP="00623074">
      <w:pPr>
        <w:spacing w:after="1" w:line="240" w:lineRule="auto"/>
      </w:pPr>
      <w:r>
        <w:t xml:space="preserve"> </w:t>
      </w:r>
    </w:p>
    <w:p w:rsidR="00623074" w:rsidRDefault="00623074" w:rsidP="00623074">
      <w:r>
        <w:t xml:space="preserve">Park S, MD.(2011).  Smoking and Adolescent Health. Department of Pediatrics, Korea University College of Medicine, Seoul, Korea. </w:t>
      </w:r>
      <w:r>
        <w:rPr>
          <w:b/>
        </w:rPr>
        <w:t>Korean J Ped,</w:t>
      </w:r>
      <w:r>
        <w:t xml:space="preserve"> 54(10), 401-404. </w:t>
      </w:r>
    </w:p>
    <w:p w:rsidR="00623074" w:rsidRDefault="00623074" w:rsidP="00623074">
      <w:pPr>
        <w:spacing w:after="0" w:line="240" w:lineRule="auto"/>
      </w:pPr>
      <w:r>
        <w:t xml:space="preserve"> </w:t>
      </w:r>
    </w:p>
    <w:p w:rsidR="00623074" w:rsidRDefault="00623074" w:rsidP="00623074">
      <w:r>
        <w:t>Robinson, L.A.( 2006). Changes in Adolescents Sources of Cigarettes</w:t>
      </w:r>
      <w:r>
        <w:rPr>
          <w:b/>
        </w:rPr>
        <w:t xml:space="preserve">. Journal of </w:t>
      </w:r>
      <w:r>
        <w:t>Adolescent</w:t>
      </w:r>
      <w:r>
        <w:rPr>
          <w:b/>
        </w:rPr>
        <w:t xml:space="preserve"> Health</w:t>
      </w:r>
      <w:r>
        <w:t xml:space="preserve">, 39(6), 861-867.  </w:t>
      </w:r>
    </w:p>
    <w:p w:rsidR="00623074" w:rsidRDefault="00623074" w:rsidP="00623074">
      <w:r>
        <w:t>Rozy, S. Akhtar, S. Ali, S. and Khan, J. (2005). Prevalence and Factors associated with current smoking among high school adolescents in Karachi, Pakistan.</w:t>
      </w:r>
      <w:r>
        <w:rPr>
          <w:b/>
        </w:rPr>
        <w:t xml:space="preserve"> Southeast Asian Journal Tropical Medicine Public Health,</w:t>
      </w:r>
      <w:r>
        <w:t xml:space="preserve"> 36 (2), 498 – 504.  </w:t>
      </w:r>
    </w:p>
    <w:p w:rsidR="00623074" w:rsidRDefault="00623074" w:rsidP="00623074">
      <w:pPr>
        <w:spacing w:after="1" w:line="240" w:lineRule="auto"/>
      </w:pPr>
      <w:r>
        <w:lastRenderedPageBreak/>
        <w:t xml:space="preserve"> </w:t>
      </w:r>
    </w:p>
    <w:p w:rsidR="00623074" w:rsidRDefault="00623074" w:rsidP="00623074">
      <w:r>
        <w:t xml:space="preserve">Rudatsikira, E., Dondog, J., Siziya, S., Muula, A. S. (2008). Adolescent Cigarette Smoking In </w:t>
      </w:r>
    </w:p>
    <w:p w:rsidR="00623074" w:rsidRDefault="00623074" w:rsidP="00623074">
      <w:r>
        <w:t xml:space="preserve">Mongolia. </w:t>
      </w:r>
      <w:r>
        <w:rPr>
          <w:b/>
        </w:rPr>
        <w:t>Singapore Medical Journal</w:t>
      </w:r>
      <w:r>
        <w:t xml:space="preserve">, 49(1), 5762. </w:t>
      </w:r>
    </w:p>
    <w:p w:rsidR="00623074" w:rsidRDefault="00623074" w:rsidP="00623074">
      <w:pPr>
        <w:spacing w:after="0" w:line="240" w:lineRule="auto"/>
      </w:pPr>
      <w:r>
        <w:t xml:space="preserve"> </w:t>
      </w:r>
    </w:p>
    <w:p w:rsidR="00623074" w:rsidRDefault="00623074" w:rsidP="00623074">
      <w:r>
        <w:t xml:space="preserve">Sirirassamee, T., Sirirassamee, B., Borland R., Omar, M., Driezen, P.(2011). Smoking Behavior among Adolescents in Thailand and Malaysia. </w:t>
      </w:r>
      <w:r>
        <w:rPr>
          <w:b/>
        </w:rPr>
        <w:t>Southeast Asian J Trop Med Public Health,</w:t>
      </w:r>
      <w:r>
        <w:t xml:space="preserve"> 42 (1), 218 – 224. </w:t>
      </w:r>
    </w:p>
    <w:p w:rsidR="00623074" w:rsidRDefault="00623074" w:rsidP="00623074">
      <w:r>
        <w:t xml:space="preserve">Sussman,S.,  Sun, P., Dent, C.W.(2006). A MetaAnalysis of Teen Cigarette Smoking Cessation. </w:t>
      </w:r>
    </w:p>
    <w:p w:rsidR="00623074" w:rsidRDefault="00623074" w:rsidP="00623074">
      <w:r>
        <w:rPr>
          <w:b/>
        </w:rPr>
        <w:t>Health Psychology</w:t>
      </w:r>
      <w:r>
        <w:t xml:space="preserve">, 25 (5), 549–557. </w:t>
      </w:r>
    </w:p>
    <w:p w:rsidR="00623074" w:rsidRDefault="00623074" w:rsidP="00623074">
      <w:pPr>
        <w:spacing w:after="1" w:line="240" w:lineRule="auto"/>
      </w:pPr>
      <w:r>
        <w:t xml:space="preserve"> </w:t>
      </w:r>
    </w:p>
    <w:p w:rsidR="00623074" w:rsidRDefault="00623074" w:rsidP="00623074">
      <w:r>
        <w:t xml:space="preserve">Tandalitin,  H., and Luetge, C. (2013).  </w:t>
      </w:r>
      <w:r>
        <w:rPr>
          <w:b/>
        </w:rPr>
        <w:t xml:space="preserve">Civil </w:t>
      </w:r>
    </w:p>
    <w:p w:rsidR="00623074" w:rsidRDefault="00623074" w:rsidP="00623074">
      <w:pPr>
        <w:spacing w:after="14" w:line="235" w:lineRule="auto"/>
        <w:ind w:left="9"/>
      </w:pPr>
      <w:r>
        <w:rPr>
          <w:b/>
        </w:rPr>
        <w:t>Society and Tobacco Control in Indonesia: The Last Resort</w:t>
      </w:r>
      <w:r>
        <w:t xml:space="preserve">. The Open Ethics Journal, 7 (1), 1118. </w:t>
      </w:r>
    </w:p>
    <w:p w:rsidR="00623074" w:rsidRDefault="00623074" w:rsidP="00623074">
      <w:pPr>
        <w:spacing w:after="1" w:line="240" w:lineRule="auto"/>
      </w:pPr>
      <w:r>
        <w:t xml:space="preserve"> </w:t>
      </w:r>
    </w:p>
    <w:p w:rsidR="00623074" w:rsidRDefault="00623074" w:rsidP="00623074">
      <w:r>
        <w:t xml:space="preserve">Sirirassamee, T., Sirirassamee, B., Borland R., Omar, M., Driezen, P.(2011). </w:t>
      </w:r>
      <w:r>
        <w:rPr>
          <w:b/>
        </w:rPr>
        <w:t>Smoking Behavior Among Adolescents In Thailand And Malaysia.</w:t>
      </w:r>
      <w:r>
        <w:t xml:space="preserve"> Southeast Asian J Trop Med Public Health, 42 (1) 218 – 224. </w:t>
      </w:r>
    </w:p>
    <w:p w:rsidR="00623074" w:rsidRDefault="00623074" w:rsidP="00623074">
      <w:pPr>
        <w:spacing w:after="1" w:line="240" w:lineRule="auto"/>
      </w:pPr>
      <w:r>
        <w:t xml:space="preserve"> </w:t>
      </w:r>
    </w:p>
    <w:p w:rsidR="00623074" w:rsidRDefault="00623074" w:rsidP="00623074">
      <w:pPr>
        <w:spacing w:after="14" w:line="235" w:lineRule="auto"/>
        <w:ind w:left="9"/>
      </w:pPr>
      <w:r>
        <w:t xml:space="preserve">Sussman,S., Sun, P., Dent, C.W.(2006). </w:t>
      </w:r>
      <w:r>
        <w:rPr>
          <w:b/>
        </w:rPr>
        <w:t>A MetaAnalysis of Teen Cigarette Smoking Cessation.</w:t>
      </w:r>
      <w:r>
        <w:t xml:space="preserve"> </w:t>
      </w:r>
    </w:p>
    <w:p w:rsidR="00623074" w:rsidRDefault="00623074" w:rsidP="00623074">
      <w:r>
        <w:t xml:space="preserve">Health Psychology 25 (5), 549–557. </w:t>
      </w:r>
    </w:p>
    <w:p w:rsidR="00623074" w:rsidRDefault="00623074" w:rsidP="00623074">
      <w:pPr>
        <w:spacing w:after="1" w:line="240" w:lineRule="auto"/>
      </w:pPr>
      <w:r>
        <w:t xml:space="preserve"> </w:t>
      </w:r>
    </w:p>
    <w:p w:rsidR="00623074" w:rsidRDefault="00623074" w:rsidP="00623074">
      <w:r>
        <w:t xml:space="preserve">World Health Organization. (2012). </w:t>
      </w:r>
      <w:r>
        <w:rPr>
          <w:b/>
        </w:rPr>
        <w:t>Global Adult Tobacco Survey (GATS): Indonesia report 2011.</w:t>
      </w:r>
      <w:r>
        <w:t>Retrieved on July 2</w:t>
      </w:r>
      <w:r>
        <w:rPr>
          <w:vertAlign w:val="superscript"/>
        </w:rPr>
        <w:t>nd</w:t>
      </w:r>
      <w:r>
        <w:t xml:space="preserve">, 2015 from </w:t>
      </w:r>
    </w:p>
    <w:p w:rsidR="005C4FBC" w:rsidRDefault="005C4FBC" w:rsidP="00623074"/>
    <w:p w:rsidR="00623074" w:rsidRDefault="00623074" w:rsidP="00623074">
      <w:pPr>
        <w:spacing w:after="0" w:line="240" w:lineRule="auto"/>
      </w:pPr>
      <w:r>
        <w:rPr>
          <w:u w:val="single" w:color="000000"/>
        </w:rPr>
        <w:t>http://www.</w:t>
      </w:r>
      <w:r>
        <w:rPr>
          <w:rFonts w:ascii="Calibri" w:eastAsia="Calibri" w:hAnsi="Calibri" w:cs="Calibri"/>
        </w:rPr>
        <w:t>who</w:t>
      </w:r>
      <w:r>
        <w:rPr>
          <w:u w:val="single" w:color="000000"/>
        </w:rPr>
        <w:t>.int/tobacco/surveillance/survey/ga ts/indonesia_report.pdf</w:t>
      </w:r>
      <w:r>
        <w:t xml:space="preserve"> </w:t>
      </w:r>
    </w:p>
    <w:p w:rsidR="00623074" w:rsidRDefault="00623074" w:rsidP="00623074">
      <w:pPr>
        <w:spacing w:after="0" w:line="240" w:lineRule="auto"/>
      </w:pPr>
      <w:r>
        <w:t xml:space="preserve"> </w:t>
      </w:r>
    </w:p>
    <w:p w:rsidR="00623074" w:rsidRDefault="00623074" w:rsidP="00623074">
      <w:r>
        <w:t xml:space="preserve">Yang, T., Fisher, K.J.,  Li, F.,  Danaher, B.G. (2006). Attitudes to Smoking Cessation and Triggers to Relapse among Chinese Male Smokers. </w:t>
      </w:r>
    </w:p>
    <w:p w:rsidR="00623074" w:rsidRDefault="00623074" w:rsidP="00623074">
      <w:pPr>
        <w:spacing w:after="14" w:line="235" w:lineRule="auto"/>
        <w:ind w:left="9"/>
      </w:pPr>
      <w:r>
        <w:rPr>
          <w:b/>
        </w:rPr>
        <w:t>BMC Public Health,</w:t>
      </w:r>
      <w:r>
        <w:t xml:space="preserve"> 6, 65. </w:t>
      </w:r>
    </w:p>
    <w:p w:rsidR="00623074" w:rsidRDefault="00623074" w:rsidP="00623074">
      <w:pPr>
        <w:spacing w:after="1" w:line="240" w:lineRule="auto"/>
      </w:pPr>
      <w:r>
        <w:t xml:space="preserve"> </w:t>
      </w:r>
    </w:p>
    <w:p w:rsidR="00623074" w:rsidRDefault="00623074" w:rsidP="00623074">
      <w:r>
        <w:t xml:space="preserve">Yudiono. </w:t>
      </w:r>
      <w:r>
        <w:rPr>
          <w:b/>
        </w:rPr>
        <w:t>Smoking problem and community in Malang District [Interview].</w:t>
      </w:r>
      <w:r>
        <w:t xml:space="preserve"> Vice of Health Promotions Division, Health Department Of </w:t>
      </w:r>
    </w:p>
    <w:p w:rsidR="00623074" w:rsidRDefault="00623074" w:rsidP="00623074">
      <w:r>
        <w:t xml:space="preserve">Malang District; 28 June 2015  </w:t>
      </w:r>
    </w:p>
    <w:p w:rsidR="005C4FBC" w:rsidRDefault="005C4FBC" w:rsidP="00E10546"/>
    <w:p w:rsidR="00623074" w:rsidRDefault="00623074" w:rsidP="00E10546"/>
    <w:p w:rsidR="00623074" w:rsidRDefault="00623074" w:rsidP="00E10546"/>
    <w:p w:rsidR="00623074" w:rsidRDefault="00623074" w:rsidP="00E10546"/>
    <w:p w:rsidR="00623074" w:rsidRDefault="00623074" w:rsidP="00E10546"/>
    <w:p w:rsidR="00623074" w:rsidRDefault="00623074" w:rsidP="00E10546"/>
    <w:p w:rsidR="00623074" w:rsidRDefault="00623074" w:rsidP="00E10546"/>
    <w:p w:rsidR="00623074" w:rsidRDefault="00623074" w:rsidP="00E10546"/>
    <w:p w:rsidR="00623074" w:rsidRDefault="00623074" w:rsidP="00E10546"/>
    <w:p w:rsidR="00623074" w:rsidRDefault="00623074" w:rsidP="00E10546"/>
    <w:p w:rsidR="00623074" w:rsidRDefault="00623074" w:rsidP="00E10546"/>
    <w:p w:rsidR="00623074" w:rsidRDefault="00623074" w:rsidP="00E10546"/>
    <w:p w:rsidR="00623074" w:rsidRDefault="00623074" w:rsidP="00E10546"/>
    <w:p w:rsidR="00623074" w:rsidRDefault="00623074" w:rsidP="00E10546"/>
    <w:p w:rsidR="00623074" w:rsidRDefault="00623074" w:rsidP="00E10546"/>
    <w:p w:rsidR="00623074" w:rsidRDefault="00623074" w:rsidP="00E10546"/>
    <w:p w:rsidR="00623074" w:rsidRDefault="00623074" w:rsidP="00E10546"/>
    <w:p w:rsidR="00623074" w:rsidRDefault="00623074" w:rsidP="00E10546"/>
    <w:p w:rsidR="00623074" w:rsidRDefault="00623074" w:rsidP="00E10546"/>
    <w:p w:rsidR="00623074" w:rsidRDefault="00623074" w:rsidP="00E10546"/>
    <w:p w:rsidR="00623074" w:rsidRDefault="00623074" w:rsidP="00E10546"/>
    <w:p w:rsidR="00623074" w:rsidRDefault="00623074" w:rsidP="00E10546"/>
    <w:p w:rsidR="00623074" w:rsidRDefault="00623074" w:rsidP="00E10546"/>
    <w:p w:rsidR="00623074" w:rsidRDefault="00623074" w:rsidP="00E10546"/>
    <w:p w:rsidR="00623074" w:rsidRDefault="00623074" w:rsidP="00E10546"/>
    <w:p w:rsidR="00623074" w:rsidRDefault="00623074" w:rsidP="00E10546"/>
    <w:p w:rsidR="00623074" w:rsidRDefault="00623074" w:rsidP="00E10546"/>
    <w:p w:rsidR="00623074" w:rsidRDefault="00623074" w:rsidP="00E10546"/>
    <w:p w:rsidR="00623074" w:rsidRDefault="00623074" w:rsidP="00E10546"/>
    <w:p w:rsidR="00623074" w:rsidRDefault="00623074" w:rsidP="00E10546"/>
    <w:p w:rsidR="00623074" w:rsidRDefault="00623074" w:rsidP="00E10546"/>
    <w:p w:rsidR="00623074" w:rsidRDefault="00623074" w:rsidP="00E10546"/>
    <w:p w:rsidR="00623074" w:rsidRDefault="00623074" w:rsidP="00E10546"/>
    <w:p w:rsidR="00623074" w:rsidRDefault="00623074" w:rsidP="00E10546"/>
    <w:p w:rsidR="00623074" w:rsidRDefault="00623074" w:rsidP="00E10546"/>
    <w:p w:rsidR="00623074" w:rsidRDefault="00623074" w:rsidP="00E10546"/>
    <w:p w:rsidR="00623074" w:rsidRDefault="00623074" w:rsidP="00623074">
      <w:pPr>
        <w:spacing w:after="45" w:line="240" w:lineRule="auto"/>
        <w:ind w:left="10" w:right="-15"/>
        <w:jc w:val="center"/>
      </w:pPr>
      <w:r>
        <w:rPr>
          <w:b/>
        </w:rPr>
        <w:t xml:space="preserve">PERILAKU MEROKOK PADA SISWA PUTRA SMP SE KECAMATAN </w:t>
      </w:r>
    </w:p>
    <w:p w:rsidR="00623074" w:rsidRDefault="00623074" w:rsidP="00623074">
      <w:pPr>
        <w:spacing w:after="45" w:line="240" w:lineRule="auto"/>
        <w:ind w:left="10" w:right="-15"/>
        <w:jc w:val="center"/>
      </w:pPr>
      <w:r>
        <w:rPr>
          <w:b/>
        </w:rPr>
        <w:t xml:space="preserve">TENAYAN RAYA DI KOTA PEKANBARU TAHUN 2018 </w:t>
      </w:r>
    </w:p>
    <w:p w:rsidR="00623074" w:rsidRDefault="00623074" w:rsidP="00623074">
      <w:pPr>
        <w:spacing w:line="240" w:lineRule="auto"/>
      </w:pPr>
      <w:r>
        <w:rPr>
          <w:b/>
        </w:rPr>
        <w:t xml:space="preserve"> </w:t>
      </w:r>
    </w:p>
    <w:p w:rsidR="00623074" w:rsidRDefault="00623074" w:rsidP="00623074">
      <w:pPr>
        <w:spacing w:after="45" w:line="240" w:lineRule="auto"/>
        <w:ind w:left="10" w:right="-15"/>
        <w:jc w:val="center"/>
      </w:pPr>
      <w:r>
        <w:rPr>
          <w:b/>
        </w:rPr>
        <w:t xml:space="preserve">MIRANTI DWI PUTRI </w:t>
      </w:r>
    </w:p>
    <w:p w:rsidR="00623074" w:rsidRDefault="00623074" w:rsidP="00623074">
      <w:pPr>
        <w:spacing w:after="46" w:line="232" w:lineRule="auto"/>
        <w:ind w:left="727" w:right="672"/>
        <w:jc w:val="center"/>
      </w:pPr>
      <w:r>
        <w:t xml:space="preserve">Akademi Kebidanan Laksamana Pekanbaru antiqe_nty@rocketmail.com </w:t>
      </w:r>
    </w:p>
    <w:p w:rsidR="00623074" w:rsidRDefault="00623074" w:rsidP="00623074">
      <w:pPr>
        <w:spacing w:after="46" w:line="240" w:lineRule="auto"/>
      </w:pPr>
      <w:r>
        <w:t xml:space="preserve"> </w:t>
      </w:r>
    </w:p>
    <w:p w:rsidR="00623074" w:rsidRDefault="00623074" w:rsidP="00623074">
      <w:pPr>
        <w:spacing w:after="49"/>
      </w:pPr>
      <w:r>
        <w:rPr>
          <w:b/>
          <w:i/>
        </w:rPr>
        <w:t>Abstract:</w:t>
      </w:r>
      <w:r>
        <w:rPr>
          <w:i/>
        </w:rPr>
        <w:t xml:space="preserve">Smoking is the leading cause of death in the world. The number of smokers in Indonesia from time to time increased. This study aims to know the factors associated with smoking behavior in adolescents that knowledge , attitudes , parental smoking , peer smoking , cigarette advertising , allowance , gender stigma and parental divorce. This type of research is quantitative analytics. The design of the study is crosssectional study design analytic ( Analytic cross sectional ) . Data analysis was performed using univariate , bivariate and multivariate analyzes. Results of this research is smoking parents ( POR : 55.4 ; 95 % : CI 2.969-103.4E3 ), knowledge ( POR : 36.6 ; 95 % CI : 8530-157152 ) ; attitude ( POR : 24.8 ; 95 % : CI : 6062101427 ) ;  cigarette advertising ( POR : 21.0 ; 95 % : CI 5683-77901 ) , allowance ( 13.2 ; 95 % : CI : 3676-47611 ), peer smokers ( POR : 3.6 ; 95 % : CI 1061-12304 ). The conclusion of this study is that there is a relationship between knowledge , attitudes , parental smoking , peer smoking, cigarette advertising , and allowance and smoking behavior in adolescents.Suggestions for teenagers to not behave smoking can add insight about the dangers of smoking , is active in the organization of Youth Counseling Information Center ( PIK / R ) , do the race , filling the bulletin about the dangers of smoking.For schools and parents to better supervise smoking behavior in adolescents. </w:t>
      </w:r>
    </w:p>
    <w:p w:rsidR="00623074" w:rsidRDefault="00623074" w:rsidP="00623074">
      <w:pPr>
        <w:spacing w:after="49"/>
      </w:pPr>
      <w:r>
        <w:rPr>
          <w:b/>
          <w:i/>
        </w:rPr>
        <w:t>Keywords</w:t>
      </w:r>
      <w:r>
        <w:rPr>
          <w:i/>
        </w:rPr>
        <w:t xml:space="preserve">: Smoking Behavior, Parents Smoker, Knowledge, attitude, Tenayan  Raya </w:t>
      </w:r>
    </w:p>
    <w:p w:rsidR="00623074" w:rsidRDefault="00623074" w:rsidP="00623074">
      <w:pPr>
        <w:spacing w:after="41" w:line="240" w:lineRule="auto"/>
      </w:pPr>
      <w:r>
        <w:rPr>
          <w:b/>
        </w:rPr>
        <w:t xml:space="preserve"> </w:t>
      </w:r>
    </w:p>
    <w:p w:rsidR="00623074" w:rsidRDefault="00623074" w:rsidP="00623074">
      <w:r>
        <w:rPr>
          <w:b/>
        </w:rPr>
        <w:t>Abstrak:</w:t>
      </w:r>
      <w:r>
        <w:t>Rokok merupakan penyebab kematian terbesar di dunia. Jumlah perokok di Indonesia dari waktu ke waktu semakin meningkat. Penelitian ini bertujuan untuk diketahuinya faktor-faktor yang berhubungan dengan perilaku merokok pada remaja yaitu pengetahuan, sikap, orang tua perokok, teman sebaya perokok, iklan rokok, uang saku, stigma gender dan perceraian orang tua. Jenis penelitian yang digunakan adalah kuantitatif analitik. Rancangan penelitian yang digunakan adalah rancangan penelitian studi potong lintang analitik (</w:t>
      </w:r>
      <w:r>
        <w:rPr>
          <w:i/>
        </w:rPr>
        <w:t xml:space="preserve">Analytic cross sectional). </w:t>
      </w:r>
      <w:r>
        <w:t xml:space="preserve">Sampel dalam penelitian ini adalah sebagian remaja putra siswa  kelas 1 dan 2 SMP se kecamatan Tenayan Raya Pekanbaru tahun 2018 yang berjumlah 210 siswa. Analisis data dilakukan secara univariat, bivariat dan multivariat. Hasil penelitian yang berhubungan  signifikan adalah ; orang tua perokok (POR: 55,4; 95%: CI 2.969-103.4E3); pengetahuan ( POR : 36.6; 95% CI: 8.530-157.152); sikap (POR: 24,8; 95%: CI :6.062-101.427), iklan rokok (POR: 21,0; 95%: CI 5.683-77.901), uang saku (13,2; 95%: CI :3.676-47.611); teman sebaya perokok (POR : 3,6; 95%: CI 1.061-12.304). Kesimpulan dalam penelitian ini adalah pengetahuan, sikap, orang tua perokok, teman sebaya perokok, iklan rokok, dan uang saku mempengaruhi perilaku merokok pada remaja. Saran bagi para remaja agar tidak berperilaku merokok dapat menambah wawasan tentang bahaya rokok, adalah aktif dalam organisasi Pusat Informasi Konseling Remaja (PIK/R), melakukan perlombaan, mengisi majalah dindingtentang bahaya rokok. Bagi sekolahdan orang tua agar lebih mengawasi perilaku merokok pada remaja. </w:t>
      </w:r>
    </w:p>
    <w:p w:rsidR="00623074" w:rsidRDefault="00623074" w:rsidP="00623074">
      <w:pPr>
        <w:spacing w:after="460"/>
      </w:pPr>
      <w:r>
        <w:rPr>
          <w:b/>
        </w:rPr>
        <w:t>Kata Kunci:</w:t>
      </w:r>
      <w:r>
        <w:t>Perilaku Merokok,Orang tua Perokok, pengetahuan, sikap</w:t>
      </w:r>
      <w:r>
        <w:rPr>
          <w:color w:val="212121"/>
        </w:rPr>
        <w:t xml:space="preserve">, </w:t>
      </w:r>
      <w:r>
        <w:t xml:space="preserve">Tenayan raya </w:t>
      </w:r>
      <w:r>
        <w:rPr>
          <w:color w:val="212121"/>
        </w:rPr>
        <w:t xml:space="preserve"> </w:t>
      </w:r>
      <w:r>
        <w:t xml:space="preserve">Vol. 2 No.1 Edisi 1 Oktober 2019 </w:t>
      </w:r>
      <w:r>
        <w:tab/>
        <w:t xml:space="preserve">         </w:t>
      </w:r>
      <w:r>
        <w:tab/>
        <w:t xml:space="preserve">                            Ensiklopedia of Journal</w:t>
      </w:r>
      <w:r>
        <w:rPr>
          <w:i/>
        </w:rPr>
        <w:t xml:space="preserve"> </w:t>
      </w:r>
      <w:r>
        <w:t>http://jurnal.ensiklopediaku.org</w:t>
      </w:r>
      <w:r>
        <w:rPr>
          <w:i/>
        </w:rPr>
        <w:t xml:space="preserve"> </w:t>
      </w:r>
    </w:p>
    <w:p w:rsidR="00623074" w:rsidRDefault="00623074" w:rsidP="00623074">
      <w:pPr>
        <w:numPr>
          <w:ilvl w:val="0"/>
          <w:numId w:val="16"/>
        </w:numPr>
        <w:spacing w:after="41" w:line="240" w:lineRule="auto"/>
        <w:ind w:right="-15" w:hanging="293"/>
      </w:pPr>
      <w:r>
        <w:rPr>
          <w:b/>
        </w:rPr>
        <w:lastRenderedPageBreak/>
        <w:t xml:space="preserve">Pendahuluan </w:t>
      </w:r>
    </w:p>
    <w:p w:rsidR="00623074" w:rsidRDefault="00623074" w:rsidP="00623074">
      <w:pPr>
        <w:ind w:left="-15" w:firstLine="540"/>
      </w:pPr>
      <w:r>
        <w:t>Rokok adalah silinder dari kertas berukuran panjang antara 70 hingga 120 mm (bervariasi tergantung negara) dengan diameter sekitar 10 mm yang berisi daun-daun tembakau yang telah dicacah. Didalam rokok terdapat 4000 bahan kimia berbahaya dan 69 diantaranya merupakan zat karsinogenik (Jaya,2009). Perilaku merokok adalah suatu aktifitas membakar rokok dan kemudian menghisapnya kemudian</w:t>
      </w:r>
      <w:r w:rsidRPr="00623074">
        <w:t xml:space="preserve"> </w:t>
      </w:r>
      <w:r>
        <w:t xml:space="preserve">menghembuskannya keluar dan dapat menimbulkan asap yang dapat terisap oleh orang-orang disekitarnya (mitha,2011). Perokok di Indonesia ternyata tidak hanya dikalangan dewasa saja, namun sudah menyebar ke kalangan remaja. Penelitian  juga menyimpulkan 37,3% pelajar SMP merokok dan 3 dari 10 pelajar SMP pertama kali merokok berumur 10 tahun.  </w:t>
      </w:r>
    </w:p>
    <w:p w:rsidR="00623074" w:rsidRDefault="00623074" w:rsidP="00623074">
      <w:pPr>
        <w:ind w:left="-15" w:firstLine="540"/>
      </w:pPr>
      <w:r>
        <w:t>Perilaku merokok pada remaja umumnya dipengaruhi oleh beberapa faktor diantaranya pengetahuan yang rendah, sikap yang negatif, orang tua perokok, teman perokok. Uang saku yang banyak, pengaruh iklan rokok, stigma gender dan perceraian orang tua. Rokok secara luas telah menjadi salah satu penyebab kematian terbesar di dunia. Adapun penyebab kematian utama pada perokok tersebut adalah kanker, penyakit jantung, paru-paru dan</w:t>
      </w:r>
      <w:r>
        <w:rPr>
          <w:i/>
        </w:rPr>
        <w:t xml:space="preserve"> stroke. </w:t>
      </w:r>
      <w:r>
        <w:t xml:space="preserve">Permasalahan yang akan dibahas lebih lanjut dalam jurnal ini adalah tentang faktor-faktor yang berhubungan dengan perilaku merokok pada siswa putra se kecamatan tenayan raya tahun 2018. Penelitian ini dilakukan untuk dapat mengetahui gambaran dan proporsi faktor-faktor yang berhubungan dengan perilaku merokok pada siswa putra se kecamatan tenayan raya kota pekanbaru tahun 2018. </w:t>
      </w:r>
    </w:p>
    <w:p w:rsidR="00623074" w:rsidRDefault="00623074" w:rsidP="00623074">
      <w:pPr>
        <w:spacing w:line="240" w:lineRule="auto"/>
      </w:pPr>
      <w:r>
        <w:rPr>
          <w:b/>
        </w:rPr>
        <w:t xml:space="preserve"> </w:t>
      </w:r>
    </w:p>
    <w:p w:rsidR="00623074" w:rsidRDefault="00623074" w:rsidP="00623074">
      <w:pPr>
        <w:numPr>
          <w:ilvl w:val="0"/>
          <w:numId w:val="16"/>
        </w:numPr>
        <w:spacing w:after="41" w:line="240" w:lineRule="auto"/>
        <w:ind w:right="-15" w:hanging="293"/>
      </w:pPr>
      <w:r>
        <w:rPr>
          <w:b/>
        </w:rPr>
        <w:t xml:space="preserve">Metodologi Penelitian </w:t>
      </w:r>
    </w:p>
    <w:p w:rsidR="00623074" w:rsidRDefault="00623074" w:rsidP="00623074">
      <w:pPr>
        <w:ind w:left="-15" w:firstLine="540"/>
      </w:pPr>
      <w:r>
        <w:t xml:space="preserve">Metode penelitian ini menggunakan metode kuantitatif analitik dengan menggunakan jenis desain studi potong lintang analitik. Langkah ini dilakukan dimulai dari identifikasi kepustakaan sehingga dirumuskan kerangka teori dan kerangka konsep, lalu merumuskan masalah khusus penelitian yang menjadi dasar untuk merumuskan tujuan khusus dalam rancangan penelitian dengan menggunakan jenis desain tertentu maka akan dicapai tujuan khusus tersebut dan dibuktikan hipotesis (Lapau, 2013). </w:t>
      </w:r>
    </w:p>
    <w:p w:rsidR="00623074" w:rsidRDefault="00623074" w:rsidP="00623074">
      <w:pPr>
        <w:spacing w:line="240" w:lineRule="auto"/>
      </w:pPr>
      <w:r>
        <w:rPr>
          <w:b/>
        </w:rPr>
        <w:t xml:space="preserve"> </w:t>
      </w:r>
    </w:p>
    <w:p w:rsidR="00623074" w:rsidRDefault="00623074" w:rsidP="00623074">
      <w:pPr>
        <w:numPr>
          <w:ilvl w:val="0"/>
          <w:numId w:val="16"/>
        </w:numPr>
        <w:spacing w:after="41" w:line="240" w:lineRule="auto"/>
        <w:ind w:right="-15" w:hanging="293"/>
      </w:pPr>
      <w:r>
        <w:rPr>
          <w:b/>
        </w:rPr>
        <w:t xml:space="preserve">Hasil dan Pembahasan </w:t>
      </w:r>
    </w:p>
    <w:p w:rsidR="00623074" w:rsidRDefault="00623074" w:rsidP="00623074">
      <w:pPr>
        <w:ind w:left="-15" w:firstLine="540"/>
      </w:pPr>
      <w:r>
        <w:t xml:space="preserve">Terlihat bahwa hubungan sebab akibat antara variabel independen dengan perilaku merokok pada siswa berdasarkan urutan dari yang paling kuat yaitu  Orang tua perokok, Pengetahuan, Sikap, Iklan Rokok, Uang saku dan teman perokok. </w:t>
      </w:r>
    </w:p>
    <w:p w:rsidR="00623074" w:rsidRDefault="00623074" w:rsidP="00623074">
      <w:pPr>
        <w:spacing w:after="41" w:line="240" w:lineRule="auto"/>
        <w:ind w:right="-15"/>
      </w:pPr>
      <w:r>
        <w:rPr>
          <w:b/>
        </w:rPr>
        <w:t xml:space="preserve">Orang Tua Perokok </w:t>
      </w:r>
    </w:p>
    <w:p w:rsidR="00623074" w:rsidRDefault="00623074" w:rsidP="00623074">
      <w:pPr>
        <w:ind w:left="-15" w:firstLine="540"/>
      </w:pPr>
      <w:r>
        <w:t xml:space="preserve">Dalam penelitian ini ditemukan bahwa remaja denganorang tua perokok dapatmenyebabkan remaja memiliki perilaku merokok. Berarti bahwa stigma gender dan orang tua perokok berhubungan secara statistik dengan perilaku merokok pada remaja. Tetapi secara teoritis remaja dengan stigma gender terhadap rokok dapat menyebabkan perilaku merokok. Jadi untuk menghindari perilaku merokok remaja  secara teoritis siswa jangan meniru orang tua yang perokok ini dapat menghindari perilaku merokok. Remaja dengan orang tua perokok mempunyai risiko lebih besar untuk berperilaku merokok. </w:t>
      </w:r>
    </w:p>
    <w:p w:rsidR="00623074" w:rsidRDefault="00623074" w:rsidP="00623074">
      <w:pPr>
        <w:spacing w:after="49" w:line="240" w:lineRule="auto"/>
      </w:pPr>
      <w:r>
        <w:rPr>
          <w:b/>
        </w:rPr>
        <w:t xml:space="preserve"> </w:t>
      </w:r>
    </w:p>
    <w:p w:rsidR="00623074" w:rsidRDefault="00623074" w:rsidP="00623074">
      <w:pPr>
        <w:spacing w:line="240" w:lineRule="auto"/>
      </w:pPr>
      <w:r>
        <w:rPr>
          <w:b/>
        </w:rPr>
        <w:t xml:space="preserve"> </w:t>
      </w:r>
    </w:p>
    <w:p w:rsidR="00623074" w:rsidRDefault="00623074" w:rsidP="00623074">
      <w:pPr>
        <w:spacing w:after="428" w:line="240" w:lineRule="auto"/>
      </w:pPr>
      <w:r>
        <w:rPr>
          <w:b/>
        </w:rPr>
        <w:t xml:space="preserve"> </w:t>
      </w:r>
    </w:p>
    <w:p w:rsidR="00623074" w:rsidRDefault="00623074" w:rsidP="00623074">
      <w:pPr>
        <w:spacing w:after="31" w:line="240" w:lineRule="auto"/>
      </w:pPr>
      <w:r>
        <w:rPr>
          <w:noProof/>
          <w:lang w:eastAsia="id-ID"/>
        </w:rPr>
        <w:lastRenderedPageBreak/>
        <mc:AlternateContent>
          <mc:Choice Requires="wpg">
            <w:drawing>
              <wp:inline distT="0" distB="0" distL="0" distR="0">
                <wp:extent cx="5138420" cy="6350"/>
                <wp:effectExtent l="0" t="0" r="0" b="0"/>
                <wp:docPr id="6131" name="Group 6131"/>
                <wp:cNvGraphicFramePr/>
                <a:graphic xmlns:a="http://schemas.openxmlformats.org/drawingml/2006/main">
                  <a:graphicData uri="http://schemas.microsoft.com/office/word/2010/wordprocessingGroup">
                    <wpg:wgp>
                      <wpg:cNvGrpSpPr/>
                      <wpg:grpSpPr>
                        <a:xfrm>
                          <a:off x="0" y="0"/>
                          <a:ext cx="5137785" cy="5715"/>
                          <a:chOff x="0" y="0"/>
                          <a:chExt cx="5138293" cy="9144"/>
                        </a:xfrm>
                      </wpg:grpSpPr>
                      <wps:wsp>
                        <wps:cNvPr id="653" name="Shape 7054"/>
                        <wps:cNvSpPr/>
                        <wps:spPr>
                          <a:xfrm>
                            <a:off x="0" y="0"/>
                            <a:ext cx="5138293" cy="9144"/>
                          </a:xfrm>
                          <a:custGeom>
                            <a:avLst/>
                            <a:gdLst/>
                            <a:ahLst/>
                            <a:cxnLst/>
                            <a:rect l="0" t="0" r="0" b="0"/>
                            <a:pathLst>
                              <a:path w="5138293" h="9144">
                                <a:moveTo>
                                  <a:pt x="0" y="0"/>
                                </a:moveTo>
                                <a:lnTo>
                                  <a:pt x="5138293" y="0"/>
                                </a:lnTo>
                                <a:lnTo>
                                  <a:pt x="513829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49F0778" id="Group 6131" o:spid="_x0000_s1026" style="width:404.6pt;height:.5pt;mso-position-horizontal-relative:char;mso-position-vertical-relative:line" coordsize="5138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">
                <v:shape id="Shape 7054" o:spid="_x0000_s1027" style="position:absolute;width:51382;height:91;visibility:visible;mso-wrap-style:square;v-text-anchor:top" coordsize="513829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pJxMUA&#10;AADcAAAADwAAAGRycy9kb3ducmV2LnhtbESPQWvCQBSE7wX/w/IEb3VjSsWmriIBqT30kBg8P7Ov&#10;2dDs25BdY/rvu4VCj8PMfMNs95PtxEiDbx0rWC0TEMS10y03Cqrz8XEDwgdkjZ1jUvBNHva72cMW&#10;M+3uXNBYhkZECPsMFZgQ+kxKXxuy6JeuJ47epxsshiiHRuoB7xFuO5kmyVpabDkuGOwpN1R/lTer&#10;oCBpXy6HN76OeXFM64/eVNd3pRbz6fAKItAU/sN/7ZNWsH5+gt8z8QjI3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uknExQAAANwAAAAPAAAAAAAAAAAAAAAAAJgCAABkcnMv&#10;ZG93bnJldi54bWxQSwUGAAAAAAQABAD1AAAAigMAAAAA&#10;" path="m,l5138293,r,9144l,9144,,e" fillcolor="black" stroked="f" strokeweight="0">
                  <v:stroke miterlimit="83231f" joinstyle="miter"/>
                  <v:path arrowok="t" textboxrect="0,0,5138293,9144"/>
                </v:shape>
                <w10:anchorlock/>
              </v:group>
            </w:pict>
          </mc:Fallback>
        </mc:AlternateContent>
      </w:r>
    </w:p>
    <w:p w:rsidR="00623074" w:rsidRDefault="00623074" w:rsidP="00623074">
      <w:pPr>
        <w:tabs>
          <w:tab w:val="center" w:pos="3727"/>
          <w:tab w:val="right" w:pos="8397"/>
        </w:tabs>
        <w:spacing w:after="0" w:line="240" w:lineRule="auto"/>
      </w:pPr>
      <w:r>
        <w:rPr>
          <w:sz w:val="20"/>
        </w:rPr>
        <w:t xml:space="preserve">                  48 </w:t>
      </w:r>
      <w:r>
        <w:rPr>
          <w:sz w:val="20"/>
        </w:rPr>
        <w:tab/>
        <w:t xml:space="preserve">        Lembaga Penelitian dan Penerbitan Hasil Penelitian Ensiklopedia </w:t>
      </w:r>
      <w:r>
        <w:rPr>
          <w:sz w:val="20"/>
        </w:rPr>
        <w:tab/>
        <w:t xml:space="preserve">P-ISSN 2622-9110 </w:t>
      </w:r>
    </w:p>
    <w:p w:rsidR="00623074" w:rsidRDefault="00623074" w:rsidP="00623074">
      <w:pPr>
        <w:tabs>
          <w:tab w:val="center" w:pos="3687"/>
          <w:tab w:val="right" w:pos="8397"/>
        </w:tabs>
        <w:spacing w:after="0" w:line="240" w:lineRule="auto"/>
      </w:pPr>
      <w:r>
        <w:rPr>
          <w:sz w:val="20"/>
        </w:rPr>
        <w:t xml:space="preserve"> </w:t>
      </w:r>
      <w:r>
        <w:rPr>
          <w:sz w:val="20"/>
        </w:rPr>
        <w:tab/>
        <w:t xml:space="preserve"> </w:t>
      </w:r>
      <w:r>
        <w:rPr>
          <w:sz w:val="20"/>
        </w:rPr>
        <w:tab/>
        <w:t xml:space="preserve">E-ISSN 2654-8399  </w:t>
      </w:r>
    </w:p>
    <w:p w:rsidR="00623074" w:rsidRDefault="00623074" w:rsidP="00623074">
      <w:pPr>
        <w:spacing w:after="41" w:line="240" w:lineRule="auto"/>
        <w:ind w:right="-15"/>
      </w:pPr>
      <w:r>
        <w:rPr>
          <w:b/>
        </w:rPr>
        <w:t xml:space="preserve">Pengetahuan </w:t>
      </w:r>
    </w:p>
    <w:p w:rsidR="00623074" w:rsidRDefault="00623074" w:rsidP="00623074">
      <w:pPr>
        <w:ind w:left="-15" w:firstLine="540"/>
      </w:pPr>
      <w:r>
        <w:t xml:space="preserve">Dalam penelitian ini ditemukan bahwa remaja denganpengetahuan yang rendah dapatmenyebabkan remaja memiliki perilaku merokok. Berarti bahwa stigma gender dan pengetahuan berhubungan secara statistik dengan perilaku merokok pada remaja. Jadi untuk menghindari perilaku merokok  remaja  dapat meningkatkan pengetahuan tentang bahaya rokok hal ini dapat menghindari perilaku merokok. Remaja dengan pengetahuan yang rendah mempunyai risiko lebih besar untuk memiliki perilaku merokok.Oleh karena itu perlu adanya peningkatan pengetahuan pada siswa.Hal ini dapat dilakukan dengan cara: Pemberian informasi dalam bentuk penyuluhan atau seminar kepada siswa khususnya mengenai bahaya untuk kesehatan reproduksi dan fakta sebenarnya dari mitos-mitos tentang rokok di sekolah dan menjauhi teman yang perokok. Upaya meningkatkan pengetahuan yang rendah pada siswa dapat diimplementasikan melalui Usaha Kesehatan Sekolah (UKS). </w:t>
      </w:r>
    </w:p>
    <w:p w:rsidR="00623074" w:rsidRDefault="00623074" w:rsidP="00623074">
      <w:pPr>
        <w:spacing w:line="240" w:lineRule="auto"/>
      </w:pPr>
      <w:r>
        <w:rPr>
          <w:b/>
        </w:rPr>
        <w:t xml:space="preserve"> </w:t>
      </w:r>
    </w:p>
    <w:p w:rsidR="00623074" w:rsidRDefault="00623074" w:rsidP="00623074">
      <w:pPr>
        <w:spacing w:after="41" w:line="240" w:lineRule="auto"/>
        <w:ind w:right="-15"/>
      </w:pPr>
      <w:r>
        <w:rPr>
          <w:b/>
        </w:rPr>
        <w:t xml:space="preserve">Sikap </w:t>
      </w:r>
    </w:p>
    <w:p w:rsidR="00623074" w:rsidRDefault="00623074" w:rsidP="00623074">
      <w:pPr>
        <w:ind w:left="-15" w:firstLine="540"/>
      </w:pPr>
      <w:r>
        <w:t xml:space="preserve">Berdasarkan hasil analisis multivariat didapatkan bahwa remaja dengan sikapnegatif menyebabkansiswa memiliki kebiasaan merokok. Ini berarti  remaja dengan sikap yang negatif (mendukung merokok) memiliki perilaku merokok. Hasil analisis didapatkan Prevalensi Odd Ratio (POR)  dari variabel sikap adalah 24,8 artinya remaja dengan sikap yang negatif mempunyai risiko 25 kali memiliki perilaku merokok daripada remaja dengan sikap yang positif (CI 95%: POR=6.062101.4).Sesuai  dengan penelitian Ismail di Samarinda menemukan bahwa sikap mempengaruhi perilaku merokok pada remaja. Dimana nilai OR ialah sebesar 7,8 yang artinya bahwa remaja yang memiliki sikap yang negatif memiliki peluang untuk berperilaku merokok sebesar 7,8 kali dibandingkan dengan remaja yang memiliki sikap  yang positif tentang bahaya rokok. </w:t>
      </w:r>
    </w:p>
    <w:p w:rsidR="00623074" w:rsidRDefault="00623074" w:rsidP="00623074">
      <w:pPr>
        <w:spacing w:line="240" w:lineRule="auto"/>
      </w:pPr>
      <w:r>
        <w:rPr>
          <w:b/>
        </w:rPr>
        <w:t xml:space="preserve"> </w:t>
      </w:r>
    </w:p>
    <w:p w:rsidR="00623074" w:rsidRDefault="00623074" w:rsidP="00623074">
      <w:pPr>
        <w:spacing w:after="41" w:line="240" w:lineRule="auto"/>
        <w:ind w:right="-15"/>
      </w:pPr>
      <w:r>
        <w:rPr>
          <w:b/>
        </w:rPr>
        <w:t xml:space="preserve">Iklan Rokok </w:t>
      </w:r>
    </w:p>
    <w:p w:rsidR="00623074" w:rsidRDefault="00623074" w:rsidP="00623074">
      <w:pPr>
        <w:ind w:left="-15" w:firstLine="540"/>
      </w:pPr>
      <w:r>
        <w:t xml:space="preserve">Berdasarkan hasil analisis multivariat didapatkan bahwa siswa yang terpengaruh iklan rokok menyebabkan  remaja merokok. Ini berarti remaja yang terpengaruh dengan iklan rokok memiliki perilaku  merokok. Hasil analisis didapatkan </w:t>
      </w:r>
      <w:r>
        <w:rPr>
          <w:i/>
        </w:rPr>
        <w:t xml:space="preserve">Prevalensi Odd Ratio </w:t>
      </w:r>
      <w:r>
        <w:t>(POR)  dari variabel iklan rokok adalah 21,0 artinya remaja yang terpengaruh oleh iklan mempunyai risiko  21 kali memiliki perilaku merokok daripada remaja yang tidak terpengaruh oleh iklan.( CI 95%: OR=5.683-77.901).Menurut penelitian yang dilakukan Alamsyah di Medan</w:t>
      </w:r>
      <w:r w:rsidRPr="00623074">
        <w:t xml:space="preserve"> </w:t>
      </w:r>
      <w:r>
        <w:t xml:space="preserve">seminar kepada siswa khususnya mengenai bahaya untuk kesehatan reproduksi dan fakta sebenarnya dari mitos-mitos tentang rokok di sekolah dan menjauhi teman yang perokok. Upaya meningkatkan pengetahuan yang rendah pada siswa dapat diimplementasikan melalui Usaha Kesehatan Sekolah (UKS). </w:t>
      </w:r>
    </w:p>
    <w:p w:rsidR="00623074" w:rsidRDefault="00623074" w:rsidP="00623074">
      <w:pPr>
        <w:spacing w:line="240" w:lineRule="auto"/>
      </w:pPr>
      <w:r>
        <w:rPr>
          <w:b/>
        </w:rPr>
        <w:t xml:space="preserve"> </w:t>
      </w:r>
    </w:p>
    <w:p w:rsidR="00623074" w:rsidRDefault="00623074" w:rsidP="00623074">
      <w:pPr>
        <w:spacing w:after="41" w:line="240" w:lineRule="auto"/>
        <w:ind w:right="-15"/>
      </w:pPr>
      <w:r>
        <w:rPr>
          <w:b/>
        </w:rPr>
        <w:t xml:space="preserve">Sikap </w:t>
      </w:r>
    </w:p>
    <w:p w:rsidR="00623074" w:rsidRDefault="00623074" w:rsidP="00623074">
      <w:pPr>
        <w:ind w:left="-15" w:firstLine="540"/>
      </w:pPr>
      <w:r>
        <w:t xml:space="preserve">Berdasarkan hasil analisis multivariat didapatkan bahwa remaja dengan sikapnegatif menyebabkansiswa memiliki kebiasaan merokok. Ini berarti  remaja dengan sikap yang negatif (mendukung merokok) memiliki perilaku merokok. Hasil analisis didapatkan Prevalensi Odd Ratio (POR)  dari variabel sikap adalah 24,8 artinya remaja dengan sikap yang negatif mempunyai risiko 25 kali memiliki perilaku merokok daripada remaja dengan sikap yang positif (CI 95%: POR=6.062101.4).Sesuai  dengan penelitian Ismail di Samarinda menemukan bahwa sikap mempengaruhi perilaku merokok pada remaja. Dimana nilai OR ialah sebesar 7,8 yang artinya bahwa remaja yang </w:t>
      </w:r>
      <w:r>
        <w:lastRenderedPageBreak/>
        <w:t xml:space="preserve">memiliki sikap yang negatif memiliki peluang untuk berperilaku merokok sebesar 7,8 kali dibandingkan dengan remaja yang memiliki sikap  yang positif tentang bahaya rokok. </w:t>
      </w:r>
    </w:p>
    <w:p w:rsidR="00623074" w:rsidRDefault="00623074" w:rsidP="00623074">
      <w:pPr>
        <w:spacing w:line="240" w:lineRule="auto"/>
      </w:pPr>
      <w:r>
        <w:rPr>
          <w:b/>
        </w:rPr>
        <w:t xml:space="preserve"> </w:t>
      </w:r>
    </w:p>
    <w:p w:rsidR="00623074" w:rsidRDefault="00623074" w:rsidP="00623074">
      <w:pPr>
        <w:spacing w:after="41" w:line="240" w:lineRule="auto"/>
        <w:ind w:right="-15"/>
      </w:pPr>
      <w:r>
        <w:rPr>
          <w:b/>
        </w:rPr>
        <w:t xml:space="preserve">Iklan Rokok </w:t>
      </w:r>
    </w:p>
    <w:p w:rsidR="00623074" w:rsidRDefault="00623074" w:rsidP="00623074">
      <w:pPr>
        <w:ind w:left="-15" w:firstLine="540"/>
      </w:pPr>
      <w:r>
        <w:t xml:space="preserve">Berdasarkan hasil analisis multivariat didapatkan bahwa siswa yang terpengaruh iklan rokok menyebabkan  remaja merokok. Ini berarti remaja yang terpengaruh dengan iklan rokok memiliki perilaku  merokok. Hasil analisis didapatkan </w:t>
      </w:r>
      <w:r>
        <w:rPr>
          <w:i/>
        </w:rPr>
        <w:t xml:space="preserve">Prevalensi Odd Ratio </w:t>
      </w:r>
      <w:r>
        <w:t>(POR)  dari variabel iklan rokok adalah 21,0 artinya remaja yang terpengaruh oleh iklan mempunyai risiko  21 kali memiliki perilaku merokok daripada remaja yang tidak terpengaruh oleh iklan.( CI 95%: OR=5.683-77.901).Menurut penelitian yang dilakukan Alamsyah di Medan didapatkan bahwa iklan rokok mempengaruhi perilaku merokok pada remaja. Dari hasil penelitian ditemukan nilai OR ialah sebesar 6,8</w:t>
      </w:r>
      <w:r w:rsidRPr="00623074">
        <w:t xml:space="preserve"> </w:t>
      </w:r>
      <w:r>
        <w:t xml:space="preserve">yang artinya bahwa remaja yang terpapar oleh iklan rokok memiliki peluang untuk berperilaku merokok sebesar 6,8 kali.Oleh karena itu perlu adanya perubahan sikap jangan terpengaruh oleh iklan rokok. </w:t>
      </w:r>
    </w:p>
    <w:p w:rsidR="00623074" w:rsidRDefault="00623074" w:rsidP="00623074">
      <w:pPr>
        <w:spacing w:line="240" w:lineRule="auto"/>
      </w:pPr>
      <w:r>
        <w:rPr>
          <w:b/>
        </w:rPr>
        <w:t xml:space="preserve"> </w:t>
      </w:r>
    </w:p>
    <w:p w:rsidR="00623074" w:rsidRDefault="00623074" w:rsidP="00623074">
      <w:pPr>
        <w:spacing w:after="41" w:line="240" w:lineRule="auto"/>
        <w:ind w:right="-15"/>
      </w:pPr>
      <w:r>
        <w:rPr>
          <w:b/>
        </w:rPr>
        <w:t xml:space="preserve">Uang Saku </w:t>
      </w:r>
    </w:p>
    <w:p w:rsidR="00623074" w:rsidRDefault="00623074" w:rsidP="00623074">
      <w:pPr>
        <w:ind w:left="-15" w:firstLine="540"/>
      </w:pPr>
      <w:r>
        <w:t xml:space="preserve">Dalam penelitian ini ditemukan bahwa remaja denganuang saku yang banyak dapatmenyebabkan remaja memiliki perilaku merokok. Berarti bahwa stigma gender dan uang saku berhubungan secara statistik dengan perilaku merokok pada remaja. Jadi untuk menghindari perilaku merokok remaja diberikan pembatasan jumlah uang saku hal ini dapat menghindari perilaku merokok. Remaja dengan uang saku yang banyak mempunyai risiko lebih besar untuk memiliki perilaku merokok. Oleh karena itu perlu adanya pembatasan jumlah uang saku siswa sejumlah maksimal Rp. 15.000 rupiah. </w:t>
      </w:r>
    </w:p>
    <w:p w:rsidR="00623074" w:rsidRDefault="00623074" w:rsidP="00623074">
      <w:pPr>
        <w:spacing w:after="460"/>
      </w:pPr>
      <w:r>
        <w:t xml:space="preserve">Vol. 2 No.1 Edisi 1 Oktober 2019 </w:t>
      </w:r>
      <w:r>
        <w:tab/>
        <w:t xml:space="preserve">         </w:t>
      </w:r>
      <w:r>
        <w:tab/>
        <w:t xml:space="preserve">                            Ensiklopedia of Journal</w:t>
      </w:r>
      <w:r>
        <w:rPr>
          <w:i/>
        </w:rPr>
        <w:t xml:space="preserve"> </w:t>
      </w:r>
      <w:r>
        <w:t>http://jurnal.ensiklopediaku.org</w:t>
      </w:r>
      <w:r>
        <w:rPr>
          <w:i/>
        </w:rPr>
        <w:t xml:space="preserve"> </w:t>
      </w:r>
    </w:p>
    <w:p w:rsidR="00623074" w:rsidRDefault="00623074" w:rsidP="00623074">
      <w:pPr>
        <w:spacing w:after="41" w:line="240" w:lineRule="auto"/>
        <w:ind w:right="-15"/>
      </w:pPr>
      <w:r>
        <w:rPr>
          <w:b/>
        </w:rPr>
        <w:t xml:space="preserve">Teman Perokok </w:t>
      </w:r>
    </w:p>
    <w:p w:rsidR="00623074" w:rsidRDefault="00623074" w:rsidP="00623074">
      <w:pPr>
        <w:ind w:left="-15" w:firstLine="540"/>
      </w:pPr>
      <w:r>
        <w:t xml:space="preserve">Berdasarkan hasil analisis multivariat didapatkan bahwa teman yang perokok menyebabkan  remaja merokok. Ini berarti  remaja dengan teman perokok memiliki perilaku merokok. Hasil analisis didapatkan </w:t>
      </w:r>
      <w:r>
        <w:rPr>
          <w:i/>
        </w:rPr>
        <w:t>Prevalensi Odd Ratio</w:t>
      </w:r>
      <w:r>
        <w:t xml:space="preserve"> (POR)  dari variabel teman perokok adalah 3,6 artinya remaja dengan teman perokok mempunyai risiko  4 kali memiliki perilaku merokok daripada remaja dengan teman tidak perokok.( CI 95%: POR=1.061-12.304). Penelitian yang dilakukan Saputro di Yogyakarta menemukan bahwa faktor teman yang merokok mempengaruhi perilaku merokok pada remaja. Pada hasil penelitian didapatkan  nilai OR ialah sebesar 7,2 yang artinya bahwa remaja yang terpapar dengan teman sekolah merokok memiliki peluang untuk berperilaku merokok sebesar 7,2 kali. </w:t>
      </w:r>
    </w:p>
    <w:p w:rsidR="00623074" w:rsidRDefault="00623074" w:rsidP="00623074">
      <w:pPr>
        <w:spacing w:line="240" w:lineRule="auto"/>
      </w:pPr>
      <w:r>
        <w:rPr>
          <w:b/>
        </w:rPr>
        <w:t xml:space="preserve"> </w:t>
      </w:r>
    </w:p>
    <w:p w:rsidR="00623074" w:rsidRDefault="00623074" w:rsidP="00623074">
      <w:pPr>
        <w:spacing w:after="41" w:line="240" w:lineRule="auto"/>
        <w:ind w:right="-15"/>
      </w:pPr>
      <w:r>
        <w:rPr>
          <w:b/>
        </w:rPr>
        <w:t xml:space="preserve">Perceraian Orang Tua </w:t>
      </w:r>
    </w:p>
    <w:p w:rsidR="00623074" w:rsidRDefault="00623074" w:rsidP="00623074">
      <w:pPr>
        <w:ind w:left="-15" w:firstLine="540"/>
      </w:pPr>
      <w:r>
        <w:t xml:space="preserve">Dalam penelitian ini variabel perceraian orang tua tidak signifikan dengan perilaku merokok pada remaja. Hal ini diduga karena dari hasil kuesioner yang telah dikumpulkan oleh peneliti didapatkan siswa yang orang tuanya bercerai berjumlah 41 siswa (19,5%).  </w:t>
      </w:r>
    </w:p>
    <w:p w:rsidR="00623074" w:rsidRDefault="00623074" w:rsidP="00623074">
      <w:pPr>
        <w:spacing w:line="240" w:lineRule="auto"/>
      </w:pPr>
      <w:r>
        <w:rPr>
          <w:b/>
        </w:rPr>
        <w:t xml:space="preserve"> </w:t>
      </w:r>
    </w:p>
    <w:p w:rsidR="00623074" w:rsidRDefault="00623074" w:rsidP="00623074">
      <w:pPr>
        <w:spacing w:after="41" w:line="240" w:lineRule="auto"/>
        <w:ind w:right="-15"/>
      </w:pPr>
      <w:r>
        <w:rPr>
          <w:b/>
        </w:rPr>
        <w:t xml:space="preserve">D. Penutup </w:t>
      </w:r>
    </w:p>
    <w:p w:rsidR="00623074" w:rsidRDefault="00623074" w:rsidP="00623074">
      <w:pPr>
        <w:ind w:left="-15" w:firstLine="540"/>
      </w:pPr>
      <w:r>
        <w:lastRenderedPageBreak/>
        <w:t xml:space="preserve">Variabel independen yang berhubungan sebab akibat dengan perilaku merokok adalah orang tua perokok menyebabkan 55 kali memiliki perilaku  merokok dari pada orang tua yang tidak merokok. Pengetahuan yang rendah menyebabkan 37 kali memiliki  perilaku merokok daripada pengetahuan yang tinggi. Sikap tentang rokok yang negatif menyebabkan 25 kali memiliki perilaku  merokok daripada sikap positif. Terpengaruh oleh iklan rokok menyebabkan 21 kali memiliki perilaku merokok daripada tidak terpengaruh oleh iklan rokok.Uang saku yang banyak menyebabkan 13  kali memiliki perilaku merokok daripada uang saku yang sedikit pada siswa. Memiliki teman yang perokok menyebabkan 4 kali memiliki perilaku merokok daripada teman yang tidak merokok. Variabel </w:t>
      </w:r>
      <w:r>
        <w:rPr>
          <w:i/>
        </w:rPr>
        <w:t>counfounding</w:t>
      </w:r>
      <w:r>
        <w:t xml:space="preserve"> yaitu variabel pengetahuan, orang tua perokok, uang saku terhadap stigma gender. Variabel yang tidak berhubungan yaitu variabel perceraian orang tua. Variabel yang paling dominan menyebabkan siswa putra memiliki perilaku merokok adalah variabel orang tua perokok. </w:t>
      </w:r>
    </w:p>
    <w:p w:rsidR="00623074" w:rsidRDefault="00623074" w:rsidP="00623074">
      <w:pPr>
        <w:spacing w:line="240" w:lineRule="auto"/>
      </w:pPr>
      <w:r>
        <w:rPr>
          <w:b/>
        </w:rPr>
        <w:t xml:space="preserve"> </w:t>
      </w:r>
    </w:p>
    <w:p w:rsidR="00623074" w:rsidRDefault="00623074" w:rsidP="00623074">
      <w:pPr>
        <w:spacing w:after="41" w:line="240" w:lineRule="auto"/>
        <w:ind w:right="-15"/>
      </w:pPr>
      <w:r>
        <w:rPr>
          <w:b/>
        </w:rPr>
        <w:t xml:space="preserve">Daftar Pustaka </w:t>
      </w:r>
    </w:p>
    <w:p w:rsidR="00623074" w:rsidRDefault="00623074" w:rsidP="00623074">
      <w:pPr>
        <w:spacing w:after="49"/>
      </w:pPr>
      <w:r>
        <w:t xml:space="preserve">Achmadi, U.F. (2013) </w:t>
      </w:r>
      <w:r>
        <w:rPr>
          <w:i/>
        </w:rPr>
        <w:t>Kesehatan Masyarakat, Teori dan Aplikasi</w:t>
      </w:r>
      <w:r>
        <w:t xml:space="preserve">, Rajawali Press. </w:t>
      </w:r>
    </w:p>
    <w:p w:rsidR="00623074" w:rsidRDefault="00623074" w:rsidP="00623074">
      <w:pPr>
        <w:ind w:left="525" w:hanging="540"/>
      </w:pPr>
      <w:r>
        <w:t xml:space="preserve">Episentrum. (2012). Pengaruh Perceraian Orang Tua Terhadap Anak, Facebook Connect,http://episentrum.com. </w:t>
      </w:r>
    </w:p>
    <w:p w:rsidR="00623074" w:rsidRDefault="00623074" w:rsidP="00623074">
      <w:r>
        <w:t xml:space="preserve">Hastono, P.S (2007). </w:t>
      </w:r>
      <w:r>
        <w:rPr>
          <w:i/>
        </w:rPr>
        <w:t>Statistik Kesehatan.</w:t>
      </w:r>
      <w:r>
        <w:t xml:space="preserve"> Jakarta: RajaGrafindo Persada </w:t>
      </w:r>
    </w:p>
    <w:p w:rsidR="00623074" w:rsidRDefault="00623074" w:rsidP="00623074">
      <w:r>
        <w:t xml:space="preserve"> Jaya, M. (2009). </w:t>
      </w:r>
      <w:r>
        <w:rPr>
          <w:i/>
        </w:rPr>
        <w:t>Pembunuh Berbahaya itu Bernama Rokok</w:t>
      </w:r>
      <w:r>
        <w:t xml:space="preserve">. Yogyakarta: Riz’ma </w:t>
      </w:r>
    </w:p>
    <w:p w:rsidR="00623074" w:rsidRDefault="00623074" w:rsidP="00623074">
      <w:pPr>
        <w:spacing w:after="49"/>
      </w:pPr>
      <w:r>
        <w:t xml:space="preserve">Lapau, B. (2012) </w:t>
      </w:r>
      <w:r>
        <w:rPr>
          <w:i/>
        </w:rPr>
        <w:t xml:space="preserve">Metode Penelitian Kesehatan, Metode Ilmiah Penulisan    Skripsi, </w:t>
      </w:r>
    </w:p>
    <w:p w:rsidR="00623074" w:rsidRDefault="00623074" w:rsidP="00623074">
      <w:pPr>
        <w:ind w:left="550"/>
      </w:pPr>
      <w:r>
        <w:rPr>
          <w:i/>
        </w:rPr>
        <w:t>Tesis dan Disertasi</w:t>
      </w:r>
      <w:r>
        <w:t xml:space="preserve">, Jakarta, Yayasan Pustaka Obor </w:t>
      </w:r>
    </w:p>
    <w:p w:rsidR="00623074" w:rsidRDefault="00623074" w:rsidP="00623074">
      <w:r>
        <w:t xml:space="preserve">Notoatmodjo. (2007). Ilmu Kesehatan Masyarakat. Jakarta : PT Rineka Cipta. </w:t>
      </w:r>
    </w:p>
    <w:p w:rsidR="00623074" w:rsidRDefault="00623074" w:rsidP="00623074">
      <w:pPr>
        <w:spacing w:after="49"/>
      </w:pPr>
      <w:r>
        <w:t xml:space="preserve">Sarah, E.W et all (2010) </w:t>
      </w:r>
      <w:r>
        <w:rPr>
          <w:i/>
        </w:rPr>
        <w:t xml:space="preserve">Gender Differences in the Assoclation Between perceived </w:t>
      </w:r>
    </w:p>
    <w:p w:rsidR="00623074" w:rsidRDefault="00623074" w:rsidP="00623074">
      <w:pPr>
        <w:tabs>
          <w:tab w:val="center" w:pos="1267"/>
          <w:tab w:val="center" w:pos="2786"/>
          <w:tab w:val="center" w:pos="4103"/>
          <w:tab w:val="center" w:pos="5852"/>
          <w:tab w:val="center" w:pos="7123"/>
          <w:tab w:val="right" w:pos="8397"/>
        </w:tabs>
        <w:spacing w:after="46" w:line="240" w:lineRule="auto"/>
      </w:pPr>
      <w:r>
        <w:rPr>
          <w:rFonts w:ascii="Calibri" w:eastAsia="Calibri" w:hAnsi="Calibri" w:cs="Calibri"/>
        </w:rPr>
        <w:tab/>
      </w:r>
      <w:r>
        <w:rPr>
          <w:i/>
        </w:rPr>
        <w:t xml:space="preserve">Discrimination </w:t>
      </w:r>
      <w:r>
        <w:rPr>
          <w:i/>
        </w:rPr>
        <w:tab/>
        <w:t xml:space="preserve">and </w:t>
      </w:r>
      <w:r>
        <w:rPr>
          <w:i/>
        </w:rPr>
        <w:tab/>
        <w:t xml:space="preserve">Adolescent </w:t>
      </w:r>
      <w:r>
        <w:rPr>
          <w:i/>
        </w:rPr>
        <w:tab/>
        <w:t>smoking</w:t>
      </w:r>
      <w:r>
        <w:t xml:space="preserve">,Am </w:t>
      </w:r>
      <w:r>
        <w:tab/>
        <w:t xml:space="preserve">J </w:t>
      </w:r>
      <w:r>
        <w:tab/>
        <w:t xml:space="preserve">Public </w:t>
      </w:r>
    </w:p>
    <w:p w:rsidR="00623074" w:rsidRDefault="00623074" w:rsidP="00623074">
      <w:pPr>
        <w:ind w:left="550"/>
      </w:pPr>
      <w:r>
        <w:t xml:space="preserve">Health.2010march;100(3):510516.doi:10.2105/AJPH.2009.169771http://www.nc bi.nlm.nih.gov/pmc/article/PMC2820048 </w:t>
      </w:r>
    </w:p>
    <w:p w:rsidR="00623074" w:rsidRDefault="00623074" w:rsidP="00623074">
      <w:r>
        <w:t xml:space="preserve"> Sarwono, S.,W. (2010). </w:t>
      </w:r>
      <w:r>
        <w:rPr>
          <w:i/>
        </w:rPr>
        <w:t>Psikologi Remaja</w:t>
      </w:r>
      <w:r>
        <w:t xml:space="preserve"> Ed.Revisi Cet 13: Rajawali Press </w:t>
      </w:r>
    </w:p>
    <w:p w:rsidR="00623074" w:rsidRDefault="00623074" w:rsidP="00623074">
      <w:pPr>
        <w:spacing w:after="433"/>
        <w:ind w:left="525" w:hanging="540"/>
      </w:pPr>
      <w:r>
        <w:t xml:space="preserve">Setiyanto,D. (2013) Perilaku Merokok di Kalangan Pelajar SMA Negeri 2 KarangAnyar, </w:t>
      </w:r>
    </w:p>
    <w:p w:rsidR="00623074" w:rsidRDefault="00623074" w:rsidP="00623074">
      <w:pPr>
        <w:spacing w:after="31" w:line="240" w:lineRule="auto"/>
      </w:pPr>
      <w:r>
        <w:rPr>
          <w:noProof/>
          <w:lang w:eastAsia="id-ID"/>
        </w:rPr>
        <mc:AlternateContent>
          <mc:Choice Requires="wpg">
            <w:drawing>
              <wp:inline distT="0" distB="0" distL="0" distR="0">
                <wp:extent cx="5138420" cy="6350"/>
                <wp:effectExtent l="0" t="0" r="0" b="0"/>
                <wp:docPr id="6433" name="Group 6433"/>
                <wp:cNvGraphicFramePr/>
                <a:graphic xmlns:a="http://schemas.openxmlformats.org/drawingml/2006/main">
                  <a:graphicData uri="http://schemas.microsoft.com/office/word/2010/wordprocessingGroup">
                    <wpg:wgp>
                      <wpg:cNvGrpSpPr/>
                      <wpg:grpSpPr>
                        <a:xfrm>
                          <a:off x="0" y="0"/>
                          <a:ext cx="5137785" cy="5715"/>
                          <a:chOff x="0" y="0"/>
                          <a:chExt cx="5138293" cy="9144"/>
                        </a:xfrm>
                      </wpg:grpSpPr>
                      <wps:wsp>
                        <wps:cNvPr id="655" name="Shape 7055"/>
                        <wps:cNvSpPr/>
                        <wps:spPr>
                          <a:xfrm>
                            <a:off x="0" y="0"/>
                            <a:ext cx="5138293" cy="9144"/>
                          </a:xfrm>
                          <a:custGeom>
                            <a:avLst/>
                            <a:gdLst/>
                            <a:ahLst/>
                            <a:cxnLst/>
                            <a:rect l="0" t="0" r="0" b="0"/>
                            <a:pathLst>
                              <a:path w="5138293" h="9144">
                                <a:moveTo>
                                  <a:pt x="0" y="0"/>
                                </a:moveTo>
                                <a:lnTo>
                                  <a:pt x="5138293" y="0"/>
                                </a:lnTo>
                                <a:lnTo>
                                  <a:pt x="513829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9BE6621" id="Group 6433" o:spid="_x0000_s1026" style="width:404.6pt;height:.5pt;mso-position-horizontal-relative:char;mso-position-vertical-relative:line" coordsize="5138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">
                <v:shape id="Shape 7055" o:spid="_x0000_s1027" style="position:absolute;width:51382;height:91;visibility:visible;mso-wrap-style:square;v-text-anchor:top" coordsize="513829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90K8QA&#10;AADcAAAADwAAAGRycy9kb3ducmV2LnhtbESPQWvCQBSE7wX/w/KE3uqmgYSauooIYj30EBXPz+xr&#10;NjT7NmTXJP77bqHQ4zAz3zCrzWRbMVDvG8cKXhcJCOLK6YZrBZfz/uUNhA/IGlvHpOBBHjbr2dMK&#10;C+1GLmk4hVpECPsCFZgQukJKXxmy6BeuI47el+sthij7Wuoexwi3rUyTJJcWG44LBjvaGaq+T3er&#10;oCRpl9ftgW/Drtyn1WdnLrejUs/zafsOItAU/sN/7Q+tIM8y+D0Tj4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fdCvEAAAA3AAAAA8AAAAAAAAAAAAAAAAAmAIAAGRycy9k&#10;b3ducmV2LnhtbFBLBQYAAAAABAAEAPUAAACJAwAAAAA=&#10;" path="m,l5138293,r,9144l,9144,,e" fillcolor="black" stroked="f" strokeweight="0">
                  <v:stroke miterlimit="83231f" joinstyle="miter"/>
                  <v:path arrowok="t" textboxrect="0,0,5138293,9144"/>
                </v:shape>
                <w10:anchorlock/>
              </v:group>
            </w:pict>
          </mc:Fallback>
        </mc:AlternateContent>
      </w:r>
    </w:p>
    <w:p w:rsidR="00623074" w:rsidRDefault="00623074" w:rsidP="00623074">
      <w:pPr>
        <w:tabs>
          <w:tab w:val="center" w:pos="3727"/>
          <w:tab w:val="right" w:pos="8397"/>
        </w:tabs>
        <w:spacing w:after="0" w:line="240" w:lineRule="auto"/>
      </w:pPr>
      <w:r>
        <w:rPr>
          <w:sz w:val="20"/>
        </w:rPr>
        <w:t xml:space="preserve">                  50 </w:t>
      </w:r>
      <w:r>
        <w:rPr>
          <w:sz w:val="20"/>
        </w:rPr>
        <w:tab/>
        <w:t xml:space="preserve">        Lembaga Penelitian dan Penerbitan Hasil Penelitian Ensiklopedia </w:t>
      </w:r>
      <w:r>
        <w:rPr>
          <w:sz w:val="20"/>
        </w:rPr>
        <w:tab/>
        <w:t xml:space="preserve">P-ISSN 2622-9110 </w:t>
      </w:r>
    </w:p>
    <w:p w:rsidR="00623074" w:rsidRDefault="00623074" w:rsidP="00623074">
      <w:pPr>
        <w:tabs>
          <w:tab w:val="center" w:pos="3687"/>
          <w:tab w:val="right" w:pos="8397"/>
        </w:tabs>
        <w:spacing w:after="0" w:line="240" w:lineRule="auto"/>
      </w:pPr>
      <w:r>
        <w:rPr>
          <w:sz w:val="20"/>
        </w:rPr>
        <w:t xml:space="preserve"> </w:t>
      </w:r>
      <w:r>
        <w:rPr>
          <w:sz w:val="20"/>
        </w:rPr>
        <w:tab/>
        <w:t xml:space="preserve"> </w:t>
      </w:r>
      <w:r>
        <w:rPr>
          <w:sz w:val="20"/>
        </w:rPr>
        <w:tab/>
        <w:t xml:space="preserve">E-ISSN 2654-8399  </w:t>
      </w:r>
    </w:p>
    <w:p w:rsidR="00623074" w:rsidRDefault="00F31960" w:rsidP="00623074">
      <w:pPr>
        <w:spacing w:after="46" w:line="232" w:lineRule="auto"/>
        <w:ind w:left="540"/>
      </w:pPr>
      <w:hyperlink r:id="rId21" w:history="1">
        <w:r w:rsidR="00623074">
          <w:rPr>
            <w:rStyle w:val="Hyperlink"/>
            <w:color w:val="000000"/>
          </w:rPr>
          <w:t>http://www.jurnal.fkip.uns.ac.id/index.php/sosant/article/view/2645/1853</w:t>
        </w:r>
      </w:hyperlink>
      <w:hyperlink r:id="rId22" w:history="1">
        <w:r w:rsidR="00623074">
          <w:rPr>
            <w:rStyle w:val="Hyperlink"/>
            <w:color w:val="000000"/>
          </w:rPr>
          <w:t xml:space="preserve"> </w:t>
        </w:r>
      </w:hyperlink>
      <w:r w:rsidR="00623074">
        <w:t xml:space="preserve">diakses 12 Februari 2018 pkl 11.15 </w:t>
      </w:r>
    </w:p>
    <w:p w:rsidR="00623074" w:rsidRDefault="00623074" w:rsidP="00623074">
      <w:pPr>
        <w:ind w:left="525" w:hanging="540"/>
      </w:pPr>
      <w:r>
        <w:t xml:space="preserve">Soetjiningsih, 2009. Buku Ajar: Tumbuh Kembang Remaja dan Permasalahannya. Jakarta : Sagung Seto. </w:t>
      </w:r>
    </w:p>
    <w:p w:rsidR="00623074" w:rsidRDefault="00623074" w:rsidP="00623074">
      <w:pPr>
        <w:ind w:left="525" w:hanging="540"/>
      </w:pPr>
      <w:r>
        <w:t xml:space="preserve">Syahrianti, (2011). Hubungan pengetahuan remaja tentang bahaya rokok dengan perilaku merokok orang tua terhadap perilaku merokok pada remaja putra di MK </w:t>
      </w:r>
    </w:p>
    <w:p w:rsidR="00623074" w:rsidRDefault="00623074" w:rsidP="00623074">
      <w:pPr>
        <w:tabs>
          <w:tab w:val="center" w:pos="833"/>
          <w:tab w:val="center" w:pos="1982"/>
          <w:tab w:val="center" w:pos="3226"/>
          <w:tab w:val="center" w:pos="4543"/>
          <w:tab w:val="center" w:pos="5928"/>
          <w:tab w:val="center" w:pos="7143"/>
          <w:tab w:val="right" w:pos="8397"/>
        </w:tabs>
        <w:spacing w:after="46" w:line="240" w:lineRule="auto"/>
      </w:pPr>
      <w:r>
        <w:rPr>
          <w:rFonts w:ascii="Calibri" w:eastAsia="Calibri" w:hAnsi="Calibri" w:cs="Calibri"/>
        </w:rPr>
        <w:tab/>
      </w:r>
      <w:r>
        <w:t xml:space="preserve">Tunas </w:t>
      </w:r>
      <w:r>
        <w:tab/>
        <w:t xml:space="preserve">Husada </w:t>
      </w:r>
      <w:r>
        <w:tab/>
        <w:t xml:space="preserve">Kendari </w:t>
      </w:r>
      <w:r>
        <w:tab/>
        <w:t xml:space="preserve">Sulawesi </w:t>
      </w:r>
      <w:r>
        <w:tab/>
        <w:t xml:space="preserve">Tenggara </w:t>
      </w:r>
      <w:r>
        <w:tab/>
        <w:t xml:space="preserve">tahun </w:t>
      </w:r>
      <w:r>
        <w:tab/>
        <w:t xml:space="preserve">2011 </w:t>
      </w:r>
    </w:p>
    <w:p w:rsidR="00623074" w:rsidRDefault="00623074" w:rsidP="00623074">
      <w:pPr>
        <w:ind w:left="550"/>
      </w:pPr>
      <w:r>
        <w:t xml:space="preserve">http://suaraforikes.webs.com/volume4%20nomor1.pdf </w:t>
      </w:r>
    </w:p>
    <w:p w:rsidR="00623074" w:rsidRDefault="00623074" w:rsidP="00623074">
      <w:pPr>
        <w:spacing w:after="49"/>
        <w:ind w:left="525" w:hanging="540"/>
      </w:pPr>
      <w:r>
        <w:lastRenderedPageBreak/>
        <w:t xml:space="preserve"> Trisnawati,dkk,(2011). </w:t>
      </w:r>
      <w:r>
        <w:rPr>
          <w:i/>
        </w:rPr>
        <w:t>Paparan Iklan rokok dan Perilaku merokok pada remaja SMP di Kabupaten Bantul, Daerah Istimewa Yogyakarta</w:t>
      </w:r>
      <w:r>
        <w:t xml:space="preserve">, </w:t>
      </w:r>
    </w:p>
    <w:p w:rsidR="00623074" w:rsidRDefault="00623074" w:rsidP="00623074">
      <w:pPr>
        <w:ind w:left="550"/>
      </w:pPr>
      <w:r>
        <w:t xml:space="preserve">ejournal.respati.ac.id/sites/VI/Jurnal%20Heni%20Trisnowati.docx </w:t>
      </w:r>
    </w:p>
    <w:p w:rsidR="00623074" w:rsidRDefault="00623074" w:rsidP="00623074">
      <w:pPr>
        <w:ind w:right="1175"/>
      </w:pPr>
      <w:r>
        <w:t xml:space="preserve">Widyastuti,Y.(2009). </w:t>
      </w:r>
      <w:r>
        <w:rPr>
          <w:i/>
        </w:rPr>
        <w:t>Kesehatan Reproduksi</w:t>
      </w:r>
      <w:r>
        <w:t xml:space="preserve">. Yogyakarta.Fitramaya World Health Organization, (2010) </w:t>
      </w:r>
    </w:p>
    <w:p w:rsidR="00623074" w:rsidRDefault="00623074" w:rsidP="00623074"/>
    <w:p w:rsidR="005C4FBC" w:rsidRDefault="005C4FBC" w:rsidP="00E10546"/>
    <w:p w:rsidR="005C4FBC" w:rsidRDefault="005C4FBC" w:rsidP="00E10546"/>
    <w:p w:rsidR="005C4FBC" w:rsidRDefault="005C4FBC" w:rsidP="00E10546"/>
    <w:p w:rsidR="005C4FBC" w:rsidRDefault="005C4FBC" w:rsidP="00E10546"/>
    <w:p w:rsidR="005C4FBC" w:rsidRDefault="005C4FBC" w:rsidP="00E10546"/>
    <w:p w:rsidR="005C4FBC" w:rsidRDefault="005C4FBC" w:rsidP="00E10546"/>
    <w:p w:rsidR="005C4FBC" w:rsidRDefault="005C4FBC" w:rsidP="00E10546"/>
    <w:p w:rsidR="005C4FBC" w:rsidRDefault="005C4FBC" w:rsidP="00E10546"/>
    <w:p w:rsidR="005C4FBC" w:rsidRDefault="005C4FBC" w:rsidP="00E10546"/>
    <w:p w:rsidR="00623074" w:rsidRDefault="00623074" w:rsidP="00623074"/>
    <w:p w:rsidR="00623074" w:rsidRDefault="00623074" w:rsidP="00623074"/>
    <w:p w:rsidR="00623074" w:rsidRDefault="00623074" w:rsidP="00623074"/>
    <w:p w:rsidR="00623074" w:rsidRDefault="00623074" w:rsidP="00623074"/>
    <w:p w:rsidR="00623074" w:rsidRDefault="00623074" w:rsidP="00623074"/>
    <w:p w:rsidR="00623074" w:rsidRDefault="00623074" w:rsidP="00623074"/>
    <w:p w:rsidR="00623074" w:rsidRDefault="00623074" w:rsidP="00623074"/>
    <w:p w:rsidR="00623074" w:rsidRDefault="00623074" w:rsidP="00623074"/>
    <w:p w:rsidR="00623074" w:rsidRDefault="00623074" w:rsidP="00623074"/>
    <w:p w:rsidR="00623074" w:rsidRDefault="00623074" w:rsidP="00623074"/>
    <w:p w:rsidR="00623074" w:rsidRDefault="00623074" w:rsidP="00623074"/>
    <w:p w:rsidR="00623074" w:rsidRDefault="00623074" w:rsidP="00623074"/>
    <w:p w:rsidR="00623074" w:rsidRDefault="00623074" w:rsidP="00623074"/>
    <w:p w:rsidR="00623074" w:rsidRDefault="00623074" w:rsidP="00623074"/>
    <w:p w:rsidR="00623074" w:rsidRDefault="00623074" w:rsidP="00623074"/>
    <w:p w:rsidR="00623074" w:rsidRDefault="00623074" w:rsidP="00623074"/>
    <w:p w:rsidR="00623074" w:rsidRDefault="00623074" w:rsidP="00623074"/>
    <w:p w:rsidR="00623074" w:rsidRDefault="00623074" w:rsidP="00623074">
      <w:pPr>
        <w:spacing w:after="641" w:line="240" w:lineRule="auto"/>
        <w:ind w:left="741"/>
      </w:pPr>
      <w:r>
        <w:rPr>
          <w:color w:val="365F91"/>
        </w:rPr>
        <w:t>Jurnal Kesehatan Vol (12) No (2</w:t>
      </w:r>
    </w:p>
    <w:p w:rsidR="00623074" w:rsidRDefault="00623074" w:rsidP="00623074">
      <w:pPr>
        <w:spacing w:after="148" w:line="240" w:lineRule="auto"/>
        <w:jc w:val="center"/>
      </w:pPr>
      <w:r>
        <w:rPr>
          <w:b/>
          <w:sz w:val="28"/>
        </w:rPr>
        <w:t xml:space="preserve"> GAMBARAN PERILAKU MEROKOK PADA REMAJA LAKI-LAKI   </w:t>
      </w:r>
    </w:p>
    <w:p w:rsidR="00623074" w:rsidRDefault="00623074" w:rsidP="00623074">
      <w:pPr>
        <w:spacing w:after="115" w:line="240" w:lineRule="auto"/>
        <w:ind w:left="9"/>
      </w:pPr>
      <w:r>
        <w:rPr>
          <w:noProof/>
          <w:lang w:eastAsia="id-ID"/>
        </w:rPr>
        <mc:AlternateContent>
          <mc:Choice Requires="wpg">
            <w:drawing>
              <wp:inline distT="0" distB="0" distL="0" distR="0">
                <wp:extent cx="5562600" cy="9525"/>
                <wp:effectExtent l="0" t="0" r="19050" b="9525"/>
                <wp:docPr id="6" name="Group 6"/>
                <wp:cNvGraphicFramePr/>
                <a:graphic xmlns:a="http://schemas.openxmlformats.org/drawingml/2006/main">
                  <a:graphicData uri="http://schemas.microsoft.com/office/word/2010/wordprocessingGroup">
                    <wpg:wgp>
                      <wpg:cNvGrpSpPr/>
                      <wpg:grpSpPr>
                        <a:xfrm>
                          <a:off x="0" y="0"/>
                          <a:ext cx="5562600" cy="9525"/>
                          <a:chOff x="0" y="0"/>
                          <a:chExt cx="5562600" cy="0"/>
                        </a:xfrm>
                      </wpg:grpSpPr>
                      <wps:wsp>
                        <wps:cNvPr id="659" name="Shape 221"/>
                        <wps:cNvSpPr/>
                        <wps:spPr>
                          <a:xfrm>
                            <a:off x="0" y="0"/>
                            <a:ext cx="5562600" cy="0"/>
                          </a:xfrm>
                          <a:custGeom>
                            <a:avLst/>
                            <a:gdLst/>
                            <a:ahLst/>
                            <a:cxnLst/>
                            <a:rect l="0" t="0" r="0" b="0"/>
                            <a:pathLst>
                              <a:path w="5562600">
                                <a:moveTo>
                                  <a:pt x="0" y="0"/>
                                </a:moveTo>
                                <a:lnTo>
                                  <a:pt x="5562600" y="0"/>
                                </a:lnTo>
                              </a:path>
                            </a:pathLst>
                          </a:custGeom>
                          <a:ln w="9525" cap="flat">
                            <a:round/>
                          </a:ln>
                        </wps:spPr>
                        <wps:style>
                          <a:lnRef idx="1">
                            <a:srgbClr val="4A7EBB"/>
                          </a:lnRef>
                          <a:fillRef idx="0">
                            <a:srgbClr val="000000">
                              <a:alpha val="0"/>
                            </a:srgbClr>
                          </a:fillRef>
                          <a:effectRef idx="0">
                            <a:scrgbClr r="0" g="0" b="0"/>
                          </a:effectRef>
                          <a:fontRef idx="none"/>
                        </wps:style>
                        <wps:bodyPr/>
                      </wps:wsp>
                    </wpg:wgp>
                  </a:graphicData>
                </a:graphic>
              </wp:inline>
            </w:drawing>
          </mc:Choice>
          <mc:Fallback>
            <w:pict>
              <v:group w14:anchorId="4D85C860" id="Group 6" o:spid="_x0000_s1026" style="width:438pt;height:.75pt;mso-position-horizontal-relative:char;mso-position-vertical-relative:line" coordsize="556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">
                <v:shape id="Shape 221" o:spid="_x0000_s1027" style="position:absolute;width:55626;height:0;visibility:visible;mso-wrap-style:square;v-text-anchor:top" coordsize="5562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fywccA&#10;AADcAAAADwAAAGRycy9kb3ducmV2LnhtbESPUUvDMBSF3wf+h3AHvgyXKm5oXTaKIAxkiN0EHy/N&#10;ta1LbkqSrd1+/TIQfDycc77DWawGa8SRfGgdK7ifZiCIK6dbrhXstm93TyBCRNZoHJOCEwVYLW9G&#10;C8y16/mTjmWsRYJwyFFBE2OXSxmqhiyGqeuIk/fjvMWYpK+l9tgnuDXyIcvm0mLLaaHBjl4bqvbl&#10;wSp4fyxNVeiPSX82k87L4rz5+v5V6nY8FC8gIg3xP/zXXmsF89kzXM+kI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38sHHAAAA3AAAAA8AAAAAAAAAAAAAAAAAmAIAAGRy&#10;cy9kb3ducmV2LnhtbFBLBQYAAAAABAAEAPUAAACMAwAAAAA=&#10;" path="m,l5562600,e" filled="f" strokecolor="#4a7ebb">
                  <v:path arrowok="t" textboxrect="0,0,5562600,0"/>
                </v:shape>
                <w10:anchorlock/>
              </v:group>
            </w:pict>
          </mc:Fallback>
        </mc:AlternateContent>
      </w:r>
    </w:p>
    <w:p w:rsidR="00623074" w:rsidRDefault="00623074" w:rsidP="00623074">
      <w:pPr>
        <w:pStyle w:val="Heading1"/>
      </w:pPr>
      <w:r>
        <w:t>1|</w:t>
      </w:r>
      <w:r>
        <w:rPr>
          <w:rFonts w:ascii="Calibri" w:eastAsia="Calibri" w:hAnsi="Calibri" w:cs="Calibri"/>
        </w:rPr>
        <w:t xml:space="preserve"> </w:t>
      </w:r>
      <w:r>
        <w:t xml:space="preserve">Misbakhul Munir </w:t>
      </w:r>
    </w:p>
    <w:p w:rsidR="00623074" w:rsidRDefault="00623074" w:rsidP="00623074">
      <w:pPr>
        <w:spacing w:after="28" w:line="240" w:lineRule="auto"/>
        <w:ind w:left="92"/>
      </w:pPr>
      <w:r>
        <w:rPr>
          <w:b/>
        </w:rPr>
        <w:t xml:space="preserve">Email Korespondensi : </w:t>
      </w:r>
      <w:r>
        <w:rPr>
          <w:b/>
          <w:color w:val="0000FF"/>
          <w:u w:val="single" w:color="0000FF"/>
        </w:rPr>
        <w:t>misbakhul_munir@uinsby.ac.id</w:t>
      </w:r>
      <w:r>
        <w:rPr>
          <w:b/>
        </w:rPr>
        <w:t xml:space="preserve"> </w:t>
      </w:r>
    </w:p>
    <w:p w:rsidR="00623074" w:rsidRDefault="00623074" w:rsidP="00623074">
      <w:pPr>
        <w:pStyle w:val="Heading1"/>
      </w:pPr>
      <w:r>
        <w:t>Universitas Islam Negeri Sunan Ampel Surabaya, Indonesia</w:t>
      </w:r>
      <w:r>
        <w:rPr>
          <w:b w:val="0"/>
        </w:rPr>
        <w:t xml:space="preserve"> </w:t>
      </w:r>
    </w:p>
    <w:p w:rsidR="00623074" w:rsidRDefault="00623074" w:rsidP="00623074">
      <w:pPr>
        <w:spacing w:after="0" w:line="240" w:lineRule="auto"/>
        <w:jc w:val="center"/>
      </w:pPr>
      <w:r>
        <w:rPr>
          <w:rFonts w:ascii="Calibri" w:eastAsia="Calibri" w:hAnsi="Calibri" w:cs="Calibri"/>
        </w:rPr>
        <w:t xml:space="preserve"> </w:t>
      </w:r>
    </w:p>
    <w:p w:rsidR="00623074" w:rsidRDefault="00623074" w:rsidP="00623074">
      <w:pPr>
        <w:spacing w:after="153" w:line="276" w:lineRule="auto"/>
        <w:ind w:left="9"/>
      </w:pPr>
      <w:r>
        <w:rPr>
          <w:noProof/>
          <w:lang w:eastAsia="id-ID"/>
        </w:rPr>
        <mc:AlternateContent>
          <mc:Choice Requires="wpg">
            <w:drawing>
              <wp:inline distT="0" distB="0" distL="0" distR="0">
                <wp:extent cx="5562600" cy="9525"/>
                <wp:effectExtent l="0" t="0" r="19050" b="9525"/>
                <wp:docPr id="5" name="Group 5"/>
                <wp:cNvGraphicFramePr/>
                <a:graphic xmlns:a="http://schemas.openxmlformats.org/drawingml/2006/main">
                  <a:graphicData uri="http://schemas.microsoft.com/office/word/2010/wordprocessingGroup">
                    <wpg:wgp>
                      <wpg:cNvGrpSpPr/>
                      <wpg:grpSpPr>
                        <a:xfrm>
                          <a:off x="0" y="0"/>
                          <a:ext cx="5562600" cy="9525"/>
                          <a:chOff x="0" y="0"/>
                          <a:chExt cx="5562600" cy="0"/>
                        </a:xfrm>
                      </wpg:grpSpPr>
                      <wps:wsp>
                        <wps:cNvPr id="657" name="Shape 219"/>
                        <wps:cNvSpPr/>
                        <wps:spPr>
                          <a:xfrm>
                            <a:off x="0" y="0"/>
                            <a:ext cx="5562600" cy="0"/>
                          </a:xfrm>
                          <a:custGeom>
                            <a:avLst/>
                            <a:gdLst/>
                            <a:ahLst/>
                            <a:cxnLst/>
                            <a:rect l="0" t="0" r="0" b="0"/>
                            <a:pathLst>
                              <a:path w="5562600">
                                <a:moveTo>
                                  <a:pt x="0" y="0"/>
                                </a:moveTo>
                                <a:lnTo>
                                  <a:pt x="5562600" y="0"/>
                                </a:lnTo>
                              </a:path>
                            </a:pathLst>
                          </a:custGeom>
                          <a:ln w="9525" cap="flat">
                            <a:round/>
                          </a:ln>
                        </wps:spPr>
                        <wps:style>
                          <a:lnRef idx="1">
                            <a:srgbClr val="4A7EBB"/>
                          </a:lnRef>
                          <a:fillRef idx="0">
                            <a:srgbClr val="000000">
                              <a:alpha val="0"/>
                            </a:srgbClr>
                          </a:fillRef>
                          <a:effectRef idx="0">
                            <a:scrgbClr r="0" g="0" b="0"/>
                          </a:effectRef>
                          <a:fontRef idx="none"/>
                        </wps:style>
                        <wps:bodyPr/>
                      </wps:wsp>
                    </wpg:wgp>
                  </a:graphicData>
                </a:graphic>
              </wp:inline>
            </w:drawing>
          </mc:Choice>
          <mc:Fallback>
            <w:pict>
              <v:group w14:anchorId="533699A4" id="Group 5" o:spid="_x0000_s1026" style="width:438pt;height:.75pt;mso-position-horizontal-relative:char;mso-position-vertical-relative:line" coordsize="556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">
                <v:shape id="Shape 219" o:spid="_x0000_s1027" style="position:absolute;width:55626;height:0;visibility:visible;mso-wrap-style:square;v-text-anchor:top" coordsize="5562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TDKMcA&#10;AADcAAAADwAAAGRycy9kb3ducmV2LnhtbESPUUvDMBSF3wf+h3AHvgyXKm5KXTaKIAxkiN0EHy/N&#10;ta1LbkqSrd1+/TIQfDycc77DWawGa8SRfGgdK7ifZiCIK6dbrhXstm93zyBCRNZoHJOCEwVYLW9G&#10;C8y16/mTjmWsRYJwyFFBE2OXSxmqhiyGqeuIk/fjvMWYpK+l9tgnuDXyIcvm0mLLaaHBjl4bqvbl&#10;wSp4fyxNVeiPSX82k87L4rz5+v5V6nY8FC8gIg3xP/zXXmsF89kTXM+kI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9kwyjHAAAA3AAAAA8AAAAAAAAAAAAAAAAAmAIAAGRy&#10;cy9kb3ducmV2LnhtbFBLBQYAAAAABAAEAPUAAACMAwAAAAA=&#10;" path="m,l5562600,e" filled="f" strokecolor="#4a7ebb">
                  <v:path arrowok="t" textboxrect="0,0,5562600,0"/>
                </v:shape>
                <w10:anchorlock/>
              </v:group>
            </w:pict>
          </mc:Fallback>
        </mc:AlternateContent>
      </w:r>
    </w:p>
    <w:tbl>
      <w:tblPr>
        <w:tblStyle w:val="TableGrid0"/>
        <w:tblW w:w="8650" w:type="dxa"/>
        <w:tblInd w:w="55" w:type="dxa"/>
        <w:tblCellMar>
          <w:left w:w="149" w:type="dxa"/>
          <w:right w:w="104" w:type="dxa"/>
        </w:tblCellMar>
        <w:tblLook w:val="04A0" w:firstRow="1" w:lastRow="0" w:firstColumn="1" w:lastColumn="0" w:noHBand="0" w:noVBand="1"/>
      </w:tblPr>
      <w:tblGrid>
        <w:gridCol w:w="8650"/>
      </w:tblGrid>
      <w:tr w:rsidR="00623074" w:rsidTr="00623074">
        <w:tc>
          <w:tcPr>
            <w:tcW w:w="8650" w:type="dxa"/>
            <w:shd w:val="clear" w:color="auto" w:fill="0066FF"/>
            <w:vAlign w:val="center"/>
            <w:hideMark/>
          </w:tcPr>
          <w:p w:rsidR="00623074" w:rsidRDefault="00623074">
            <w:pPr>
              <w:spacing w:after="264"/>
            </w:pPr>
            <w:r>
              <w:rPr>
                <w:b/>
                <w:i/>
                <w:sz w:val="20"/>
              </w:rPr>
              <w:t xml:space="preserve">Abstract </w:t>
            </w:r>
          </w:p>
          <w:p w:rsidR="00623074" w:rsidRDefault="00623074">
            <w:pPr>
              <w:spacing w:after="264" w:line="237" w:lineRule="auto"/>
            </w:pPr>
            <w:r>
              <w:rPr>
                <w:i/>
                <w:sz w:val="20"/>
              </w:rPr>
              <w:t xml:space="preserve">The prevalence of smoking behaviour in Indonesia shows improvement. Based on basic health Research (RISKESDAS) in 2010, the national prevalence of smokers was 34.7%, while in 2013, the prevalence increased to 36.3%. Males most perform smoking behaviour. It can harm the health of its smokers and can also damage the health of the surrounding environment. There are three phases of urgent clinics in tobacco addiction, namely: try, sometimes use and use every day. There are several factors of smoking behaviour for adolescents, such as psychological factors, biological factors and environmental factors. The purpose of this research is to know the factors affecting the behaviour of smoking in male adolescents. The method in this study used a type of descriptive research with the population of all male students in UIN Sunan Ampel Surabaya. The sampling technic used is a accidental sampling with several respondents amounting to 50 students. It gained a result that 46% began to smoke at the age of 17-19 while still in high school and belongs to the category of mild smokers. These smoking behaviours are influenced by family support, friend encouragement and ad influence. </w:t>
            </w:r>
          </w:p>
          <w:p w:rsidR="00623074" w:rsidRDefault="00623074">
            <w:pPr>
              <w:spacing w:after="221"/>
            </w:pPr>
            <w:r>
              <w:rPr>
                <w:b/>
                <w:sz w:val="20"/>
              </w:rPr>
              <w:t xml:space="preserve">Abstrak  </w:t>
            </w:r>
          </w:p>
          <w:p w:rsidR="00623074" w:rsidRDefault="00623074">
            <w:pPr>
              <w:spacing w:line="276" w:lineRule="auto"/>
              <w:ind w:right="1"/>
            </w:pPr>
            <w:r>
              <w:rPr>
                <w:sz w:val="20"/>
              </w:rPr>
              <w:t xml:space="preserve">Prevalensi perilaku merokok di Indonesia menunjukkan peningkatan. Berdasarkan Riset Kesehatan Dasar (Riskesdas) pada tahun 2010, secara nasional prevalensi perokok yaitu 34,7%, sedangkan pada tahun 2013, prevalensi meningkat menjadi 36,3%. Perilaku merokok paling banyak dilakukan oleh laki-laki.Hal ini dapat merugikan kesehatan perokok sendiri dan juga dapat merugikan kesehatan lingkungan sekitarnya. Terdapat tiga fase klinik penting dalam kecanduan tembakau yaitu: mencoba, kadang-kadang menggunakan, dan menggunakan setiap hari. Terdapat beberapa faktor perilaku merokok bagi remaja, misalnya faktor psikologi, faktor biologi dan faktor lingkungan.Tujuan dari penelitian ini adalah untuk mengetahui faktor-faktor yang mempengaruhi perilaku merokok pada remaja laki-laki.Metode dalam penelitian ini menggunakan jenis penelitian deskriptif dengan populasi semua mahasiswa laki-laki di UIN Sunan Ampel Surabaya. Pengambilan sampel menggunakan teknik accidental sampling dengan jumlah responden sebesar 50 mahasiswa. Didapatkan hasil bahwa 46% mulai merokok pada usia 17-19 tahun ketika masih SMA dan termasuk kategori perokok ringan. Perilaku merokok ini dipengaruhi oleh dukungan keluarga, dorongan teman dan pengaruh iklan. </w:t>
            </w:r>
          </w:p>
        </w:tc>
      </w:tr>
    </w:tbl>
    <w:p w:rsidR="00623074" w:rsidRDefault="00623074" w:rsidP="00623074">
      <w:pPr>
        <w:pStyle w:val="Heading1"/>
        <w:spacing w:after="123"/>
      </w:pPr>
      <w:r>
        <w:lastRenderedPageBreak/>
        <w:t xml:space="preserve">Kata Kunci: Perilaku Merokok; Prevalensi; Remaja </w:t>
      </w:r>
    </w:p>
    <w:p w:rsidR="00623074" w:rsidRDefault="00623074" w:rsidP="00623074">
      <w:pPr>
        <w:spacing w:after="214" w:line="240" w:lineRule="auto"/>
        <w:ind w:left="9"/>
      </w:pPr>
      <w:r>
        <w:rPr>
          <w:noProof/>
          <w:lang w:eastAsia="id-ID"/>
        </w:rPr>
        <mc:AlternateContent>
          <mc:Choice Requires="wpg">
            <w:drawing>
              <wp:inline distT="0" distB="0" distL="0" distR="0">
                <wp:extent cx="5562600" cy="9525"/>
                <wp:effectExtent l="0" t="0" r="19050" b="9525"/>
                <wp:docPr id="8378" name="Group 8378"/>
                <wp:cNvGraphicFramePr/>
                <a:graphic xmlns:a="http://schemas.openxmlformats.org/drawingml/2006/main">
                  <a:graphicData uri="http://schemas.microsoft.com/office/word/2010/wordprocessingGroup">
                    <wpg:wgp>
                      <wpg:cNvGrpSpPr/>
                      <wpg:grpSpPr>
                        <a:xfrm>
                          <a:off x="0" y="0"/>
                          <a:ext cx="5562600" cy="9525"/>
                          <a:chOff x="0" y="0"/>
                          <a:chExt cx="5562600" cy="0"/>
                        </a:xfrm>
                      </wpg:grpSpPr>
                      <wps:wsp>
                        <wps:cNvPr id="661" name="Shape 222"/>
                        <wps:cNvSpPr/>
                        <wps:spPr>
                          <a:xfrm>
                            <a:off x="0" y="0"/>
                            <a:ext cx="5562600" cy="0"/>
                          </a:xfrm>
                          <a:custGeom>
                            <a:avLst/>
                            <a:gdLst/>
                            <a:ahLst/>
                            <a:cxnLst/>
                            <a:rect l="0" t="0" r="0" b="0"/>
                            <a:pathLst>
                              <a:path w="5562600">
                                <a:moveTo>
                                  <a:pt x="0" y="0"/>
                                </a:moveTo>
                                <a:lnTo>
                                  <a:pt x="5562600" y="0"/>
                                </a:lnTo>
                              </a:path>
                            </a:pathLst>
                          </a:custGeom>
                          <a:ln w="9525" cap="flat">
                            <a:round/>
                          </a:ln>
                        </wps:spPr>
                        <wps:style>
                          <a:lnRef idx="1">
                            <a:srgbClr val="4A7EBB"/>
                          </a:lnRef>
                          <a:fillRef idx="0">
                            <a:srgbClr val="000000">
                              <a:alpha val="0"/>
                            </a:srgbClr>
                          </a:fillRef>
                          <a:effectRef idx="0">
                            <a:scrgbClr r="0" g="0" b="0"/>
                          </a:effectRef>
                          <a:fontRef idx="none"/>
                        </wps:style>
                        <wps:bodyPr/>
                      </wps:wsp>
                    </wpg:wgp>
                  </a:graphicData>
                </a:graphic>
              </wp:inline>
            </w:drawing>
          </mc:Choice>
          <mc:Fallback>
            <w:pict>
              <v:group w14:anchorId="7ED0EB42" id="Group 8378" o:spid="_x0000_s1026" style="width:438pt;height:.75pt;mso-position-horizontal-relative:char;mso-position-vertical-relative:line" coordsize="556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">
                <v:shape id="Shape 222" o:spid="_x0000_s1027" style="position:absolute;width:55626;height:0;visibility:visible;mso-wrap-style:square;v-text-anchor:top" coordsize="5562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00esYA&#10;AADcAAAADwAAAGRycy9kb3ducmV2LnhtbESPUWvCMBSF3wf7D+EO9iKaOkYZ1ShlMBiMMawTfLw0&#10;17YuuSlJZjt/vRGEPR7OOd/hLNejNeJEPnSOFcxnGQji2umOGwXf27fpC4gQkTUax6TgjwKsV/d3&#10;Syy0G3hDpyo2IkE4FKigjbEvpAx1SxbDzPXEyTs4bzEm6RupPQ4Jbo18yrJcWuw4LbTY02tL9U/1&#10;axV8PFemLvXXZDibSe9lef7c7Y9KPT6M5QJEpDH+h2/td60gz+dwPZOOgFx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00esYAAADcAAAADwAAAAAAAAAAAAAAAACYAgAAZHJz&#10;L2Rvd25yZXYueG1sUEsFBgAAAAAEAAQA9QAAAIsDAAAAAA==&#10;" path="m,l5562600,e" filled="f" strokecolor="#4a7ebb">
                  <v:path arrowok="t" textboxrect="0,0,5562600,0"/>
                </v:shape>
                <w10:anchorlock/>
              </v:group>
            </w:pict>
          </mc:Fallback>
        </mc:AlternateContent>
      </w:r>
    </w:p>
    <w:p w:rsidR="00623074" w:rsidRDefault="00623074" w:rsidP="00623074">
      <w:pPr>
        <w:spacing w:after="352"/>
        <w:ind w:left="-5" w:right="-15" w:hanging="10"/>
      </w:pPr>
      <w:r>
        <w:rPr>
          <w:b/>
        </w:rPr>
        <w:t xml:space="preserve">PENDAHULUAN  </w:t>
      </w:r>
    </w:p>
    <w:p w:rsidR="00623074" w:rsidRDefault="00623074" w:rsidP="00623074">
      <w:pPr>
        <w:spacing w:after="923"/>
      </w:pPr>
      <w:r>
        <w:t xml:space="preserve">Perilaku merokok merupakan perilaku yang berbahaya bagi kesehatan, namun masih banyak orang yang melakukan kegiatan merokok, bahkan seseorang mulai merokok dimulai sejak remaja. Aktivitas ini banyak dijumpai pada remaja laki-laki (1). Perilaku merokok adalah perilaku yang dinilai sangat merugikan bagi kesehatan dalam berbagai sudut pandang, baik bagi diri sendiri maupun orang lain di sekitarnya (2). Bahaya yang ditimbulkan akibat rokok sudah banyak diketahui oleh semua orang, tetapi hal ini tidak mengurangi dan hampir setiap saat dapat dijumpai banyaknya orang yang sedang merokok (3). Bahkan perilaku merokok sudah sangat dianggap suatu hal yang wajar untuk para remaja, khususnya remaja laki-laki (4). </w:t>
      </w:r>
    </w:p>
    <w:p w:rsidR="00623074" w:rsidRDefault="00623074" w:rsidP="00623074">
      <w:r>
        <w:t xml:space="preserve">Pada tahun 2030 diperkirakan angka kematian akibat rokok di dunia akan mencapai 10 juta jiwa. Berdasarkan data tersebut, 70% di antaranya adalah berasal dari negara berkembang. Prosentase kematian akibat rokok di negara berkembang adalah sebanyak 50% (5). </w:t>
      </w:r>
    </w:p>
    <w:p w:rsidR="00623074" w:rsidRDefault="00623074" w:rsidP="00623074">
      <w:r>
        <w:t>WHO (</w:t>
      </w:r>
      <w:r>
        <w:rPr>
          <w:i/>
        </w:rPr>
        <w:t>World Health Organitations</w:t>
      </w:r>
      <w:r>
        <w:t xml:space="preserve">) menunjukkan bahwa Indonesia menduduki peringkat ketiga dunia setelah Cina (390 juta perokok) dan India (144 juta perokok). Berdasarkan Riset Kesehatan Dasar (RISKESDAS) pada tahun 2010, secara nasional prevalensi perokok yaitu 34,7% atau sebanyak 80 juta penduduk (6). Sedangkan pada tahun 2013, prevalensi meningkat menjadi 36,3% (7).  </w:t>
      </w:r>
    </w:p>
    <w:p w:rsidR="00623074" w:rsidRDefault="00623074" w:rsidP="00623074">
      <w:r>
        <w:t>Peningkatan konsumsi berdampak pada semakin tingginya penyakit yang diakibatkan oleh rokok dan bertambahnya angka kematian akibat rokok. Pada tahun 2013, rata-rata jumlah batang rokok yang dihisap adalah sekitar 12,3 batang per hari. Hampir 80% perokok mulai merokok pada usia belum mencapai 19 tahun. Umumnya orang mulai merokok sejak muda dan keputusan konsumen untuk membeli rokok tidak didasarkan pada informasi yang cukup tentang risiko mengenai bahaya adiktif rokok, produk yang dibeli, efek ketagihan, dan dampak pembelian yang dibebankan pada orang lain. Prevalensi perilaku merokok</w:t>
      </w:r>
      <w:r w:rsidRPr="00623074">
        <w:t xml:space="preserve"> </w:t>
      </w:r>
      <w:r>
        <w:t xml:space="preserve">pada laki-laki usia &gt;15 tahun sebanyak 36,3% (angka ini cenderung terjadi peningkatan dibandingkan pada tahun 2007 yaitu sebesar 34,3%). Hasil RISKESDAS pada tahun 2007, 2010, dan 2013 menunjukkan bahwa usia merokok pertama kali paling tinggi adalah pada kelompok usia 15-19 tahun (5).  </w:t>
      </w:r>
    </w:p>
    <w:p w:rsidR="00623074" w:rsidRDefault="00623074" w:rsidP="00623074">
      <w:r>
        <w:t xml:space="preserve">Data WHO pada tahun 2011, menyebutkan bahwa perokok tidak saja dilakukan oleh pria, namun juga oleh wanita. Data global menyatakan bahwa 63% pria adalah perokok dan sisanya sebanyak 4,5% adalah perokok wanita. Sedangkan statistik perokok dari kalangan remaja  Indonesia,  yaitu  24,1%  remaja  pria  adalah  perokok  dan  4,0%  remaja  wanita  adalah perokok (8). </w:t>
      </w:r>
    </w:p>
    <w:p w:rsidR="00623074" w:rsidRDefault="00623074" w:rsidP="00623074">
      <w:r>
        <w:t xml:space="preserve">Perilaku merokok dilihat dari berbagai sudut pandang sangat merugikan baik untuk diri sendiri maupun untuk orang lain. Pada saat merokok, seseorang menghisap kurang lebih 4000 bahan kimia yang berbahaya. Bahan berbahaya tersebut adalah nikotin, tar, karbon monoksida, serta bahan kimia beracun lainnya.Nikotin menyebabkan terjadinya ketergantungan atau adiksi. Tar bersifat karsogenik. Sedangkan karbon monoksida mempunyai afisitas yang sangat kuat terhadap hemoglobin sehingga kadar oksigen dalam darah menjadi berkurang (9). </w:t>
      </w:r>
    </w:p>
    <w:p w:rsidR="00623074" w:rsidRDefault="00623074" w:rsidP="00623074">
      <w:r>
        <w:lastRenderedPageBreak/>
        <w:t>Terdapat tiga fase klinik penting dalam kecanduan tembakau yaitu: mencoba, kadang-kadang menggunakan, dan menggunakan setiap hari. Seperti penggunaan zatzat (</w:t>
      </w:r>
      <w:r>
        <w:rPr>
          <w:i/>
        </w:rPr>
        <w:t>substances</w:t>
      </w:r>
      <w:r>
        <w:t xml:space="preserve">) lainnya, terdapat beberapa faktor bagi remaja sehingga mereka menjadi perokok, misalnya faktor psikologi, faktor biologi dan faktor lingkungan (10). Perilaku merokok yang dinilai merugikan telah bergeser menjadi perilaku yang menyenangkan dan menjadi aktifitas yang bersifat obsesif. Faktor terbesar dari kebiasaan merokok adalah faktor sosial atau lingkungan.Terkait hal itu, kita tentu telah mengetahui bahwa karakter seseorang banyak dibentuk oleh lingkungan sekitar, baik keluarga, tetangga, ataupun teman pergaulan (2). </w:t>
      </w:r>
    </w:p>
    <w:p w:rsidR="00623074" w:rsidRDefault="00623074" w:rsidP="00623074">
      <w:r>
        <w:t xml:space="preserve">Studi pendahuluan yang dilakukan kepada 20 mahasiswa Fakultas Psikologi dan Kesehatan UIN Sunan Ampel Surabaya dengan wawancara, didapatkan hasil bahwa 16 orang (80%) diantaranya adalah perokok aktif. Mereka rata-rata merokok lebih dari 10 batang rokok dalam sehari (11). Perilaku merokok pada mahasiswa tersebut mayoritas dipengaruhi oleh faktor dukungan teman (5). </w:t>
      </w:r>
    </w:p>
    <w:p w:rsidR="00623074" w:rsidRDefault="00623074" w:rsidP="00623074">
      <w:r>
        <w:t xml:space="preserve">Berdasarkan temuan-temuan di atas maka maka perlu dilakukan penelitian lebih lanjut tentang perilaku merokok pada remaja. Penelitian ini dilakukan pada mahasiswa UIN Sunan Ampel Surabaya. Tujuan penelitian ini yaitu untuk mengetahui gambaran perilaku merokok pada mahasiswa laki-laki. </w:t>
      </w:r>
    </w:p>
    <w:p w:rsidR="00623074" w:rsidRDefault="00623074" w:rsidP="00623074">
      <w:pPr>
        <w:spacing w:after="221"/>
        <w:ind w:left="-5" w:right="-15" w:hanging="10"/>
      </w:pPr>
      <w:r>
        <w:rPr>
          <w:b/>
        </w:rPr>
        <w:t xml:space="preserve">METODOLOGI PENELITIAN </w:t>
      </w:r>
    </w:p>
    <w:p w:rsidR="00623074" w:rsidRDefault="00623074" w:rsidP="00623074">
      <w:r>
        <w:t xml:space="preserve">Penelitian ini merupakan jenis penelitian deskriptif. Populasi pada penelitian ini adalah mahasiswa laki-laki UIN Sunan Ampel Surabaya dan menggunakan tehnik </w:t>
      </w:r>
      <w:r>
        <w:rPr>
          <w:i/>
        </w:rPr>
        <w:t>accidental sampling</w:t>
      </w:r>
      <w:r>
        <w:t xml:space="preserve"> dengan kriteria inklusi mahasiswa yang merokok dan bersedia menjadi responden dalam penelitian, diperoleh 50 sampel. Proses pengumpulan data pada penelitian ini dengan menggunakan alat ukur kuesioner. </w:t>
      </w:r>
    </w:p>
    <w:p w:rsidR="00623074" w:rsidRDefault="00623074" w:rsidP="00623074">
      <w:pPr>
        <w:spacing w:after="221"/>
        <w:ind w:left="-5" w:right="-15" w:hanging="10"/>
      </w:pPr>
      <w:r>
        <w:rPr>
          <w:b/>
        </w:rPr>
        <w:t xml:space="preserve">HASIL PENELITIAN </w:t>
      </w:r>
    </w:p>
    <w:p w:rsidR="00623074" w:rsidRDefault="00623074" w:rsidP="00623074">
      <w:r>
        <w:t xml:space="preserve">Distribusi frekuensi karakteristik responden tentang memulai perilaku merokok akan ditampilkan pada tabel 1 </w:t>
      </w:r>
    </w:p>
    <w:p w:rsidR="00623074" w:rsidRDefault="00623074" w:rsidP="00623074">
      <w:pPr>
        <w:spacing w:after="221"/>
        <w:ind w:left="3764" w:right="-15" w:hanging="2592"/>
      </w:pPr>
      <w:r>
        <w:rPr>
          <w:b/>
        </w:rPr>
        <w:t xml:space="preserve">Tabel 1 Distribusi Frekuensi Memulai Perilaku Merokok pada 50 Responden </w:t>
      </w:r>
    </w:p>
    <w:tbl>
      <w:tblPr>
        <w:tblStyle w:val="TableGrid0"/>
        <w:tblW w:w="7483" w:type="dxa"/>
        <w:tblInd w:w="640" w:type="dxa"/>
        <w:tblCellMar>
          <w:right w:w="115" w:type="dxa"/>
        </w:tblCellMar>
        <w:tblLook w:val="04A0" w:firstRow="1" w:lastRow="0" w:firstColumn="1" w:lastColumn="0" w:noHBand="0" w:noVBand="1"/>
      </w:tblPr>
      <w:tblGrid>
        <w:gridCol w:w="1793"/>
        <w:gridCol w:w="2069"/>
        <w:gridCol w:w="1533"/>
        <w:gridCol w:w="2088"/>
      </w:tblGrid>
      <w:tr w:rsidR="00623074" w:rsidTr="00623074">
        <w:trPr>
          <w:trHeight w:val="404"/>
        </w:trPr>
        <w:tc>
          <w:tcPr>
            <w:tcW w:w="1793" w:type="dxa"/>
            <w:tcBorders>
              <w:top w:val="single" w:sz="8" w:space="0" w:color="000000"/>
              <w:left w:val="nil"/>
              <w:bottom w:val="single" w:sz="8" w:space="0" w:color="000000"/>
              <w:right w:val="nil"/>
            </w:tcBorders>
            <w:hideMark/>
          </w:tcPr>
          <w:p w:rsidR="00623074" w:rsidRDefault="00623074">
            <w:pPr>
              <w:spacing w:line="276" w:lineRule="auto"/>
              <w:ind w:left="117"/>
            </w:pPr>
            <w:r>
              <w:rPr>
                <w:b/>
              </w:rPr>
              <w:t xml:space="preserve">Pendidikan </w:t>
            </w:r>
          </w:p>
        </w:tc>
        <w:tc>
          <w:tcPr>
            <w:tcW w:w="2069" w:type="dxa"/>
            <w:tcBorders>
              <w:top w:val="single" w:sz="8" w:space="0" w:color="000000"/>
              <w:left w:val="nil"/>
              <w:bottom w:val="single" w:sz="8" w:space="0" w:color="000000"/>
              <w:right w:val="nil"/>
            </w:tcBorders>
            <w:hideMark/>
          </w:tcPr>
          <w:p w:rsidR="00623074" w:rsidRDefault="00623074">
            <w:pPr>
              <w:spacing w:line="276" w:lineRule="auto"/>
              <w:ind w:left="536"/>
            </w:pPr>
            <w:r>
              <w:rPr>
                <w:b/>
              </w:rPr>
              <w:t xml:space="preserve">Usia </w:t>
            </w:r>
          </w:p>
        </w:tc>
        <w:tc>
          <w:tcPr>
            <w:tcW w:w="1533" w:type="dxa"/>
            <w:tcBorders>
              <w:top w:val="single" w:sz="8" w:space="0" w:color="000000"/>
              <w:left w:val="nil"/>
              <w:bottom w:val="single" w:sz="8" w:space="0" w:color="000000"/>
              <w:right w:val="nil"/>
            </w:tcBorders>
            <w:hideMark/>
          </w:tcPr>
          <w:p w:rsidR="00623074" w:rsidRDefault="00623074">
            <w:pPr>
              <w:spacing w:line="276" w:lineRule="auto"/>
            </w:pPr>
            <w:r>
              <w:rPr>
                <w:b/>
              </w:rPr>
              <w:t xml:space="preserve">Frekuensi </w:t>
            </w:r>
          </w:p>
        </w:tc>
        <w:tc>
          <w:tcPr>
            <w:tcW w:w="2088" w:type="dxa"/>
            <w:tcBorders>
              <w:top w:val="single" w:sz="8" w:space="0" w:color="000000"/>
              <w:left w:val="nil"/>
              <w:bottom w:val="single" w:sz="8" w:space="0" w:color="000000"/>
              <w:right w:val="nil"/>
            </w:tcBorders>
            <w:hideMark/>
          </w:tcPr>
          <w:p w:rsidR="00623074" w:rsidRDefault="00623074">
            <w:pPr>
              <w:spacing w:line="276" w:lineRule="auto"/>
            </w:pPr>
            <w:r>
              <w:rPr>
                <w:b/>
              </w:rPr>
              <w:t xml:space="preserve">Presentase (%) </w:t>
            </w:r>
          </w:p>
        </w:tc>
      </w:tr>
      <w:tr w:rsidR="00623074" w:rsidTr="00623074">
        <w:trPr>
          <w:trHeight w:val="369"/>
        </w:trPr>
        <w:tc>
          <w:tcPr>
            <w:tcW w:w="1793" w:type="dxa"/>
            <w:tcBorders>
              <w:top w:val="single" w:sz="8" w:space="0" w:color="000000"/>
              <w:left w:val="nil"/>
              <w:bottom w:val="nil"/>
              <w:right w:val="nil"/>
            </w:tcBorders>
            <w:hideMark/>
          </w:tcPr>
          <w:p w:rsidR="00623074" w:rsidRDefault="00623074">
            <w:pPr>
              <w:spacing w:line="276" w:lineRule="auto"/>
              <w:ind w:left="529"/>
            </w:pPr>
            <w:r>
              <w:rPr>
                <w:b/>
              </w:rPr>
              <w:t xml:space="preserve">SD </w:t>
            </w:r>
          </w:p>
        </w:tc>
        <w:tc>
          <w:tcPr>
            <w:tcW w:w="2069" w:type="dxa"/>
            <w:tcBorders>
              <w:top w:val="single" w:sz="8" w:space="0" w:color="000000"/>
              <w:left w:val="nil"/>
              <w:bottom w:val="nil"/>
              <w:right w:val="nil"/>
            </w:tcBorders>
            <w:hideMark/>
          </w:tcPr>
          <w:p w:rsidR="00623074" w:rsidRDefault="00623074">
            <w:pPr>
              <w:spacing w:line="276" w:lineRule="auto"/>
            </w:pPr>
            <w:r>
              <w:t xml:space="preserve">7-12 tahun </w:t>
            </w:r>
          </w:p>
        </w:tc>
        <w:tc>
          <w:tcPr>
            <w:tcW w:w="1533" w:type="dxa"/>
            <w:tcBorders>
              <w:top w:val="single" w:sz="8" w:space="0" w:color="000000"/>
              <w:left w:val="nil"/>
              <w:bottom w:val="nil"/>
              <w:right w:val="nil"/>
            </w:tcBorders>
            <w:hideMark/>
          </w:tcPr>
          <w:p w:rsidR="00623074" w:rsidRDefault="00623074">
            <w:pPr>
              <w:spacing w:line="276" w:lineRule="auto"/>
              <w:ind w:left="264"/>
            </w:pPr>
            <w:r>
              <w:t xml:space="preserve">4 </w:t>
            </w:r>
          </w:p>
        </w:tc>
        <w:tc>
          <w:tcPr>
            <w:tcW w:w="2088" w:type="dxa"/>
            <w:tcBorders>
              <w:top w:val="single" w:sz="8" w:space="0" w:color="000000"/>
              <w:left w:val="nil"/>
              <w:bottom w:val="nil"/>
              <w:right w:val="nil"/>
            </w:tcBorders>
            <w:hideMark/>
          </w:tcPr>
          <w:p w:rsidR="00623074" w:rsidRDefault="00623074">
            <w:pPr>
              <w:spacing w:line="276" w:lineRule="auto"/>
              <w:ind w:left="720"/>
            </w:pPr>
            <w:r>
              <w:t xml:space="preserve">8 </w:t>
            </w:r>
          </w:p>
        </w:tc>
      </w:tr>
      <w:tr w:rsidR="00623074" w:rsidTr="00623074">
        <w:trPr>
          <w:trHeight w:val="328"/>
        </w:trPr>
        <w:tc>
          <w:tcPr>
            <w:tcW w:w="1793" w:type="dxa"/>
            <w:hideMark/>
          </w:tcPr>
          <w:p w:rsidR="00623074" w:rsidRDefault="00623074">
            <w:pPr>
              <w:spacing w:line="276" w:lineRule="auto"/>
              <w:ind w:left="529"/>
            </w:pPr>
            <w:r>
              <w:rPr>
                <w:b/>
              </w:rPr>
              <w:t xml:space="preserve">SMP </w:t>
            </w:r>
          </w:p>
        </w:tc>
        <w:tc>
          <w:tcPr>
            <w:tcW w:w="2069" w:type="dxa"/>
            <w:hideMark/>
          </w:tcPr>
          <w:p w:rsidR="00623074" w:rsidRDefault="00623074">
            <w:pPr>
              <w:spacing w:line="276" w:lineRule="auto"/>
            </w:pPr>
            <w:r>
              <w:t xml:space="preserve">13-16 tahun </w:t>
            </w:r>
          </w:p>
        </w:tc>
        <w:tc>
          <w:tcPr>
            <w:tcW w:w="1533" w:type="dxa"/>
            <w:hideMark/>
          </w:tcPr>
          <w:p w:rsidR="00623074" w:rsidRDefault="00623074">
            <w:pPr>
              <w:spacing w:line="276" w:lineRule="auto"/>
              <w:ind w:left="264"/>
            </w:pPr>
            <w:r>
              <w:t xml:space="preserve">17 </w:t>
            </w:r>
          </w:p>
        </w:tc>
        <w:tc>
          <w:tcPr>
            <w:tcW w:w="2088" w:type="dxa"/>
            <w:hideMark/>
          </w:tcPr>
          <w:p w:rsidR="00623074" w:rsidRDefault="00623074">
            <w:pPr>
              <w:spacing w:line="276" w:lineRule="auto"/>
              <w:ind w:left="720"/>
            </w:pPr>
            <w:r>
              <w:t xml:space="preserve">34 </w:t>
            </w:r>
          </w:p>
        </w:tc>
      </w:tr>
      <w:tr w:rsidR="00623074" w:rsidTr="00623074">
        <w:trPr>
          <w:trHeight w:val="328"/>
        </w:trPr>
        <w:tc>
          <w:tcPr>
            <w:tcW w:w="1793" w:type="dxa"/>
            <w:hideMark/>
          </w:tcPr>
          <w:p w:rsidR="00623074" w:rsidRDefault="00623074">
            <w:pPr>
              <w:spacing w:line="276" w:lineRule="auto"/>
              <w:ind w:left="529"/>
            </w:pPr>
            <w:r>
              <w:rPr>
                <w:b/>
              </w:rPr>
              <w:t xml:space="preserve">SMA </w:t>
            </w:r>
          </w:p>
        </w:tc>
        <w:tc>
          <w:tcPr>
            <w:tcW w:w="2069" w:type="dxa"/>
            <w:hideMark/>
          </w:tcPr>
          <w:p w:rsidR="00623074" w:rsidRDefault="00623074">
            <w:pPr>
              <w:spacing w:line="276" w:lineRule="auto"/>
            </w:pPr>
            <w:r>
              <w:t xml:space="preserve">17-19 tahun </w:t>
            </w:r>
          </w:p>
        </w:tc>
        <w:tc>
          <w:tcPr>
            <w:tcW w:w="1533" w:type="dxa"/>
            <w:hideMark/>
          </w:tcPr>
          <w:p w:rsidR="00623074" w:rsidRDefault="00623074">
            <w:pPr>
              <w:spacing w:line="276" w:lineRule="auto"/>
              <w:ind w:left="264"/>
            </w:pPr>
            <w:r>
              <w:t xml:space="preserve">23 </w:t>
            </w:r>
          </w:p>
        </w:tc>
        <w:tc>
          <w:tcPr>
            <w:tcW w:w="2088" w:type="dxa"/>
            <w:hideMark/>
          </w:tcPr>
          <w:p w:rsidR="00623074" w:rsidRDefault="00623074">
            <w:pPr>
              <w:spacing w:line="276" w:lineRule="auto"/>
              <w:ind w:left="720"/>
            </w:pPr>
            <w:r>
              <w:t xml:space="preserve">46 </w:t>
            </w:r>
          </w:p>
        </w:tc>
      </w:tr>
      <w:tr w:rsidR="00623074" w:rsidTr="00623074">
        <w:trPr>
          <w:trHeight w:val="321"/>
        </w:trPr>
        <w:tc>
          <w:tcPr>
            <w:tcW w:w="1793" w:type="dxa"/>
            <w:tcBorders>
              <w:top w:val="nil"/>
              <w:left w:val="nil"/>
              <w:bottom w:val="single" w:sz="4" w:space="0" w:color="000000"/>
              <w:right w:val="nil"/>
            </w:tcBorders>
            <w:hideMark/>
          </w:tcPr>
          <w:p w:rsidR="00623074" w:rsidRDefault="00623074">
            <w:pPr>
              <w:spacing w:line="276" w:lineRule="auto"/>
              <w:jc w:val="center"/>
            </w:pPr>
            <w:r>
              <w:rPr>
                <w:b/>
              </w:rPr>
              <w:t xml:space="preserve">Kuliah </w:t>
            </w:r>
          </w:p>
        </w:tc>
        <w:tc>
          <w:tcPr>
            <w:tcW w:w="2069" w:type="dxa"/>
            <w:tcBorders>
              <w:top w:val="nil"/>
              <w:left w:val="nil"/>
              <w:bottom w:val="single" w:sz="4" w:space="0" w:color="000000"/>
              <w:right w:val="nil"/>
            </w:tcBorders>
            <w:hideMark/>
          </w:tcPr>
          <w:p w:rsidR="00623074" w:rsidRDefault="00623074">
            <w:pPr>
              <w:spacing w:line="276" w:lineRule="auto"/>
            </w:pPr>
            <w:r>
              <w:t xml:space="preserve">20-24 tahun </w:t>
            </w:r>
          </w:p>
        </w:tc>
        <w:tc>
          <w:tcPr>
            <w:tcW w:w="1533" w:type="dxa"/>
            <w:tcBorders>
              <w:top w:val="nil"/>
              <w:left w:val="nil"/>
              <w:bottom w:val="single" w:sz="4" w:space="0" w:color="000000"/>
              <w:right w:val="nil"/>
            </w:tcBorders>
            <w:hideMark/>
          </w:tcPr>
          <w:p w:rsidR="00623074" w:rsidRDefault="00623074">
            <w:pPr>
              <w:spacing w:line="276" w:lineRule="auto"/>
              <w:ind w:left="264"/>
            </w:pPr>
            <w:r>
              <w:t xml:space="preserve">6 </w:t>
            </w:r>
          </w:p>
        </w:tc>
        <w:tc>
          <w:tcPr>
            <w:tcW w:w="2088" w:type="dxa"/>
            <w:tcBorders>
              <w:top w:val="nil"/>
              <w:left w:val="nil"/>
              <w:bottom w:val="single" w:sz="4" w:space="0" w:color="000000"/>
              <w:right w:val="nil"/>
            </w:tcBorders>
            <w:hideMark/>
          </w:tcPr>
          <w:p w:rsidR="00623074" w:rsidRDefault="00623074">
            <w:pPr>
              <w:spacing w:line="276" w:lineRule="auto"/>
              <w:ind w:left="720"/>
            </w:pPr>
            <w:r>
              <w:t xml:space="preserve">12 </w:t>
            </w:r>
          </w:p>
        </w:tc>
      </w:tr>
      <w:tr w:rsidR="00623074" w:rsidTr="00623074">
        <w:trPr>
          <w:trHeight w:val="358"/>
        </w:trPr>
        <w:tc>
          <w:tcPr>
            <w:tcW w:w="1793" w:type="dxa"/>
            <w:tcBorders>
              <w:top w:val="single" w:sz="4" w:space="0" w:color="000000"/>
              <w:left w:val="nil"/>
              <w:bottom w:val="single" w:sz="8" w:space="0" w:color="000000"/>
              <w:right w:val="nil"/>
            </w:tcBorders>
            <w:hideMark/>
          </w:tcPr>
          <w:p w:rsidR="00623074" w:rsidRDefault="00623074">
            <w:pPr>
              <w:spacing w:line="276" w:lineRule="auto"/>
              <w:ind w:left="837"/>
            </w:pPr>
            <w:r>
              <w:rPr>
                <w:b/>
              </w:rPr>
              <w:t xml:space="preserve">Total </w:t>
            </w:r>
          </w:p>
        </w:tc>
        <w:tc>
          <w:tcPr>
            <w:tcW w:w="2069" w:type="dxa"/>
            <w:tcBorders>
              <w:top w:val="single" w:sz="4" w:space="0" w:color="000000"/>
              <w:left w:val="nil"/>
              <w:bottom w:val="single" w:sz="8" w:space="0" w:color="000000"/>
              <w:right w:val="nil"/>
            </w:tcBorders>
          </w:tcPr>
          <w:p w:rsidR="00623074" w:rsidRDefault="00623074">
            <w:pPr>
              <w:spacing w:line="276" w:lineRule="auto"/>
            </w:pPr>
          </w:p>
        </w:tc>
        <w:tc>
          <w:tcPr>
            <w:tcW w:w="1533" w:type="dxa"/>
            <w:tcBorders>
              <w:top w:val="single" w:sz="4" w:space="0" w:color="000000"/>
              <w:left w:val="nil"/>
              <w:bottom w:val="single" w:sz="8" w:space="0" w:color="000000"/>
              <w:right w:val="nil"/>
            </w:tcBorders>
            <w:hideMark/>
          </w:tcPr>
          <w:p w:rsidR="00623074" w:rsidRDefault="00623074">
            <w:pPr>
              <w:spacing w:line="276" w:lineRule="auto"/>
              <w:ind w:left="264"/>
            </w:pPr>
            <w:r>
              <w:rPr>
                <w:b/>
              </w:rPr>
              <w:t xml:space="preserve">50 </w:t>
            </w:r>
          </w:p>
        </w:tc>
        <w:tc>
          <w:tcPr>
            <w:tcW w:w="2088" w:type="dxa"/>
            <w:tcBorders>
              <w:top w:val="single" w:sz="4" w:space="0" w:color="000000"/>
              <w:left w:val="nil"/>
              <w:bottom w:val="single" w:sz="8" w:space="0" w:color="000000"/>
              <w:right w:val="nil"/>
            </w:tcBorders>
            <w:hideMark/>
          </w:tcPr>
          <w:p w:rsidR="00623074" w:rsidRDefault="00623074">
            <w:pPr>
              <w:spacing w:line="276" w:lineRule="auto"/>
              <w:jc w:val="center"/>
            </w:pPr>
            <w:r>
              <w:rPr>
                <w:b/>
              </w:rPr>
              <w:t xml:space="preserve">100 </w:t>
            </w:r>
          </w:p>
        </w:tc>
      </w:tr>
    </w:tbl>
    <w:p w:rsidR="00623074" w:rsidRDefault="00623074" w:rsidP="00623074">
      <w:pPr>
        <w:rPr>
          <w:rFonts w:ascii="Cambria" w:eastAsia="Cambria" w:hAnsi="Cambria" w:cs="Cambria"/>
          <w:color w:val="000000"/>
        </w:rPr>
      </w:pPr>
      <w:r>
        <w:t xml:space="preserve">Pada tabel di atas dapat dilihat bahwa, perilaku merokok dimulai oleh remaja laki-laki paling banyak pada usia SMA (17-19 tahun) yaitu sebesar 46%.  </w:t>
      </w:r>
    </w:p>
    <w:p w:rsidR="00623074" w:rsidRDefault="00623074" w:rsidP="00623074">
      <w:r>
        <w:t xml:space="preserve">Distribusi frekuensi karakteristik responden tentang jumlah batang rokok yang dihabiskan dalam sehari akan ditampilkan pada tabel 2. </w:t>
      </w:r>
    </w:p>
    <w:p w:rsidR="00623074" w:rsidRDefault="00623074" w:rsidP="00623074">
      <w:pPr>
        <w:spacing w:after="221"/>
        <w:ind w:left="3341" w:right="-15" w:hanging="2473"/>
      </w:pPr>
      <w:r>
        <w:rPr>
          <w:b/>
        </w:rPr>
        <w:t xml:space="preserve">Tabel 2 Distribusi Frekuensi Jumlah Batang Rokok Habis dalam Sehari dari 50 Responden </w:t>
      </w:r>
    </w:p>
    <w:tbl>
      <w:tblPr>
        <w:tblStyle w:val="TableGrid0"/>
        <w:tblW w:w="7483" w:type="dxa"/>
        <w:tblInd w:w="640" w:type="dxa"/>
        <w:tblCellMar>
          <w:top w:w="74" w:type="dxa"/>
          <w:right w:w="115" w:type="dxa"/>
        </w:tblCellMar>
        <w:tblLook w:val="04A0" w:firstRow="1" w:lastRow="0" w:firstColumn="1" w:lastColumn="0" w:noHBand="0" w:noVBand="1"/>
      </w:tblPr>
      <w:tblGrid>
        <w:gridCol w:w="125"/>
        <w:gridCol w:w="1668"/>
        <w:gridCol w:w="1709"/>
        <w:gridCol w:w="360"/>
        <w:gridCol w:w="1441"/>
        <w:gridCol w:w="92"/>
        <w:gridCol w:w="1964"/>
        <w:gridCol w:w="124"/>
      </w:tblGrid>
      <w:tr w:rsidR="00623074" w:rsidTr="006A09BB">
        <w:trPr>
          <w:gridBefore w:val="1"/>
          <w:gridAfter w:val="1"/>
          <w:wBefore w:w="125" w:type="dxa"/>
          <w:wAfter w:w="124" w:type="dxa"/>
          <w:trHeight w:val="780"/>
        </w:trPr>
        <w:tc>
          <w:tcPr>
            <w:tcW w:w="3377" w:type="dxa"/>
            <w:gridSpan w:val="2"/>
            <w:tcBorders>
              <w:top w:val="single" w:sz="8" w:space="0" w:color="000000"/>
              <w:left w:val="nil"/>
              <w:bottom w:val="single" w:sz="8" w:space="0" w:color="000000"/>
              <w:right w:val="nil"/>
            </w:tcBorders>
            <w:vAlign w:val="center"/>
            <w:hideMark/>
          </w:tcPr>
          <w:p w:rsidR="00623074" w:rsidRDefault="00623074">
            <w:pPr>
              <w:spacing w:after="28"/>
              <w:ind w:left="120"/>
            </w:pPr>
            <w:r>
              <w:rPr>
                <w:b/>
              </w:rPr>
              <w:t xml:space="preserve">Jumlah Batang Rokok Habis </w:t>
            </w:r>
          </w:p>
          <w:p w:rsidR="00623074" w:rsidRDefault="00623074">
            <w:pPr>
              <w:spacing w:line="276" w:lineRule="auto"/>
              <w:ind w:left="120"/>
            </w:pPr>
            <w:r>
              <w:rPr>
                <w:b/>
              </w:rPr>
              <w:t xml:space="preserve">Sehari </w:t>
            </w:r>
          </w:p>
        </w:tc>
        <w:tc>
          <w:tcPr>
            <w:tcW w:w="1801" w:type="dxa"/>
            <w:gridSpan w:val="2"/>
            <w:tcBorders>
              <w:top w:val="single" w:sz="8" w:space="0" w:color="000000"/>
              <w:left w:val="nil"/>
              <w:bottom w:val="single" w:sz="8" w:space="0" w:color="000000"/>
              <w:right w:val="nil"/>
            </w:tcBorders>
            <w:vAlign w:val="center"/>
            <w:hideMark/>
          </w:tcPr>
          <w:p w:rsidR="00623074" w:rsidRDefault="00623074">
            <w:pPr>
              <w:spacing w:line="276" w:lineRule="auto"/>
            </w:pPr>
            <w:r>
              <w:rPr>
                <w:b/>
              </w:rPr>
              <w:t xml:space="preserve">Frekuensi </w:t>
            </w:r>
          </w:p>
        </w:tc>
        <w:tc>
          <w:tcPr>
            <w:tcW w:w="2056" w:type="dxa"/>
            <w:gridSpan w:val="2"/>
            <w:tcBorders>
              <w:top w:val="single" w:sz="8" w:space="0" w:color="000000"/>
              <w:left w:val="nil"/>
              <w:bottom w:val="single" w:sz="8" w:space="0" w:color="000000"/>
              <w:right w:val="nil"/>
            </w:tcBorders>
            <w:vAlign w:val="center"/>
            <w:hideMark/>
          </w:tcPr>
          <w:p w:rsidR="00623074" w:rsidRDefault="00623074">
            <w:pPr>
              <w:spacing w:line="276" w:lineRule="auto"/>
            </w:pPr>
            <w:r>
              <w:rPr>
                <w:b/>
              </w:rPr>
              <w:t xml:space="preserve">Prosentase (%) </w:t>
            </w:r>
          </w:p>
        </w:tc>
      </w:tr>
      <w:tr w:rsidR="00623074" w:rsidTr="006A09BB">
        <w:trPr>
          <w:gridBefore w:val="1"/>
          <w:gridAfter w:val="1"/>
          <w:wBefore w:w="125" w:type="dxa"/>
          <w:wAfter w:w="124" w:type="dxa"/>
          <w:trHeight w:val="397"/>
        </w:trPr>
        <w:tc>
          <w:tcPr>
            <w:tcW w:w="3377" w:type="dxa"/>
            <w:gridSpan w:val="2"/>
            <w:tcBorders>
              <w:top w:val="single" w:sz="8" w:space="0" w:color="000000"/>
              <w:left w:val="nil"/>
              <w:bottom w:val="nil"/>
              <w:right w:val="nil"/>
            </w:tcBorders>
            <w:hideMark/>
          </w:tcPr>
          <w:p w:rsidR="00623074" w:rsidRDefault="00623074">
            <w:pPr>
              <w:spacing w:line="276" w:lineRule="auto"/>
              <w:ind w:left="120"/>
            </w:pPr>
            <w:r>
              <w:lastRenderedPageBreak/>
              <w:t xml:space="preserve">1-10 Batang </w:t>
            </w:r>
          </w:p>
        </w:tc>
        <w:tc>
          <w:tcPr>
            <w:tcW w:w="1801" w:type="dxa"/>
            <w:gridSpan w:val="2"/>
            <w:tcBorders>
              <w:top w:val="single" w:sz="8" w:space="0" w:color="000000"/>
              <w:left w:val="nil"/>
              <w:bottom w:val="nil"/>
              <w:right w:val="nil"/>
            </w:tcBorders>
            <w:hideMark/>
          </w:tcPr>
          <w:p w:rsidR="00623074" w:rsidRDefault="00623074">
            <w:pPr>
              <w:spacing w:line="276" w:lineRule="auto"/>
            </w:pPr>
            <w:r>
              <w:t xml:space="preserve">32 </w:t>
            </w:r>
          </w:p>
        </w:tc>
        <w:tc>
          <w:tcPr>
            <w:tcW w:w="2056" w:type="dxa"/>
            <w:gridSpan w:val="2"/>
            <w:tcBorders>
              <w:top w:val="single" w:sz="8" w:space="0" w:color="000000"/>
              <w:left w:val="nil"/>
              <w:bottom w:val="nil"/>
              <w:right w:val="nil"/>
            </w:tcBorders>
            <w:hideMark/>
          </w:tcPr>
          <w:p w:rsidR="00623074" w:rsidRDefault="00623074">
            <w:pPr>
              <w:spacing w:line="276" w:lineRule="auto"/>
            </w:pPr>
            <w:r>
              <w:t xml:space="preserve">64 </w:t>
            </w:r>
          </w:p>
        </w:tc>
      </w:tr>
      <w:tr w:rsidR="00623074" w:rsidTr="006A09BB">
        <w:trPr>
          <w:gridBefore w:val="1"/>
          <w:gridAfter w:val="1"/>
          <w:wBefore w:w="125" w:type="dxa"/>
          <w:wAfter w:w="124" w:type="dxa"/>
          <w:trHeight w:val="368"/>
        </w:trPr>
        <w:tc>
          <w:tcPr>
            <w:tcW w:w="3377" w:type="dxa"/>
            <w:gridSpan w:val="2"/>
            <w:hideMark/>
          </w:tcPr>
          <w:p w:rsidR="00623074" w:rsidRDefault="00623074">
            <w:pPr>
              <w:spacing w:line="276" w:lineRule="auto"/>
              <w:ind w:left="120"/>
            </w:pPr>
            <w:r>
              <w:t xml:space="preserve">11-20 Batang </w:t>
            </w:r>
          </w:p>
        </w:tc>
        <w:tc>
          <w:tcPr>
            <w:tcW w:w="1801" w:type="dxa"/>
            <w:gridSpan w:val="2"/>
            <w:hideMark/>
          </w:tcPr>
          <w:p w:rsidR="00623074" w:rsidRDefault="00623074">
            <w:pPr>
              <w:spacing w:line="276" w:lineRule="auto"/>
            </w:pPr>
            <w:r>
              <w:t xml:space="preserve">13 </w:t>
            </w:r>
          </w:p>
        </w:tc>
        <w:tc>
          <w:tcPr>
            <w:tcW w:w="2056" w:type="dxa"/>
            <w:gridSpan w:val="2"/>
            <w:hideMark/>
          </w:tcPr>
          <w:p w:rsidR="00623074" w:rsidRDefault="00623074">
            <w:pPr>
              <w:spacing w:line="276" w:lineRule="auto"/>
            </w:pPr>
            <w:r>
              <w:t xml:space="preserve">26 </w:t>
            </w:r>
          </w:p>
        </w:tc>
      </w:tr>
      <w:tr w:rsidR="00623074" w:rsidTr="006A09BB">
        <w:trPr>
          <w:gridBefore w:val="1"/>
          <w:gridAfter w:val="1"/>
          <w:wBefore w:w="125" w:type="dxa"/>
          <w:wAfter w:w="124" w:type="dxa"/>
          <w:trHeight w:val="353"/>
        </w:trPr>
        <w:tc>
          <w:tcPr>
            <w:tcW w:w="3377" w:type="dxa"/>
            <w:gridSpan w:val="2"/>
            <w:tcBorders>
              <w:top w:val="nil"/>
              <w:left w:val="nil"/>
              <w:bottom w:val="single" w:sz="4" w:space="0" w:color="000000"/>
              <w:right w:val="nil"/>
            </w:tcBorders>
            <w:hideMark/>
          </w:tcPr>
          <w:p w:rsidR="00623074" w:rsidRDefault="00623074">
            <w:pPr>
              <w:spacing w:line="276" w:lineRule="auto"/>
              <w:ind w:left="120"/>
            </w:pPr>
            <w:r>
              <w:t xml:space="preserve">&gt;20 Batang </w:t>
            </w:r>
          </w:p>
        </w:tc>
        <w:tc>
          <w:tcPr>
            <w:tcW w:w="1801" w:type="dxa"/>
            <w:gridSpan w:val="2"/>
            <w:tcBorders>
              <w:top w:val="nil"/>
              <w:left w:val="nil"/>
              <w:bottom w:val="single" w:sz="4" w:space="0" w:color="000000"/>
              <w:right w:val="nil"/>
            </w:tcBorders>
            <w:hideMark/>
          </w:tcPr>
          <w:p w:rsidR="00623074" w:rsidRDefault="00623074">
            <w:pPr>
              <w:spacing w:line="276" w:lineRule="auto"/>
            </w:pPr>
            <w:r>
              <w:t xml:space="preserve">5 </w:t>
            </w:r>
          </w:p>
        </w:tc>
        <w:tc>
          <w:tcPr>
            <w:tcW w:w="2056" w:type="dxa"/>
            <w:gridSpan w:val="2"/>
            <w:tcBorders>
              <w:top w:val="nil"/>
              <w:left w:val="nil"/>
              <w:bottom w:val="single" w:sz="4" w:space="0" w:color="000000"/>
              <w:right w:val="nil"/>
            </w:tcBorders>
            <w:hideMark/>
          </w:tcPr>
          <w:p w:rsidR="00623074" w:rsidRDefault="00623074">
            <w:pPr>
              <w:spacing w:line="276" w:lineRule="auto"/>
            </w:pPr>
            <w:r>
              <w:t xml:space="preserve">10 </w:t>
            </w:r>
          </w:p>
        </w:tc>
      </w:tr>
      <w:tr w:rsidR="00623074" w:rsidTr="006A09BB">
        <w:trPr>
          <w:gridBefore w:val="1"/>
          <w:gridAfter w:val="1"/>
          <w:wBefore w:w="125" w:type="dxa"/>
          <w:wAfter w:w="124" w:type="dxa"/>
          <w:trHeight w:val="406"/>
        </w:trPr>
        <w:tc>
          <w:tcPr>
            <w:tcW w:w="3377" w:type="dxa"/>
            <w:gridSpan w:val="2"/>
            <w:tcBorders>
              <w:top w:val="single" w:sz="4" w:space="0" w:color="000000"/>
              <w:left w:val="nil"/>
              <w:bottom w:val="single" w:sz="8" w:space="0" w:color="000000"/>
              <w:right w:val="nil"/>
            </w:tcBorders>
            <w:hideMark/>
          </w:tcPr>
          <w:p w:rsidR="00623074" w:rsidRDefault="00623074">
            <w:pPr>
              <w:spacing w:line="276" w:lineRule="auto"/>
              <w:ind w:left="840"/>
            </w:pPr>
            <w:r>
              <w:rPr>
                <w:b/>
              </w:rPr>
              <w:t xml:space="preserve">Total </w:t>
            </w:r>
          </w:p>
        </w:tc>
        <w:tc>
          <w:tcPr>
            <w:tcW w:w="1801" w:type="dxa"/>
            <w:gridSpan w:val="2"/>
            <w:tcBorders>
              <w:top w:val="single" w:sz="4" w:space="0" w:color="000000"/>
              <w:left w:val="nil"/>
              <w:bottom w:val="single" w:sz="8" w:space="0" w:color="000000"/>
              <w:right w:val="nil"/>
            </w:tcBorders>
            <w:hideMark/>
          </w:tcPr>
          <w:p w:rsidR="00623074" w:rsidRDefault="00623074">
            <w:pPr>
              <w:spacing w:line="276" w:lineRule="auto"/>
            </w:pPr>
            <w:r>
              <w:rPr>
                <w:b/>
              </w:rPr>
              <w:t xml:space="preserve">50 </w:t>
            </w:r>
          </w:p>
        </w:tc>
        <w:tc>
          <w:tcPr>
            <w:tcW w:w="2056" w:type="dxa"/>
            <w:gridSpan w:val="2"/>
            <w:tcBorders>
              <w:top w:val="single" w:sz="4" w:space="0" w:color="000000"/>
              <w:left w:val="nil"/>
              <w:bottom w:val="single" w:sz="8" w:space="0" w:color="000000"/>
              <w:right w:val="nil"/>
            </w:tcBorders>
            <w:hideMark/>
          </w:tcPr>
          <w:p w:rsidR="00623074" w:rsidRDefault="00623074">
            <w:pPr>
              <w:spacing w:line="276" w:lineRule="auto"/>
            </w:pPr>
            <w:r>
              <w:rPr>
                <w:b/>
              </w:rPr>
              <w:t xml:space="preserve">100 </w:t>
            </w:r>
          </w:p>
        </w:tc>
      </w:tr>
      <w:tr w:rsidR="006A09BB" w:rsidTr="006A09BB">
        <w:tblPrEx>
          <w:tblCellMar>
            <w:top w:w="0" w:type="dxa"/>
          </w:tblCellMar>
        </w:tblPrEx>
        <w:trPr>
          <w:trHeight w:val="358"/>
        </w:trPr>
        <w:tc>
          <w:tcPr>
            <w:tcW w:w="1793" w:type="dxa"/>
            <w:gridSpan w:val="2"/>
            <w:tcBorders>
              <w:top w:val="single" w:sz="4" w:space="0" w:color="000000"/>
              <w:left w:val="nil"/>
              <w:bottom w:val="single" w:sz="8" w:space="0" w:color="000000"/>
              <w:right w:val="nil"/>
            </w:tcBorders>
            <w:hideMark/>
          </w:tcPr>
          <w:p w:rsidR="006A09BB" w:rsidRDefault="006A09BB">
            <w:pPr>
              <w:spacing w:line="276" w:lineRule="auto"/>
              <w:ind w:left="837"/>
            </w:pPr>
            <w:r>
              <w:rPr>
                <w:b/>
              </w:rPr>
              <w:t xml:space="preserve">Total </w:t>
            </w:r>
          </w:p>
        </w:tc>
        <w:tc>
          <w:tcPr>
            <w:tcW w:w="2069" w:type="dxa"/>
            <w:gridSpan w:val="2"/>
            <w:tcBorders>
              <w:top w:val="single" w:sz="4" w:space="0" w:color="000000"/>
              <w:left w:val="nil"/>
              <w:bottom w:val="single" w:sz="8" w:space="0" w:color="000000"/>
              <w:right w:val="nil"/>
            </w:tcBorders>
          </w:tcPr>
          <w:p w:rsidR="006A09BB" w:rsidRDefault="006A09BB">
            <w:pPr>
              <w:spacing w:line="276" w:lineRule="auto"/>
            </w:pPr>
          </w:p>
        </w:tc>
        <w:tc>
          <w:tcPr>
            <w:tcW w:w="1533" w:type="dxa"/>
            <w:gridSpan w:val="2"/>
            <w:tcBorders>
              <w:top w:val="single" w:sz="4" w:space="0" w:color="000000"/>
              <w:left w:val="nil"/>
              <w:bottom w:val="single" w:sz="8" w:space="0" w:color="000000"/>
              <w:right w:val="nil"/>
            </w:tcBorders>
            <w:hideMark/>
          </w:tcPr>
          <w:p w:rsidR="006A09BB" w:rsidRDefault="006A09BB">
            <w:pPr>
              <w:spacing w:line="276" w:lineRule="auto"/>
              <w:ind w:left="264"/>
            </w:pPr>
            <w:r>
              <w:rPr>
                <w:b/>
              </w:rPr>
              <w:t xml:space="preserve">50 </w:t>
            </w:r>
          </w:p>
        </w:tc>
        <w:tc>
          <w:tcPr>
            <w:tcW w:w="2088" w:type="dxa"/>
            <w:gridSpan w:val="2"/>
            <w:tcBorders>
              <w:top w:val="single" w:sz="4" w:space="0" w:color="000000"/>
              <w:left w:val="nil"/>
              <w:bottom w:val="single" w:sz="8" w:space="0" w:color="000000"/>
              <w:right w:val="nil"/>
            </w:tcBorders>
            <w:hideMark/>
          </w:tcPr>
          <w:p w:rsidR="006A09BB" w:rsidRDefault="006A09BB">
            <w:pPr>
              <w:spacing w:line="276" w:lineRule="auto"/>
              <w:jc w:val="center"/>
            </w:pPr>
            <w:r>
              <w:rPr>
                <w:b/>
              </w:rPr>
              <w:t xml:space="preserve">100 </w:t>
            </w:r>
          </w:p>
        </w:tc>
      </w:tr>
    </w:tbl>
    <w:p w:rsidR="006A09BB" w:rsidRDefault="006A09BB" w:rsidP="006A09BB">
      <w:pPr>
        <w:rPr>
          <w:rFonts w:ascii="Cambria" w:eastAsia="Cambria" w:hAnsi="Cambria" w:cs="Cambria"/>
          <w:color w:val="000000"/>
        </w:rPr>
      </w:pPr>
      <w:r>
        <w:t xml:space="preserve">Pada tabel di atas dapat dilihat bahwa, perilaku merokok dimulai oleh remaja laki-laki paling banyak pada usia SMA (17-19 tahun) yaitu sebesar 46%.  </w:t>
      </w:r>
    </w:p>
    <w:p w:rsidR="006A09BB" w:rsidRDefault="006A09BB" w:rsidP="006A09BB">
      <w:r>
        <w:t xml:space="preserve">Distribusi frekuensi karakteristik responden tentang jumlah batang rokok yang dihabiskan dalam sehari akan ditampilkan pada tabel 2. </w:t>
      </w:r>
    </w:p>
    <w:p w:rsidR="006A09BB" w:rsidRDefault="006A09BB" w:rsidP="006A09BB">
      <w:pPr>
        <w:spacing w:after="221"/>
        <w:ind w:left="3341" w:right="-15" w:hanging="2473"/>
      </w:pPr>
      <w:r>
        <w:rPr>
          <w:b/>
        </w:rPr>
        <w:t xml:space="preserve">Tabel 2 Distribusi Frekuensi Jumlah Batang Rokok Habis dalam Sehari dari 50 Responden </w:t>
      </w:r>
    </w:p>
    <w:tbl>
      <w:tblPr>
        <w:tblStyle w:val="TableGrid0"/>
        <w:tblW w:w="7234" w:type="dxa"/>
        <w:tblInd w:w="765" w:type="dxa"/>
        <w:tblCellMar>
          <w:top w:w="74" w:type="dxa"/>
          <w:right w:w="115" w:type="dxa"/>
        </w:tblCellMar>
        <w:tblLook w:val="04A0" w:firstRow="1" w:lastRow="0" w:firstColumn="1" w:lastColumn="0" w:noHBand="0" w:noVBand="1"/>
      </w:tblPr>
      <w:tblGrid>
        <w:gridCol w:w="3377"/>
        <w:gridCol w:w="1801"/>
        <w:gridCol w:w="2056"/>
      </w:tblGrid>
      <w:tr w:rsidR="006A09BB" w:rsidTr="006A09BB">
        <w:trPr>
          <w:trHeight w:val="780"/>
        </w:trPr>
        <w:tc>
          <w:tcPr>
            <w:tcW w:w="3377" w:type="dxa"/>
            <w:tcBorders>
              <w:top w:val="single" w:sz="8" w:space="0" w:color="000000"/>
              <w:left w:val="nil"/>
              <w:bottom w:val="single" w:sz="8" w:space="0" w:color="000000"/>
              <w:right w:val="nil"/>
            </w:tcBorders>
            <w:vAlign w:val="center"/>
            <w:hideMark/>
          </w:tcPr>
          <w:p w:rsidR="006A09BB" w:rsidRDefault="006A09BB">
            <w:pPr>
              <w:spacing w:after="28"/>
              <w:ind w:left="120"/>
            </w:pPr>
            <w:r>
              <w:rPr>
                <w:b/>
              </w:rPr>
              <w:t xml:space="preserve">Jumlah Batang Rokok Habis </w:t>
            </w:r>
          </w:p>
          <w:p w:rsidR="006A09BB" w:rsidRDefault="006A09BB">
            <w:pPr>
              <w:spacing w:line="276" w:lineRule="auto"/>
              <w:ind w:left="120"/>
            </w:pPr>
            <w:r>
              <w:rPr>
                <w:b/>
              </w:rPr>
              <w:t xml:space="preserve">Sehari </w:t>
            </w:r>
          </w:p>
        </w:tc>
        <w:tc>
          <w:tcPr>
            <w:tcW w:w="1801" w:type="dxa"/>
            <w:tcBorders>
              <w:top w:val="single" w:sz="8" w:space="0" w:color="000000"/>
              <w:left w:val="nil"/>
              <w:bottom w:val="single" w:sz="8" w:space="0" w:color="000000"/>
              <w:right w:val="nil"/>
            </w:tcBorders>
            <w:vAlign w:val="center"/>
            <w:hideMark/>
          </w:tcPr>
          <w:p w:rsidR="006A09BB" w:rsidRDefault="006A09BB">
            <w:pPr>
              <w:spacing w:line="276" w:lineRule="auto"/>
            </w:pPr>
            <w:r>
              <w:rPr>
                <w:b/>
              </w:rPr>
              <w:t xml:space="preserve">Frekuensi </w:t>
            </w:r>
          </w:p>
        </w:tc>
        <w:tc>
          <w:tcPr>
            <w:tcW w:w="2056" w:type="dxa"/>
            <w:tcBorders>
              <w:top w:val="single" w:sz="8" w:space="0" w:color="000000"/>
              <w:left w:val="nil"/>
              <w:bottom w:val="single" w:sz="8" w:space="0" w:color="000000"/>
              <w:right w:val="nil"/>
            </w:tcBorders>
            <w:vAlign w:val="center"/>
            <w:hideMark/>
          </w:tcPr>
          <w:p w:rsidR="006A09BB" w:rsidRDefault="006A09BB">
            <w:pPr>
              <w:spacing w:line="276" w:lineRule="auto"/>
            </w:pPr>
            <w:r>
              <w:rPr>
                <w:b/>
              </w:rPr>
              <w:t xml:space="preserve">Prosentase (%) </w:t>
            </w:r>
          </w:p>
        </w:tc>
      </w:tr>
      <w:tr w:rsidR="006A09BB" w:rsidTr="006A09BB">
        <w:trPr>
          <w:trHeight w:val="397"/>
        </w:trPr>
        <w:tc>
          <w:tcPr>
            <w:tcW w:w="3377" w:type="dxa"/>
            <w:tcBorders>
              <w:top w:val="single" w:sz="8" w:space="0" w:color="000000"/>
              <w:left w:val="nil"/>
              <w:bottom w:val="nil"/>
              <w:right w:val="nil"/>
            </w:tcBorders>
            <w:hideMark/>
          </w:tcPr>
          <w:p w:rsidR="006A09BB" w:rsidRDefault="006A09BB">
            <w:pPr>
              <w:spacing w:line="276" w:lineRule="auto"/>
              <w:ind w:left="120"/>
            </w:pPr>
            <w:r>
              <w:t xml:space="preserve">1-10 Batang </w:t>
            </w:r>
          </w:p>
        </w:tc>
        <w:tc>
          <w:tcPr>
            <w:tcW w:w="1801" w:type="dxa"/>
            <w:tcBorders>
              <w:top w:val="single" w:sz="8" w:space="0" w:color="000000"/>
              <w:left w:val="nil"/>
              <w:bottom w:val="nil"/>
              <w:right w:val="nil"/>
            </w:tcBorders>
            <w:hideMark/>
          </w:tcPr>
          <w:p w:rsidR="006A09BB" w:rsidRDefault="006A09BB">
            <w:pPr>
              <w:spacing w:line="276" w:lineRule="auto"/>
            </w:pPr>
            <w:r>
              <w:t xml:space="preserve">32 </w:t>
            </w:r>
          </w:p>
        </w:tc>
        <w:tc>
          <w:tcPr>
            <w:tcW w:w="2056" w:type="dxa"/>
            <w:tcBorders>
              <w:top w:val="single" w:sz="8" w:space="0" w:color="000000"/>
              <w:left w:val="nil"/>
              <w:bottom w:val="nil"/>
              <w:right w:val="nil"/>
            </w:tcBorders>
            <w:hideMark/>
          </w:tcPr>
          <w:p w:rsidR="006A09BB" w:rsidRDefault="006A09BB">
            <w:pPr>
              <w:spacing w:line="276" w:lineRule="auto"/>
            </w:pPr>
            <w:r>
              <w:t xml:space="preserve">64 </w:t>
            </w:r>
          </w:p>
        </w:tc>
      </w:tr>
      <w:tr w:rsidR="006A09BB" w:rsidTr="006A09BB">
        <w:trPr>
          <w:trHeight w:val="368"/>
        </w:trPr>
        <w:tc>
          <w:tcPr>
            <w:tcW w:w="3377" w:type="dxa"/>
            <w:hideMark/>
          </w:tcPr>
          <w:p w:rsidR="006A09BB" w:rsidRDefault="006A09BB">
            <w:pPr>
              <w:spacing w:line="276" w:lineRule="auto"/>
              <w:ind w:left="120"/>
            </w:pPr>
            <w:r>
              <w:t xml:space="preserve">11-20 Batang </w:t>
            </w:r>
          </w:p>
        </w:tc>
        <w:tc>
          <w:tcPr>
            <w:tcW w:w="1801" w:type="dxa"/>
            <w:hideMark/>
          </w:tcPr>
          <w:p w:rsidR="006A09BB" w:rsidRDefault="006A09BB">
            <w:pPr>
              <w:spacing w:line="276" w:lineRule="auto"/>
            </w:pPr>
            <w:r>
              <w:t xml:space="preserve">13 </w:t>
            </w:r>
          </w:p>
        </w:tc>
        <w:tc>
          <w:tcPr>
            <w:tcW w:w="2056" w:type="dxa"/>
            <w:hideMark/>
          </w:tcPr>
          <w:p w:rsidR="006A09BB" w:rsidRDefault="006A09BB">
            <w:pPr>
              <w:spacing w:line="276" w:lineRule="auto"/>
            </w:pPr>
            <w:r>
              <w:t xml:space="preserve">26 </w:t>
            </w:r>
          </w:p>
        </w:tc>
      </w:tr>
      <w:tr w:rsidR="006A09BB" w:rsidTr="006A09BB">
        <w:trPr>
          <w:trHeight w:val="353"/>
        </w:trPr>
        <w:tc>
          <w:tcPr>
            <w:tcW w:w="3377" w:type="dxa"/>
            <w:tcBorders>
              <w:top w:val="nil"/>
              <w:left w:val="nil"/>
              <w:bottom w:val="single" w:sz="4" w:space="0" w:color="000000"/>
              <w:right w:val="nil"/>
            </w:tcBorders>
            <w:hideMark/>
          </w:tcPr>
          <w:p w:rsidR="006A09BB" w:rsidRDefault="006A09BB">
            <w:pPr>
              <w:spacing w:line="276" w:lineRule="auto"/>
              <w:ind w:left="120"/>
            </w:pPr>
            <w:r>
              <w:t xml:space="preserve">&gt;20 Batang </w:t>
            </w:r>
          </w:p>
        </w:tc>
        <w:tc>
          <w:tcPr>
            <w:tcW w:w="1801" w:type="dxa"/>
            <w:tcBorders>
              <w:top w:val="nil"/>
              <w:left w:val="nil"/>
              <w:bottom w:val="single" w:sz="4" w:space="0" w:color="000000"/>
              <w:right w:val="nil"/>
            </w:tcBorders>
            <w:hideMark/>
          </w:tcPr>
          <w:p w:rsidR="006A09BB" w:rsidRDefault="006A09BB">
            <w:pPr>
              <w:spacing w:line="276" w:lineRule="auto"/>
            </w:pPr>
            <w:r>
              <w:t xml:space="preserve">5 </w:t>
            </w:r>
          </w:p>
        </w:tc>
        <w:tc>
          <w:tcPr>
            <w:tcW w:w="2056" w:type="dxa"/>
            <w:tcBorders>
              <w:top w:val="nil"/>
              <w:left w:val="nil"/>
              <w:bottom w:val="single" w:sz="4" w:space="0" w:color="000000"/>
              <w:right w:val="nil"/>
            </w:tcBorders>
            <w:hideMark/>
          </w:tcPr>
          <w:p w:rsidR="006A09BB" w:rsidRDefault="006A09BB">
            <w:pPr>
              <w:spacing w:line="276" w:lineRule="auto"/>
            </w:pPr>
            <w:r>
              <w:t xml:space="preserve">10 </w:t>
            </w:r>
          </w:p>
        </w:tc>
      </w:tr>
      <w:tr w:rsidR="006A09BB" w:rsidTr="006A09BB">
        <w:trPr>
          <w:trHeight w:val="406"/>
        </w:trPr>
        <w:tc>
          <w:tcPr>
            <w:tcW w:w="3377" w:type="dxa"/>
            <w:tcBorders>
              <w:top w:val="single" w:sz="4" w:space="0" w:color="000000"/>
              <w:left w:val="nil"/>
              <w:bottom w:val="single" w:sz="8" w:space="0" w:color="000000"/>
              <w:right w:val="nil"/>
            </w:tcBorders>
            <w:hideMark/>
          </w:tcPr>
          <w:p w:rsidR="006A09BB" w:rsidRDefault="006A09BB">
            <w:pPr>
              <w:spacing w:line="276" w:lineRule="auto"/>
              <w:ind w:left="840"/>
            </w:pPr>
            <w:r>
              <w:rPr>
                <w:b/>
              </w:rPr>
              <w:t xml:space="preserve">Total </w:t>
            </w:r>
          </w:p>
        </w:tc>
        <w:tc>
          <w:tcPr>
            <w:tcW w:w="1801" w:type="dxa"/>
            <w:tcBorders>
              <w:top w:val="single" w:sz="4" w:space="0" w:color="000000"/>
              <w:left w:val="nil"/>
              <w:bottom w:val="single" w:sz="8" w:space="0" w:color="000000"/>
              <w:right w:val="nil"/>
            </w:tcBorders>
            <w:hideMark/>
          </w:tcPr>
          <w:p w:rsidR="006A09BB" w:rsidRDefault="006A09BB">
            <w:pPr>
              <w:spacing w:line="276" w:lineRule="auto"/>
            </w:pPr>
            <w:r>
              <w:rPr>
                <w:b/>
              </w:rPr>
              <w:t xml:space="preserve">50 </w:t>
            </w:r>
          </w:p>
        </w:tc>
        <w:tc>
          <w:tcPr>
            <w:tcW w:w="2056" w:type="dxa"/>
            <w:tcBorders>
              <w:top w:val="single" w:sz="4" w:space="0" w:color="000000"/>
              <w:left w:val="nil"/>
              <w:bottom w:val="single" w:sz="8" w:space="0" w:color="000000"/>
              <w:right w:val="nil"/>
            </w:tcBorders>
            <w:hideMark/>
          </w:tcPr>
          <w:p w:rsidR="006A09BB" w:rsidRDefault="006A09BB">
            <w:pPr>
              <w:spacing w:line="276" w:lineRule="auto"/>
            </w:pPr>
            <w:r>
              <w:rPr>
                <w:b/>
              </w:rPr>
              <w:t xml:space="preserve">100 </w:t>
            </w:r>
          </w:p>
        </w:tc>
      </w:tr>
    </w:tbl>
    <w:p w:rsidR="006A09BB" w:rsidRDefault="006A09BB" w:rsidP="006A09BB">
      <w:r>
        <w:t xml:space="preserve">Berdasarkan tabel 3 di atas, menunjukkan bahwa sebagian besar responden merokok karena adanya pengaruh dari keluarga pada tingkat sedang, yaitu sebanyak 30 responden (60%).  </w:t>
      </w:r>
    </w:p>
    <w:p w:rsidR="006A09BB" w:rsidRDefault="006A09BB" w:rsidP="006A09BB">
      <w:pPr>
        <w:spacing w:after="32"/>
      </w:pPr>
      <w:r>
        <w:t xml:space="preserve">Distribusi frekuensi responden berdasarkan dorongan teman ditampilkan pada tabel 4 </w:t>
      </w:r>
    </w:p>
    <w:p w:rsidR="006A09BB" w:rsidRDefault="006A09BB" w:rsidP="006A09BB">
      <w:pPr>
        <w:spacing w:after="221"/>
        <w:ind w:left="4002" w:right="-15" w:hanging="2957"/>
      </w:pPr>
      <w:r>
        <w:rPr>
          <w:b/>
        </w:rPr>
        <w:t xml:space="preserve">Tabel 4 Distribusi Frekuensi 50 Responden Berdasarkan Dorongan Teman </w:t>
      </w:r>
    </w:p>
    <w:p w:rsidR="006A09BB" w:rsidRDefault="006A09BB" w:rsidP="006A09BB">
      <w:pPr>
        <w:spacing w:after="37" w:line="276" w:lineRule="auto"/>
        <w:ind w:left="673"/>
      </w:pPr>
      <w:r>
        <w:rPr>
          <w:noProof/>
          <w:lang w:eastAsia="id-ID"/>
        </w:rPr>
        <mc:AlternateContent>
          <mc:Choice Requires="wpg">
            <w:drawing>
              <wp:inline distT="0" distB="0" distL="0" distR="0">
                <wp:extent cx="4387850" cy="345440"/>
                <wp:effectExtent l="0" t="0" r="12700" b="0"/>
                <wp:docPr id="9791" name="Group 9791"/>
                <wp:cNvGraphicFramePr/>
                <a:graphic xmlns:a="http://schemas.openxmlformats.org/drawingml/2006/main">
                  <a:graphicData uri="http://schemas.microsoft.com/office/word/2010/wordprocessingGroup">
                    <wpg:wgp>
                      <wpg:cNvGrpSpPr/>
                      <wpg:grpSpPr>
                        <a:xfrm>
                          <a:off x="0" y="0"/>
                          <a:ext cx="4387850" cy="345440"/>
                          <a:chOff x="0" y="0"/>
                          <a:chExt cx="4409582" cy="345440"/>
                        </a:xfrm>
                      </wpg:grpSpPr>
                      <wps:wsp>
                        <wps:cNvPr id="669" name="Rectangle 669"/>
                        <wps:cNvSpPr/>
                        <wps:spPr>
                          <a:xfrm>
                            <a:off x="68580" y="36117"/>
                            <a:ext cx="1479905" cy="185801"/>
                          </a:xfrm>
                          <a:prstGeom prst="rect">
                            <a:avLst/>
                          </a:prstGeom>
                          <a:ln>
                            <a:noFill/>
                          </a:ln>
                        </wps:spPr>
                        <wps:txbx>
                          <w:txbxContent>
                            <w:p w:rsidR="008D3131" w:rsidRDefault="008D3131" w:rsidP="006A09BB">
                              <w:pPr>
                                <w:spacing w:after="0" w:line="276" w:lineRule="auto"/>
                              </w:pPr>
                              <w:r>
                                <w:rPr>
                                  <w:b/>
                                </w:rPr>
                                <w:t>Dorongan Teman</w:t>
                              </w:r>
                            </w:p>
                          </w:txbxContent>
                        </wps:txbx>
                        <wps:bodyPr vert="horz" lIns="0" tIns="0" rIns="0" bIns="0" rtlCol="0">
                          <a:noAutofit/>
                        </wps:bodyPr>
                      </wps:wsp>
                      <wps:wsp>
                        <wps:cNvPr id="670" name="Rectangle 670"/>
                        <wps:cNvSpPr/>
                        <wps:spPr>
                          <a:xfrm>
                            <a:off x="1184021" y="36117"/>
                            <a:ext cx="40876" cy="185801"/>
                          </a:xfrm>
                          <a:prstGeom prst="rect">
                            <a:avLst/>
                          </a:prstGeom>
                          <a:ln>
                            <a:noFill/>
                          </a:ln>
                        </wps:spPr>
                        <wps:txbx>
                          <w:txbxContent>
                            <w:p w:rsidR="008D3131" w:rsidRDefault="008D3131" w:rsidP="006A09BB">
                              <w:pPr>
                                <w:spacing w:after="0" w:line="276" w:lineRule="auto"/>
                              </w:pPr>
                              <w:r>
                                <w:rPr>
                                  <w:b/>
                                </w:rPr>
                                <w:t xml:space="preserve"> </w:t>
                              </w:r>
                            </w:p>
                          </w:txbxContent>
                        </wps:txbx>
                        <wps:bodyPr vert="horz" lIns="0" tIns="0" rIns="0" bIns="0" rtlCol="0">
                          <a:noAutofit/>
                        </wps:bodyPr>
                      </wps:wsp>
                      <wps:wsp>
                        <wps:cNvPr id="671" name="Rectangle 671"/>
                        <wps:cNvSpPr/>
                        <wps:spPr>
                          <a:xfrm>
                            <a:off x="1712341" y="36117"/>
                            <a:ext cx="858587" cy="185801"/>
                          </a:xfrm>
                          <a:prstGeom prst="rect">
                            <a:avLst/>
                          </a:prstGeom>
                          <a:ln>
                            <a:noFill/>
                          </a:ln>
                        </wps:spPr>
                        <wps:txbx>
                          <w:txbxContent>
                            <w:p w:rsidR="008D3131" w:rsidRDefault="008D3131" w:rsidP="006A09BB">
                              <w:pPr>
                                <w:spacing w:after="0" w:line="276" w:lineRule="auto"/>
                              </w:pPr>
                              <w:r>
                                <w:rPr>
                                  <w:b/>
                                </w:rPr>
                                <w:t>Frekuensi</w:t>
                              </w:r>
                            </w:p>
                          </w:txbxContent>
                        </wps:txbx>
                        <wps:bodyPr vert="horz" lIns="0" tIns="0" rIns="0" bIns="0" rtlCol="0">
                          <a:noAutofit/>
                        </wps:bodyPr>
                      </wps:wsp>
                      <wps:wsp>
                        <wps:cNvPr id="672" name="Rectangle 672"/>
                        <wps:cNvSpPr/>
                        <wps:spPr>
                          <a:xfrm>
                            <a:off x="2360295" y="36117"/>
                            <a:ext cx="40876" cy="185801"/>
                          </a:xfrm>
                          <a:prstGeom prst="rect">
                            <a:avLst/>
                          </a:prstGeom>
                          <a:ln>
                            <a:noFill/>
                          </a:ln>
                        </wps:spPr>
                        <wps:txbx>
                          <w:txbxContent>
                            <w:p w:rsidR="008D3131" w:rsidRDefault="008D3131" w:rsidP="006A09BB">
                              <w:pPr>
                                <w:spacing w:after="0" w:line="276" w:lineRule="auto"/>
                              </w:pPr>
                              <w:r>
                                <w:rPr>
                                  <w:b/>
                                </w:rPr>
                                <w:t xml:space="preserve"> </w:t>
                              </w:r>
                            </w:p>
                          </w:txbxContent>
                        </wps:txbx>
                        <wps:bodyPr vert="horz" lIns="0" tIns="0" rIns="0" bIns="0" rtlCol="0">
                          <a:noAutofit/>
                        </wps:bodyPr>
                      </wps:wsp>
                      <wps:wsp>
                        <wps:cNvPr id="673" name="Rectangle 673"/>
                        <wps:cNvSpPr/>
                        <wps:spPr>
                          <a:xfrm>
                            <a:off x="3084449" y="36117"/>
                            <a:ext cx="1325133" cy="185801"/>
                          </a:xfrm>
                          <a:prstGeom prst="rect">
                            <a:avLst/>
                          </a:prstGeom>
                          <a:ln>
                            <a:noFill/>
                          </a:ln>
                        </wps:spPr>
                        <wps:txbx>
                          <w:txbxContent>
                            <w:p w:rsidR="008D3131" w:rsidRDefault="008D3131" w:rsidP="006A09BB">
                              <w:pPr>
                                <w:spacing w:after="0" w:line="276" w:lineRule="auto"/>
                              </w:pPr>
                              <w:r>
                                <w:rPr>
                                  <w:b/>
                                </w:rPr>
                                <w:t>Prosentase (%)</w:t>
                              </w:r>
                            </w:p>
                          </w:txbxContent>
                        </wps:txbx>
                        <wps:bodyPr vert="horz" lIns="0" tIns="0" rIns="0" bIns="0" rtlCol="0">
                          <a:noAutofit/>
                        </wps:bodyPr>
                      </wps:wsp>
                      <wps:wsp>
                        <wps:cNvPr id="674" name="Rectangle 674"/>
                        <wps:cNvSpPr/>
                        <wps:spPr>
                          <a:xfrm>
                            <a:off x="4083050" y="36117"/>
                            <a:ext cx="40876" cy="185801"/>
                          </a:xfrm>
                          <a:prstGeom prst="rect">
                            <a:avLst/>
                          </a:prstGeom>
                          <a:ln>
                            <a:noFill/>
                          </a:ln>
                        </wps:spPr>
                        <wps:txbx>
                          <w:txbxContent>
                            <w:p w:rsidR="008D3131" w:rsidRDefault="008D3131" w:rsidP="006A09BB">
                              <w:pPr>
                                <w:spacing w:after="0" w:line="276" w:lineRule="auto"/>
                              </w:pPr>
                              <w:r>
                                <w:rPr>
                                  <w:b/>
                                </w:rPr>
                                <w:t xml:space="preserve"> </w:t>
                              </w:r>
                            </w:p>
                          </w:txbxContent>
                        </wps:txbx>
                        <wps:bodyPr vert="horz" lIns="0" tIns="0" rIns="0" bIns="0" rtlCol="0">
                          <a:noAutofit/>
                        </wps:bodyPr>
                      </wps:wsp>
                      <wps:wsp>
                        <wps:cNvPr id="675" name="Shape 10834"/>
                        <wps:cNvSpPr/>
                        <wps:spPr>
                          <a:xfrm>
                            <a:off x="0" y="0"/>
                            <a:ext cx="1643634" cy="12700"/>
                          </a:xfrm>
                          <a:custGeom>
                            <a:avLst/>
                            <a:gdLst/>
                            <a:ahLst/>
                            <a:cxnLst/>
                            <a:rect l="0" t="0" r="0" b="0"/>
                            <a:pathLst>
                              <a:path w="1643634" h="12700">
                                <a:moveTo>
                                  <a:pt x="0" y="0"/>
                                </a:moveTo>
                                <a:lnTo>
                                  <a:pt x="1643634" y="0"/>
                                </a:lnTo>
                                <a:lnTo>
                                  <a:pt x="1643634" y="12700"/>
                                </a:lnTo>
                                <a:lnTo>
                                  <a:pt x="0" y="127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6" name="Shape 10835"/>
                        <wps:cNvSpPr/>
                        <wps:spPr>
                          <a:xfrm>
                            <a:off x="1643761" y="0"/>
                            <a:ext cx="12700" cy="12700"/>
                          </a:xfrm>
                          <a:custGeom>
                            <a:avLst/>
                            <a:gdLst/>
                            <a:ahLst/>
                            <a:cxnLst/>
                            <a:rect l="0" t="0" r="0" b="0"/>
                            <a:pathLst>
                              <a:path w="12700" h="12700">
                                <a:moveTo>
                                  <a:pt x="0" y="0"/>
                                </a:moveTo>
                                <a:lnTo>
                                  <a:pt x="12700" y="0"/>
                                </a:lnTo>
                                <a:lnTo>
                                  <a:pt x="12700" y="12700"/>
                                </a:lnTo>
                                <a:lnTo>
                                  <a:pt x="0" y="127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7" name="Shape 10836"/>
                        <wps:cNvSpPr/>
                        <wps:spPr>
                          <a:xfrm>
                            <a:off x="1656461" y="0"/>
                            <a:ext cx="1359281" cy="12700"/>
                          </a:xfrm>
                          <a:custGeom>
                            <a:avLst/>
                            <a:gdLst/>
                            <a:ahLst/>
                            <a:cxnLst/>
                            <a:rect l="0" t="0" r="0" b="0"/>
                            <a:pathLst>
                              <a:path w="1359281" h="12700">
                                <a:moveTo>
                                  <a:pt x="0" y="0"/>
                                </a:moveTo>
                                <a:lnTo>
                                  <a:pt x="1359281" y="0"/>
                                </a:lnTo>
                                <a:lnTo>
                                  <a:pt x="1359281" y="12700"/>
                                </a:lnTo>
                                <a:lnTo>
                                  <a:pt x="0" y="127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8" name="Shape 10837"/>
                        <wps:cNvSpPr/>
                        <wps:spPr>
                          <a:xfrm>
                            <a:off x="3015615" y="0"/>
                            <a:ext cx="13017" cy="12700"/>
                          </a:xfrm>
                          <a:custGeom>
                            <a:avLst/>
                            <a:gdLst/>
                            <a:ahLst/>
                            <a:cxnLst/>
                            <a:rect l="0" t="0" r="0" b="0"/>
                            <a:pathLst>
                              <a:path w="13017" h="12700">
                                <a:moveTo>
                                  <a:pt x="0" y="0"/>
                                </a:moveTo>
                                <a:lnTo>
                                  <a:pt x="13017" y="0"/>
                                </a:lnTo>
                                <a:lnTo>
                                  <a:pt x="13017" y="12700"/>
                                </a:lnTo>
                                <a:lnTo>
                                  <a:pt x="0" y="127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9" name="Shape 10838"/>
                        <wps:cNvSpPr/>
                        <wps:spPr>
                          <a:xfrm>
                            <a:off x="3028696" y="0"/>
                            <a:ext cx="1359154" cy="12700"/>
                          </a:xfrm>
                          <a:custGeom>
                            <a:avLst/>
                            <a:gdLst/>
                            <a:ahLst/>
                            <a:cxnLst/>
                            <a:rect l="0" t="0" r="0" b="0"/>
                            <a:pathLst>
                              <a:path w="1359154" h="12700">
                                <a:moveTo>
                                  <a:pt x="0" y="0"/>
                                </a:moveTo>
                                <a:lnTo>
                                  <a:pt x="1359154" y="0"/>
                                </a:lnTo>
                                <a:lnTo>
                                  <a:pt x="1359154" y="12700"/>
                                </a:lnTo>
                                <a:lnTo>
                                  <a:pt x="0" y="127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0" name="Shape 10839"/>
                        <wps:cNvSpPr/>
                        <wps:spPr>
                          <a:xfrm>
                            <a:off x="0" y="332740"/>
                            <a:ext cx="1643634" cy="12700"/>
                          </a:xfrm>
                          <a:custGeom>
                            <a:avLst/>
                            <a:gdLst/>
                            <a:ahLst/>
                            <a:cxnLst/>
                            <a:rect l="0" t="0" r="0" b="0"/>
                            <a:pathLst>
                              <a:path w="1643634" h="12700">
                                <a:moveTo>
                                  <a:pt x="0" y="0"/>
                                </a:moveTo>
                                <a:lnTo>
                                  <a:pt x="1643634" y="0"/>
                                </a:lnTo>
                                <a:lnTo>
                                  <a:pt x="1643634" y="12700"/>
                                </a:lnTo>
                                <a:lnTo>
                                  <a:pt x="0" y="127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1" name="Shape 10840"/>
                        <wps:cNvSpPr/>
                        <wps:spPr>
                          <a:xfrm>
                            <a:off x="1643761" y="332740"/>
                            <a:ext cx="12700" cy="12700"/>
                          </a:xfrm>
                          <a:custGeom>
                            <a:avLst/>
                            <a:gdLst/>
                            <a:ahLst/>
                            <a:cxnLst/>
                            <a:rect l="0" t="0" r="0" b="0"/>
                            <a:pathLst>
                              <a:path w="12700" h="12700">
                                <a:moveTo>
                                  <a:pt x="0" y="0"/>
                                </a:moveTo>
                                <a:lnTo>
                                  <a:pt x="12700" y="0"/>
                                </a:lnTo>
                                <a:lnTo>
                                  <a:pt x="12700" y="12700"/>
                                </a:lnTo>
                                <a:lnTo>
                                  <a:pt x="0" y="127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2" name="Shape 10841"/>
                        <wps:cNvSpPr/>
                        <wps:spPr>
                          <a:xfrm>
                            <a:off x="1656461" y="332740"/>
                            <a:ext cx="1359281" cy="12700"/>
                          </a:xfrm>
                          <a:custGeom>
                            <a:avLst/>
                            <a:gdLst/>
                            <a:ahLst/>
                            <a:cxnLst/>
                            <a:rect l="0" t="0" r="0" b="0"/>
                            <a:pathLst>
                              <a:path w="1359281" h="12700">
                                <a:moveTo>
                                  <a:pt x="0" y="0"/>
                                </a:moveTo>
                                <a:lnTo>
                                  <a:pt x="1359281" y="0"/>
                                </a:lnTo>
                                <a:lnTo>
                                  <a:pt x="1359281" y="12700"/>
                                </a:lnTo>
                                <a:lnTo>
                                  <a:pt x="0" y="127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3" name="Shape 10842"/>
                        <wps:cNvSpPr/>
                        <wps:spPr>
                          <a:xfrm>
                            <a:off x="3015615" y="332740"/>
                            <a:ext cx="13017" cy="12700"/>
                          </a:xfrm>
                          <a:custGeom>
                            <a:avLst/>
                            <a:gdLst/>
                            <a:ahLst/>
                            <a:cxnLst/>
                            <a:rect l="0" t="0" r="0" b="0"/>
                            <a:pathLst>
                              <a:path w="13017" h="12700">
                                <a:moveTo>
                                  <a:pt x="0" y="0"/>
                                </a:moveTo>
                                <a:lnTo>
                                  <a:pt x="13017" y="0"/>
                                </a:lnTo>
                                <a:lnTo>
                                  <a:pt x="13017" y="12700"/>
                                </a:lnTo>
                                <a:lnTo>
                                  <a:pt x="0" y="127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4" name="Shape 10843"/>
                        <wps:cNvSpPr/>
                        <wps:spPr>
                          <a:xfrm>
                            <a:off x="3028696" y="332740"/>
                            <a:ext cx="1359154" cy="12700"/>
                          </a:xfrm>
                          <a:custGeom>
                            <a:avLst/>
                            <a:gdLst/>
                            <a:ahLst/>
                            <a:cxnLst/>
                            <a:rect l="0" t="0" r="0" b="0"/>
                            <a:pathLst>
                              <a:path w="1359154" h="12700">
                                <a:moveTo>
                                  <a:pt x="0" y="0"/>
                                </a:moveTo>
                                <a:lnTo>
                                  <a:pt x="1359154" y="0"/>
                                </a:lnTo>
                                <a:lnTo>
                                  <a:pt x="1359154" y="12700"/>
                                </a:lnTo>
                                <a:lnTo>
                                  <a:pt x="0" y="127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9791" o:spid="_x0000_s1458" style="width:345.5pt;height:27.2pt;mso-position-horizontal-relative:char;mso-position-vertical-relative:line" coordsize="44095,3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">
                <v:rect id="Rectangle 669" o:spid="_x0000_s1459" style="position:absolute;left:685;top:361;width:14799;height:1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RtEsYA&#10;AADcAAAADwAAAGRycy9kb3ducmV2LnhtbESPQWvCQBSE7wX/w/IEb3VjDyFJXUVqJTm2WrDeHtln&#10;Epp9G7JrEvvru4VCj8PMfMOst5NpxUC9aywrWC0jEMSl1Q1XCj5Oh8cEhPPIGlvLpOBODrab2cMa&#10;M21Hfqfh6CsRIOwyVFB732VSurImg25pO+LgXW1v0AfZV1L3OAa4aeVTFMXSYMNhocaOXmoqv443&#10;oyBPut1nYb/Hqn295Oe3c7o/pV6pxXzaPYPwNPn/8F+70AriOIXfM+EI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3RtEsYAAADcAAAADwAAAAAAAAAAAAAAAACYAgAAZHJz&#10;L2Rvd25yZXYueG1sUEsFBgAAAAAEAAQA9QAAAIsDAAAAAA==&#10;" filled="f" stroked="f">
                  <v:textbox inset="0,0,0,0">
                    <w:txbxContent>
                      <w:p w:rsidR="008D3131" w:rsidRDefault="008D3131" w:rsidP="006A09BB">
                        <w:pPr>
                          <w:spacing w:after="0" w:line="276" w:lineRule="auto"/>
                        </w:pPr>
                        <w:r>
                          <w:rPr>
                            <w:b/>
                          </w:rPr>
                          <w:t>Dorongan Teman</w:t>
                        </w:r>
                      </w:p>
                    </w:txbxContent>
                  </v:textbox>
                </v:rect>
                <v:rect id="Rectangle 670" o:spid="_x0000_s1460" style="position:absolute;left:11840;top:361;width:408;height:1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dSUsIA&#10;AADcAAAADwAAAGRycy9kb3ducmV2LnhtbERPy4rCMBTdC/5DuII7TceFo7WpiDro0hc4s7s017ZM&#10;c1OajK3z9WYhuDycd7LsTCXu1LjSsoKPcQSCOLO65FzB5fw1moFwHlljZZkUPMjBMu33Eoy1bflI&#10;95PPRQhhF6OCwvs6ltJlBRl0Y1sTB+5mG4M+wCaXusE2hJtKTqJoKg2WHBoKrGldUPZ7+jMKdrN6&#10;9b23/21ebX9218N1vjnPvVLDQbdagPDU+bf45d5rBdPPMD+cCUdAp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l1JSwgAAANwAAAAPAAAAAAAAAAAAAAAAAJgCAABkcnMvZG93&#10;bnJldi54bWxQSwUGAAAAAAQABAD1AAAAhwMAAAAA&#10;" filled="f" stroked="f">
                  <v:textbox inset="0,0,0,0">
                    <w:txbxContent>
                      <w:p w:rsidR="008D3131" w:rsidRDefault="008D3131" w:rsidP="006A09BB">
                        <w:pPr>
                          <w:spacing w:after="0" w:line="276" w:lineRule="auto"/>
                        </w:pPr>
                        <w:r>
                          <w:rPr>
                            <w:b/>
                          </w:rPr>
                          <w:t xml:space="preserve"> </w:t>
                        </w:r>
                      </w:p>
                    </w:txbxContent>
                  </v:textbox>
                </v:rect>
                <v:rect id="Rectangle 671" o:spid="_x0000_s1461" style="position:absolute;left:17123;top:361;width:8586;height:1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v3ycQA&#10;AADcAAAADwAAAGRycy9kb3ducmV2LnhtbESPQYvCMBSE74L/ITxhb5q6B1e7RhFd0aNaQff2aJ5t&#10;sXkpTbTd/fVGEDwOM/MNM523phR3ql1hWcFwEIEgTq0uOFNwTNb9MQjnkTWWlknBHzmYz7qdKcba&#10;Nryn+8FnIkDYxagg976KpXRpTgbdwFbEwbvY2qAPss6krrEJcFPKzygaSYMFh4UcK1rmlF4PN6Ng&#10;M64W5639b7Ly53dz2p0mq2TilfrotYtvEJ5a/w6/2lutYPQ1hOeZcATk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b98nEAAAA3AAAAA8AAAAAAAAAAAAAAAAAmAIAAGRycy9k&#10;b3ducmV2LnhtbFBLBQYAAAAABAAEAPUAAACJAwAAAAA=&#10;" filled="f" stroked="f">
                  <v:textbox inset="0,0,0,0">
                    <w:txbxContent>
                      <w:p w:rsidR="008D3131" w:rsidRDefault="008D3131" w:rsidP="006A09BB">
                        <w:pPr>
                          <w:spacing w:after="0" w:line="276" w:lineRule="auto"/>
                        </w:pPr>
                        <w:r>
                          <w:rPr>
                            <w:b/>
                          </w:rPr>
                          <w:t>Frekuensi</w:t>
                        </w:r>
                      </w:p>
                    </w:txbxContent>
                  </v:textbox>
                </v:rect>
                <v:rect id="Rectangle 672" o:spid="_x0000_s1462" style="position:absolute;left:23602;top:361;width:409;height:1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lpvsYA&#10;AADcAAAADwAAAGRycy9kb3ducmV2LnhtbESPzWrDMBCE74G8g9hCb7HcHPLjRgkhbYiPrV1we1us&#10;rW1qrYylxG6evioEchxm5htmsxtNKy7Uu8aygqcoBkFcWt1wpeAjP85WIJxH1thaJgW/5GC3nU42&#10;mGg78DtdMl+JAGGXoILa+y6R0pU1GXSR7YiD9217gz7IvpK6xyHATSvncbyQBhsOCzV2dKip/MnO&#10;RsFp1e0/U3sdqvb161S8FeuXfO2VenwY988gPI3+Hr61U61gsZzD/5lwBO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AlpvsYAAADcAAAADwAAAAAAAAAAAAAAAACYAgAAZHJz&#10;L2Rvd25yZXYueG1sUEsFBgAAAAAEAAQA9QAAAIsDAAAAAA==&#10;" filled="f" stroked="f">
                  <v:textbox inset="0,0,0,0">
                    <w:txbxContent>
                      <w:p w:rsidR="008D3131" w:rsidRDefault="008D3131" w:rsidP="006A09BB">
                        <w:pPr>
                          <w:spacing w:after="0" w:line="276" w:lineRule="auto"/>
                        </w:pPr>
                        <w:r>
                          <w:rPr>
                            <w:b/>
                          </w:rPr>
                          <w:t xml:space="preserve"> </w:t>
                        </w:r>
                      </w:p>
                    </w:txbxContent>
                  </v:textbox>
                </v:rect>
                <v:rect id="Rectangle 673" o:spid="_x0000_s1463" style="position:absolute;left:30844;top:361;width:13251;height:1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XMJcUA&#10;AADcAAAADwAAAGRycy9kb3ducmV2LnhtbESPT4vCMBTE7wt+h/AEb2uqgqvVKKIuevQfqLdH82yL&#10;zUtpou3up98ICx6HmfkNM503phBPqlxuWUGvG4EgTqzOOVVwOn5/jkA4j6yxsEwKfsjBfNb6mGKs&#10;bc17eh58KgKEXYwKMu/LWEqXZGTQdW1JHLybrQz6IKtU6grrADeF7EfRUBrMOSxkWNIyo+R+eBgF&#10;m1G5uGztb50W6+vmvDuPV8exV6rTbhYTEJ4a/w7/t7dawfBrA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RcwlxQAAANwAAAAPAAAAAAAAAAAAAAAAAJgCAABkcnMv&#10;ZG93bnJldi54bWxQSwUGAAAAAAQABAD1AAAAigMAAAAA&#10;" filled="f" stroked="f">
                  <v:textbox inset="0,0,0,0">
                    <w:txbxContent>
                      <w:p w:rsidR="008D3131" w:rsidRDefault="008D3131" w:rsidP="006A09BB">
                        <w:pPr>
                          <w:spacing w:after="0" w:line="276" w:lineRule="auto"/>
                        </w:pPr>
                        <w:r>
                          <w:rPr>
                            <w:b/>
                          </w:rPr>
                          <w:t>Prosentase (%)</w:t>
                        </w:r>
                      </w:p>
                    </w:txbxContent>
                  </v:textbox>
                </v:rect>
                <v:rect id="Rectangle 674" o:spid="_x0000_s1464" style="position:absolute;left:40830;top:361;width:409;height:1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xUUcUA&#10;AADcAAAADwAAAGRycy9kb3ducmV2LnhtbESPT4vCMBTE7wt+h/AEb2uqiKvVKKIuevQfqLdH82yL&#10;zUtpou3up98ICx6HmfkNM503phBPqlxuWUGvG4EgTqzOOVVwOn5/jkA4j6yxsEwKfsjBfNb6mGKs&#10;bc17eh58KgKEXYwKMu/LWEqXZGTQdW1JHLybrQz6IKtU6grrADeF7EfRUBrMOSxkWNIyo+R+eBgF&#10;m1G5uGztb50W6+vmvDuPV8exV6rTbhYTEJ4a/w7/t7dawfBrA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rFRRxQAAANwAAAAPAAAAAAAAAAAAAAAAAJgCAABkcnMv&#10;ZG93bnJldi54bWxQSwUGAAAAAAQABAD1AAAAigMAAAAA&#10;" filled="f" stroked="f">
                  <v:textbox inset="0,0,0,0">
                    <w:txbxContent>
                      <w:p w:rsidR="008D3131" w:rsidRDefault="008D3131" w:rsidP="006A09BB">
                        <w:pPr>
                          <w:spacing w:after="0" w:line="276" w:lineRule="auto"/>
                        </w:pPr>
                        <w:r>
                          <w:rPr>
                            <w:b/>
                          </w:rPr>
                          <w:t xml:space="preserve"> </w:t>
                        </w:r>
                      </w:p>
                    </w:txbxContent>
                  </v:textbox>
                </v:rect>
                <v:shape id="Shape 10834" o:spid="_x0000_s1465" style="position:absolute;width:16436;height:127;visibility:visible;mso-wrap-style:square;v-text-anchor:top" coordsize="1643634,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pKbsQA&#10;AADcAAAADwAAAGRycy9kb3ducmV2LnhtbESPQWuDQBSE74X8h+UFemvWCNVisgmhpeAtxHhob6/u&#10;i9q6b8Xdqvn32UIhx2FmvmG2+9l0YqTBtZYVrFcRCOLK6pZrBeX5/ekFhPPIGjvLpOBKDva7xcMW&#10;M20nPtFY+FoECLsMFTTe95mUrmrIoFvZnjh4FzsY9EEOtdQDTgFuOhlHUSINthwWGuzptaHqp/g1&#10;Co7f0Wf5UcVvntO+/aIxmfM4UepxOR82IDzN/h7+b+daQZI+w9+ZcATk7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6Sm7EAAAA3AAAAA8AAAAAAAAAAAAAAAAAmAIAAGRycy9k&#10;b3ducmV2LnhtbFBLBQYAAAAABAAEAPUAAACJAwAAAAA=&#10;" path="m,l1643634,r,12700l,12700,,e" fillcolor="black" stroked="f" strokeweight="0">
                  <v:stroke miterlimit="83231f" joinstyle="miter"/>
                  <v:path arrowok="t" textboxrect="0,0,1643634,12700"/>
                </v:shape>
                <v:shape id="Shape 10835" o:spid="_x0000_s1466" style="position:absolute;left:16437;width:127;height:127;visibility:visible;mso-wrap-style:square;v-text-anchor:top" coordsize="1270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9gIcUA&#10;AADcAAAADwAAAGRycy9kb3ducmV2LnhtbESPzWrDMBCE74W+g9hCLqWR3YLTuFFMiAmEQg/5eYCN&#10;tbFNrZWwVNt5+6hQ6HGYmW+YVTGZTgzU+9aygnSegCCurG65VnA+7V7eQfiArLGzTApu5KFYPz6s&#10;MNd25AMNx1CLCGGfo4ImBJdL6auGDPq5dcTRu9reYIiyr6XucYxw08nXJMmkwZbjQoOOtg1V38cf&#10;o+DqHJefyzbN6FTfnstUX8zbl1Kzp2nzASLQFP7Df+29VpAtMvg9E4+AX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T2AhxQAAANwAAAAPAAAAAAAAAAAAAAAAAJgCAABkcnMv&#10;ZG93bnJldi54bWxQSwUGAAAAAAQABAD1AAAAigMAAAAA&#10;" path="m,l12700,r,12700l,12700,,e" fillcolor="black" stroked="f" strokeweight="0">
                  <v:stroke miterlimit="83231f" joinstyle="miter"/>
                  <v:path arrowok="t" textboxrect="0,0,12700,12700"/>
                </v:shape>
                <v:shape id="Shape 10836" o:spid="_x0000_s1467" style="position:absolute;left:16564;width:13593;height:127;visibility:visible;mso-wrap-style:square;v-text-anchor:top" coordsize="1359281,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uIucMA&#10;AADcAAAADwAAAGRycy9kb3ducmV2LnhtbESPQYvCMBSE74L/ITxhb5rqoZWuaRFhwcMiqIW9Pppn&#10;W2xeapNt6783Cwseh5n5htnlk2nFQL1rLCtYryIQxKXVDVcKiuvXcgvCeWSNrWVS8CQHeTaf7TDV&#10;duQzDRdfiQBhl6KC2vsuldKVNRl0K9sRB+9me4M+yL6SuscxwE0rN1EUS4MNh4UaOzrUVN4vv0bB&#10;vuDDfRudhmSsiufP6Tvm9vZQ6mMx7T9BeJr8O/zfPmoFcZLA35lwBGT2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OuIucMAAADcAAAADwAAAAAAAAAAAAAAAACYAgAAZHJzL2Rv&#10;d25yZXYueG1sUEsFBgAAAAAEAAQA9QAAAIgDAAAAAA==&#10;" path="m,l1359281,r,12700l,12700,,e" fillcolor="black" stroked="f" strokeweight="0">
                  <v:stroke miterlimit="83231f" joinstyle="miter"/>
                  <v:path arrowok="t" textboxrect="0,0,1359281,12700"/>
                </v:shape>
                <v:shape id="Shape 10837" o:spid="_x0000_s1468" style="position:absolute;left:30156;width:130;height:127;visibility:visible;mso-wrap-style:square;v-text-anchor:top" coordsize="13017,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SBr8IA&#10;AADcAAAADwAAAGRycy9kb3ducmV2LnhtbERPTW+CQBC9N/E/bMbEW13QlDboakgbSHuU9qC3CTsC&#10;kZ0l7Cr4791DE48v73u7n0wnbjS41rKCeBmBIK6sbrlW8Pebv36AcB5ZY2eZFNzJwX43e9liqu3I&#10;B7qVvhYhhF2KChrv+1RKVzVk0C1tTxy4sx0M+gCHWuoBxxBuOrmKokQabDk0NNjTZ0PVpbwaBUV7&#10;MlnxE1/zy2odl8ev09Fnb0ot5lO2AeFp8k/xv/tbK0jew9pwJhwBu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VIGvwgAAANwAAAAPAAAAAAAAAAAAAAAAAJgCAABkcnMvZG93&#10;bnJldi54bWxQSwUGAAAAAAQABAD1AAAAhwMAAAAA&#10;" path="m,l13017,r,12700l,12700,,e" fillcolor="black" stroked="f" strokeweight="0">
                  <v:stroke miterlimit="83231f" joinstyle="miter"/>
                  <v:path arrowok="t" textboxrect="0,0,13017,12700"/>
                </v:shape>
                <v:shape id="Shape 10838" o:spid="_x0000_s1469" style="position:absolute;left:30286;width:13592;height:127;visibility:visible;mso-wrap-style:square;v-text-anchor:top" coordsize="1359154,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d0h8EA&#10;AADcAAAADwAAAGRycy9kb3ducmV2LnhtbESPQYvCMBSE7wv+h/AEb2uqB1erUUQQ9bhd9fxsnmmx&#10;eSlNrPXfG0HY4zAz3zCLVWcr0VLjS8cKRsMEBHHudMlGwfFv+z0F4QOyxsoxKXiSh9Wy97XAVLsH&#10;/1KbBSMihH2KCooQ6lRKnxdk0Q9dTRy9q2sshigbI3WDjwi3lRwnyURaLDkuFFjTpqD8lt2tgmxj&#10;eJfTbmsvJz4fnm05XZtMqUG/W89BBOrCf/jT3msFk58ZvM/EIyC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4HdIfBAAAA3AAAAA8AAAAAAAAAAAAAAAAAmAIAAGRycy9kb3du&#10;cmV2LnhtbFBLBQYAAAAABAAEAPUAAACGAwAAAAA=&#10;" path="m,l1359154,r,12700l,12700,,e" fillcolor="black" stroked="f" strokeweight="0">
                  <v:stroke miterlimit="83231f" joinstyle="miter"/>
                  <v:path arrowok="t" textboxrect="0,0,1359154,12700"/>
                </v:shape>
                <v:shape id="Shape 10839" o:spid="_x0000_s1470" style="position:absolute;top:3327;width:16436;height:127;visibility:visible;mso-wrap-style:square;v-text-anchor:top" coordsize="1643634,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iZ0cEA&#10;AADcAAAADwAAAGRycy9kb3ducmV2LnhtbERPu27CMBTdkfgH6yKxEYcMKQqYqAIhZUM8hna7xLdJ&#10;2vg6ik0If4+HSoxH573JR9OKgXrXWFawjGIQxKXVDVcKrpfDYgXCeWSNrWVS8CQH+XY62WCm7YNP&#10;NJx9JUIIuwwV1N53mZSurMmgi2xHHLgf2xv0AfaV1D0+QrhpZRLHqTTYcGiosaNdTeXf+W4UHH/j&#10;7+tXmew9f3TNjYZ0LJJUqfls/FyD8DT6t/jfXWgF6SrMD2fCEZD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aYmdHBAAAA3AAAAA8AAAAAAAAAAAAAAAAAmAIAAGRycy9kb3du&#10;cmV2LnhtbFBLBQYAAAAABAAEAPUAAACGAwAAAAA=&#10;" path="m,l1643634,r,12700l,12700,,e" fillcolor="black" stroked="f" strokeweight="0">
                  <v:stroke miterlimit="83231f" joinstyle="miter"/>
                  <v:path arrowok="t" textboxrect="0,0,1643634,12700"/>
                </v:shape>
                <v:shape id="Shape 10840" o:spid="_x0000_s1471" style="position:absolute;left:16437;top:3327;width:127;height:127;visibility:visible;mso-wrap-style:square;v-text-anchor:top" coordsize="1270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OIcsUA&#10;AADcAAAADwAAAGRycy9kb3ducmV2LnhtbESPwWrDMBBE74H+g9hCL6GR3YJJnSimxBRKoYc4+YCN&#10;tbFNrZWwFNv5+6pQyHGYmTfMtphNL0YafGdZQbpKQBDXVnfcKDgdP57XIHxA1thbJgU38lDsHhZb&#10;zLWd+EBjFRoRIexzVNCG4HIpfd2SQb+yjjh6FzsYDFEOjdQDThFuevmSJJk02HFcaNHRvqX6p7oa&#10;BRfnuPx669KMjs1tWab6bF6/lXp6nN83IALN4R7+b39qBdk6hb8z8QjI3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c4hyxQAAANwAAAAPAAAAAAAAAAAAAAAAAJgCAABkcnMv&#10;ZG93bnJldi54bWxQSwUGAAAAAAQABAD1AAAAigMAAAAA&#10;" path="m,l12700,r,12700l,12700,,e" fillcolor="black" stroked="f" strokeweight="0">
                  <v:stroke miterlimit="83231f" joinstyle="miter"/>
                  <v:path arrowok="t" textboxrect="0,0,12700,12700"/>
                </v:shape>
                <v:shape id="Shape 10841" o:spid="_x0000_s1472" style="position:absolute;left:16564;top:3327;width:13593;height:127;visibility:visible;mso-wrap-style:square;v-text-anchor:top" coordsize="1359281,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lbBsMA&#10;AADcAAAADwAAAGRycy9kb3ducmV2LnhtbESPQYvCMBSE74L/ITxhb5rqoZZqWkRY8CDCugWvj+bZ&#10;FpuX2mTb+u83C8Ieh5n5htnnk2nFQL1rLCtYryIQxKXVDVcKiu/PZQLCeWSNrWVS8CIHeTaf7THV&#10;duQvGq6+EgHCLkUFtfddKqUrazLoVrYjDt7d9gZ9kH0ldY9jgJtWbqIolgYbDgs1dnSsqXxcf4yC&#10;Q8HHRxJdhu1YFa/b5Rxze38q9bGYDjsQnib/H363T1pBnGzg70w4Aj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UlbBsMAAADcAAAADwAAAAAAAAAAAAAAAACYAgAAZHJzL2Rv&#10;d25yZXYueG1sUEsFBgAAAAAEAAQA9QAAAIgDAAAAAA==&#10;" path="m,l1359281,r,12700l,12700,,e" fillcolor="black" stroked="f" strokeweight="0">
                  <v:stroke miterlimit="83231f" joinstyle="miter"/>
                  <v:path arrowok="t" textboxrect="0,0,1359281,12700"/>
                </v:shape>
                <v:shape id="Shape 10842" o:spid="_x0000_s1473" style="position:absolute;left:30156;top:3327;width:130;height:127;visibility:visible;mso-wrap-style:square;v-text-anchor:top" coordsize="13017,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Vj+cUA&#10;AADcAAAADwAAAGRycy9kb3ducmV2LnhtbESPQWvCQBSE74X+h+UVvNVNlIqkriEoij02ekhuj+xr&#10;Esy+DdmNxn/vFgo9DjPzDbNJJ9OJGw2utawgnkcgiCurW64VXM6H9zUI55E1dpZJwYMcpNvXlw0m&#10;2t75m265r0WAsEtQQeN9n0jpqoYMurntiYP3YweDPsihlnrAe4CbTi6iaCUNthwWGuxp11B1zUej&#10;4NiWJjt+xePhuljGebEvC599KDV7m7JPEJ4m/x/+a5+0gtV6Cb9nwhGQ2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JWP5xQAAANwAAAAPAAAAAAAAAAAAAAAAAJgCAABkcnMv&#10;ZG93bnJldi54bWxQSwUGAAAAAAQABAD1AAAAigMAAAAA&#10;" path="m,l13017,r,12700l,12700,,e" fillcolor="black" stroked="f" strokeweight="0">
                  <v:stroke miterlimit="83231f" joinstyle="miter"/>
                  <v:path arrowok="t" textboxrect="0,0,13017,12700"/>
                </v:shape>
                <v:shape id="Shape 10843" o:spid="_x0000_s1474" style="position:absolute;left:30286;top:3327;width:13592;height:127;visibility:visible;mso-wrap-style:square;v-text-anchor:top" coordsize="1359154,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OrPsIA&#10;AADcAAAADwAAAGRycy9kb3ducmV2LnhtbESPzWrDMBCE74W8g9hAb42cEIxxooRgMGmOdX/OG2sj&#10;m1grY6mO/fZVodDjMDPfMPvjZDsx0uBbxwrWqwQEce10y0bBx3v5koHwAVlj55gUzOTheFg87THX&#10;7sFvNFbBiAhhn6OCJoQ+l9LXDVn0K9cTR+/mBoshysFIPeAjwm0nN0mSSostx4UGeyoaqu/Vt1VQ&#10;FYbPNZ1Le/3kr8s8ttnJVEo9L6fTDkSgKfyH/9qvWkGabeH3TDwC8vA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06s+wgAAANwAAAAPAAAAAAAAAAAAAAAAAJgCAABkcnMvZG93&#10;bnJldi54bWxQSwUGAAAAAAQABAD1AAAAhwMAAAAA&#10;" path="m,l1359154,r,12700l,12700,,e" fillcolor="black" stroked="f" strokeweight="0">
                  <v:stroke miterlimit="83231f" joinstyle="miter"/>
                  <v:path arrowok="t" textboxrect="0,0,1359154,12700"/>
                </v:shape>
                <w10:anchorlock/>
              </v:group>
            </w:pict>
          </mc:Fallback>
        </mc:AlternateContent>
      </w:r>
    </w:p>
    <w:tbl>
      <w:tblPr>
        <w:tblStyle w:val="TableGrid0"/>
        <w:tblW w:w="7550" w:type="dxa"/>
        <w:tblInd w:w="661" w:type="dxa"/>
        <w:tblCellMar>
          <w:right w:w="115" w:type="dxa"/>
        </w:tblCellMar>
        <w:tblLook w:val="04A0" w:firstRow="1" w:lastRow="0" w:firstColumn="1" w:lastColumn="0" w:noHBand="0" w:noVBand="1"/>
      </w:tblPr>
      <w:tblGrid>
        <w:gridCol w:w="1471"/>
        <w:gridCol w:w="1237"/>
        <w:gridCol w:w="2161"/>
        <w:gridCol w:w="2681"/>
      </w:tblGrid>
      <w:tr w:rsidR="006A09BB" w:rsidTr="006A09BB">
        <w:trPr>
          <w:trHeight w:val="320"/>
        </w:trPr>
        <w:tc>
          <w:tcPr>
            <w:tcW w:w="1472" w:type="dxa"/>
            <w:hideMark/>
          </w:tcPr>
          <w:p w:rsidR="006A09BB" w:rsidRDefault="006A09BB">
            <w:pPr>
              <w:spacing w:line="276" w:lineRule="auto"/>
              <w:ind w:left="120"/>
            </w:pPr>
            <w:r>
              <w:t xml:space="preserve">Rendah </w:t>
            </w:r>
          </w:p>
        </w:tc>
        <w:tc>
          <w:tcPr>
            <w:tcW w:w="1237" w:type="dxa"/>
          </w:tcPr>
          <w:p w:rsidR="006A09BB" w:rsidRDefault="006A09BB">
            <w:pPr>
              <w:spacing w:line="276" w:lineRule="auto"/>
            </w:pPr>
          </w:p>
        </w:tc>
        <w:tc>
          <w:tcPr>
            <w:tcW w:w="2161" w:type="dxa"/>
            <w:hideMark/>
          </w:tcPr>
          <w:p w:rsidR="006A09BB" w:rsidRDefault="006A09BB">
            <w:pPr>
              <w:spacing w:line="276" w:lineRule="auto"/>
            </w:pPr>
            <w:r>
              <w:t xml:space="preserve">9 </w:t>
            </w:r>
          </w:p>
        </w:tc>
        <w:tc>
          <w:tcPr>
            <w:tcW w:w="2681" w:type="dxa"/>
            <w:hideMark/>
          </w:tcPr>
          <w:p w:rsidR="006A09BB" w:rsidRDefault="006A09BB">
            <w:pPr>
              <w:spacing w:line="276" w:lineRule="auto"/>
            </w:pPr>
            <w:r>
              <w:t xml:space="preserve">18 </w:t>
            </w:r>
          </w:p>
        </w:tc>
      </w:tr>
      <w:tr w:rsidR="006A09BB" w:rsidTr="006A09BB">
        <w:trPr>
          <w:trHeight w:val="368"/>
        </w:trPr>
        <w:tc>
          <w:tcPr>
            <w:tcW w:w="1472" w:type="dxa"/>
            <w:hideMark/>
          </w:tcPr>
          <w:p w:rsidR="006A09BB" w:rsidRDefault="006A09BB">
            <w:pPr>
              <w:spacing w:line="276" w:lineRule="auto"/>
              <w:ind w:left="120"/>
            </w:pPr>
            <w:r>
              <w:t xml:space="preserve">Sedang </w:t>
            </w:r>
          </w:p>
        </w:tc>
        <w:tc>
          <w:tcPr>
            <w:tcW w:w="1237" w:type="dxa"/>
          </w:tcPr>
          <w:p w:rsidR="006A09BB" w:rsidRDefault="006A09BB">
            <w:pPr>
              <w:spacing w:line="276" w:lineRule="auto"/>
            </w:pPr>
          </w:p>
        </w:tc>
        <w:tc>
          <w:tcPr>
            <w:tcW w:w="2161" w:type="dxa"/>
            <w:hideMark/>
          </w:tcPr>
          <w:p w:rsidR="006A09BB" w:rsidRDefault="006A09BB">
            <w:pPr>
              <w:spacing w:line="276" w:lineRule="auto"/>
            </w:pPr>
            <w:r>
              <w:t xml:space="preserve">30 </w:t>
            </w:r>
          </w:p>
        </w:tc>
        <w:tc>
          <w:tcPr>
            <w:tcW w:w="2681" w:type="dxa"/>
            <w:hideMark/>
          </w:tcPr>
          <w:p w:rsidR="006A09BB" w:rsidRDefault="006A09BB">
            <w:pPr>
              <w:spacing w:line="276" w:lineRule="auto"/>
            </w:pPr>
            <w:r>
              <w:t xml:space="preserve">60 </w:t>
            </w:r>
          </w:p>
        </w:tc>
      </w:tr>
      <w:tr w:rsidR="006A09BB" w:rsidTr="006A09BB">
        <w:trPr>
          <w:trHeight w:val="383"/>
        </w:trPr>
        <w:tc>
          <w:tcPr>
            <w:tcW w:w="1472" w:type="dxa"/>
            <w:tcBorders>
              <w:top w:val="nil"/>
              <w:left w:val="nil"/>
              <w:bottom w:val="single" w:sz="4" w:space="0" w:color="000000"/>
              <w:right w:val="nil"/>
            </w:tcBorders>
            <w:hideMark/>
          </w:tcPr>
          <w:p w:rsidR="006A09BB" w:rsidRDefault="006A09BB">
            <w:pPr>
              <w:spacing w:line="276" w:lineRule="auto"/>
              <w:ind w:left="120"/>
            </w:pPr>
            <w:r>
              <w:t xml:space="preserve">Tinggi </w:t>
            </w:r>
          </w:p>
        </w:tc>
        <w:tc>
          <w:tcPr>
            <w:tcW w:w="1237" w:type="dxa"/>
            <w:tcBorders>
              <w:top w:val="nil"/>
              <w:left w:val="nil"/>
              <w:bottom w:val="single" w:sz="4" w:space="0" w:color="000000"/>
              <w:right w:val="nil"/>
            </w:tcBorders>
          </w:tcPr>
          <w:p w:rsidR="006A09BB" w:rsidRDefault="006A09BB">
            <w:pPr>
              <w:spacing w:line="276" w:lineRule="auto"/>
            </w:pPr>
          </w:p>
        </w:tc>
        <w:tc>
          <w:tcPr>
            <w:tcW w:w="2161" w:type="dxa"/>
            <w:tcBorders>
              <w:top w:val="nil"/>
              <w:left w:val="nil"/>
              <w:bottom w:val="single" w:sz="4" w:space="0" w:color="000000"/>
              <w:right w:val="nil"/>
            </w:tcBorders>
            <w:hideMark/>
          </w:tcPr>
          <w:p w:rsidR="006A09BB" w:rsidRDefault="006A09BB">
            <w:pPr>
              <w:spacing w:line="276" w:lineRule="auto"/>
            </w:pPr>
            <w:r>
              <w:t xml:space="preserve">11 </w:t>
            </w:r>
          </w:p>
        </w:tc>
        <w:tc>
          <w:tcPr>
            <w:tcW w:w="2681" w:type="dxa"/>
            <w:tcBorders>
              <w:top w:val="nil"/>
              <w:left w:val="nil"/>
              <w:bottom w:val="single" w:sz="4" w:space="0" w:color="000000"/>
              <w:right w:val="nil"/>
            </w:tcBorders>
            <w:hideMark/>
          </w:tcPr>
          <w:p w:rsidR="006A09BB" w:rsidRDefault="006A09BB">
            <w:pPr>
              <w:spacing w:line="276" w:lineRule="auto"/>
            </w:pPr>
            <w:r>
              <w:t xml:space="preserve">22 </w:t>
            </w:r>
          </w:p>
        </w:tc>
      </w:tr>
      <w:tr w:rsidR="006A09BB" w:rsidTr="006A09BB">
        <w:trPr>
          <w:trHeight w:val="407"/>
        </w:trPr>
        <w:tc>
          <w:tcPr>
            <w:tcW w:w="1472" w:type="dxa"/>
            <w:tcBorders>
              <w:top w:val="single" w:sz="4" w:space="0" w:color="000000"/>
              <w:left w:val="nil"/>
              <w:bottom w:val="single" w:sz="8" w:space="0" w:color="000000"/>
              <w:right w:val="nil"/>
            </w:tcBorders>
          </w:tcPr>
          <w:p w:rsidR="006A09BB" w:rsidRDefault="006A09BB">
            <w:pPr>
              <w:spacing w:line="276" w:lineRule="auto"/>
            </w:pPr>
          </w:p>
        </w:tc>
        <w:tc>
          <w:tcPr>
            <w:tcW w:w="1237" w:type="dxa"/>
            <w:tcBorders>
              <w:top w:val="single" w:sz="4" w:space="0" w:color="000000"/>
              <w:left w:val="nil"/>
              <w:bottom w:val="single" w:sz="8" w:space="0" w:color="000000"/>
              <w:right w:val="nil"/>
            </w:tcBorders>
            <w:hideMark/>
          </w:tcPr>
          <w:p w:rsidR="006A09BB" w:rsidRDefault="006A09BB">
            <w:pPr>
              <w:spacing w:line="276" w:lineRule="auto"/>
            </w:pPr>
            <w:r>
              <w:rPr>
                <w:b/>
              </w:rPr>
              <w:t xml:space="preserve">Total </w:t>
            </w:r>
          </w:p>
        </w:tc>
        <w:tc>
          <w:tcPr>
            <w:tcW w:w="2161" w:type="dxa"/>
            <w:tcBorders>
              <w:top w:val="single" w:sz="4" w:space="0" w:color="000000"/>
              <w:left w:val="nil"/>
              <w:bottom w:val="single" w:sz="8" w:space="0" w:color="000000"/>
              <w:right w:val="nil"/>
            </w:tcBorders>
            <w:hideMark/>
          </w:tcPr>
          <w:p w:rsidR="006A09BB" w:rsidRDefault="006A09BB">
            <w:pPr>
              <w:spacing w:line="276" w:lineRule="auto"/>
              <w:ind w:left="604"/>
            </w:pPr>
            <w:r>
              <w:rPr>
                <w:b/>
              </w:rPr>
              <w:t xml:space="preserve">50 </w:t>
            </w:r>
          </w:p>
        </w:tc>
        <w:tc>
          <w:tcPr>
            <w:tcW w:w="2681" w:type="dxa"/>
            <w:tcBorders>
              <w:top w:val="single" w:sz="4" w:space="0" w:color="000000"/>
              <w:left w:val="nil"/>
              <w:bottom w:val="single" w:sz="8" w:space="0" w:color="000000"/>
              <w:right w:val="nil"/>
            </w:tcBorders>
            <w:hideMark/>
          </w:tcPr>
          <w:p w:rsidR="006A09BB" w:rsidRDefault="006A09BB">
            <w:pPr>
              <w:spacing w:line="276" w:lineRule="auto"/>
              <w:ind w:left="612"/>
            </w:pPr>
            <w:r>
              <w:rPr>
                <w:b/>
              </w:rPr>
              <w:t xml:space="preserve">100 </w:t>
            </w:r>
          </w:p>
        </w:tc>
      </w:tr>
    </w:tbl>
    <w:p w:rsidR="006A09BB" w:rsidRDefault="006A09BB" w:rsidP="006A09BB">
      <w:pPr>
        <w:rPr>
          <w:rFonts w:ascii="Cambria" w:eastAsia="Cambria" w:hAnsi="Cambria" w:cs="Cambria"/>
          <w:color w:val="000000"/>
        </w:rPr>
      </w:pPr>
      <w:r>
        <w:t xml:space="preserve">Berdasarkan tabel 4 di atas, menunjukkan bahwa sebagian besar responden merokok karena adanya dorongan dari teman pada tingkat sedang, yaitu sebanyak 30 responden (60%).  </w:t>
      </w:r>
    </w:p>
    <w:p w:rsidR="006A09BB" w:rsidRDefault="006A09BB" w:rsidP="006A09BB">
      <w:r>
        <w:t>Distribusi frekuensi responden berdasarkan dorongan iklan ditampilkan pada tabel 5.</w:t>
      </w:r>
      <w:r>
        <w:rPr>
          <w:b/>
        </w:rPr>
        <w:t xml:space="preserve"> </w:t>
      </w:r>
    </w:p>
    <w:p w:rsidR="006A09BB" w:rsidRDefault="006A09BB" w:rsidP="006A09BB">
      <w:pPr>
        <w:spacing w:after="191" w:line="240" w:lineRule="auto"/>
        <w:ind w:right="26"/>
        <w:jc w:val="right"/>
      </w:pPr>
      <w:r>
        <w:rPr>
          <w:b/>
        </w:rPr>
        <w:t xml:space="preserve">Tabel 5 Distribusi Frekuensi 50 Responden Berdasarkan Dorongan Iklan </w:t>
      </w:r>
    </w:p>
    <w:p w:rsidR="006A09BB" w:rsidRDefault="006A09BB" w:rsidP="006A09BB">
      <w:pPr>
        <w:spacing w:after="37" w:line="276" w:lineRule="auto"/>
        <w:ind w:left="624"/>
      </w:pPr>
      <w:r>
        <w:rPr>
          <w:noProof/>
          <w:lang w:eastAsia="id-ID"/>
        </w:rPr>
        <mc:AlternateContent>
          <mc:Choice Requires="wpg">
            <w:drawing>
              <wp:inline distT="0" distB="0" distL="0" distR="0">
                <wp:extent cx="4190365" cy="12700"/>
                <wp:effectExtent l="0" t="0" r="635" b="6350"/>
                <wp:docPr id="9792" name="Group 9792"/>
                <wp:cNvGraphicFramePr/>
                <a:graphic xmlns:a="http://schemas.openxmlformats.org/drawingml/2006/main">
                  <a:graphicData uri="http://schemas.microsoft.com/office/word/2010/wordprocessingGroup">
                    <wpg:wgp>
                      <wpg:cNvGrpSpPr/>
                      <wpg:grpSpPr>
                        <a:xfrm>
                          <a:off x="0" y="0"/>
                          <a:ext cx="4189730" cy="12700"/>
                          <a:chOff x="0" y="0"/>
                          <a:chExt cx="4190111" cy="12700"/>
                        </a:xfrm>
                      </wpg:grpSpPr>
                      <wps:wsp>
                        <wps:cNvPr id="663" name="Shape 10844"/>
                        <wps:cNvSpPr/>
                        <wps:spPr>
                          <a:xfrm>
                            <a:off x="0" y="0"/>
                            <a:ext cx="1445895" cy="12700"/>
                          </a:xfrm>
                          <a:custGeom>
                            <a:avLst/>
                            <a:gdLst/>
                            <a:ahLst/>
                            <a:cxnLst/>
                            <a:rect l="0" t="0" r="0" b="0"/>
                            <a:pathLst>
                              <a:path w="1445895" h="12700">
                                <a:moveTo>
                                  <a:pt x="0" y="0"/>
                                </a:moveTo>
                                <a:lnTo>
                                  <a:pt x="1445895" y="0"/>
                                </a:lnTo>
                                <a:lnTo>
                                  <a:pt x="1445895" y="12700"/>
                                </a:lnTo>
                                <a:lnTo>
                                  <a:pt x="0" y="127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4" name="Shape 10845"/>
                        <wps:cNvSpPr/>
                        <wps:spPr>
                          <a:xfrm>
                            <a:off x="1446022" y="0"/>
                            <a:ext cx="12700" cy="12700"/>
                          </a:xfrm>
                          <a:custGeom>
                            <a:avLst/>
                            <a:gdLst/>
                            <a:ahLst/>
                            <a:cxnLst/>
                            <a:rect l="0" t="0" r="0" b="0"/>
                            <a:pathLst>
                              <a:path w="12700" h="12700">
                                <a:moveTo>
                                  <a:pt x="0" y="0"/>
                                </a:moveTo>
                                <a:lnTo>
                                  <a:pt x="12700" y="0"/>
                                </a:lnTo>
                                <a:lnTo>
                                  <a:pt x="12700" y="12700"/>
                                </a:lnTo>
                                <a:lnTo>
                                  <a:pt x="0" y="127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5" name="Shape 10846"/>
                        <wps:cNvSpPr/>
                        <wps:spPr>
                          <a:xfrm>
                            <a:off x="1458722" y="0"/>
                            <a:ext cx="1359281" cy="12700"/>
                          </a:xfrm>
                          <a:custGeom>
                            <a:avLst/>
                            <a:gdLst/>
                            <a:ahLst/>
                            <a:cxnLst/>
                            <a:rect l="0" t="0" r="0" b="0"/>
                            <a:pathLst>
                              <a:path w="1359281" h="12700">
                                <a:moveTo>
                                  <a:pt x="0" y="0"/>
                                </a:moveTo>
                                <a:lnTo>
                                  <a:pt x="1359281" y="0"/>
                                </a:lnTo>
                                <a:lnTo>
                                  <a:pt x="1359281" y="12700"/>
                                </a:lnTo>
                                <a:lnTo>
                                  <a:pt x="0" y="127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6" name="Shape 10847"/>
                        <wps:cNvSpPr/>
                        <wps:spPr>
                          <a:xfrm>
                            <a:off x="2817876" y="0"/>
                            <a:ext cx="12700" cy="12700"/>
                          </a:xfrm>
                          <a:custGeom>
                            <a:avLst/>
                            <a:gdLst/>
                            <a:ahLst/>
                            <a:cxnLst/>
                            <a:rect l="0" t="0" r="0" b="0"/>
                            <a:pathLst>
                              <a:path w="12700" h="12700">
                                <a:moveTo>
                                  <a:pt x="0" y="0"/>
                                </a:moveTo>
                                <a:lnTo>
                                  <a:pt x="12700" y="0"/>
                                </a:lnTo>
                                <a:lnTo>
                                  <a:pt x="12700" y="12700"/>
                                </a:lnTo>
                                <a:lnTo>
                                  <a:pt x="0" y="127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7" name="Shape 10848"/>
                        <wps:cNvSpPr/>
                        <wps:spPr>
                          <a:xfrm>
                            <a:off x="2830576" y="0"/>
                            <a:ext cx="1359535" cy="12700"/>
                          </a:xfrm>
                          <a:custGeom>
                            <a:avLst/>
                            <a:gdLst/>
                            <a:ahLst/>
                            <a:cxnLst/>
                            <a:rect l="0" t="0" r="0" b="0"/>
                            <a:pathLst>
                              <a:path w="1359535" h="12700">
                                <a:moveTo>
                                  <a:pt x="0" y="0"/>
                                </a:moveTo>
                                <a:lnTo>
                                  <a:pt x="1359535" y="0"/>
                                </a:lnTo>
                                <a:lnTo>
                                  <a:pt x="1359535" y="12700"/>
                                </a:lnTo>
                                <a:lnTo>
                                  <a:pt x="0" y="127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2DB7559" id="Group 9792" o:spid="_x0000_s1026" style="width:329.95pt;height:1pt;mso-position-horizontal-relative:char;mso-position-vertical-relative:line" coordsize="4190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">
                <v:shape id="Shape 10844" o:spid="_x0000_s1027" style="position:absolute;width:14458;height:127;visibility:visible;mso-wrap-style:square;v-text-anchor:top" coordsize="1445895,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JyX8QA&#10;AADcAAAADwAAAGRycy9kb3ducmV2LnhtbESPQWvCQBSE7wX/w/IEb7rRQpDUVUQQA73YqPdn9jVJ&#10;m30bs2uS9td3BaHHYWa+YVabwdSio9ZVlhXMZxEI4tzqigsF59N+ugThPLLG2jIp+CEHm/XoZYWJ&#10;tj1/UJf5QgQIuwQVlN43iZQuL8mgm9mGOHiftjXog2wLqVvsA9zUchFFsTRYcVgosaFdSfl3djeB&#10;kqXR4d3fvi7Laxrvf/v+0NmjUpPxsH0D4Wnw/+FnO9UK4vgVHmfCEZ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3Scl/EAAAA3AAAAA8AAAAAAAAAAAAAAAAAmAIAAGRycy9k&#10;b3ducmV2LnhtbFBLBQYAAAAABAAEAPUAAACJAwAAAAA=&#10;" path="m,l1445895,r,12700l,12700,,e" fillcolor="black" stroked="f" strokeweight="0">
                  <v:stroke miterlimit="83231f" joinstyle="miter"/>
                  <v:path arrowok="t" textboxrect="0,0,1445895,12700"/>
                </v:shape>
                <v:shape id="Shape 10845" o:spid="_x0000_s1028" style="position:absolute;left:14460;width:127;height:127;visibility:visible;mso-wrap-style:square;v-text-anchor:top" coordsize="1270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jNEMUA&#10;AADcAAAADwAAAGRycy9kb3ducmV2LnhtbESPzWrDMBCE74G+g9hCL6GW3QbTOJZDSSiUQg5J+gBb&#10;a/1DrZWwlMR5+6oQyHGYmW+Ycj2ZQZxp9L1lBVmSgiCure65VfB9/Hh+A+EDssbBMim4kod19TAr&#10;sdD2wns6H0IrIoR9gQq6EFwhpa87MugT64ij19jRYIhybKUe8RLhZpAvaZpLgz3HhQ4dbTqqfw8n&#10;o6Bxjrdfyz7L6dhe59tM/5jXnVJPj9P7CkSgKdzDt/anVpDnC/g/E4+Ar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CM0QxQAAANwAAAAPAAAAAAAAAAAAAAAAAJgCAABkcnMv&#10;ZG93bnJldi54bWxQSwUGAAAAAAQABAD1AAAAigMAAAAA&#10;" path="m,l12700,r,12700l,12700,,e" fillcolor="black" stroked="f" strokeweight="0">
                  <v:stroke miterlimit="83231f" joinstyle="miter"/>
                  <v:path arrowok="t" textboxrect="0,0,12700,12700"/>
                </v:shape>
                <v:shape id="Shape 10846" o:spid="_x0000_s1029" style="position:absolute;left:14587;width:13593;height:127;visibility:visible;mso-wrap-style:square;v-text-anchor:top" coordsize="1359281,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wliMMA&#10;AADcAAAADwAAAGRycy9kb3ducmV2LnhtbESPQYvCMBSE74L/ITxhb5q6sF2ppiLCgodF0C14fTTP&#10;trR5qU1s67/fCILHYWa+YTbb0TSip85VlhUsFxEI4tzqigsF2d/PfAXCeWSNjWVS8CAH23Q62WCi&#10;7cAn6s++EAHCLkEFpfdtIqXLSzLoFrYlDt7VdgZ9kF0hdYdDgJtGfkZRLA1WHBZKbGlfUl6f70bB&#10;LuN9vYqO/fdQZI/L8Tfm5npT6mM27tYgPI3+HX61D1pBHH/B80w4Aj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wliMMAAADcAAAADwAAAAAAAAAAAAAAAACYAgAAZHJzL2Rv&#10;d25yZXYueG1sUEsFBgAAAAAEAAQA9QAAAIgDAAAAAA==&#10;" path="m,l1359281,r,12700l,12700,,e" fillcolor="black" stroked="f" strokeweight="0">
                  <v:stroke miterlimit="83231f" joinstyle="miter"/>
                  <v:path arrowok="t" textboxrect="0,0,1359281,12700"/>
                </v:shape>
                <v:shape id="Shape 10847" o:spid="_x0000_s1030" style="position:absolute;left:28178;width:127;height:127;visibility:visible;mso-wrap-style:square;v-text-anchor:top" coordsize="1270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b2/MQA&#10;AADcAAAADwAAAGRycy9kb3ducmV2LnhtbESPUWvCMBSF3wf+h3AFX4amdRBmNYooggz2sLofcG2u&#10;bbG5CU3U+u+XwWCPh3POdzirzWA7cac+tI415LMMBHHlTMu1hu/TYfoOIkRkg51j0vCkAJv16GWF&#10;hXEP/qJ7GWuRIBwK1NDE6AspQ9WQxTBznjh5F9dbjEn2tTQ9PhLcdnKeZUpabDktNOhp11B1LW9W&#10;w8V73n8s2lzRqX6+7nNztm+fWk/Gw3YJItIQ/8N/7aPRoJSC3zPpCM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W9vzEAAAA3AAAAA8AAAAAAAAAAAAAAAAAmAIAAGRycy9k&#10;b3ducmV2LnhtbFBLBQYAAAAABAAEAPUAAACJAwAAAAA=&#10;" path="m,l12700,r,12700l,12700,,e" fillcolor="black" stroked="f" strokeweight="0">
                  <v:stroke miterlimit="83231f" joinstyle="miter"/>
                  <v:path arrowok="t" textboxrect="0,0,12700,12700"/>
                </v:shape>
                <v:shape id="Shape 10848" o:spid="_x0000_s1031" style="position:absolute;left:28305;width:13596;height:127;visibility:visible;mso-wrap-style:square;v-text-anchor:top" coordsize="1359535,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7yc8UA&#10;AADcAAAADwAAAGRycy9kb3ducmV2LnhtbESP3WrCQBSE74W+w3IKvdNNpcSSugZpEHpRqdE+wGn2&#10;mASzZ0N2m58+vVsQvBxm5htmnY6mET11rras4HkRgSAurK65VPB92s1fQTiPrLGxTAomcpBuHmZr&#10;TLQdOKf+6EsRIOwSVFB53yZSuqIig25hW+LgnW1n0AfZlVJ3OAS4aeQyimJpsOawUGFL7xUVl+Ov&#10;UXBZ/encT+PPCb+ibJ+/uGw6fCr19Dhu30B4Gv09fGt/aAVxvIL/M+EIyM0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DvJzxQAAANwAAAAPAAAAAAAAAAAAAAAAAJgCAABkcnMv&#10;ZG93bnJldi54bWxQSwUGAAAAAAQABAD1AAAAigMAAAAA&#10;" path="m,l1359535,r,12700l,12700,,e" fillcolor="black" stroked="f" strokeweight="0">
                  <v:stroke miterlimit="83231f" joinstyle="miter"/>
                  <v:path arrowok="t" textboxrect="0,0,1359535,12700"/>
                </v:shape>
                <w10:anchorlock/>
              </v:group>
            </w:pict>
          </mc:Fallback>
        </mc:AlternateContent>
      </w:r>
    </w:p>
    <w:tbl>
      <w:tblPr>
        <w:tblStyle w:val="TableGrid0"/>
        <w:tblW w:w="6611" w:type="dxa"/>
        <w:tblInd w:w="612" w:type="dxa"/>
        <w:tblCellMar>
          <w:right w:w="115" w:type="dxa"/>
        </w:tblCellMar>
        <w:tblLook w:val="04A0" w:firstRow="1" w:lastRow="0" w:firstColumn="1" w:lastColumn="0" w:noHBand="0" w:noVBand="1"/>
      </w:tblPr>
      <w:tblGrid>
        <w:gridCol w:w="2410"/>
        <w:gridCol w:w="2160"/>
        <w:gridCol w:w="2041"/>
      </w:tblGrid>
      <w:tr w:rsidR="006A09BB" w:rsidTr="006A09BB">
        <w:trPr>
          <w:trHeight w:val="313"/>
        </w:trPr>
        <w:tc>
          <w:tcPr>
            <w:tcW w:w="2410" w:type="dxa"/>
            <w:tcBorders>
              <w:top w:val="nil"/>
              <w:left w:val="nil"/>
              <w:bottom w:val="single" w:sz="8" w:space="0" w:color="000000"/>
              <w:right w:val="nil"/>
            </w:tcBorders>
            <w:hideMark/>
          </w:tcPr>
          <w:p w:rsidR="006A09BB" w:rsidRDefault="006A09BB">
            <w:pPr>
              <w:spacing w:line="276" w:lineRule="auto"/>
              <w:ind w:left="133"/>
            </w:pPr>
            <w:r>
              <w:rPr>
                <w:b/>
              </w:rPr>
              <w:lastRenderedPageBreak/>
              <w:t xml:space="preserve">Dorongan Iklan </w:t>
            </w:r>
          </w:p>
        </w:tc>
        <w:tc>
          <w:tcPr>
            <w:tcW w:w="2160" w:type="dxa"/>
            <w:tcBorders>
              <w:top w:val="nil"/>
              <w:left w:val="nil"/>
              <w:bottom w:val="single" w:sz="8" w:space="0" w:color="000000"/>
              <w:right w:val="nil"/>
            </w:tcBorders>
            <w:hideMark/>
          </w:tcPr>
          <w:p w:rsidR="006A09BB" w:rsidRDefault="006A09BB">
            <w:pPr>
              <w:spacing w:line="276" w:lineRule="auto"/>
            </w:pPr>
            <w:r>
              <w:rPr>
                <w:b/>
              </w:rPr>
              <w:t xml:space="preserve">Frekuensi </w:t>
            </w:r>
          </w:p>
        </w:tc>
        <w:tc>
          <w:tcPr>
            <w:tcW w:w="2041" w:type="dxa"/>
            <w:tcBorders>
              <w:top w:val="nil"/>
              <w:left w:val="nil"/>
              <w:bottom w:val="single" w:sz="8" w:space="0" w:color="000000"/>
              <w:right w:val="nil"/>
            </w:tcBorders>
            <w:hideMark/>
          </w:tcPr>
          <w:p w:rsidR="006A09BB" w:rsidRDefault="006A09BB">
            <w:pPr>
              <w:spacing w:line="276" w:lineRule="auto"/>
            </w:pPr>
            <w:r>
              <w:rPr>
                <w:b/>
              </w:rPr>
              <w:t xml:space="preserve">Prosentase (%) </w:t>
            </w:r>
          </w:p>
        </w:tc>
      </w:tr>
      <w:tr w:rsidR="006A09BB" w:rsidTr="006A09BB">
        <w:trPr>
          <w:trHeight w:val="369"/>
        </w:trPr>
        <w:tc>
          <w:tcPr>
            <w:tcW w:w="2410" w:type="dxa"/>
            <w:tcBorders>
              <w:top w:val="single" w:sz="8" w:space="0" w:color="000000"/>
              <w:left w:val="nil"/>
              <w:bottom w:val="nil"/>
              <w:right w:val="nil"/>
            </w:tcBorders>
            <w:hideMark/>
          </w:tcPr>
          <w:p w:rsidR="006A09BB" w:rsidRDefault="006A09BB">
            <w:pPr>
              <w:spacing w:line="276" w:lineRule="auto"/>
              <w:ind w:left="133"/>
            </w:pPr>
            <w:r>
              <w:t xml:space="preserve">Rendah </w:t>
            </w:r>
          </w:p>
        </w:tc>
        <w:tc>
          <w:tcPr>
            <w:tcW w:w="2160" w:type="dxa"/>
            <w:tcBorders>
              <w:top w:val="single" w:sz="8" w:space="0" w:color="000000"/>
              <w:left w:val="nil"/>
              <w:bottom w:val="nil"/>
              <w:right w:val="nil"/>
            </w:tcBorders>
            <w:hideMark/>
          </w:tcPr>
          <w:p w:rsidR="006A09BB" w:rsidRDefault="006A09BB">
            <w:pPr>
              <w:spacing w:line="276" w:lineRule="auto"/>
            </w:pPr>
            <w:r>
              <w:t xml:space="preserve">1 </w:t>
            </w:r>
          </w:p>
        </w:tc>
        <w:tc>
          <w:tcPr>
            <w:tcW w:w="2041" w:type="dxa"/>
            <w:tcBorders>
              <w:top w:val="single" w:sz="8" w:space="0" w:color="000000"/>
              <w:left w:val="nil"/>
              <w:bottom w:val="nil"/>
              <w:right w:val="nil"/>
            </w:tcBorders>
            <w:hideMark/>
          </w:tcPr>
          <w:p w:rsidR="006A09BB" w:rsidRDefault="006A09BB">
            <w:pPr>
              <w:spacing w:line="276" w:lineRule="auto"/>
            </w:pPr>
            <w:r>
              <w:t xml:space="preserve">2 </w:t>
            </w:r>
          </w:p>
        </w:tc>
      </w:tr>
      <w:tr w:rsidR="006A09BB" w:rsidTr="006A09BB">
        <w:trPr>
          <w:trHeight w:val="368"/>
        </w:trPr>
        <w:tc>
          <w:tcPr>
            <w:tcW w:w="2410" w:type="dxa"/>
            <w:hideMark/>
          </w:tcPr>
          <w:p w:rsidR="006A09BB" w:rsidRDefault="006A09BB">
            <w:pPr>
              <w:spacing w:line="276" w:lineRule="auto"/>
              <w:ind w:left="133"/>
            </w:pPr>
            <w:r>
              <w:t xml:space="preserve">Sedang </w:t>
            </w:r>
          </w:p>
        </w:tc>
        <w:tc>
          <w:tcPr>
            <w:tcW w:w="2160" w:type="dxa"/>
            <w:hideMark/>
          </w:tcPr>
          <w:p w:rsidR="006A09BB" w:rsidRDefault="006A09BB">
            <w:pPr>
              <w:spacing w:line="276" w:lineRule="auto"/>
            </w:pPr>
            <w:r>
              <w:t xml:space="preserve">15 </w:t>
            </w:r>
          </w:p>
        </w:tc>
        <w:tc>
          <w:tcPr>
            <w:tcW w:w="2041" w:type="dxa"/>
            <w:hideMark/>
          </w:tcPr>
          <w:p w:rsidR="006A09BB" w:rsidRDefault="006A09BB">
            <w:pPr>
              <w:spacing w:line="276" w:lineRule="auto"/>
            </w:pPr>
            <w:r>
              <w:t xml:space="preserve">30 </w:t>
            </w:r>
          </w:p>
        </w:tc>
      </w:tr>
      <w:tr w:rsidR="006A09BB" w:rsidTr="006A09BB">
        <w:trPr>
          <w:trHeight w:val="381"/>
        </w:trPr>
        <w:tc>
          <w:tcPr>
            <w:tcW w:w="2410" w:type="dxa"/>
            <w:tcBorders>
              <w:top w:val="nil"/>
              <w:left w:val="nil"/>
              <w:bottom w:val="single" w:sz="4" w:space="0" w:color="000000"/>
              <w:right w:val="nil"/>
            </w:tcBorders>
            <w:hideMark/>
          </w:tcPr>
          <w:p w:rsidR="006A09BB" w:rsidRDefault="006A09BB">
            <w:pPr>
              <w:spacing w:line="276" w:lineRule="auto"/>
              <w:ind w:left="133"/>
            </w:pPr>
            <w:r>
              <w:t xml:space="preserve">Tinggi </w:t>
            </w:r>
          </w:p>
        </w:tc>
        <w:tc>
          <w:tcPr>
            <w:tcW w:w="2160" w:type="dxa"/>
            <w:tcBorders>
              <w:top w:val="nil"/>
              <w:left w:val="nil"/>
              <w:bottom w:val="single" w:sz="4" w:space="0" w:color="000000"/>
              <w:right w:val="nil"/>
            </w:tcBorders>
            <w:hideMark/>
          </w:tcPr>
          <w:p w:rsidR="006A09BB" w:rsidRDefault="006A09BB">
            <w:pPr>
              <w:spacing w:line="276" w:lineRule="auto"/>
            </w:pPr>
            <w:r>
              <w:t xml:space="preserve">34 </w:t>
            </w:r>
          </w:p>
        </w:tc>
        <w:tc>
          <w:tcPr>
            <w:tcW w:w="2041" w:type="dxa"/>
            <w:tcBorders>
              <w:top w:val="nil"/>
              <w:left w:val="nil"/>
              <w:bottom w:val="single" w:sz="4" w:space="0" w:color="000000"/>
              <w:right w:val="nil"/>
            </w:tcBorders>
            <w:hideMark/>
          </w:tcPr>
          <w:p w:rsidR="006A09BB" w:rsidRDefault="006A09BB">
            <w:pPr>
              <w:spacing w:line="276" w:lineRule="auto"/>
            </w:pPr>
            <w:r>
              <w:t xml:space="preserve">68 </w:t>
            </w:r>
          </w:p>
        </w:tc>
      </w:tr>
      <w:tr w:rsidR="006A09BB" w:rsidTr="006A09BB">
        <w:trPr>
          <w:trHeight w:val="406"/>
        </w:trPr>
        <w:tc>
          <w:tcPr>
            <w:tcW w:w="2410" w:type="dxa"/>
            <w:tcBorders>
              <w:top w:val="single" w:sz="4" w:space="0" w:color="000000"/>
              <w:left w:val="nil"/>
              <w:bottom w:val="single" w:sz="8" w:space="0" w:color="000000"/>
              <w:right w:val="nil"/>
            </w:tcBorders>
            <w:hideMark/>
          </w:tcPr>
          <w:p w:rsidR="006A09BB" w:rsidRDefault="006A09BB">
            <w:pPr>
              <w:spacing w:line="276" w:lineRule="auto"/>
              <w:ind w:left="133"/>
            </w:pPr>
            <w:r>
              <w:rPr>
                <w:b/>
              </w:rPr>
              <w:t xml:space="preserve">Total </w:t>
            </w:r>
          </w:p>
        </w:tc>
        <w:tc>
          <w:tcPr>
            <w:tcW w:w="2160" w:type="dxa"/>
            <w:tcBorders>
              <w:top w:val="single" w:sz="4" w:space="0" w:color="000000"/>
              <w:left w:val="nil"/>
              <w:bottom w:val="single" w:sz="8" w:space="0" w:color="000000"/>
              <w:right w:val="nil"/>
            </w:tcBorders>
            <w:hideMark/>
          </w:tcPr>
          <w:p w:rsidR="006A09BB" w:rsidRDefault="006A09BB">
            <w:pPr>
              <w:spacing w:line="276" w:lineRule="auto"/>
            </w:pPr>
            <w:r>
              <w:rPr>
                <w:b/>
              </w:rPr>
              <w:t xml:space="preserve">50 </w:t>
            </w:r>
          </w:p>
        </w:tc>
        <w:tc>
          <w:tcPr>
            <w:tcW w:w="2041" w:type="dxa"/>
            <w:tcBorders>
              <w:top w:val="single" w:sz="4" w:space="0" w:color="000000"/>
              <w:left w:val="nil"/>
              <w:bottom w:val="single" w:sz="8" w:space="0" w:color="000000"/>
              <w:right w:val="nil"/>
            </w:tcBorders>
            <w:hideMark/>
          </w:tcPr>
          <w:p w:rsidR="006A09BB" w:rsidRDefault="006A09BB">
            <w:pPr>
              <w:spacing w:line="276" w:lineRule="auto"/>
            </w:pPr>
            <w:r>
              <w:rPr>
                <w:b/>
              </w:rPr>
              <w:t xml:space="preserve">100 </w:t>
            </w:r>
          </w:p>
        </w:tc>
      </w:tr>
    </w:tbl>
    <w:p w:rsidR="006A09BB" w:rsidRDefault="006A09BB" w:rsidP="006A09BB">
      <w:pPr>
        <w:spacing w:after="0"/>
        <w:rPr>
          <w:rFonts w:ascii="Cambria" w:eastAsia="Cambria" w:hAnsi="Cambria" w:cs="Cambria"/>
          <w:color w:val="000000"/>
        </w:rPr>
      </w:pPr>
      <w:r>
        <w:t xml:space="preserve">Berdasarkan tabel 5 di atas, menunjukkan bahwa sebagian besar responden merokok karena dorongan dari iklan  yang tinggi, yaitu sebanyak 34 responden (68%).  </w:t>
      </w:r>
    </w:p>
    <w:p w:rsidR="006A09BB" w:rsidRDefault="006A09BB" w:rsidP="006A09BB">
      <w:pPr>
        <w:spacing w:after="221"/>
        <w:ind w:left="-5" w:right="-15" w:hanging="10"/>
      </w:pPr>
      <w:r>
        <w:rPr>
          <w:b/>
        </w:rPr>
        <w:t xml:space="preserve">PEMBAHASAN </w:t>
      </w:r>
    </w:p>
    <w:p w:rsidR="006A09BB" w:rsidRDefault="006A09BB" w:rsidP="006A09BB">
      <w:r>
        <w:t xml:space="preserve">Hasil penelitian ini menyebutkan bahwa mayoritas responden mulai merokok pada waktu SMA dan berusia 17-19 tahun (46%). Usia ini termasuk dalam rentang remaja akhir. Pada masa ini, remaja biasanya mulai mencari jati diri dan menyesuaikan dengan lingkungan yang baru, salah satunya dengan Global Youth Tobacco Survey (GYTS) menunjukkan Indonesia sebagai negara dengan angka perokok remaja tertinggi di dunia pada tahun 2014 (12). </w:t>
      </w:r>
    </w:p>
    <w:p w:rsidR="006A09BB" w:rsidRDefault="006A09BB" w:rsidP="006A09BB">
      <w:r>
        <w:t xml:space="preserve">Hasil penelitian ini sejalan dengan penelitian yang dilakukan oleh Pertiwi, dkk pada tahun 2019. Dalam penelitian ini disebutkan bahwa responden mulai merokok pada usia 18-20 tahun pada jenjang pendidikan SMA sebesar 84% (13). Data dari Susenas juga menyatakan pada tahun 1995 sampai tahun 2010, orang mulai merokok pada usis 15-19 tahun  (14). </w:t>
      </w:r>
    </w:p>
    <w:p w:rsidR="006A09BB" w:rsidRDefault="006A09BB" w:rsidP="006A09BB">
      <w:r>
        <w:t xml:space="preserve">Mayoritas responden pada penelitian ini menghisap 1-10 batang rokok per hari dengan jumlah sebanyak 32 responden (64%) sehingga perilaku merokok dikategorikan menjadi perokok ringan. Menurut WHO dikategorikan perokok ringan apabila menghisap 1-10 batang rokok per hari, perokok sedang apabila menghisap 1120 batang rokok per hari dan perokok berat apabila menghisap lebih dari 20 batang okok per hari. Hasil penelitian ini sejalan dengan penelitian dari Astuti pada tahun 2019 yang menyatakan bahwa 63,64% dari respondennya merokok kurang dari 10 batang rokok per harinya (15). </w:t>
      </w:r>
    </w:p>
    <w:p w:rsidR="006A09BB" w:rsidRDefault="006A09BB" w:rsidP="006A09BB">
      <w:r>
        <w:t xml:space="preserve">Perilaku merokok juga dapat dipengaruhi oleh faktor ekstrinsik yang meliputi pengaruh keluarga dan lingkungan sekitar, pengaruh teman sebaya dan pengaruh iklan rokok (16). Penelitian ini menunjukkan perilaku merokok pada responden yang dipengaruhi oleh keluarga dan teman ada pada tingkat sedang. Sedangkan pengaruh paling tinggi disebabkan karena iklan.  </w:t>
      </w:r>
    </w:p>
    <w:p w:rsidR="006A09BB" w:rsidRDefault="006A09BB" w:rsidP="006A09BB">
      <w:r>
        <w:t xml:space="preserve">Penelitian ini sesuai dengan penelitian dari Piyanto pada tahun 2016, bahwa perilaku merokok dipengeruhi oleh keluarga pada tingkat sedang. Menurut penelitian dari Aliyah pada tahun 2011 disebutkan juga bahwa apabila orang tua atau anggota keluarga lainnya merokok maka akan mendorong untuk menjadi perokok pemula di usia mahasiswa dengan kemungkinan merokok 1,5 kali pada anak lelaki (Al-Zalabani &amp; Kasim, 2015). Selain itu, secara psikologis akan memberikan toleransi asap rokok di rumah sehingga akan menanamkan nilai bahwa merokok diperbolehkan dan tidak (Bird, Staines-Orozco, &amp; Moraros, 2016)ada sangsi moral yang diberikan.  </w:t>
      </w:r>
    </w:p>
    <w:p w:rsidR="006A09BB" w:rsidRDefault="006A09BB" w:rsidP="006A09BB">
      <w:r>
        <w:t xml:space="preserve">Teman juga dapat mempengaruhi perilaku merokok  (18). Merokok dilakukan agar diterima oleh orang lain dan dapat menyesuaikan diri dengan komunitas yang baru. Di antara perokok, terdapat 87% diantaranya mempunyai satu atau lebih sahabat yang merokok(Leventhal &amp; Cleary, 1980). Teman tersebut akan menularkan kebiasan merokok kepada teman yang lain dengan cara menceritakan tentang kenikmatan merokok atau sebagai wujud dari solidaritas kelompok. Dari teman sebaya ini kemudian mereka yang belum merokok menginterpretasi bahwa dengan merokok dia akan mendapatkan kenyamanan, dan atau dapat diterima oleh kelompok, dari hasil interpretasi tersebut kemungkinan remaja membentuk dan memperkokoh </w:t>
      </w:r>
      <w:r>
        <w:rPr>
          <w:i/>
        </w:rPr>
        <w:t>anticipatory belief</w:t>
      </w:r>
      <w:r>
        <w:t xml:space="preserve">, yaitu belief yang </w:t>
      </w:r>
      <w:r>
        <w:lastRenderedPageBreak/>
        <w:t xml:space="preserve">mendasari bahwa remaja membutuhkan pengakuan teman sebaya (19). Oleh karena itu, merokok menjadi trend dalam pergaulan remaja (Mayzufli, 2013). Mereka takut kalau tidak ikut merokok maka akan dikucilkan oleh teman-temnnya (20). </w:t>
      </w:r>
    </w:p>
    <w:p w:rsidR="006A09BB" w:rsidRDefault="006A09BB" w:rsidP="006A09BB">
      <w:r>
        <w:t>Hasil penelitian ini menunjukkan bahwa iklan memberikan pengaruh yang tinggi untuk merokok. Hal</w:t>
      </w:r>
      <w:r w:rsidRPr="006A09BB">
        <w:t xml:space="preserve"> </w:t>
      </w:r>
      <w:r>
        <w:t xml:space="preserve">ini sesuai dengan penelitian dari Lubis pada tahun 2019 yang menunjukkan bahwa sebanyak 98,2% responden yang merokok pernah terpapar dengan iklan rokok. Responden menyatakan bahwa iklan rokok dapat mendorong seseorang untuk merokok. Hasil penelitian ini sejalan dengan survei yang dilakukan oleh Global Adult Tobacco Survey tahun 2011 yang menyatakan sebanyak 86,4% responden pernah melihat iklan rokok, sponsor atau promosi (21). Melihat iklan rokok di media massa maupun media elektronik yang menampilkan gambaran bahwa perilaku merokok merupakan lambang kejantanan sehingga menyebabkan remaja mempunyai keinginan untuk meniru apa yang disajikan pada iklan tersebut. Responden mengetahui produk rokok terbaru dari iklan rokok (22). </w:t>
      </w:r>
    </w:p>
    <w:p w:rsidR="006A09BB" w:rsidRDefault="006A09BB" w:rsidP="006A09BB">
      <w:r>
        <w:t xml:space="preserve">Penelitian dari Oktaviani pada tahun 2018 pada mahasiswa pria di Universitas Pakuan Bogor juga menyatakan hal yang sama. Penelitian ini menyebutkan bahwa perilaku merokok dipengaruhi oleh iklan. Iklan yang ada pada media massa atau media elektronik menampilkan bahwa merokok adalah lambang kejantanan sehingga membuat orang lain untuk mengikuti perilaku merokok tersebut (23).  </w:t>
      </w:r>
    </w:p>
    <w:p w:rsidR="006A09BB" w:rsidRDefault="006A09BB" w:rsidP="006A09BB">
      <w:pPr>
        <w:spacing w:after="221"/>
        <w:ind w:left="-5" w:right="-15" w:hanging="10"/>
      </w:pPr>
      <w:r>
        <w:rPr>
          <w:b/>
        </w:rPr>
        <w:t xml:space="preserve">KESIMPULAN </w:t>
      </w:r>
    </w:p>
    <w:p w:rsidR="006A09BB" w:rsidRDefault="006A09BB" w:rsidP="006A09BB">
      <w:r>
        <w:t>Mayoritas responden pada penelitian ini mulai merokok pertama kali pada usia 17-19 tahun ketika</w:t>
      </w:r>
      <w:r w:rsidRPr="006A09BB">
        <w:t xml:space="preserve"> </w:t>
      </w:r>
      <w:r>
        <w:t xml:space="preserve">masih SMA. Responden termasuk dalam kategori perokok ringan dan mendapatkan pengaruh sedang dari keluarga serta teman.Perilaku merokok banyak disebabkan oleh pengaruh iklan.Oleh karena itu keluarga sebaiknya tidak mengajari atau memberikan rokok kepada anaknya dan remaja dapat lebih selektif dalam memilih teman. </w:t>
      </w:r>
    </w:p>
    <w:p w:rsidR="006A09BB" w:rsidRDefault="006A09BB" w:rsidP="006A09BB">
      <w:pPr>
        <w:spacing w:after="221"/>
        <w:ind w:left="-5" w:right="-15" w:hanging="10"/>
      </w:pPr>
      <w:r>
        <w:rPr>
          <w:b/>
        </w:rPr>
        <w:t xml:space="preserve">DAFTAR PUSTAKA  </w:t>
      </w:r>
    </w:p>
    <w:p w:rsidR="006A09BB" w:rsidRDefault="006A09BB" w:rsidP="006A09BB">
      <w:pPr>
        <w:numPr>
          <w:ilvl w:val="0"/>
          <w:numId w:val="17"/>
        </w:numPr>
        <w:spacing w:after="230" w:line="244" w:lineRule="auto"/>
        <w:ind w:right="11" w:hanging="504"/>
        <w:jc w:val="both"/>
      </w:pPr>
      <w:r>
        <w:t xml:space="preserve">Fikriyah S, Febrijanto Y. Faktor-faktor yang Mempengaruhi Perilaku Merokok Pada Mahasiswa Laki-Laki Di Asrama Putra. 2012;5(1):11.  </w:t>
      </w:r>
    </w:p>
    <w:p w:rsidR="006A09BB" w:rsidRDefault="006A09BB" w:rsidP="006A09BB">
      <w:pPr>
        <w:numPr>
          <w:ilvl w:val="0"/>
          <w:numId w:val="17"/>
        </w:numPr>
        <w:spacing w:after="230" w:line="244" w:lineRule="auto"/>
        <w:ind w:right="11" w:hanging="504"/>
        <w:jc w:val="both"/>
      </w:pPr>
      <w:r>
        <w:t xml:space="preserve">Aula LE. Stop Merokok. Yogyakarta: Garai Ilmu; 2010.  </w:t>
      </w:r>
    </w:p>
    <w:p w:rsidR="006A09BB" w:rsidRDefault="006A09BB" w:rsidP="006A09BB">
      <w:pPr>
        <w:numPr>
          <w:ilvl w:val="0"/>
          <w:numId w:val="17"/>
        </w:numPr>
        <w:spacing w:after="32" w:line="244" w:lineRule="auto"/>
        <w:ind w:right="11" w:hanging="504"/>
        <w:jc w:val="both"/>
      </w:pPr>
      <w:r>
        <w:t>Setiyanto d. Perilaku Merokok di Kalangan Pelajar ( Studi Kasus Tentang Faktor dan Dampak dari</w:t>
      </w:r>
      <w:r w:rsidRPr="006A09BB">
        <w:t xml:space="preserve"> </w:t>
      </w:r>
      <w:r>
        <w:t xml:space="preserve">Perilaku Merokok pada Kalangan Pelajar SMA Negeri 2 Karanganyar). SOSIALITAS; Jurnal Ilmiah Pend Sos Ant [Internet]. 2013 [cited </w:t>
      </w:r>
    </w:p>
    <w:p w:rsidR="006A09BB" w:rsidRDefault="006A09BB" w:rsidP="006A09BB">
      <w:pPr>
        <w:tabs>
          <w:tab w:val="center" w:pos="768"/>
          <w:tab w:val="center" w:pos="2494"/>
          <w:tab w:val="center" w:pos="4349"/>
          <w:tab w:val="center" w:pos="6466"/>
          <w:tab w:val="right" w:pos="8838"/>
        </w:tabs>
        <w:spacing w:after="30" w:line="240" w:lineRule="auto"/>
      </w:pPr>
      <w:r>
        <w:rPr>
          <w:rFonts w:ascii="Calibri" w:eastAsia="Calibri" w:hAnsi="Calibri" w:cs="Calibri"/>
        </w:rPr>
        <w:tab/>
      </w:r>
      <w:r>
        <w:t xml:space="preserve">2019 </w:t>
      </w:r>
      <w:r>
        <w:tab/>
        <w:t xml:space="preserve">Nov </w:t>
      </w:r>
      <w:r>
        <w:tab/>
        <w:t xml:space="preserve">7];3(2). </w:t>
      </w:r>
      <w:r>
        <w:tab/>
        <w:t xml:space="preserve">Available </w:t>
      </w:r>
      <w:r>
        <w:tab/>
        <w:t xml:space="preserve">from: </w:t>
      </w:r>
    </w:p>
    <w:p w:rsidR="006A09BB" w:rsidRDefault="006A09BB" w:rsidP="006A09BB">
      <w:pPr>
        <w:ind w:left="504"/>
      </w:pPr>
      <w:r>
        <w:t xml:space="preserve">http://jurnal.fkip.uns.ac.id/index.php/sosant/article/view/2645 </w:t>
      </w:r>
    </w:p>
    <w:p w:rsidR="006A09BB" w:rsidRDefault="006A09BB" w:rsidP="006A09BB">
      <w:pPr>
        <w:numPr>
          <w:ilvl w:val="0"/>
          <w:numId w:val="17"/>
        </w:numPr>
        <w:spacing w:after="230" w:line="244" w:lineRule="auto"/>
        <w:ind w:right="11" w:hanging="504"/>
        <w:jc w:val="both"/>
      </w:pPr>
      <w:r>
        <w:t xml:space="preserve">Isfandari S, Lolong D. Analisa Faktor Risiko Dan Status Kesehatan Remaja Indonesia Pada Dekade Mendatang. 2014 [cited 2019 Nov 7];42(2). Available from: http://ejournal.litbang.depkes.go.id/index.php/BPK/article/view/3560 </w:t>
      </w:r>
    </w:p>
    <w:p w:rsidR="006A09BB" w:rsidRDefault="006A09BB" w:rsidP="006A09BB">
      <w:pPr>
        <w:numPr>
          <w:ilvl w:val="0"/>
          <w:numId w:val="17"/>
        </w:numPr>
        <w:spacing w:after="0" w:line="244" w:lineRule="auto"/>
        <w:ind w:right="11" w:hanging="504"/>
        <w:jc w:val="both"/>
      </w:pPr>
      <w:r>
        <w:t xml:space="preserve">Kementerian Kesehatan RI. InfoDATIN Pusat Data dan Informasi Kementerian Kesehatan RI - Perilaku Merokok Masyarakat Indonesia Berdasarkan RISKESDAS 2007 dan 2013. 2013.  </w:t>
      </w:r>
    </w:p>
    <w:p w:rsidR="006A09BB" w:rsidRDefault="006A09BB" w:rsidP="006A09BB">
      <w:pPr>
        <w:numPr>
          <w:ilvl w:val="0"/>
          <w:numId w:val="17"/>
        </w:numPr>
        <w:spacing w:after="230" w:line="244" w:lineRule="auto"/>
        <w:ind w:right="11" w:hanging="504"/>
        <w:jc w:val="both"/>
      </w:pPr>
      <w:r>
        <w:t xml:space="preserve">Balitbangkes Menkes RI. Riset Kesehatan dasar (RISKESDAS) 2010. Kemenkes RI; 2010.  </w:t>
      </w:r>
    </w:p>
    <w:p w:rsidR="006A09BB" w:rsidRDefault="006A09BB" w:rsidP="006A09BB">
      <w:pPr>
        <w:numPr>
          <w:ilvl w:val="0"/>
          <w:numId w:val="17"/>
        </w:numPr>
        <w:spacing w:after="230" w:line="244" w:lineRule="auto"/>
        <w:ind w:right="11" w:hanging="504"/>
        <w:jc w:val="both"/>
      </w:pPr>
      <w:r>
        <w:t xml:space="preserve">Balitbangkes Menkes RI. Riset Kesehatan dasar (RISKESDAS) 2013. Kemenkes RI; 2013.  </w:t>
      </w:r>
    </w:p>
    <w:p w:rsidR="006A09BB" w:rsidRDefault="006A09BB" w:rsidP="006A09BB">
      <w:pPr>
        <w:numPr>
          <w:ilvl w:val="0"/>
          <w:numId w:val="17"/>
        </w:numPr>
        <w:spacing w:after="230" w:line="244" w:lineRule="auto"/>
        <w:ind w:right="11" w:hanging="504"/>
        <w:jc w:val="both"/>
      </w:pPr>
      <w:r>
        <w:lastRenderedPageBreak/>
        <w:t xml:space="preserve">WHO. report on the global tobacco epidemic 2011 [Internet]. 2011 [cited 2019 Nov 7]. Available from: https://www.who.int/tobacco/global_report/2011/en/ </w:t>
      </w:r>
    </w:p>
    <w:p w:rsidR="006A09BB" w:rsidRDefault="006A09BB" w:rsidP="006A09BB">
      <w:pPr>
        <w:numPr>
          <w:ilvl w:val="0"/>
          <w:numId w:val="17"/>
        </w:numPr>
        <w:spacing w:after="230" w:line="244" w:lineRule="auto"/>
        <w:ind w:right="11" w:hanging="504"/>
        <w:jc w:val="both"/>
      </w:pPr>
      <w:r>
        <w:t xml:space="preserve">Fuadah M. Gambaran Faktor-Faktor Yang Mempengaruhi Perilaku Merokok Pada Mahasiswa Laki-Laki Fakultas Teknik Universitas Negeri Jakarta Angkatan 2009. 2009;75.  </w:t>
      </w:r>
    </w:p>
    <w:p w:rsidR="006A09BB" w:rsidRDefault="006A09BB" w:rsidP="006A09BB">
      <w:pPr>
        <w:numPr>
          <w:ilvl w:val="0"/>
          <w:numId w:val="17"/>
        </w:numPr>
        <w:spacing w:after="230" w:line="244" w:lineRule="auto"/>
        <w:ind w:right="11" w:hanging="504"/>
        <w:jc w:val="both"/>
      </w:pPr>
      <w:r>
        <w:t xml:space="preserve">Subanada IB. Tumbuh kembang Remaja dan Permasalahannya. Jakarta: Sagung Seto; 2008.  </w:t>
      </w:r>
    </w:p>
    <w:p w:rsidR="006A09BB" w:rsidRDefault="006A09BB" w:rsidP="006A09BB">
      <w:pPr>
        <w:numPr>
          <w:ilvl w:val="0"/>
          <w:numId w:val="17"/>
        </w:numPr>
        <w:spacing w:after="230" w:line="244" w:lineRule="auto"/>
        <w:ind w:right="11" w:hanging="504"/>
        <w:jc w:val="both"/>
      </w:pPr>
      <w:r>
        <w:t xml:space="preserve">Mahasiswa FPK. Perilaku Merokok Mahasiswa. 2019.  </w:t>
      </w:r>
    </w:p>
    <w:p w:rsidR="006A09BB" w:rsidRDefault="006A09BB" w:rsidP="006A09BB">
      <w:pPr>
        <w:numPr>
          <w:ilvl w:val="0"/>
          <w:numId w:val="17"/>
        </w:numPr>
        <w:spacing w:after="273" w:line="235" w:lineRule="auto"/>
        <w:ind w:right="11" w:hanging="504"/>
        <w:jc w:val="both"/>
      </w:pPr>
      <w:r>
        <w:t xml:space="preserve">Global Youth Tobacco Survey (GYTS). Fact Sheet: Indonesia [Internet]. 2014. Available </w:t>
      </w:r>
      <w:r>
        <w:tab/>
        <w:t xml:space="preserve">from: </w:t>
      </w:r>
      <w:r>
        <w:tab/>
        <w:t xml:space="preserve">http://www.search. </w:t>
      </w:r>
      <w:r>
        <w:tab/>
        <w:t xml:space="preserve">who.int/tobacco/documents/i no_gyts_report_2014 </w:t>
      </w:r>
    </w:p>
    <w:p w:rsidR="006A09BB" w:rsidRDefault="006A09BB" w:rsidP="006A09BB">
      <w:pPr>
        <w:numPr>
          <w:ilvl w:val="0"/>
          <w:numId w:val="17"/>
        </w:numPr>
        <w:spacing w:after="230" w:line="244" w:lineRule="auto"/>
        <w:ind w:right="11" w:hanging="504"/>
        <w:jc w:val="both"/>
      </w:pPr>
      <w:r>
        <w:t xml:space="preserve">Pertiwi E yeyen, Widati S. Action Situation Perilaku Merokok Di Kawasan Tanpa Rokok Fakultas Kesehatan Masyarakatuniversitas Airlangga. Jurnal Keperawatan Muhammadiyah. 2019;  </w:t>
      </w:r>
    </w:p>
    <w:p w:rsidR="006A09BB" w:rsidRDefault="006A09BB" w:rsidP="006A09BB">
      <w:pPr>
        <w:numPr>
          <w:ilvl w:val="0"/>
          <w:numId w:val="17"/>
        </w:numPr>
        <w:spacing w:after="230" w:line="244" w:lineRule="auto"/>
        <w:ind w:right="11" w:hanging="504"/>
        <w:jc w:val="both"/>
      </w:pPr>
      <w:r>
        <w:t xml:space="preserve">IAKMI. .Buku Bunga Rampai-Fakta Tembakau dan Permasalahannya Edisi V. Jakarta: Tobacco Control and Support Center-IAKMI; 2014.  </w:t>
      </w:r>
    </w:p>
    <w:p w:rsidR="006A09BB" w:rsidRDefault="006A09BB" w:rsidP="006A09BB">
      <w:pPr>
        <w:numPr>
          <w:ilvl w:val="0"/>
          <w:numId w:val="17"/>
        </w:numPr>
        <w:spacing w:after="230" w:line="244" w:lineRule="auto"/>
        <w:ind w:right="11" w:hanging="504"/>
        <w:jc w:val="both"/>
      </w:pPr>
      <w:r>
        <w:t xml:space="preserve">Astuti NH, Barinda S, Hidayat TS, Wathan FM, Liana D. Smoking Behavior among Male Adolescent on Private Junior High Schools in Depok. ARKESMAS. 2018;3(2):12.  </w:t>
      </w:r>
    </w:p>
    <w:p w:rsidR="006A09BB" w:rsidRDefault="006A09BB" w:rsidP="006A09BB">
      <w:pPr>
        <w:numPr>
          <w:ilvl w:val="0"/>
          <w:numId w:val="17"/>
        </w:numPr>
        <w:spacing w:after="230" w:line="244" w:lineRule="auto"/>
        <w:ind w:right="11" w:hanging="504"/>
        <w:jc w:val="both"/>
      </w:pPr>
      <w:r>
        <w:t>Hamzah ZM. Faktor-Faktor Yang Melatarbelakangi Remaja Laki-Laki Menjadi Perokok Di Desa Majatengah Kecamatan Kalibening Kabupaten Banjarnegara [Internet] [other]. Faculty of Public Health;</w:t>
      </w:r>
      <w:r w:rsidRPr="006A09BB">
        <w:t xml:space="preserve"> </w:t>
      </w:r>
      <w:r>
        <w:t xml:space="preserve">Al-Zalabani A, Kasim K. Prevalence and predictors of adolescents’ cigarette smoking in Madinah, Saudi Arabia: a school-based cross-sectional study. BMC Public Health. 2015;15:17.  </w:t>
      </w:r>
    </w:p>
    <w:p w:rsidR="006A09BB" w:rsidRDefault="006A09BB" w:rsidP="006A09BB">
      <w:pPr>
        <w:numPr>
          <w:ilvl w:val="0"/>
          <w:numId w:val="17"/>
        </w:numPr>
        <w:spacing w:after="32" w:line="244" w:lineRule="auto"/>
        <w:ind w:right="11" w:hanging="504"/>
        <w:jc w:val="both"/>
      </w:pPr>
      <w:r>
        <w:t xml:space="preserve">Bird Y, Staines-Orozco H, Moraros J. Adolescents’ smoking experiences, family structure, parental smoking and socio-economic status in Ciudad Juárez, Mexico. </w:t>
      </w:r>
    </w:p>
    <w:p w:rsidR="006A09BB" w:rsidRDefault="006A09BB" w:rsidP="006A09BB">
      <w:pPr>
        <w:ind w:left="504"/>
      </w:pPr>
      <w:r>
        <w:t xml:space="preserve">Int J Equity Health [Internet]. 2016 Feb 20 [cited 2019 Nov 7];15. Available from: https://www.ncbi.nlm.nih.gov/pmc/articles/PMC4761169/ </w:t>
      </w:r>
    </w:p>
    <w:p w:rsidR="006A09BB" w:rsidRDefault="006A09BB" w:rsidP="006A09BB">
      <w:pPr>
        <w:numPr>
          <w:ilvl w:val="0"/>
          <w:numId w:val="17"/>
        </w:numPr>
        <w:spacing w:after="0" w:line="244" w:lineRule="auto"/>
        <w:ind w:right="11" w:hanging="504"/>
        <w:jc w:val="both"/>
      </w:pPr>
      <w:r>
        <w:t xml:space="preserve">Leventhal H, Cleary PD. The smoking problem: A review of the research and theory in behavioral risk modification. Psychological Bulletin. 1980;88(2):370– 405.  </w:t>
      </w:r>
    </w:p>
    <w:p w:rsidR="006A09BB" w:rsidRDefault="006A09BB" w:rsidP="006A09BB">
      <w:pPr>
        <w:numPr>
          <w:ilvl w:val="0"/>
          <w:numId w:val="17"/>
        </w:numPr>
        <w:spacing w:after="230" w:line="244" w:lineRule="auto"/>
        <w:ind w:right="11" w:hanging="504"/>
        <w:jc w:val="both"/>
      </w:pPr>
      <w:r>
        <w:t xml:space="preserve">Chung SS, Joung KH. Risk Factors for Smoking Behaviors Among Adolescents. The Journal of School Nursing. 2014 Aug 1;30(4):262–71.  </w:t>
      </w:r>
    </w:p>
    <w:p w:rsidR="006A09BB" w:rsidRDefault="006A09BB" w:rsidP="006A09BB">
      <w:pPr>
        <w:numPr>
          <w:ilvl w:val="0"/>
          <w:numId w:val="17"/>
        </w:numPr>
        <w:spacing w:after="230" w:line="244" w:lineRule="auto"/>
        <w:ind w:right="11" w:hanging="504"/>
        <w:jc w:val="both"/>
      </w:pPr>
      <w:r>
        <w:t xml:space="preserve">World Health Organization. Global adult tobacco survey: Indonesia report 2011. 2012.  </w:t>
      </w:r>
    </w:p>
    <w:p w:rsidR="006A09BB" w:rsidRDefault="006A09BB" w:rsidP="006A09BB">
      <w:pPr>
        <w:numPr>
          <w:ilvl w:val="0"/>
          <w:numId w:val="17"/>
        </w:numPr>
        <w:spacing w:after="230" w:line="244" w:lineRule="auto"/>
        <w:ind w:right="11" w:hanging="504"/>
        <w:jc w:val="both"/>
      </w:pPr>
      <w:r>
        <w:t xml:space="preserve">Tarupay A. Perilaku Merokok Mahasiswi Di Kota Makassar. [Makassar]: Universitas Hasanudin; 2014.  </w:t>
      </w:r>
    </w:p>
    <w:p w:rsidR="006A09BB" w:rsidRDefault="006A09BB" w:rsidP="006A09BB">
      <w:pPr>
        <w:numPr>
          <w:ilvl w:val="0"/>
          <w:numId w:val="17"/>
        </w:numPr>
        <w:spacing w:after="28" w:line="244" w:lineRule="auto"/>
        <w:ind w:right="11" w:hanging="504"/>
        <w:jc w:val="both"/>
      </w:pPr>
      <w:r>
        <w:t xml:space="preserve">Oktaviani N. Faktor-Faktor Yang Berhubungan Dengan Perilaku Merokok Pada Mahasiswa Pria Di Universitas Pakuan Bogor provinsi Jawa Barat Tahun 2018. </w:t>
      </w:r>
    </w:p>
    <w:p w:rsidR="006A09BB" w:rsidRDefault="006A09BB" w:rsidP="006A09BB">
      <w:pPr>
        <w:numPr>
          <w:ilvl w:val="0"/>
          <w:numId w:val="17"/>
        </w:numPr>
        <w:spacing w:after="28" w:line="244" w:lineRule="auto"/>
        <w:ind w:right="11" w:hanging="504"/>
        <w:jc w:val="both"/>
      </w:pPr>
      <w:r>
        <w:t xml:space="preserve">Oktaviani N. Faktor-Faktor Yang Berhubungan Dengan Perilaku Merokok Pada Mahasiswa Pria Di Universitas Pakuan Bogor provinsi Jawa Barat Tahun 2018. </w:t>
      </w:r>
    </w:p>
    <w:p w:rsidR="006A09BB" w:rsidRDefault="006A09BB" w:rsidP="006A09BB">
      <w:pPr>
        <w:spacing w:after="30" w:line="240" w:lineRule="auto"/>
        <w:ind w:left="10" w:right="9" w:hanging="10"/>
        <w:jc w:val="right"/>
      </w:pPr>
      <w:r>
        <w:t xml:space="preserve">Promotor Jurnal Mahasiswa Kesehatan Masyarakat [Internet]. 2019 [cited 2019 </w:t>
      </w:r>
    </w:p>
    <w:p w:rsidR="006A09BB" w:rsidRDefault="006A09BB" w:rsidP="006A09BB">
      <w:pPr>
        <w:tabs>
          <w:tab w:val="center" w:pos="710"/>
          <w:tab w:val="center" w:pos="2156"/>
          <w:tab w:val="center" w:pos="3870"/>
          <w:tab w:val="center" w:pos="5481"/>
          <w:tab w:val="right" w:pos="8838"/>
        </w:tabs>
        <w:spacing w:after="30" w:line="240" w:lineRule="auto"/>
      </w:pPr>
      <w:r>
        <w:rPr>
          <w:rFonts w:ascii="Calibri" w:eastAsia="Calibri" w:hAnsi="Calibri" w:cs="Calibri"/>
        </w:rPr>
        <w:tab/>
      </w:r>
      <w:r>
        <w:t xml:space="preserve">Nov </w:t>
      </w:r>
      <w:r>
        <w:tab/>
        <w:t xml:space="preserve">7];2(1). </w:t>
      </w:r>
      <w:r>
        <w:tab/>
        <w:t xml:space="preserve">Available </w:t>
      </w:r>
      <w:r>
        <w:tab/>
        <w:t xml:space="preserve">from: </w:t>
      </w:r>
      <w:r>
        <w:tab/>
        <w:t>http://ejournal.uika-</w:t>
      </w:r>
    </w:p>
    <w:p w:rsidR="006A09BB" w:rsidRDefault="006A09BB" w:rsidP="006A09BB">
      <w:pPr>
        <w:ind w:left="504"/>
      </w:pPr>
      <w:r>
        <w:t>bogor.ac.id/index.php/PROMOTOR/article/view/1788</w:t>
      </w:r>
    </w:p>
    <w:p w:rsidR="006A09BB" w:rsidRDefault="006A09BB" w:rsidP="006A09BB">
      <w:pPr>
        <w:ind w:left="504"/>
      </w:pPr>
    </w:p>
    <w:p w:rsidR="006A09BB" w:rsidRDefault="006A09BB" w:rsidP="006A09BB">
      <w:pPr>
        <w:ind w:left="504"/>
      </w:pPr>
    </w:p>
    <w:p w:rsidR="006A09BB" w:rsidRDefault="006A09BB" w:rsidP="006A09BB">
      <w:pPr>
        <w:ind w:left="504"/>
      </w:pPr>
    </w:p>
    <w:p w:rsidR="006A09BB" w:rsidRDefault="006A09BB" w:rsidP="006A09BB">
      <w:pPr>
        <w:ind w:left="504"/>
      </w:pPr>
    </w:p>
    <w:p w:rsidR="006A09BB" w:rsidRDefault="006A09BB" w:rsidP="006A09BB">
      <w:pPr>
        <w:ind w:left="504"/>
      </w:pPr>
    </w:p>
    <w:p w:rsidR="006A09BB" w:rsidRDefault="006A09BB" w:rsidP="006A09BB">
      <w:pPr>
        <w:ind w:left="504"/>
      </w:pPr>
    </w:p>
    <w:p w:rsidR="006A09BB" w:rsidRDefault="006A09BB" w:rsidP="006A09BB">
      <w:pPr>
        <w:ind w:left="504"/>
      </w:pPr>
    </w:p>
    <w:p w:rsidR="006A09BB" w:rsidRDefault="006A09BB" w:rsidP="006A09BB">
      <w:pPr>
        <w:ind w:left="504"/>
      </w:pPr>
    </w:p>
    <w:p w:rsidR="006A09BB" w:rsidRDefault="006A09BB" w:rsidP="006A09BB">
      <w:pPr>
        <w:ind w:left="504"/>
      </w:pPr>
    </w:p>
    <w:p w:rsidR="006A09BB" w:rsidRDefault="006A09BB" w:rsidP="006A09BB">
      <w:pPr>
        <w:ind w:left="504"/>
      </w:pPr>
    </w:p>
    <w:p w:rsidR="006A09BB" w:rsidRDefault="006A09BB" w:rsidP="006A09BB">
      <w:pPr>
        <w:ind w:left="504"/>
      </w:pPr>
    </w:p>
    <w:p w:rsidR="006A09BB" w:rsidRDefault="006A09BB" w:rsidP="006A09BB">
      <w:pPr>
        <w:ind w:left="504"/>
      </w:pPr>
    </w:p>
    <w:p w:rsidR="006A09BB" w:rsidRDefault="006A09BB" w:rsidP="006A09BB">
      <w:pPr>
        <w:ind w:left="504"/>
      </w:pPr>
    </w:p>
    <w:p w:rsidR="006A09BB" w:rsidRDefault="006A09BB" w:rsidP="006A09BB">
      <w:pPr>
        <w:ind w:left="504"/>
      </w:pPr>
    </w:p>
    <w:p w:rsidR="006A09BB" w:rsidRDefault="006A09BB" w:rsidP="006A09BB">
      <w:pPr>
        <w:ind w:left="504"/>
      </w:pPr>
    </w:p>
    <w:p w:rsidR="006A09BB" w:rsidRDefault="006A09BB" w:rsidP="006A09BB">
      <w:pPr>
        <w:ind w:left="504"/>
      </w:pPr>
    </w:p>
    <w:p w:rsidR="006A09BB" w:rsidRDefault="006A09BB" w:rsidP="006A09BB">
      <w:pPr>
        <w:ind w:left="504"/>
      </w:pPr>
    </w:p>
    <w:p w:rsidR="006A09BB" w:rsidRDefault="006A09BB" w:rsidP="006A09BB">
      <w:pPr>
        <w:ind w:left="504"/>
      </w:pPr>
    </w:p>
    <w:p w:rsidR="006A09BB" w:rsidRDefault="006A09BB" w:rsidP="006A09BB">
      <w:pPr>
        <w:ind w:left="504"/>
      </w:pPr>
    </w:p>
    <w:p w:rsidR="006A09BB" w:rsidRDefault="006A09BB" w:rsidP="006A09BB">
      <w:pPr>
        <w:ind w:left="504"/>
      </w:pPr>
    </w:p>
    <w:p w:rsidR="006A09BB" w:rsidRDefault="006A09BB" w:rsidP="006A09BB">
      <w:pPr>
        <w:ind w:left="504"/>
      </w:pPr>
    </w:p>
    <w:p w:rsidR="006A09BB" w:rsidRDefault="006A09BB" w:rsidP="006A09BB">
      <w:pPr>
        <w:ind w:left="504"/>
      </w:pPr>
    </w:p>
    <w:p w:rsidR="006A09BB" w:rsidRDefault="006A09BB" w:rsidP="006A09BB">
      <w:pPr>
        <w:ind w:left="504"/>
      </w:pPr>
    </w:p>
    <w:p w:rsidR="006A09BB" w:rsidRDefault="006A09BB" w:rsidP="006A09BB">
      <w:pPr>
        <w:ind w:left="504"/>
      </w:pPr>
    </w:p>
    <w:p w:rsidR="006A09BB" w:rsidRDefault="006A09BB" w:rsidP="006A09BB">
      <w:pPr>
        <w:ind w:left="504"/>
      </w:pPr>
    </w:p>
    <w:p w:rsidR="006A09BB" w:rsidRDefault="006A09BB" w:rsidP="006A09BB">
      <w:pPr>
        <w:ind w:left="504"/>
      </w:pPr>
    </w:p>
    <w:p w:rsidR="006A09BB" w:rsidRDefault="006A09BB" w:rsidP="006A09BB">
      <w:pPr>
        <w:ind w:left="504"/>
      </w:pPr>
    </w:p>
    <w:p w:rsidR="006A09BB" w:rsidRDefault="006A09BB" w:rsidP="006A09BB">
      <w:pPr>
        <w:ind w:left="504"/>
      </w:pPr>
    </w:p>
    <w:p w:rsidR="006A09BB" w:rsidRDefault="006A09BB" w:rsidP="006A09BB">
      <w:pPr>
        <w:ind w:left="504"/>
      </w:pPr>
    </w:p>
    <w:p w:rsidR="006A09BB" w:rsidRDefault="006A09BB" w:rsidP="006A09BB">
      <w:pPr>
        <w:ind w:left="504"/>
      </w:pPr>
    </w:p>
    <w:p w:rsidR="006A09BB" w:rsidRDefault="006A09BB" w:rsidP="006A09BB">
      <w:pPr>
        <w:ind w:left="504"/>
      </w:pPr>
    </w:p>
    <w:p w:rsidR="006A09BB" w:rsidRDefault="006A09BB" w:rsidP="006A09BB">
      <w:pPr>
        <w:ind w:left="504"/>
      </w:pPr>
    </w:p>
    <w:p w:rsidR="006A09BB" w:rsidRDefault="006A09BB" w:rsidP="006A09BB">
      <w:pPr>
        <w:ind w:left="504"/>
      </w:pPr>
    </w:p>
    <w:p w:rsidR="006A09BB" w:rsidRDefault="006A09BB" w:rsidP="006A09BB">
      <w:pPr>
        <w:ind w:left="504"/>
      </w:pPr>
    </w:p>
    <w:p w:rsidR="006A09BB" w:rsidRDefault="006A09BB" w:rsidP="006A09BB">
      <w:pPr>
        <w:ind w:left="504"/>
      </w:pPr>
    </w:p>
    <w:p w:rsidR="006A09BB" w:rsidRDefault="006A09BB" w:rsidP="006A09BB">
      <w:pPr>
        <w:ind w:left="504"/>
      </w:pPr>
    </w:p>
    <w:p w:rsidR="006A09BB" w:rsidRDefault="006A09BB" w:rsidP="006A09BB">
      <w:pPr>
        <w:ind w:left="504"/>
      </w:pPr>
    </w:p>
    <w:p w:rsidR="006A09BB" w:rsidRDefault="006A09BB" w:rsidP="006A09BB">
      <w:pPr>
        <w:ind w:left="504"/>
      </w:pPr>
    </w:p>
    <w:p w:rsidR="006A09BB" w:rsidRDefault="006A09BB" w:rsidP="006A09BB">
      <w:pPr>
        <w:ind w:left="504"/>
      </w:pPr>
    </w:p>
    <w:p w:rsidR="006A09BB" w:rsidRDefault="006A09BB" w:rsidP="006A09BB">
      <w:pPr>
        <w:ind w:left="504"/>
      </w:pPr>
    </w:p>
    <w:p w:rsidR="006A09BB" w:rsidRDefault="006A09BB" w:rsidP="006A09BB">
      <w:pPr>
        <w:ind w:left="504"/>
      </w:pPr>
    </w:p>
    <w:p w:rsidR="006A09BB" w:rsidRDefault="006A09BB" w:rsidP="006A09BB">
      <w:pPr>
        <w:ind w:left="504"/>
      </w:pPr>
    </w:p>
    <w:p w:rsidR="006A09BB" w:rsidRDefault="006A09BB" w:rsidP="006A09BB">
      <w:pPr>
        <w:spacing w:before="620" w:after="204"/>
        <w:ind w:right="577"/>
      </w:pPr>
      <w:r>
        <w:rPr>
          <w:sz w:val="27"/>
        </w:rPr>
        <w:t>Parents modelling, peer in</w:t>
      </w:r>
      <w:r>
        <w:rPr>
          <w:rFonts w:ascii="Calibri" w:eastAsia="Calibri" w:hAnsi="Calibri" w:cs="Calibri"/>
          <w:sz w:val="27"/>
        </w:rPr>
        <w:t>fl</w:t>
      </w:r>
      <w:r>
        <w:rPr>
          <w:sz w:val="27"/>
        </w:rPr>
        <w:t>uence and peer selection impact on adolescent smoking behavior: A longitudinal study in two age cohorts</w:t>
      </w:r>
    </w:p>
    <w:p w:rsidR="006A09BB" w:rsidRDefault="006A09BB" w:rsidP="006A09BB">
      <w:pPr>
        <w:spacing w:after="153" w:line="240" w:lineRule="auto"/>
      </w:pPr>
      <w:r>
        <w:rPr>
          <w:sz w:val="21"/>
        </w:rPr>
        <w:t>Paulo Vitória</w:t>
      </w:r>
      <w:r>
        <w:rPr>
          <w:color w:val="4D7897"/>
          <w:sz w:val="21"/>
          <w:vertAlign w:val="superscript"/>
        </w:rPr>
        <w:t>a</w:t>
      </w:r>
      <w:r>
        <w:rPr>
          <w:sz w:val="21"/>
          <w:vertAlign w:val="superscript"/>
        </w:rPr>
        <w:t>,</w:t>
      </w:r>
      <w:r>
        <w:rPr>
          <w:color w:val="4D7897"/>
          <w:sz w:val="21"/>
          <w:vertAlign w:val="superscript"/>
        </w:rPr>
        <w:t>b</w:t>
      </w:r>
      <w:r>
        <w:rPr>
          <w:sz w:val="21"/>
          <w:vertAlign w:val="superscript"/>
        </w:rPr>
        <w:t>,</w:t>
      </w:r>
      <w:r>
        <w:rPr>
          <w:rFonts w:ascii="Calibri" w:eastAsia="Calibri" w:hAnsi="Calibri" w:cs="Calibri"/>
          <w:color w:val="4D7897"/>
          <w:sz w:val="21"/>
          <w:vertAlign w:val="superscript"/>
        </w:rPr>
        <w:t>⁎</w:t>
      </w:r>
      <w:r>
        <w:rPr>
          <w:sz w:val="21"/>
        </w:rPr>
        <w:t>, Sabina E. Pereira</w:t>
      </w:r>
      <w:r>
        <w:rPr>
          <w:color w:val="4D7897"/>
          <w:sz w:val="21"/>
          <w:vertAlign w:val="superscript"/>
        </w:rPr>
        <w:t>b</w:t>
      </w:r>
      <w:r>
        <w:rPr>
          <w:sz w:val="21"/>
        </w:rPr>
        <w:t>, Gabriel Muinos</w:t>
      </w:r>
      <w:r>
        <w:rPr>
          <w:color w:val="4D7897"/>
          <w:sz w:val="21"/>
          <w:vertAlign w:val="superscript"/>
        </w:rPr>
        <w:t>c</w:t>
      </w:r>
      <w:r>
        <w:rPr>
          <w:sz w:val="21"/>
        </w:rPr>
        <w:t>, Hein De Vries</w:t>
      </w:r>
      <w:r>
        <w:rPr>
          <w:color w:val="4D7897"/>
          <w:sz w:val="21"/>
          <w:vertAlign w:val="superscript"/>
        </w:rPr>
        <w:t>d</w:t>
      </w:r>
      <w:r>
        <w:rPr>
          <w:sz w:val="21"/>
        </w:rPr>
        <w:t>, Maria Luísa Lima</w:t>
      </w:r>
      <w:r>
        <w:rPr>
          <w:color w:val="4D7897"/>
          <w:sz w:val="21"/>
          <w:vertAlign w:val="superscript"/>
        </w:rPr>
        <w:t>b</w:t>
      </w:r>
    </w:p>
    <w:p w:rsidR="006A09BB" w:rsidRDefault="006A09BB" w:rsidP="006A09BB">
      <w:pPr>
        <w:spacing w:after="35" w:line="273" w:lineRule="auto"/>
        <w:ind w:left="-5" w:right="4540" w:hanging="10"/>
      </w:pPr>
      <w:r>
        <w:rPr>
          <w:sz w:val="13"/>
          <w:vertAlign w:val="superscript"/>
        </w:rPr>
        <w:t xml:space="preserve">a </w:t>
      </w:r>
      <w:r>
        <w:rPr>
          <w:sz w:val="13"/>
        </w:rPr>
        <w:t>Faculdade de Ciências da Saúde, Universidade da Beira Interior, Covilh</w:t>
      </w:r>
      <w:r>
        <w:rPr>
          <w:rFonts w:ascii="Calibri" w:eastAsia="Calibri" w:hAnsi="Calibri" w:cs="Calibri"/>
          <w:sz w:val="13"/>
        </w:rPr>
        <w:t>ã</w:t>
      </w:r>
      <w:r>
        <w:rPr>
          <w:sz w:val="13"/>
        </w:rPr>
        <w:t xml:space="preserve">, Portugal </w:t>
      </w:r>
      <w:r>
        <w:rPr>
          <w:sz w:val="13"/>
          <w:vertAlign w:val="superscript"/>
        </w:rPr>
        <w:t xml:space="preserve">b </w:t>
      </w:r>
      <w:r>
        <w:rPr>
          <w:sz w:val="13"/>
        </w:rPr>
        <w:t>Instituto Universitário de Lisboa (ISCTE-IUL), Centro de Investigaç</w:t>
      </w:r>
      <w:r>
        <w:rPr>
          <w:rFonts w:ascii="Calibri" w:eastAsia="Calibri" w:hAnsi="Calibri" w:cs="Calibri"/>
          <w:sz w:val="13"/>
        </w:rPr>
        <w:t>ã</w:t>
      </w:r>
      <w:r>
        <w:rPr>
          <w:sz w:val="13"/>
        </w:rPr>
        <w:t>o e Intervenç</w:t>
      </w:r>
      <w:r>
        <w:rPr>
          <w:rFonts w:ascii="Calibri" w:eastAsia="Calibri" w:hAnsi="Calibri" w:cs="Calibri"/>
          <w:sz w:val="13"/>
        </w:rPr>
        <w:t>ã</w:t>
      </w:r>
      <w:r>
        <w:rPr>
          <w:sz w:val="13"/>
        </w:rPr>
        <w:t xml:space="preserve">o Social, Lisboa, Portugal </w:t>
      </w:r>
      <w:r>
        <w:rPr>
          <w:sz w:val="13"/>
          <w:vertAlign w:val="superscript"/>
        </w:rPr>
        <w:t xml:space="preserve">c </w:t>
      </w:r>
      <w:r>
        <w:rPr>
          <w:sz w:val="13"/>
        </w:rPr>
        <w:t>Faculty of Behavioural and Social Sciences, University of Groningen, Groningen, the Netherlands</w:t>
      </w:r>
    </w:p>
    <w:p w:rsidR="006A09BB" w:rsidRDefault="006A09BB" w:rsidP="006A09BB">
      <w:pPr>
        <w:spacing w:after="173" w:line="273" w:lineRule="auto"/>
        <w:ind w:left="-5" w:right="-15" w:hanging="10"/>
      </w:pPr>
      <w:r>
        <w:rPr>
          <w:sz w:val="13"/>
          <w:vertAlign w:val="superscript"/>
        </w:rPr>
        <w:t xml:space="preserve">d </w:t>
      </w:r>
      <w:r>
        <w:rPr>
          <w:sz w:val="13"/>
        </w:rPr>
        <w:t>Department of Health Education and Health Promotion, Research School Caphri, Maastricht University, Maastricht, the Netherlands</w:t>
      </w:r>
    </w:p>
    <w:p w:rsidR="006A09BB" w:rsidRDefault="006A09BB" w:rsidP="006A09BB">
      <w:pPr>
        <w:spacing w:after="324" w:line="240" w:lineRule="auto"/>
      </w:pPr>
      <w:r>
        <w:rPr>
          <w:noProof/>
          <w:lang w:eastAsia="id-ID"/>
        </w:rPr>
        <mc:AlternateContent>
          <mc:Choice Requires="wpg">
            <w:drawing>
              <wp:inline distT="0" distB="0" distL="0" distR="0">
                <wp:extent cx="6602095" cy="3175"/>
                <wp:effectExtent l="0" t="0" r="0" b="0"/>
                <wp:docPr id="36847" name="Group 36847"/>
                <wp:cNvGraphicFramePr/>
                <a:graphic xmlns:a="http://schemas.openxmlformats.org/drawingml/2006/main">
                  <a:graphicData uri="http://schemas.microsoft.com/office/word/2010/wordprocessingGroup">
                    <wpg:wgp>
                      <wpg:cNvGrpSpPr/>
                      <wpg:grpSpPr>
                        <a:xfrm>
                          <a:off x="0" y="0"/>
                          <a:ext cx="6602095" cy="2540"/>
                          <a:chOff x="0" y="0"/>
                          <a:chExt cx="6602400" cy="9144"/>
                        </a:xfrm>
                      </wpg:grpSpPr>
                      <wps:wsp>
                        <wps:cNvPr id="694" name="Shape 47920"/>
                        <wps:cNvSpPr/>
                        <wps:spPr>
                          <a:xfrm>
                            <a:off x="0" y="0"/>
                            <a:ext cx="6602400" cy="9144"/>
                          </a:xfrm>
                          <a:custGeom>
                            <a:avLst/>
                            <a:gdLst/>
                            <a:ahLst/>
                            <a:cxnLst/>
                            <a:rect l="0" t="0" r="0" b="0"/>
                            <a:pathLst>
                              <a:path w="6602400" h="9144">
                                <a:moveTo>
                                  <a:pt x="0" y="0"/>
                                </a:moveTo>
                                <a:lnTo>
                                  <a:pt x="6602400" y="0"/>
                                </a:lnTo>
                                <a:lnTo>
                                  <a:pt x="66024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86677F3" id="Group 36847" o:spid="_x0000_s1026" style="width:519.85pt;height:.25pt;mso-position-horizontal-relative:char;mso-position-vertical-relative:line" coordsize="6602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">
                <v:shape id="Shape 47920" o:spid="_x0000_s1027" style="position:absolute;width:66024;height:91;visibility:visible;mso-wrap-style:square;v-text-anchor:top" coordsize="66024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KrTsgA&#10;AADcAAAADwAAAGRycy9kb3ducmV2LnhtbESPT2vCQBTE7wW/w/KEXkQ3lmI1dRWxf2hPxUQEb6/Z&#10;ZxLMvg27q6Z++m5B6HGYmd8w82VnGnEm52vLCsajBARxYXXNpYJt/jacgvABWWNjmRT8kIflonc3&#10;x1TbC2/onIVSRAj7FBVUIbSplL6oyKAf2ZY4egfrDIYoXSm1w0uEm0Y+JMlEGqw5LlTY0rqi4pid&#10;jIIsH2wGr++7U5m5/fH60j3lX5/fSt33u9UziEBd+A/f2h9awWT2CH9n4hG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UqtOyAAAANwAAAAPAAAAAAAAAAAAAAAAAJgCAABk&#10;cnMvZG93bnJldi54bWxQSwUGAAAAAAQABAD1AAAAjQMAAAAA&#10;" path="m,l6602400,r,9144l,9144,,e" fillcolor="black" stroked="f" strokeweight="0">
                  <v:stroke miterlimit="83231f" joinstyle="miter"/>
                  <v:path arrowok="t" textboxrect="0,0,6602400,9144"/>
                </v:shape>
                <w10:anchorlock/>
              </v:group>
            </w:pict>
          </mc:Fallback>
        </mc:AlternateContent>
      </w:r>
    </w:p>
    <w:p w:rsidR="006A09BB" w:rsidRDefault="006A09BB" w:rsidP="006A09BB">
      <w:pPr>
        <w:spacing w:after="152" w:line="244" w:lineRule="auto"/>
        <w:ind w:left="-5" w:right="-15" w:hanging="10"/>
      </w:pPr>
      <w:r>
        <w:rPr>
          <w:sz w:val="14"/>
        </w:rPr>
        <w:t>H I G H L I G H T S</w:t>
      </w:r>
    </w:p>
    <w:p w:rsidR="006A09BB" w:rsidRDefault="006A09BB" w:rsidP="006A09BB">
      <w:pPr>
        <w:spacing w:after="102" w:line="240" w:lineRule="auto"/>
      </w:pPr>
      <w:r>
        <w:rPr>
          <w:noProof/>
          <w:lang w:eastAsia="id-ID"/>
        </w:rPr>
        <mc:AlternateContent>
          <mc:Choice Requires="wpg">
            <w:drawing>
              <wp:inline distT="0" distB="0" distL="0" distR="0">
                <wp:extent cx="6602095" cy="3175"/>
                <wp:effectExtent l="0" t="0" r="0" b="0"/>
                <wp:docPr id="36848" name="Group 36848"/>
                <wp:cNvGraphicFramePr/>
                <a:graphic xmlns:a="http://schemas.openxmlformats.org/drawingml/2006/main">
                  <a:graphicData uri="http://schemas.microsoft.com/office/word/2010/wordprocessingGroup">
                    <wpg:wgp>
                      <wpg:cNvGrpSpPr/>
                      <wpg:grpSpPr>
                        <a:xfrm>
                          <a:off x="0" y="0"/>
                          <a:ext cx="6602095" cy="2540"/>
                          <a:chOff x="0" y="0"/>
                          <a:chExt cx="6602400" cy="9144"/>
                        </a:xfrm>
                      </wpg:grpSpPr>
                      <wps:wsp>
                        <wps:cNvPr id="692" name="Shape 47921"/>
                        <wps:cNvSpPr/>
                        <wps:spPr>
                          <a:xfrm>
                            <a:off x="0" y="0"/>
                            <a:ext cx="6602400" cy="9144"/>
                          </a:xfrm>
                          <a:custGeom>
                            <a:avLst/>
                            <a:gdLst/>
                            <a:ahLst/>
                            <a:cxnLst/>
                            <a:rect l="0" t="0" r="0" b="0"/>
                            <a:pathLst>
                              <a:path w="6602400" h="9144">
                                <a:moveTo>
                                  <a:pt x="0" y="0"/>
                                </a:moveTo>
                                <a:lnTo>
                                  <a:pt x="6602400" y="0"/>
                                </a:lnTo>
                                <a:lnTo>
                                  <a:pt x="66024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619B3B5" id="Group 36848" o:spid="_x0000_s1026" style="width:519.85pt;height:.25pt;mso-position-horizontal-relative:char;mso-position-vertical-relative:line" coordsize="6602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">
                <v:shape id="Shape 47921" o:spid="_x0000_s1027" style="position:absolute;width:66024;height:91;visibility:visible;mso-wrap-style:square;v-text-anchor:top" coordsize="66024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eWocgA&#10;AADcAAAADwAAAGRycy9kb3ducmV2LnhtbESPT2vCQBTE70K/w/IKvUjd1IN/oquUaks9iUkRvD2z&#10;r0kw+zbsrpr203cLgsdhZn7DzJedacSFnK8tK3gZJCCIC6trLhV85e/PExA+IGtsLJOCH/KwXDz0&#10;5phqe+UdXbJQighhn6KCKoQ2ldIXFRn0A9sSR+/bOoMhSldK7fAa4aaRwyQZSYM1x4UKW3qrqDhl&#10;Z6Mgy/u7/vpjfy4zdzj9rrpxvt0clXp67F5nIAJ14R6+tT+1gtF0CP9n4hGQi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95ahyAAAANwAAAAPAAAAAAAAAAAAAAAAAJgCAABk&#10;cnMvZG93bnJldi54bWxQSwUGAAAAAAQABAD1AAAAjQMAAAAA&#10;" path="m,l6602400,r,9144l,9144,,e" fillcolor="black" stroked="f" strokeweight="0">
                  <v:stroke miterlimit="83231f" joinstyle="miter"/>
                  <v:path arrowok="t" textboxrect="0,0,6602400,9144"/>
                </v:shape>
                <w10:anchorlock/>
              </v:group>
            </w:pict>
          </mc:Fallback>
        </mc:AlternateContent>
      </w:r>
    </w:p>
    <w:p w:rsidR="006A09BB" w:rsidRDefault="006A09BB" w:rsidP="006A09BB">
      <w:pPr>
        <w:numPr>
          <w:ilvl w:val="0"/>
          <w:numId w:val="18"/>
        </w:numPr>
        <w:spacing w:after="32" w:line="244" w:lineRule="auto"/>
        <w:ind w:right="-15" w:hanging="150"/>
        <w:jc w:val="both"/>
      </w:pPr>
      <w:r>
        <w:rPr>
          <w:sz w:val="14"/>
        </w:rPr>
        <w:t xml:space="preserve">A three years longitudinal study based in two Portuguese adolescent cohorts. </w:t>
      </w:r>
      <w:r>
        <w:rPr>
          <w:rFonts w:ascii="Calibri" w:eastAsia="Calibri" w:hAnsi="Calibri" w:cs="Calibri"/>
          <w:sz w:val="30"/>
        </w:rPr>
        <w:t xml:space="preserve">• </w:t>
      </w:r>
      <w:r>
        <w:rPr>
          <w:sz w:val="14"/>
        </w:rPr>
        <w:t>Parents' modelling e</w:t>
      </w:r>
      <w:r>
        <w:rPr>
          <w:rFonts w:ascii="Calibri" w:eastAsia="Calibri" w:hAnsi="Calibri" w:cs="Calibri"/>
          <w:sz w:val="14"/>
        </w:rPr>
        <w:t>ff</w:t>
      </w:r>
      <w:r>
        <w:rPr>
          <w:sz w:val="14"/>
        </w:rPr>
        <w:t>ect on adolescent smoking behavior was not consistent.</w:t>
      </w:r>
    </w:p>
    <w:p w:rsidR="006A09BB" w:rsidRDefault="006A09BB" w:rsidP="006A09BB">
      <w:pPr>
        <w:numPr>
          <w:ilvl w:val="0"/>
          <w:numId w:val="18"/>
        </w:numPr>
        <w:spacing w:after="32" w:line="244" w:lineRule="auto"/>
        <w:ind w:right="-15" w:hanging="150"/>
        <w:jc w:val="both"/>
      </w:pPr>
      <w:r>
        <w:rPr>
          <w:sz w:val="14"/>
        </w:rPr>
        <w:t>Peer in</w:t>
      </w:r>
      <w:r>
        <w:rPr>
          <w:rFonts w:ascii="Calibri" w:eastAsia="Calibri" w:hAnsi="Calibri" w:cs="Calibri"/>
          <w:sz w:val="14"/>
        </w:rPr>
        <w:t>fl</w:t>
      </w:r>
      <w:r>
        <w:rPr>
          <w:sz w:val="14"/>
        </w:rPr>
        <w:t>uence and peer selection had an impact on adolescent smoking behavior.</w:t>
      </w:r>
    </w:p>
    <w:p w:rsidR="006A09BB" w:rsidRDefault="006A09BB" w:rsidP="006A09BB">
      <w:pPr>
        <w:numPr>
          <w:ilvl w:val="0"/>
          <w:numId w:val="18"/>
        </w:numPr>
        <w:spacing w:after="32" w:line="244" w:lineRule="auto"/>
        <w:ind w:right="-15" w:hanging="150"/>
        <w:jc w:val="both"/>
      </w:pPr>
      <w:r>
        <w:rPr>
          <w:sz w:val="14"/>
        </w:rPr>
        <w:t>Peer in</w:t>
      </w:r>
      <w:r>
        <w:rPr>
          <w:rFonts w:ascii="Calibri" w:eastAsia="Calibri" w:hAnsi="Calibri" w:cs="Calibri"/>
          <w:sz w:val="14"/>
        </w:rPr>
        <w:t>fl</w:t>
      </w:r>
      <w:r>
        <w:rPr>
          <w:sz w:val="14"/>
        </w:rPr>
        <w:t>uence and peer selection e</w:t>
      </w:r>
      <w:r>
        <w:rPr>
          <w:rFonts w:ascii="Calibri" w:eastAsia="Calibri" w:hAnsi="Calibri" w:cs="Calibri"/>
          <w:sz w:val="14"/>
        </w:rPr>
        <w:t>ff</w:t>
      </w:r>
      <w:r>
        <w:rPr>
          <w:sz w:val="14"/>
        </w:rPr>
        <w:t>ects changed according to adolescent age.</w:t>
      </w:r>
    </w:p>
    <w:p w:rsidR="006A09BB" w:rsidRDefault="006A09BB" w:rsidP="006A09BB">
      <w:pPr>
        <w:numPr>
          <w:ilvl w:val="0"/>
          <w:numId w:val="18"/>
        </w:numPr>
        <w:spacing w:after="167" w:line="244" w:lineRule="auto"/>
        <w:ind w:right="-15" w:hanging="150"/>
        <w:jc w:val="both"/>
      </w:pPr>
      <w:r>
        <w:rPr>
          <w:sz w:val="14"/>
        </w:rPr>
        <w:t>A developmental approach is relevant to explain adolescent smoking behavior.</w:t>
      </w:r>
    </w:p>
    <w:p w:rsidR="006A09BB" w:rsidRDefault="006A09BB" w:rsidP="006A09BB">
      <w:pPr>
        <w:spacing w:after="336" w:line="276" w:lineRule="auto"/>
      </w:pPr>
      <w:r>
        <w:rPr>
          <w:noProof/>
          <w:lang w:eastAsia="id-ID"/>
        </w:rPr>
        <mc:AlternateContent>
          <mc:Choice Requires="wpg">
            <w:drawing>
              <wp:inline distT="0" distB="0" distL="0" distR="0">
                <wp:extent cx="6604635" cy="3175"/>
                <wp:effectExtent l="0" t="0" r="0" b="0"/>
                <wp:docPr id="36849" name="Group 36849"/>
                <wp:cNvGraphicFramePr/>
                <a:graphic xmlns:a="http://schemas.openxmlformats.org/drawingml/2006/main">
                  <a:graphicData uri="http://schemas.microsoft.com/office/word/2010/wordprocessingGroup">
                    <wpg:wgp>
                      <wpg:cNvGrpSpPr/>
                      <wpg:grpSpPr>
                        <a:xfrm>
                          <a:off x="0" y="0"/>
                          <a:ext cx="6604000" cy="2540"/>
                          <a:chOff x="0" y="0"/>
                          <a:chExt cx="6604623" cy="9144"/>
                        </a:xfrm>
                      </wpg:grpSpPr>
                      <wps:wsp>
                        <wps:cNvPr id="690" name="Shape 47922"/>
                        <wps:cNvSpPr/>
                        <wps:spPr>
                          <a:xfrm>
                            <a:off x="0" y="0"/>
                            <a:ext cx="6604623" cy="9144"/>
                          </a:xfrm>
                          <a:custGeom>
                            <a:avLst/>
                            <a:gdLst/>
                            <a:ahLst/>
                            <a:cxnLst/>
                            <a:rect l="0" t="0" r="0" b="0"/>
                            <a:pathLst>
                              <a:path w="6604623" h="9144">
                                <a:moveTo>
                                  <a:pt x="0" y="0"/>
                                </a:moveTo>
                                <a:lnTo>
                                  <a:pt x="6604623" y="0"/>
                                </a:lnTo>
                                <a:lnTo>
                                  <a:pt x="660462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0D551C1" id="Group 36849" o:spid="_x0000_s1026" style="width:520.05pt;height:.25pt;mso-position-horizontal-relative:char;mso-position-vertical-relative:line" coordsize="6604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">
                <v:shape id="Shape 47922" o:spid="_x0000_s1027" style="position:absolute;width:66046;height:91;visibility:visible;mso-wrap-style:square;v-text-anchor:top" coordsize="660462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r01b8A&#10;AADcAAAADwAAAGRycy9kb3ducmV2LnhtbERPTYvCMBC9C/6HMII3TRURrcZSirLrUVvvYzPblm0m&#10;pclq99+bg+Dx8b73yWBa8aDeNZYVLOYRCOLS6oYrBUV+mm1AOI+ssbVMCv7JQXIYj/YYa/vkCz2u&#10;vhIhhF2MCmrvu1hKV9Zk0M1tRxy4H9sb9AH2ldQ9PkO4aeUyitbSYMOhocaOsprK3+ufUZBmp68V&#10;3Y+3qrR0zs9Fkaebo1LTyZDuQHga/Ef8dn9rBettmB/OhCMgD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yvTVvwAAANwAAAAPAAAAAAAAAAAAAAAAAJgCAABkcnMvZG93bnJl&#10;di54bWxQSwUGAAAAAAQABAD1AAAAhAMAAAAA&#10;" path="m,l6604623,r,9144l,9144,,e" fillcolor="black" stroked="f" strokeweight="0">
                  <v:stroke miterlimit="83231f" joinstyle="miter"/>
                  <v:path arrowok="t" textboxrect="0,0,6604623,9144"/>
                </v:shape>
                <w10:anchorlock/>
              </v:group>
            </w:pict>
          </mc:Fallback>
        </mc:AlternateContent>
      </w:r>
    </w:p>
    <w:tbl>
      <w:tblPr>
        <w:tblStyle w:val="TableGrid0"/>
        <w:tblW w:w="4392" w:type="dxa"/>
        <w:tblInd w:w="0" w:type="dxa"/>
        <w:tblLook w:val="04A0" w:firstRow="1" w:lastRow="0" w:firstColumn="1" w:lastColumn="0" w:noHBand="0" w:noVBand="1"/>
      </w:tblPr>
      <w:tblGrid>
        <w:gridCol w:w="3311"/>
        <w:gridCol w:w="1081"/>
      </w:tblGrid>
      <w:tr w:rsidR="006A09BB" w:rsidTr="006A09BB">
        <w:trPr>
          <w:trHeight w:val="135"/>
        </w:trPr>
        <w:tc>
          <w:tcPr>
            <w:tcW w:w="3311" w:type="dxa"/>
            <w:hideMark/>
          </w:tcPr>
          <w:p w:rsidR="006A09BB" w:rsidRDefault="006A09BB">
            <w:pPr>
              <w:spacing w:line="276" w:lineRule="auto"/>
            </w:pPr>
            <w:r>
              <w:rPr>
                <w:sz w:val="14"/>
              </w:rPr>
              <w:t>A R T I C L E I N F O</w:t>
            </w:r>
          </w:p>
        </w:tc>
        <w:tc>
          <w:tcPr>
            <w:tcW w:w="1081" w:type="dxa"/>
            <w:hideMark/>
          </w:tcPr>
          <w:p w:rsidR="006A09BB" w:rsidRDefault="006A09BB">
            <w:pPr>
              <w:spacing w:line="276" w:lineRule="auto"/>
            </w:pPr>
            <w:r>
              <w:rPr>
                <w:sz w:val="14"/>
              </w:rPr>
              <w:t>A B S T R A C T</w:t>
            </w:r>
          </w:p>
        </w:tc>
      </w:tr>
    </w:tbl>
    <w:p w:rsidR="006A09BB" w:rsidRDefault="006A09BB" w:rsidP="006A09BB">
      <w:pPr>
        <w:tabs>
          <w:tab w:val="right" w:pos="10402"/>
        </w:tabs>
        <w:spacing w:after="74" w:line="276" w:lineRule="auto"/>
        <w:rPr>
          <w:rFonts w:eastAsia="Times New Roman"/>
          <w:color w:val="000000"/>
          <w:sz w:val="16"/>
        </w:rPr>
      </w:pPr>
      <w:r>
        <w:rPr>
          <w:rFonts w:eastAsia="Times New Roman"/>
          <w:noProof/>
          <w:color w:val="000000"/>
          <w:sz w:val="16"/>
          <w:lang w:eastAsia="id-ID"/>
        </w:rPr>
        <mc:AlternateContent>
          <mc:Choice Requires="wpg">
            <w:drawing>
              <wp:inline distT="0" distB="0" distL="0" distR="0">
                <wp:extent cx="1692275" cy="3175"/>
                <wp:effectExtent l="0" t="0" r="0" b="0"/>
                <wp:docPr id="36850" name="Group 36850"/>
                <wp:cNvGraphicFramePr/>
                <a:graphic xmlns:a="http://schemas.openxmlformats.org/drawingml/2006/main">
                  <a:graphicData uri="http://schemas.microsoft.com/office/word/2010/wordprocessingGroup">
                    <wpg:wgp>
                      <wpg:cNvGrpSpPr/>
                      <wpg:grpSpPr>
                        <a:xfrm>
                          <a:off x="0" y="0"/>
                          <a:ext cx="1691640" cy="2540"/>
                          <a:chOff x="0" y="0"/>
                          <a:chExt cx="1691996" cy="9144"/>
                        </a:xfrm>
                      </wpg:grpSpPr>
                      <wps:wsp>
                        <wps:cNvPr id="688" name="Shape 47923"/>
                        <wps:cNvSpPr/>
                        <wps:spPr>
                          <a:xfrm>
                            <a:off x="0" y="0"/>
                            <a:ext cx="1691996" cy="9144"/>
                          </a:xfrm>
                          <a:custGeom>
                            <a:avLst/>
                            <a:gdLst/>
                            <a:ahLst/>
                            <a:cxnLst/>
                            <a:rect l="0" t="0" r="0" b="0"/>
                            <a:pathLst>
                              <a:path w="1691996" h="9144">
                                <a:moveTo>
                                  <a:pt x="0" y="0"/>
                                </a:moveTo>
                                <a:lnTo>
                                  <a:pt x="1691996" y="0"/>
                                </a:lnTo>
                                <a:lnTo>
                                  <a:pt x="16919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0A75062" id="Group 36850" o:spid="_x0000_s1026" style="width:133.25pt;height:.25pt;mso-position-horizontal-relative:char;mso-position-vertical-relative:line" coordsize="1691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">
                <v:shape id="Shape 47923" o:spid="_x0000_s1027" style="position:absolute;width:16919;height:91;visibility:visible;mso-wrap-style:square;v-text-anchor:top" coordsize="169199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pvdsAA&#10;AADcAAAADwAAAGRycy9kb3ducmV2LnhtbERPy2oCMRTdC/5DuII7zVhh1NEoVrB0WV+4vUyuM4PJ&#10;zZBEnfbrm0Why8N5rzadNeJJPjSOFUzGGQji0umGKwXn0340BxEiskbjmBR8U4DNut9bYaHdiw/0&#10;PMZKpBAOBSqoY2wLKUNZk8Uwdi1x4m7OW4wJ+kpqj68Ubo18y7JcWmw4NdTY0q6m8n58WAXv+eTy&#10;cz1/mcui9R87My2bOAtKDQfddgkiUhf/xX/uT60gn6e16Uw6AnL9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3pvdsAAAADcAAAADwAAAAAAAAAAAAAAAACYAgAAZHJzL2Rvd25y&#10;ZXYueG1sUEsFBgAAAAAEAAQA9QAAAIUDAAAAAA==&#10;" path="m,l1691996,r,9144l,9144,,e" fillcolor="black" stroked="f" strokeweight="0">
                  <v:stroke miterlimit="83231f" joinstyle="miter"/>
                  <v:path arrowok="t" textboxrect="0,0,1691996,9144"/>
                </v:shape>
                <w10:anchorlock/>
              </v:group>
            </w:pict>
          </mc:Fallback>
        </mc:AlternateContent>
      </w:r>
      <w:r>
        <w:rPr>
          <w:rFonts w:ascii="Calibri" w:eastAsia="Calibri" w:hAnsi="Calibri" w:cs="Calibri"/>
        </w:rPr>
        <w:tab/>
      </w:r>
      <w:r>
        <w:rPr>
          <w:rFonts w:ascii="Times New Roman" w:eastAsia="Times New Roman" w:hAnsi="Times New Roman" w:cs="Times New Roman"/>
          <w:noProof/>
          <w:sz w:val="16"/>
          <w:lang w:eastAsia="id-ID"/>
        </w:rPr>
        <mc:AlternateContent>
          <mc:Choice Requires="wpg">
            <w:drawing>
              <wp:inline distT="0" distB="0" distL="0" distR="0">
                <wp:extent cx="4500245" cy="3175"/>
                <wp:effectExtent l="0" t="0" r="0" b="0"/>
                <wp:docPr id="36851" name="Group 36851"/>
                <wp:cNvGraphicFramePr/>
                <a:graphic xmlns:a="http://schemas.openxmlformats.org/drawingml/2006/main">
                  <a:graphicData uri="http://schemas.microsoft.com/office/word/2010/wordprocessingGroup">
                    <wpg:wgp>
                      <wpg:cNvGrpSpPr/>
                      <wpg:grpSpPr>
                        <a:xfrm>
                          <a:off x="0" y="0"/>
                          <a:ext cx="4499610" cy="2540"/>
                          <a:chOff x="0" y="0"/>
                          <a:chExt cx="4500003" cy="9144"/>
                        </a:xfrm>
                      </wpg:grpSpPr>
                      <wps:wsp>
                        <wps:cNvPr id="686" name="Shape 47924"/>
                        <wps:cNvSpPr/>
                        <wps:spPr>
                          <a:xfrm>
                            <a:off x="0" y="0"/>
                            <a:ext cx="4500003" cy="9144"/>
                          </a:xfrm>
                          <a:custGeom>
                            <a:avLst/>
                            <a:gdLst/>
                            <a:ahLst/>
                            <a:cxnLst/>
                            <a:rect l="0" t="0" r="0" b="0"/>
                            <a:pathLst>
                              <a:path w="4500003" h="9144">
                                <a:moveTo>
                                  <a:pt x="0" y="0"/>
                                </a:moveTo>
                                <a:lnTo>
                                  <a:pt x="4500003" y="0"/>
                                </a:lnTo>
                                <a:lnTo>
                                  <a:pt x="450000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93F9884" id="Group 36851" o:spid="_x0000_s1026" style="width:354.35pt;height:.25pt;mso-position-horizontal-relative:char;mso-position-vertical-relative:line" coordsize="4500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">
                <v:shape id="Shape 47924" o:spid="_x0000_s1027" style="position:absolute;width:45000;height:91;visibility:visible;mso-wrap-style:square;v-text-anchor:top" coordsize="450000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P91cQA&#10;AADcAAAADwAAAGRycy9kb3ducmV2LnhtbESPQWvCQBSE7wX/w/KE3urGCEGiq4jYWigIJvX+yD6T&#10;aPZturvV9N+7hUKPw8x8wyzXg+nEjZxvLSuYThIQxJXVLdcKPsvXlzkIH5A1dpZJwQ95WK9GT0vM&#10;tb3zkW5FqEWEsM9RQRNCn0vpq4YM+ontiaN3ts5giNLVUju8R7jpZJokmTTYclxosKdtQ9W1+DYK&#10;8Hh42+nqY/aVnvaXNCu3rnSFUs/jYbMAEWgI/+G/9rtWkM0z+D0Tj4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D/dXEAAAA3AAAAA8AAAAAAAAAAAAAAAAAmAIAAGRycy9k&#10;b3ducmV2LnhtbFBLBQYAAAAABAAEAPUAAACJAwAAAAA=&#10;" path="m,l4500003,r,9144l,9144,,e" fillcolor="black" stroked="f" strokeweight="0">
                  <v:stroke miterlimit="83231f" joinstyle="miter"/>
                  <v:path arrowok="t" textboxrect="0,0,4500003,9144"/>
                </v:shape>
                <w10:anchorlock/>
              </v:group>
            </w:pict>
          </mc:Fallback>
        </mc:AlternateContent>
      </w:r>
    </w:p>
    <w:tbl>
      <w:tblPr>
        <w:tblStyle w:val="TableGrid0"/>
        <w:tblW w:w="10401" w:type="dxa"/>
        <w:tblInd w:w="0" w:type="dxa"/>
        <w:tblLook w:val="04A0" w:firstRow="1" w:lastRow="0" w:firstColumn="1" w:lastColumn="0" w:noHBand="0" w:noVBand="1"/>
      </w:tblPr>
      <w:tblGrid>
        <w:gridCol w:w="3311"/>
        <w:gridCol w:w="7090"/>
      </w:tblGrid>
      <w:tr w:rsidR="006A09BB" w:rsidTr="006A09BB">
        <w:trPr>
          <w:trHeight w:val="1012"/>
        </w:trPr>
        <w:tc>
          <w:tcPr>
            <w:tcW w:w="3311" w:type="dxa"/>
            <w:hideMark/>
          </w:tcPr>
          <w:p w:rsidR="006A09BB" w:rsidRDefault="006A09BB">
            <w:pPr>
              <w:spacing w:after="36"/>
            </w:pPr>
            <w:r>
              <w:rPr>
                <w:sz w:val="13"/>
              </w:rPr>
              <w:lastRenderedPageBreak/>
              <w:t>Keywords:</w:t>
            </w:r>
          </w:p>
          <w:p w:rsidR="006A09BB" w:rsidRDefault="006A09BB">
            <w:pPr>
              <w:spacing w:after="36"/>
            </w:pPr>
            <w:r>
              <w:rPr>
                <w:sz w:val="13"/>
              </w:rPr>
              <w:t>Adolescent smoking behavior</w:t>
            </w:r>
          </w:p>
          <w:p w:rsidR="006A09BB" w:rsidRDefault="006A09BB">
            <w:pPr>
              <w:spacing w:after="34"/>
            </w:pPr>
            <w:r>
              <w:rPr>
                <w:sz w:val="13"/>
              </w:rPr>
              <w:t>Parents modelling</w:t>
            </w:r>
          </w:p>
          <w:p w:rsidR="006A09BB" w:rsidRDefault="006A09BB">
            <w:pPr>
              <w:spacing w:after="39"/>
            </w:pPr>
            <w:r>
              <w:rPr>
                <w:sz w:val="13"/>
              </w:rPr>
              <w:t>Peer in</w:t>
            </w:r>
            <w:r>
              <w:rPr>
                <w:rFonts w:ascii="Calibri" w:eastAsia="Calibri" w:hAnsi="Calibri" w:cs="Calibri"/>
                <w:sz w:val="13"/>
              </w:rPr>
              <w:t>fl</w:t>
            </w:r>
            <w:r>
              <w:rPr>
                <w:sz w:val="13"/>
              </w:rPr>
              <w:t>uence</w:t>
            </w:r>
          </w:p>
          <w:p w:rsidR="006A09BB" w:rsidRDefault="006A09BB">
            <w:pPr>
              <w:spacing w:after="36"/>
            </w:pPr>
            <w:r>
              <w:rPr>
                <w:sz w:val="13"/>
              </w:rPr>
              <w:t>Peer selection</w:t>
            </w:r>
          </w:p>
          <w:p w:rsidR="006A09BB" w:rsidRDefault="006A09BB">
            <w:pPr>
              <w:spacing w:line="276" w:lineRule="auto"/>
            </w:pPr>
            <w:r>
              <w:rPr>
                <w:sz w:val="13"/>
              </w:rPr>
              <w:t>Interpersonal in</w:t>
            </w:r>
            <w:r>
              <w:rPr>
                <w:rFonts w:ascii="Calibri" w:eastAsia="Calibri" w:hAnsi="Calibri" w:cs="Calibri"/>
                <w:sz w:val="13"/>
              </w:rPr>
              <w:t>fl</w:t>
            </w:r>
            <w:r>
              <w:rPr>
                <w:sz w:val="13"/>
              </w:rPr>
              <w:t>uences over development</w:t>
            </w:r>
          </w:p>
        </w:tc>
        <w:tc>
          <w:tcPr>
            <w:tcW w:w="7090" w:type="dxa"/>
            <w:hideMark/>
          </w:tcPr>
          <w:p w:rsidR="006A09BB" w:rsidRDefault="006A09BB">
            <w:pPr>
              <w:spacing w:after="38" w:line="271" w:lineRule="auto"/>
            </w:pPr>
            <w:r>
              <w:rPr>
                <w:sz w:val="14"/>
              </w:rPr>
              <w:t>Understanding the key factors that in</w:t>
            </w:r>
            <w:r>
              <w:rPr>
                <w:rFonts w:ascii="Calibri" w:eastAsia="Calibri" w:hAnsi="Calibri" w:cs="Calibri"/>
                <w:sz w:val="14"/>
              </w:rPr>
              <w:t>fl</w:t>
            </w:r>
            <w:r>
              <w:rPr>
                <w:sz w:val="14"/>
              </w:rPr>
              <w:t>uence smoking behavior, especially during adolescence, has a meaningful impact on public health. This study examined the impact of parent modelling, peer in</w:t>
            </w:r>
            <w:r>
              <w:rPr>
                <w:rFonts w:ascii="Calibri" w:eastAsia="Calibri" w:hAnsi="Calibri" w:cs="Calibri"/>
                <w:sz w:val="14"/>
              </w:rPr>
              <w:t>fl</w:t>
            </w:r>
            <w:r>
              <w:rPr>
                <w:sz w:val="14"/>
              </w:rPr>
              <w:t>uence and peer selection on adolescent smoking behavior in two Portuguese cohorts followed for three years.</w:t>
            </w:r>
          </w:p>
          <w:p w:rsidR="006A09BB" w:rsidRDefault="006A09BB">
            <w:pPr>
              <w:spacing w:after="41"/>
              <w:jc w:val="right"/>
            </w:pPr>
            <w:r>
              <w:rPr>
                <w:sz w:val="14"/>
              </w:rPr>
              <w:t>A questionnaire was delivered in classes and schools randomly selected, three times, one per year (cohort1:</w:t>
            </w:r>
          </w:p>
          <w:p w:rsidR="006A09BB" w:rsidRDefault="006A09BB">
            <w:pPr>
              <w:spacing w:line="276" w:lineRule="auto"/>
            </w:pPr>
            <w:r>
              <w:rPr>
                <w:sz w:val="14"/>
              </w:rPr>
              <w:t>time1-7th, time2-8th, time3-9th; cohort2: time1-10th, time2-11th, time3-12th graders).</w:t>
            </w:r>
          </w:p>
        </w:tc>
      </w:tr>
    </w:tbl>
    <w:p w:rsidR="006A09BB" w:rsidRDefault="006A09BB" w:rsidP="006A09BB">
      <w:pPr>
        <w:spacing w:after="32" w:line="244" w:lineRule="auto"/>
        <w:ind w:left="3311" w:right="-15" w:firstLine="187"/>
        <w:rPr>
          <w:rFonts w:eastAsia="Times New Roman"/>
          <w:color w:val="000000"/>
          <w:sz w:val="16"/>
        </w:rPr>
      </w:pPr>
      <w:r>
        <w:rPr>
          <w:sz w:val="14"/>
        </w:rPr>
        <w:t>The sample included a total of 656 students (402 younger [time1 Mage = 13.17, SD = 0.53, 63.7% girls;] and 254 older [time 1 Mage = 16.20, SD = 0.53, 65% girls]).</w:t>
      </w:r>
    </w:p>
    <w:p w:rsidR="006A09BB" w:rsidRDefault="006A09BB" w:rsidP="006A09BB">
      <w:pPr>
        <w:spacing w:after="32" w:line="244" w:lineRule="auto"/>
        <w:ind w:left="3311" w:right="-15" w:firstLine="187"/>
      </w:pPr>
      <w:r>
        <w:rPr>
          <w:sz w:val="14"/>
        </w:rPr>
        <w:t>Longitudinal data were examined through an autoregressive cross-lagged model (ARCL). The model explained 35% of the variance in smoking behavior at T3 for the global sample (4% for the younger and 58% for the older).</w:t>
      </w:r>
    </w:p>
    <w:p w:rsidR="003437E4" w:rsidRDefault="006A09BB" w:rsidP="003437E4">
      <w:pPr>
        <w:spacing w:after="171" w:line="244" w:lineRule="auto"/>
        <w:ind w:left="3311" w:right="-15" w:firstLine="187"/>
      </w:pPr>
      <w:r>
        <w:rPr>
          <w:sz w:val="14"/>
        </w:rPr>
        <w:t xml:space="preserve">Over time, in both cohorts, the percentage of never smokers decreased sharply and the percentage of regular smokers increased rapidly. We observed that participants in the older cohort had higher chances of smoking if their parents smoked. Nevertheless, we did not </w:t>
      </w:r>
      <w:r>
        <w:rPr>
          <w:rFonts w:ascii="Calibri" w:eastAsia="Calibri" w:hAnsi="Calibri" w:cs="Calibri"/>
          <w:sz w:val="14"/>
        </w:rPr>
        <w:t>fi</w:t>
      </w:r>
      <w:r>
        <w:rPr>
          <w:sz w:val="14"/>
        </w:rPr>
        <w:t>nd a parental modelling e</w:t>
      </w:r>
      <w:r>
        <w:rPr>
          <w:rFonts w:ascii="Calibri" w:eastAsia="Calibri" w:hAnsi="Calibri" w:cs="Calibri"/>
          <w:sz w:val="14"/>
        </w:rPr>
        <w:t>ff</w:t>
      </w:r>
      <w:r>
        <w:rPr>
          <w:sz w:val="14"/>
        </w:rPr>
        <w:t>ect in the longitudinal model. Peer in</w:t>
      </w:r>
      <w:r>
        <w:rPr>
          <w:rFonts w:ascii="Calibri" w:eastAsia="Calibri" w:hAnsi="Calibri" w:cs="Calibri"/>
          <w:sz w:val="14"/>
        </w:rPr>
        <w:t>fl</w:t>
      </w:r>
      <w:r>
        <w:rPr>
          <w:sz w:val="14"/>
        </w:rPr>
        <w:t>uence and</w:t>
      </w:r>
      <w:r w:rsidR="003437E4" w:rsidRPr="003437E4">
        <w:rPr>
          <w:sz w:val="14"/>
        </w:rPr>
        <w:t xml:space="preserve"> </w:t>
      </w:r>
      <w:r w:rsidR="003437E4">
        <w:rPr>
          <w:sz w:val="14"/>
        </w:rPr>
        <w:t>peer selection in</w:t>
      </w:r>
      <w:r w:rsidR="003437E4">
        <w:rPr>
          <w:rFonts w:ascii="Calibri" w:eastAsia="Calibri" w:hAnsi="Calibri" w:cs="Calibri"/>
          <w:sz w:val="14"/>
        </w:rPr>
        <w:t>fl</w:t>
      </w:r>
      <w:r w:rsidR="003437E4">
        <w:rPr>
          <w:sz w:val="14"/>
        </w:rPr>
        <w:t>uenced smoking behavior. However, peer selection in</w:t>
      </w:r>
      <w:r w:rsidR="003437E4">
        <w:rPr>
          <w:rFonts w:ascii="Calibri" w:eastAsia="Calibri" w:hAnsi="Calibri" w:cs="Calibri"/>
          <w:sz w:val="14"/>
        </w:rPr>
        <w:t>fl</w:t>
      </w:r>
      <w:r w:rsidR="003437E4">
        <w:rPr>
          <w:sz w:val="14"/>
        </w:rPr>
        <w:t>uenced the youngest group, both processes in</w:t>
      </w:r>
      <w:r w:rsidR="003437E4">
        <w:rPr>
          <w:rFonts w:ascii="Calibri" w:eastAsia="Calibri" w:hAnsi="Calibri" w:cs="Calibri"/>
          <w:sz w:val="14"/>
        </w:rPr>
        <w:t>fl</w:t>
      </w:r>
      <w:r w:rsidR="003437E4">
        <w:rPr>
          <w:sz w:val="14"/>
        </w:rPr>
        <w:t>uenced the middle age group, and only peer in</w:t>
      </w:r>
      <w:r w:rsidR="003437E4">
        <w:rPr>
          <w:rFonts w:ascii="Calibri" w:eastAsia="Calibri" w:hAnsi="Calibri" w:cs="Calibri"/>
          <w:sz w:val="14"/>
        </w:rPr>
        <w:t>fl</w:t>
      </w:r>
      <w:r w:rsidR="003437E4">
        <w:rPr>
          <w:sz w:val="14"/>
        </w:rPr>
        <w:t>uence in</w:t>
      </w:r>
      <w:r w:rsidR="003437E4">
        <w:rPr>
          <w:rFonts w:ascii="Calibri" w:eastAsia="Calibri" w:hAnsi="Calibri" w:cs="Calibri"/>
          <w:sz w:val="14"/>
        </w:rPr>
        <w:t>fl</w:t>
      </w:r>
      <w:r w:rsidR="003437E4">
        <w:rPr>
          <w:sz w:val="14"/>
        </w:rPr>
        <w:t>uenced the oldest. Best friend and friends had a stronger impact on the younger while friends and same grade students had a stronger impact on the older. Prevention programs should regard these di</w:t>
      </w:r>
      <w:r w:rsidR="003437E4">
        <w:rPr>
          <w:rFonts w:ascii="Calibri" w:eastAsia="Calibri" w:hAnsi="Calibri" w:cs="Calibri"/>
          <w:sz w:val="14"/>
        </w:rPr>
        <w:t>ff</w:t>
      </w:r>
      <w:r w:rsidR="003437E4">
        <w:rPr>
          <w:sz w:val="14"/>
        </w:rPr>
        <w:t>erences of interpersonal in</w:t>
      </w:r>
      <w:r w:rsidR="003437E4">
        <w:rPr>
          <w:rFonts w:ascii="Calibri" w:eastAsia="Calibri" w:hAnsi="Calibri" w:cs="Calibri"/>
          <w:sz w:val="14"/>
        </w:rPr>
        <w:t>fl</w:t>
      </w:r>
      <w:r w:rsidR="003437E4">
        <w:rPr>
          <w:sz w:val="14"/>
        </w:rPr>
        <w:t>uences through adolescent development and speci</w:t>
      </w:r>
      <w:r w:rsidR="003437E4">
        <w:rPr>
          <w:rFonts w:ascii="Calibri" w:eastAsia="Calibri" w:hAnsi="Calibri" w:cs="Calibri"/>
          <w:sz w:val="14"/>
        </w:rPr>
        <w:t>fi</w:t>
      </w:r>
      <w:r w:rsidR="003437E4">
        <w:rPr>
          <w:sz w:val="14"/>
        </w:rPr>
        <w:t>c strategies for di</w:t>
      </w:r>
      <w:r w:rsidR="003437E4">
        <w:rPr>
          <w:rFonts w:ascii="Calibri" w:eastAsia="Calibri" w:hAnsi="Calibri" w:cs="Calibri"/>
          <w:sz w:val="14"/>
        </w:rPr>
        <w:t>ff</w:t>
      </w:r>
      <w:r w:rsidR="003437E4">
        <w:rPr>
          <w:sz w:val="14"/>
        </w:rPr>
        <w:t>erent age groups should be considered.</w:t>
      </w:r>
    </w:p>
    <w:p w:rsidR="003437E4" w:rsidRDefault="003437E4" w:rsidP="003437E4">
      <w:pPr>
        <w:spacing w:after="539" w:line="276" w:lineRule="auto"/>
      </w:pPr>
      <w:r>
        <w:rPr>
          <w:noProof/>
          <w:lang w:eastAsia="id-ID"/>
        </w:rPr>
        <mc:AlternateContent>
          <mc:Choice Requires="wpg">
            <w:drawing>
              <wp:inline distT="0" distB="0" distL="0" distR="0">
                <wp:extent cx="6604635" cy="3175"/>
                <wp:effectExtent l="0" t="0" r="0" b="0"/>
                <wp:docPr id="36852" name="Group 36852"/>
                <wp:cNvGraphicFramePr/>
                <a:graphic xmlns:a="http://schemas.openxmlformats.org/drawingml/2006/main">
                  <a:graphicData uri="http://schemas.microsoft.com/office/word/2010/wordprocessingGroup">
                    <wpg:wgp>
                      <wpg:cNvGrpSpPr/>
                      <wpg:grpSpPr>
                        <a:xfrm>
                          <a:off x="0" y="0"/>
                          <a:ext cx="6604000" cy="2540"/>
                          <a:chOff x="0" y="0"/>
                          <a:chExt cx="6604623" cy="9144"/>
                        </a:xfrm>
                      </wpg:grpSpPr>
                      <wps:wsp>
                        <wps:cNvPr id="698" name="Shape 47925"/>
                        <wps:cNvSpPr/>
                        <wps:spPr>
                          <a:xfrm>
                            <a:off x="0" y="0"/>
                            <a:ext cx="6604623" cy="9144"/>
                          </a:xfrm>
                          <a:custGeom>
                            <a:avLst/>
                            <a:gdLst/>
                            <a:ahLst/>
                            <a:cxnLst/>
                            <a:rect l="0" t="0" r="0" b="0"/>
                            <a:pathLst>
                              <a:path w="6604623" h="9144">
                                <a:moveTo>
                                  <a:pt x="0" y="0"/>
                                </a:moveTo>
                                <a:lnTo>
                                  <a:pt x="6604623" y="0"/>
                                </a:lnTo>
                                <a:lnTo>
                                  <a:pt x="660462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6217C62" id="Group 36852" o:spid="_x0000_s1026" style="width:520.05pt;height:.25pt;mso-position-horizontal-relative:char;mso-position-vertical-relative:line" coordsize="6604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">
                <v:shape id="Shape 47925" o:spid="_x0000_s1027" style="position:absolute;width:66046;height:91;visibility:visible;mso-wrap-style:square;v-text-anchor:top" coordsize="660462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z4078A&#10;AADcAAAADwAAAGRycy9kb3ducmV2LnhtbERPTYvCMBC9C/6HMII3TRURrcZSirLrUVvvYzPblm0m&#10;pclq99+bg+Dx8b73yWBa8aDeNZYVLOYRCOLS6oYrBUV+mm1AOI+ssbVMCv7JQXIYj/YYa/vkCz2u&#10;vhIhhF2MCmrvu1hKV9Zk0M1tRxy4H9sb9AH2ldQ9PkO4aeUyitbSYMOhocaOsprK3+ufUZBmp68V&#10;3Y+3qrR0zs9Fkaebo1LTyZDuQHga/Ef8dn9rBettWBvOhCMgD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vPjTvwAAANwAAAAPAAAAAAAAAAAAAAAAAJgCAABkcnMvZG93bnJl&#10;di54bWxQSwUGAAAAAAQABAD1AAAAhAMAAAAA&#10;" path="m,l6604623,r,9144l,9144,,e" fillcolor="black" stroked="f" strokeweight="0">
                  <v:stroke miterlimit="83231f" joinstyle="miter"/>
                  <v:path arrowok="t" textboxrect="0,0,6604623,9144"/>
                </v:shape>
                <w10:anchorlock/>
              </v:group>
            </w:pict>
          </mc:Fallback>
        </mc:AlternateContent>
      </w:r>
    </w:p>
    <w:tbl>
      <w:tblPr>
        <w:tblStyle w:val="TableGrid0"/>
        <w:tblW w:w="10401" w:type="dxa"/>
        <w:tblInd w:w="0" w:type="dxa"/>
        <w:tblLook w:val="04A0" w:firstRow="1" w:lastRow="0" w:firstColumn="1" w:lastColumn="0" w:noHBand="0" w:noVBand="1"/>
      </w:tblPr>
      <w:tblGrid>
        <w:gridCol w:w="5380"/>
        <w:gridCol w:w="5021"/>
      </w:tblGrid>
      <w:tr w:rsidR="003437E4" w:rsidTr="003437E4">
        <w:trPr>
          <w:trHeight w:val="1201"/>
        </w:trPr>
        <w:tc>
          <w:tcPr>
            <w:tcW w:w="5380" w:type="dxa"/>
            <w:hideMark/>
          </w:tcPr>
          <w:p w:rsidR="003437E4" w:rsidRDefault="003437E4">
            <w:pPr>
              <w:spacing w:after="252"/>
            </w:pPr>
            <w:r>
              <w:rPr>
                <w:rFonts w:ascii="Calibri" w:eastAsia="Calibri" w:hAnsi="Calibri" w:cs="Calibri"/>
              </w:rPr>
              <w:t>1. Introduction</w:t>
            </w:r>
          </w:p>
          <w:p w:rsidR="003437E4" w:rsidRDefault="003437E4">
            <w:pPr>
              <w:spacing w:line="276" w:lineRule="auto"/>
              <w:ind w:right="359" w:firstLine="249"/>
            </w:pPr>
            <w:r>
              <w:t>Smoking continues to be a leading cause of preventable death and disease (</w:t>
            </w:r>
            <w:r>
              <w:rPr>
                <w:color w:val="4D7897"/>
              </w:rPr>
              <w:t>Carters &amp; Byrne, 2013</w:t>
            </w:r>
            <w:r>
              <w:t xml:space="preserve">; </w:t>
            </w:r>
            <w:r>
              <w:rPr>
                <w:color w:val="4D7897"/>
              </w:rPr>
              <w:t>WHO, 2013</w:t>
            </w:r>
            <w:r>
              <w:t>;</w:t>
            </w:r>
            <w:r>
              <w:rPr>
                <w:color w:val="4D7897"/>
              </w:rPr>
              <w:t>2015</w:t>
            </w:r>
            <w:r>
              <w:t>). Most smokers started to smoke during adolescence, more than 60% initiated before the age of 18 years old, many became addicted after smoking a few</w:t>
            </w:r>
          </w:p>
        </w:tc>
        <w:tc>
          <w:tcPr>
            <w:tcW w:w="5021" w:type="dxa"/>
            <w:hideMark/>
          </w:tcPr>
          <w:p w:rsidR="003437E4" w:rsidRDefault="003437E4">
            <w:pPr>
              <w:spacing w:after="41" w:line="266" w:lineRule="auto"/>
            </w:pPr>
            <w:r>
              <w:t>cigarettes (</w:t>
            </w:r>
            <w:r>
              <w:rPr>
                <w:color w:val="4D7897"/>
              </w:rPr>
              <w:t>USDHHS, 1994</w:t>
            </w:r>
            <w:r>
              <w:t xml:space="preserve">, </w:t>
            </w:r>
            <w:r>
              <w:rPr>
                <w:color w:val="4D7897"/>
              </w:rPr>
              <w:t>2012</w:t>
            </w:r>
            <w:r>
              <w:t xml:space="preserve">; </w:t>
            </w:r>
            <w:r>
              <w:rPr>
                <w:color w:val="4D7897"/>
              </w:rPr>
              <w:t>Duncan, Tildesley, Duncan, &amp; Hops, 1995</w:t>
            </w:r>
            <w:r>
              <w:t xml:space="preserve">; </w:t>
            </w:r>
            <w:r>
              <w:rPr>
                <w:color w:val="4D7897"/>
              </w:rPr>
              <w:t>Vitória, Kremers, Mudde, Pais Clemente, &amp; De Vries, 2006</w:t>
            </w:r>
            <w:r>
              <w:t>). Preventing smoking initiation and regular smoking during adolescence is a highly relevant public health challenge.</w:t>
            </w:r>
          </w:p>
          <w:p w:rsidR="003437E4" w:rsidRDefault="003437E4">
            <w:pPr>
              <w:spacing w:line="276" w:lineRule="auto"/>
              <w:ind w:firstLine="249"/>
            </w:pPr>
            <w:r>
              <w:t>Social learning theory developed the concept of social modelling which refers to the perceived behavior of others as a central source of</w:t>
            </w:r>
          </w:p>
        </w:tc>
      </w:tr>
    </w:tbl>
    <w:p w:rsidR="003437E4" w:rsidRDefault="003437E4" w:rsidP="003437E4">
      <w:pPr>
        <w:spacing w:after="69" w:line="240" w:lineRule="auto"/>
        <w:rPr>
          <w:rFonts w:eastAsia="Times New Roman"/>
          <w:color w:val="000000"/>
          <w:sz w:val="16"/>
        </w:rPr>
      </w:pPr>
      <w:r>
        <w:rPr>
          <w:rFonts w:eastAsia="Times New Roman"/>
          <w:noProof/>
          <w:color w:val="000000"/>
          <w:sz w:val="16"/>
          <w:lang w:eastAsia="id-ID"/>
        </w:rPr>
        <mc:AlternateContent>
          <mc:Choice Requires="wpg">
            <w:drawing>
              <wp:inline distT="0" distB="0" distL="0" distR="0">
                <wp:extent cx="458470" cy="3175"/>
                <wp:effectExtent l="0" t="0" r="0" b="0"/>
                <wp:docPr id="36853" name="Group 36853"/>
                <wp:cNvGraphicFramePr/>
                <a:graphic xmlns:a="http://schemas.openxmlformats.org/drawingml/2006/main">
                  <a:graphicData uri="http://schemas.microsoft.com/office/word/2010/wordprocessingGroup">
                    <wpg:wgp>
                      <wpg:cNvGrpSpPr/>
                      <wpg:grpSpPr>
                        <a:xfrm>
                          <a:off x="0" y="0"/>
                          <a:ext cx="457835" cy="2540"/>
                          <a:chOff x="0" y="0"/>
                          <a:chExt cx="458229" cy="3162"/>
                        </a:xfrm>
                      </wpg:grpSpPr>
                      <wps:wsp>
                        <wps:cNvPr id="696" name="Shape 167"/>
                        <wps:cNvSpPr/>
                        <wps:spPr>
                          <a:xfrm>
                            <a:off x="0" y="0"/>
                            <a:ext cx="458229" cy="3162"/>
                          </a:xfrm>
                          <a:custGeom>
                            <a:avLst/>
                            <a:gdLst/>
                            <a:ahLst/>
                            <a:cxnLst/>
                            <a:rect l="0" t="0" r="0" b="0"/>
                            <a:pathLst>
                              <a:path w="458229" h="3162">
                                <a:moveTo>
                                  <a:pt x="0" y="0"/>
                                </a:moveTo>
                                <a:lnTo>
                                  <a:pt x="458229" y="0"/>
                                </a:lnTo>
                                <a:lnTo>
                                  <a:pt x="458229" y="1574"/>
                                </a:lnTo>
                                <a:lnTo>
                                  <a:pt x="455498" y="3162"/>
                                </a:lnTo>
                                <a:lnTo>
                                  <a:pt x="0" y="316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24A9CE1" id="Group 36853" o:spid="_x0000_s1026" style="width:36.1pt;height:.25pt;mso-position-horizontal-relative:char;mso-position-vertical-relative:line" coordsize="458229,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">
                <v:shape id="Shape 167" o:spid="_x0000_s1027" style="position:absolute;width:458229;height:3162;visibility:visible;mso-wrap-style:square;v-text-anchor:top" coordsize="458229,3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TlwMEA&#10;AADcAAAADwAAAGRycy9kb3ducmV2LnhtbESPzarCMBSE9xd8h3AEd9dU0arVKCIK7uRWwe2hOf3B&#10;5qQ0UevbG0G4y2FmvmFWm87U4kGtqywrGA0jEMSZ1RUXCi7nw+8chPPIGmvLpOBFDjbr3s8KE22f&#10;/EeP1BciQNglqKD0vkmkdFlJBt3QNsTBy21r0AfZFlK3+AxwU8txFMXSYMVhocSGdiVlt/RuFEyy&#10;WW7me8wLvN6mEzs73SXnSg363XYJwlPn/8Pf9lEriBcxfM6EIyD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t05cDBAAAA3AAAAA8AAAAAAAAAAAAAAAAAmAIAAGRycy9kb3du&#10;cmV2LnhtbFBLBQYAAAAABAAEAPUAAACGAwAAAAA=&#10;" path="m,l458229,r,1574l455498,3162,,3162,,xe" fillcolor="black" stroked="f" strokeweight="0">
                  <v:stroke miterlimit="83231f" joinstyle="miter"/>
                  <v:path arrowok="t" textboxrect="0,0,458229,3162"/>
                </v:shape>
                <w10:anchorlock/>
              </v:group>
            </w:pict>
          </mc:Fallback>
        </mc:AlternateContent>
      </w:r>
    </w:p>
    <w:p w:rsidR="003437E4" w:rsidRDefault="003437E4" w:rsidP="003437E4">
      <w:pPr>
        <w:spacing w:after="179" w:line="244" w:lineRule="auto"/>
        <w:ind w:left="228" w:right="549" w:hanging="100"/>
      </w:pPr>
      <w:r>
        <w:rPr>
          <w:rFonts w:ascii="Calibri" w:eastAsia="Calibri" w:hAnsi="Calibri" w:cs="Calibri"/>
          <w:sz w:val="14"/>
          <w:vertAlign w:val="superscript"/>
        </w:rPr>
        <w:t xml:space="preserve">⁎ </w:t>
      </w:r>
      <w:r>
        <w:rPr>
          <w:sz w:val="14"/>
        </w:rPr>
        <w:t xml:space="preserve">Corresponding author at: Faculdade de Ciências da Saúde, Universidade da Beira Interior, Av. Infante D. Henrique, 6200-506 Covilhã, Portugal. E-mail address: </w:t>
      </w:r>
      <w:r>
        <w:rPr>
          <w:color w:val="4D7897"/>
          <w:sz w:val="14"/>
        </w:rPr>
        <w:t xml:space="preserve">pvitoria@fcsaude.ubi.pt </w:t>
      </w:r>
      <w:r>
        <w:rPr>
          <w:sz w:val="14"/>
        </w:rPr>
        <w:t>(P. Vitória).</w:t>
      </w:r>
    </w:p>
    <w:p w:rsidR="003437E4" w:rsidRDefault="00F31960" w:rsidP="003437E4">
      <w:pPr>
        <w:spacing w:after="41" w:line="240" w:lineRule="auto"/>
      </w:pPr>
      <w:hyperlink r:id="rId23" w:history="1">
        <w:r w:rsidR="003437E4">
          <w:rPr>
            <w:rStyle w:val="Hyperlink"/>
            <w:color w:val="4D7897"/>
            <w:sz w:val="14"/>
          </w:rPr>
          <w:t>https://doi.org/10.1016/j.addbeh.2019.106131</w:t>
        </w:r>
      </w:hyperlink>
    </w:p>
    <w:p w:rsidR="003437E4" w:rsidRDefault="003437E4" w:rsidP="003437E4">
      <w:pPr>
        <w:spacing w:after="32" w:line="244" w:lineRule="auto"/>
        <w:ind w:left="-5" w:right="3310" w:hanging="10"/>
      </w:pPr>
      <w:r>
        <w:rPr>
          <w:sz w:val="14"/>
        </w:rPr>
        <w:t>Received 24 February 2019; Received in revised form 19 August 2019; Accepted 14 September 2019 Available online 15 September 2019</w:t>
      </w:r>
    </w:p>
    <w:p w:rsidR="003437E4" w:rsidRDefault="003437E4" w:rsidP="003437E4">
      <w:pPr>
        <w:spacing w:after="0" w:line="240" w:lineRule="auto"/>
      </w:pPr>
      <w:r>
        <w:rPr>
          <w:sz w:val="14"/>
        </w:rPr>
        <w:t>0306-4603/ © 2019 Elsevier Ltd. All rights reserved.</w:t>
      </w:r>
    </w:p>
    <w:p w:rsidR="003437E4" w:rsidRDefault="003437E4" w:rsidP="003437E4">
      <w:pPr>
        <w:spacing w:after="0"/>
        <w:sectPr w:rsidR="003437E4">
          <w:pgSz w:w="11906" w:h="15874"/>
          <w:pgMar w:top="1440" w:right="752" w:bottom="1440" w:left="752" w:header="720" w:footer="720" w:gutter="0"/>
          <w:cols w:space="720"/>
        </w:sectPr>
      </w:pPr>
    </w:p>
    <w:p w:rsidR="003437E4" w:rsidRDefault="003437E4" w:rsidP="003437E4">
      <w:r>
        <w:lastRenderedPageBreak/>
        <w:t>in</w:t>
      </w:r>
      <w:r>
        <w:rPr>
          <w:rFonts w:ascii="Calibri" w:eastAsia="Calibri" w:hAnsi="Calibri" w:cs="Calibri"/>
        </w:rPr>
        <w:t>fl</w:t>
      </w:r>
      <w:r>
        <w:t>uence in the observer's behavior (</w:t>
      </w:r>
      <w:r>
        <w:rPr>
          <w:color w:val="4D7897"/>
        </w:rPr>
        <w:t>Bandura, 1977, 1986</w:t>
      </w:r>
      <w:r>
        <w:t>). Research indicates that a relevant factor on adolescents smoking is parents and peer in</w:t>
      </w:r>
      <w:r>
        <w:rPr>
          <w:rFonts w:ascii="Calibri" w:eastAsia="Calibri" w:hAnsi="Calibri" w:cs="Calibri"/>
        </w:rPr>
        <w:t>fl</w:t>
      </w:r>
      <w:r>
        <w:t xml:space="preserve">uences (e.g., </w:t>
      </w:r>
      <w:r>
        <w:rPr>
          <w:color w:val="4D7897"/>
        </w:rPr>
        <w:t>USDHHS, 1994</w:t>
      </w:r>
      <w:r>
        <w:t xml:space="preserve">, </w:t>
      </w:r>
      <w:r>
        <w:rPr>
          <w:color w:val="4D7897"/>
        </w:rPr>
        <w:t>2012</w:t>
      </w:r>
      <w:r>
        <w:t xml:space="preserve">; </w:t>
      </w:r>
      <w:r>
        <w:rPr>
          <w:color w:val="4D7897"/>
        </w:rPr>
        <w:t>Vitória, Salgueiro, Silva, &amp; de Vries, 2009</w:t>
      </w:r>
      <w:r>
        <w:t xml:space="preserve">; </w:t>
      </w:r>
      <w:r>
        <w:rPr>
          <w:color w:val="4D7897"/>
        </w:rPr>
        <w:t>Vitória, Salgueiro, Silva, &amp; de Vries, 2011</w:t>
      </w:r>
      <w:r>
        <w:t xml:space="preserve">; </w:t>
      </w:r>
      <w:r>
        <w:rPr>
          <w:color w:val="4D7897"/>
        </w:rPr>
        <w:t>Haas &amp; Schaefer, 2014</w:t>
      </w:r>
      <w:r>
        <w:t>).</w:t>
      </w:r>
    </w:p>
    <w:p w:rsidR="003437E4" w:rsidRDefault="003437E4" w:rsidP="003437E4">
      <w:r>
        <w:t xml:space="preserve">The importance of parents modelling on adolescents smoking behavior is well established (e.g., </w:t>
      </w:r>
      <w:r>
        <w:rPr>
          <w:color w:val="4D7897"/>
        </w:rPr>
        <w:t>Avenevoli &amp; Merikangas, 2003</w:t>
      </w:r>
      <w:r>
        <w:t xml:space="preserve">; </w:t>
      </w:r>
      <w:r>
        <w:rPr>
          <w:color w:val="4D7897"/>
        </w:rPr>
        <w:t>Bricker et al., 2006</w:t>
      </w:r>
      <w:r>
        <w:t xml:space="preserve">; </w:t>
      </w:r>
      <w:r>
        <w:rPr>
          <w:color w:val="4D7897"/>
        </w:rPr>
        <w:t>Bricker, Peterson, Sarason, Andersen, &amp; Rajan, 2007</w:t>
      </w:r>
      <w:r>
        <w:t xml:space="preserve">; </w:t>
      </w:r>
      <w:r>
        <w:rPr>
          <w:color w:val="4D7897"/>
        </w:rPr>
        <w:t>De Vries, Engles, Kremers, Wetzels, &amp; Mudde, 2003</w:t>
      </w:r>
      <w:r>
        <w:t xml:space="preserve">; </w:t>
      </w:r>
      <w:r>
        <w:rPr>
          <w:color w:val="4D7897"/>
        </w:rPr>
        <w:t>Harakeh et al., 2010</w:t>
      </w:r>
      <w:r>
        <w:t xml:space="preserve">; </w:t>
      </w:r>
      <w:r>
        <w:rPr>
          <w:color w:val="4D7897"/>
        </w:rPr>
        <w:t>Mercken, Sleddens, De Vries, &amp; Steglich, 2013</w:t>
      </w:r>
      <w:r>
        <w:t xml:space="preserve">). For example, </w:t>
      </w:r>
      <w:r>
        <w:rPr>
          <w:color w:val="4D7897"/>
        </w:rPr>
        <w:t xml:space="preserve">LeonardiBee, Jere, and Britton (2011) </w:t>
      </w:r>
      <w:r>
        <w:t>found an increased risk of smoking uptake in childhood and adolescence when at least one parent smokes, and this risk increased almost threefold when both parents smoke.</w:t>
      </w:r>
    </w:p>
    <w:p w:rsidR="003437E4" w:rsidRDefault="003437E4" w:rsidP="003437E4">
      <w:r>
        <w:t xml:space="preserve">On the other hand, several studies have demonstrated the association between the smoking behavior of peers and individual smoking, such that having friends who smoke increases the probability of becoming a smoker (e.g., </w:t>
      </w:r>
      <w:r>
        <w:rPr>
          <w:color w:val="4D7897"/>
        </w:rPr>
        <w:t>Ali &amp; Dwyer, 2009</w:t>
      </w:r>
      <w:r>
        <w:t xml:space="preserve">; </w:t>
      </w:r>
      <w:r>
        <w:rPr>
          <w:color w:val="4D7897"/>
        </w:rPr>
        <w:t>De Vries et al., 2003</w:t>
      </w:r>
      <w:r>
        <w:t xml:space="preserve">; </w:t>
      </w:r>
      <w:r>
        <w:rPr>
          <w:color w:val="4D7897"/>
        </w:rPr>
        <w:t>Defoe, Dubas, Somerville, Lugtig, &amp; van Aken, 2016</w:t>
      </w:r>
      <w:r>
        <w:t xml:space="preserve">; </w:t>
      </w:r>
      <w:r>
        <w:rPr>
          <w:color w:val="4D7897"/>
        </w:rPr>
        <w:t>Mcdonough, Jose, &amp; Stuart, 2016</w:t>
      </w:r>
      <w:r>
        <w:t xml:space="preserve">; </w:t>
      </w:r>
      <w:r>
        <w:rPr>
          <w:color w:val="4D7897"/>
        </w:rPr>
        <w:t>Mercken, Candel, Willems, &amp; de Vries, 2009</w:t>
      </w:r>
      <w:r>
        <w:t xml:space="preserve">; </w:t>
      </w:r>
      <w:r>
        <w:rPr>
          <w:color w:val="4D7897"/>
        </w:rPr>
        <w:t>Mercken, Snijders, Steglich, Vartiainen, &amp; De Vries, 2010</w:t>
      </w:r>
      <w:r>
        <w:t xml:space="preserve">). However, according to </w:t>
      </w:r>
      <w:r>
        <w:rPr>
          <w:color w:val="4D7897"/>
        </w:rPr>
        <w:t>Kobus (2003)</w:t>
      </w:r>
      <w:r>
        <w:t>, the role of peer in</w:t>
      </w:r>
      <w:r>
        <w:rPr>
          <w:rFonts w:ascii="Calibri" w:eastAsia="Calibri" w:hAnsi="Calibri" w:cs="Calibri"/>
        </w:rPr>
        <w:t>fl</w:t>
      </w:r>
      <w:r>
        <w:t>uence has been overestimated and two of the reasons were the use of cross-sectional studies and limitations on data analysis that not reach more in-depth in</w:t>
      </w:r>
      <w:r>
        <w:rPr>
          <w:rFonts w:ascii="Calibri" w:eastAsia="Calibri" w:hAnsi="Calibri" w:cs="Calibri"/>
        </w:rPr>
        <w:t>fl</w:t>
      </w:r>
      <w:r>
        <w:t>uence processes.</w:t>
      </w:r>
    </w:p>
    <w:p w:rsidR="003437E4" w:rsidRDefault="003437E4" w:rsidP="003437E4">
      <w:r>
        <w:t>There is a body of evidence suggesting another process with impact on smoking behavior which is the similarity among peers and the selection of friends process (</w:t>
      </w:r>
      <w:r>
        <w:rPr>
          <w:color w:val="4D7897"/>
        </w:rPr>
        <w:t>Ennett &amp; Bauman, 1994</w:t>
      </w:r>
      <w:r>
        <w:t xml:space="preserve">; </w:t>
      </w:r>
      <w:r>
        <w:rPr>
          <w:color w:val="4D7897"/>
        </w:rPr>
        <w:t>Go, Green Jr, Kennedy, Pollard, &amp; Tucker, 2010</w:t>
      </w:r>
      <w:r>
        <w:t xml:space="preserve">; </w:t>
      </w:r>
      <w:r>
        <w:rPr>
          <w:color w:val="4D7897"/>
        </w:rPr>
        <w:t>Ho</w:t>
      </w:r>
      <w:r>
        <w:rPr>
          <w:rFonts w:ascii="Calibri" w:eastAsia="Calibri" w:hAnsi="Calibri" w:cs="Calibri"/>
          <w:color w:val="4D7897"/>
        </w:rPr>
        <w:t>ff</w:t>
      </w:r>
      <w:r>
        <w:rPr>
          <w:color w:val="4D7897"/>
        </w:rPr>
        <w:t>man, Monge, Chou, &amp; Valente, 2007</w:t>
      </w:r>
      <w:r>
        <w:t xml:space="preserve">; </w:t>
      </w:r>
      <w:r>
        <w:rPr>
          <w:color w:val="4D7897"/>
        </w:rPr>
        <w:t>Kobus, 2003</w:t>
      </w:r>
      <w:r>
        <w:t xml:space="preserve">; </w:t>
      </w:r>
      <w:r>
        <w:rPr>
          <w:color w:val="4D7897"/>
        </w:rPr>
        <w:t>Mercken, Candel, et al., 2009</w:t>
      </w:r>
      <w:r>
        <w:t xml:space="preserve">; </w:t>
      </w:r>
      <w:r>
        <w:rPr>
          <w:color w:val="4D7897"/>
        </w:rPr>
        <w:t>Steglich, Snijders, &amp; Pearson, 2010</w:t>
      </w:r>
      <w:r>
        <w:t xml:space="preserve">; </w:t>
      </w:r>
      <w:r>
        <w:rPr>
          <w:color w:val="4D7897"/>
        </w:rPr>
        <w:t>Urberg, Degirmencioglu, &amp; Pilgrim, 1997</w:t>
      </w:r>
      <w:r>
        <w:t xml:space="preserve">; </w:t>
      </w:r>
      <w:r>
        <w:rPr>
          <w:color w:val="4D7897"/>
        </w:rPr>
        <w:t>Urberg, Luo, Pilgrim, &amp; Degirmencioglu, 2003</w:t>
      </w:r>
      <w:r>
        <w:t>). Peer selection occurs when adolescents choose their friends based on similar behavior during friendship formation (</w:t>
      </w:r>
      <w:r>
        <w:rPr>
          <w:color w:val="4D7897"/>
        </w:rPr>
        <w:t>Ennett et al., 2006</w:t>
      </w:r>
      <w:r>
        <w:t xml:space="preserve">; </w:t>
      </w:r>
      <w:r>
        <w:rPr>
          <w:color w:val="4D7897"/>
        </w:rPr>
        <w:t>Mercken, Candel, et al., 2009</w:t>
      </w:r>
      <w:r>
        <w:t xml:space="preserve">; </w:t>
      </w:r>
      <w:r>
        <w:rPr>
          <w:color w:val="4D7897"/>
        </w:rPr>
        <w:t>Mercken, Snijders, Steglich, &amp; de Vries, 2009</w:t>
      </w:r>
      <w:r>
        <w:t xml:space="preserve">). Several studies have demonstrated the importance of this process, showing a tendency for young people to select their friends </w:t>
      </w:r>
      <w:r>
        <w:lastRenderedPageBreak/>
        <w:t>based on smoking behavior similarities (</w:t>
      </w:r>
      <w:r>
        <w:rPr>
          <w:color w:val="4D7897"/>
        </w:rPr>
        <w:t>Go et al., 2010</w:t>
      </w:r>
      <w:r>
        <w:t xml:space="preserve">; </w:t>
      </w:r>
      <w:r>
        <w:rPr>
          <w:color w:val="4D7897"/>
        </w:rPr>
        <w:t>Mathys, Burk, &amp; Cillessen, 2013</w:t>
      </w:r>
      <w:r>
        <w:t xml:space="preserve">; </w:t>
      </w:r>
      <w:r>
        <w:rPr>
          <w:color w:val="4D7897"/>
        </w:rPr>
        <w:t>Mercken et al., 2010</w:t>
      </w:r>
      <w:r>
        <w:t xml:space="preserve">; </w:t>
      </w:r>
      <w:r>
        <w:rPr>
          <w:color w:val="4D7897"/>
        </w:rPr>
        <w:t>Mercken, Candel, et al., 2009</w:t>
      </w:r>
      <w:r>
        <w:t xml:space="preserve">; </w:t>
      </w:r>
      <w:r>
        <w:rPr>
          <w:color w:val="4D7897"/>
        </w:rPr>
        <w:t>Seo &amp; Huang, 2012</w:t>
      </w:r>
      <w:r>
        <w:t>). In fact, most of the studies comparing peer in</w:t>
      </w:r>
      <w:r>
        <w:rPr>
          <w:rFonts w:ascii="Calibri" w:eastAsia="Calibri" w:hAnsi="Calibri" w:cs="Calibri"/>
        </w:rPr>
        <w:t>fl</w:t>
      </w:r>
      <w:r>
        <w:t>uence against peer selection argue for the importance and impact of both (</w:t>
      </w:r>
      <w:r>
        <w:rPr>
          <w:color w:val="4D7897"/>
        </w:rPr>
        <w:t>Ennett &amp; Bauman, 1994</w:t>
      </w:r>
      <w:r>
        <w:t xml:space="preserve">; </w:t>
      </w:r>
      <w:r>
        <w:rPr>
          <w:color w:val="4D7897"/>
        </w:rPr>
        <w:t>Green Jr. et al., 2013</w:t>
      </w:r>
      <w:r>
        <w:t xml:space="preserve">; </w:t>
      </w:r>
      <w:r>
        <w:rPr>
          <w:color w:val="4D7897"/>
        </w:rPr>
        <w:t>Huang, Soto, Fujimoto, &amp; Valente, 2014</w:t>
      </w:r>
      <w:r>
        <w:t xml:space="preserve">; </w:t>
      </w:r>
      <w:r>
        <w:rPr>
          <w:color w:val="4D7897"/>
        </w:rPr>
        <w:t>Lakon, Hipp,</w:t>
      </w:r>
      <w:r w:rsidRPr="003437E4">
        <w:rPr>
          <w:color w:val="4D7897"/>
        </w:rPr>
        <w:t xml:space="preserve"> </w:t>
      </w:r>
      <w:r>
        <w:rPr>
          <w:color w:val="4D7897"/>
        </w:rPr>
        <w:t>Wang, Butts, &amp; Jose, 2015</w:t>
      </w:r>
      <w:r>
        <w:t xml:space="preserve">; </w:t>
      </w:r>
      <w:r>
        <w:rPr>
          <w:color w:val="4D7897"/>
        </w:rPr>
        <w:t>Osgood, Feinberg, &amp; Ragan, 2015</w:t>
      </w:r>
      <w:r>
        <w:t xml:space="preserve">; </w:t>
      </w:r>
      <w:r>
        <w:rPr>
          <w:color w:val="4D7897"/>
        </w:rPr>
        <w:t>Seo &amp; Huang, 2012</w:t>
      </w:r>
      <w:r>
        <w:t xml:space="preserve">; </w:t>
      </w:r>
      <w:r>
        <w:rPr>
          <w:color w:val="4D7897"/>
        </w:rPr>
        <w:t>Wang, Hipp, Butts, Jose, &amp; Lakon, 2016</w:t>
      </w:r>
      <w:r>
        <w:t>). In this sense, it is increasingly important to identify the speci</w:t>
      </w:r>
      <w:r>
        <w:rPr>
          <w:rFonts w:ascii="Calibri" w:eastAsia="Calibri" w:hAnsi="Calibri" w:cs="Calibri"/>
        </w:rPr>
        <w:t>fi</w:t>
      </w:r>
      <w:r>
        <w:t>c contribution of peer in</w:t>
      </w:r>
      <w:r>
        <w:rPr>
          <w:rFonts w:ascii="Calibri" w:eastAsia="Calibri" w:hAnsi="Calibri" w:cs="Calibri"/>
        </w:rPr>
        <w:t>fl</w:t>
      </w:r>
      <w:r>
        <w:t>uence and peer selection processes on smoking behavior during adolescence and how these contributions evolve and change over time and according adolescent age. Furthermore, to improve insight into how peers in</w:t>
      </w:r>
      <w:r>
        <w:rPr>
          <w:rFonts w:ascii="Calibri" w:eastAsia="Calibri" w:hAnsi="Calibri" w:cs="Calibri"/>
        </w:rPr>
        <w:t>fl</w:t>
      </w:r>
      <w:r>
        <w:t>uence adolescent smoking behavior, it may be interesting to broke down the concept of peers and to examine in</w:t>
      </w:r>
      <w:r>
        <w:rPr>
          <w:rFonts w:ascii="Calibri" w:eastAsia="Calibri" w:hAnsi="Calibri" w:cs="Calibri"/>
        </w:rPr>
        <w:t>fl</w:t>
      </w:r>
      <w:r>
        <w:t xml:space="preserve">uences from best friend, friends and same grade students (e.g., </w:t>
      </w:r>
      <w:r>
        <w:rPr>
          <w:color w:val="4D7897"/>
        </w:rPr>
        <w:t>Fujimoto &amp; Valente, 2012</w:t>
      </w:r>
      <w:r>
        <w:t xml:space="preserve">; </w:t>
      </w:r>
      <w:r>
        <w:rPr>
          <w:color w:val="4D7897"/>
        </w:rPr>
        <w:t>Vitória et al., 2006</w:t>
      </w:r>
      <w:r>
        <w:t>).</w:t>
      </w:r>
    </w:p>
    <w:p w:rsidR="003437E4" w:rsidRDefault="003437E4" w:rsidP="003437E4">
      <w:r>
        <w:t>The present study aims to examine the role of parent modelling, peer in</w:t>
      </w:r>
      <w:r>
        <w:rPr>
          <w:rFonts w:ascii="Calibri" w:eastAsia="Calibri" w:hAnsi="Calibri" w:cs="Calibri"/>
        </w:rPr>
        <w:t>fl</w:t>
      </w:r>
      <w:r>
        <w:t>uence and peer selection simultaneously and longitudinally in two cohorts of Portuguese adolescents followed for three years. Concerning the impact of social in</w:t>
      </w:r>
      <w:r>
        <w:rPr>
          <w:rFonts w:ascii="Calibri" w:eastAsia="Calibri" w:hAnsi="Calibri" w:cs="Calibri"/>
        </w:rPr>
        <w:t>fl</w:t>
      </w:r>
      <w:r>
        <w:t>uence on smoking behavior across adolescence, the number of studies adopting a longitudinal approach is scarce and more longitudinal studies are much needed (</w:t>
      </w:r>
      <w:r>
        <w:rPr>
          <w:color w:val="4D7897"/>
        </w:rPr>
        <w:t>Villanti, Boulay, &amp; Juon, 2011</w:t>
      </w:r>
      <w:r>
        <w:t xml:space="preserve">). Regarding previous research published on Portuguese adolescents smoking behavior (e.g. </w:t>
      </w:r>
      <w:r>
        <w:rPr>
          <w:color w:val="4D7897"/>
        </w:rPr>
        <w:t>Vitória et al., 2009, 2011</w:t>
      </w:r>
      <w:r>
        <w:t>), this study extends the age and grades range, including a new cohort of older participants, intending to observe both main processes of smoking behavior during adolescence: smoking initiation and smoking consolidation. This study was based in a sample of Portuguese adolescents strati</w:t>
      </w:r>
      <w:r>
        <w:rPr>
          <w:rFonts w:ascii="Calibri" w:eastAsia="Calibri" w:hAnsi="Calibri" w:cs="Calibri"/>
        </w:rPr>
        <w:t>fi</w:t>
      </w:r>
      <w:r>
        <w:t>ed by region, while the others were based in a sample of adolescents from schools near Lisbon, the main urban area of Portugal.</w:t>
      </w:r>
    </w:p>
    <w:p w:rsidR="003437E4" w:rsidRDefault="003437E4" w:rsidP="003437E4">
      <w:pPr>
        <w:spacing w:after="252"/>
      </w:pPr>
      <w:r>
        <w:t xml:space="preserve">This study has three main goals. The </w:t>
      </w:r>
      <w:r>
        <w:rPr>
          <w:rFonts w:ascii="Calibri" w:eastAsia="Calibri" w:hAnsi="Calibri" w:cs="Calibri"/>
        </w:rPr>
        <w:t>fi</w:t>
      </w:r>
      <w:r>
        <w:t>rst is to describe the smoking behavior of participants. The second is to explore, simultaneously and longitudinally, the processes of parents modelling and of peers (best friend, friends and same grade students) in</w:t>
      </w:r>
      <w:r>
        <w:rPr>
          <w:rFonts w:ascii="Calibri" w:eastAsia="Calibri" w:hAnsi="Calibri" w:cs="Calibri"/>
        </w:rPr>
        <w:t>fl</w:t>
      </w:r>
      <w:r>
        <w:t xml:space="preserve">uence and selection, to better understand adolescent smoking behavior. The third goal is to examine if the impact of </w:t>
      </w:r>
      <w:r>
        <w:lastRenderedPageBreak/>
        <w:t>these processes di</w:t>
      </w:r>
      <w:r>
        <w:rPr>
          <w:rFonts w:ascii="Calibri" w:eastAsia="Calibri" w:hAnsi="Calibri" w:cs="Calibri"/>
        </w:rPr>
        <w:t>ff</w:t>
      </w:r>
      <w:r>
        <w:t>ers based on age in these two cohorts (developmental di</w:t>
      </w:r>
      <w:r>
        <w:rPr>
          <w:rFonts w:ascii="Calibri" w:eastAsia="Calibri" w:hAnsi="Calibri" w:cs="Calibri"/>
        </w:rPr>
        <w:t>ff</w:t>
      </w:r>
      <w:r>
        <w:t>erences).</w:t>
      </w:r>
    </w:p>
    <w:p w:rsidR="003437E4" w:rsidRDefault="003437E4" w:rsidP="003437E4">
      <w:pPr>
        <w:numPr>
          <w:ilvl w:val="0"/>
          <w:numId w:val="19"/>
        </w:numPr>
        <w:spacing w:after="264" w:line="357" w:lineRule="auto"/>
        <w:ind w:right="-15" w:hanging="225"/>
      </w:pPr>
      <w:r>
        <w:rPr>
          <w:rFonts w:ascii="Calibri" w:eastAsia="Calibri" w:hAnsi="Calibri" w:cs="Calibri"/>
        </w:rPr>
        <w:t>Methods</w:t>
      </w:r>
    </w:p>
    <w:p w:rsidR="003437E4" w:rsidRDefault="003437E4" w:rsidP="003437E4">
      <w:pPr>
        <w:numPr>
          <w:ilvl w:val="1"/>
          <w:numId w:val="19"/>
        </w:numPr>
        <w:spacing w:after="252" w:line="244" w:lineRule="auto"/>
        <w:ind w:right="-15" w:hanging="347"/>
      </w:pPr>
      <w:r>
        <w:t>Samples and data collection</w:t>
      </w:r>
    </w:p>
    <w:p w:rsidR="003437E4" w:rsidRDefault="003437E4" w:rsidP="003437E4">
      <w:r>
        <w:t xml:space="preserve">This study used two age cohorts. The </w:t>
      </w:r>
      <w:r>
        <w:rPr>
          <w:rFonts w:ascii="Calibri" w:eastAsia="Calibri" w:hAnsi="Calibri" w:cs="Calibri"/>
        </w:rPr>
        <w:t>fi</w:t>
      </w:r>
      <w:r>
        <w:t>rst was composed by adolescents from the 7th grade at the beginning of the study (T1) that were followed through the 8th(T2) and 9th(T3) grades (younger cohort, followed approximately from 13 to 15 years old). The second cohort was composed by adolescents from the 10th grade at T1 through 11th (T2) and 12th(T3) grades (older cohort, followed approximately from 16 to 18 years old). These two sets of school grades correspond to the two higher levels of the Portuguese compulsory educational system.</w:t>
      </w:r>
    </w:p>
    <w:p w:rsidR="003437E4" w:rsidRDefault="003437E4" w:rsidP="003437E4">
      <w:r>
        <w:t>A total of 656 students answered the three questionnaires and participated in this study: 402 from the younger cohort (M</w:t>
      </w:r>
      <w:r>
        <w:rPr>
          <w:vertAlign w:val="subscript"/>
        </w:rPr>
        <w:t xml:space="preserve">age </w:t>
      </w:r>
      <w:r>
        <w:t>at T1 = 13.17 years; SD = 0.53, 63.7% girls) and 254 from the older cohort (M</w:t>
      </w:r>
      <w:r>
        <w:rPr>
          <w:vertAlign w:val="subscript"/>
        </w:rPr>
        <w:t xml:space="preserve">age </w:t>
      </w:r>
      <w:r>
        <w:t>at T1 = 16.20 years; SD = 0.53, 65% girls). The percentage of girls and boys did not di</w:t>
      </w:r>
      <w:r>
        <w:rPr>
          <w:rFonts w:ascii="Calibri" w:eastAsia="Calibri" w:hAnsi="Calibri" w:cs="Calibri"/>
        </w:rPr>
        <w:t>ff</w:t>
      </w:r>
      <w:r>
        <w:t xml:space="preserve">er by cohort, </w:t>
      </w:r>
      <w:r>
        <w:rPr>
          <w:rFonts w:ascii="Calibri" w:eastAsia="Calibri" w:hAnsi="Calibri" w:cs="Calibri"/>
        </w:rPr>
        <w:t>χ</w:t>
      </w:r>
      <w:r>
        <w:rPr>
          <w:vertAlign w:val="superscript"/>
        </w:rPr>
        <w:t>2</w:t>
      </w:r>
      <w:r>
        <w:t>(1,N = 656) = 0.11, p = .74.</w:t>
      </w:r>
    </w:p>
    <w:p w:rsidR="003437E4" w:rsidRDefault="003437E4" w:rsidP="003437E4">
      <w:r>
        <w:t>The primary sampling frame included 67 randomly chosen schools that had 7th grade (</w:t>
      </w:r>
      <w:r>
        <w:rPr>
          <w:rFonts w:ascii="Calibri" w:eastAsia="Calibri" w:hAnsi="Calibri" w:cs="Calibri"/>
        </w:rPr>
        <w:t>fi</w:t>
      </w:r>
      <w:r>
        <w:t>rst year of three of the third cycle) and/or 10th grade (</w:t>
      </w:r>
      <w:r>
        <w:rPr>
          <w:rFonts w:ascii="Calibri" w:eastAsia="Calibri" w:hAnsi="Calibri" w:cs="Calibri"/>
        </w:rPr>
        <w:t>fi</w:t>
      </w:r>
      <w:r>
        <w:t>rst year of three of the secondary/high school) from Portugal Continental (schools form Azores and Madeira were excluded). From these 67 of schools, 58 were sequentially contacted (9 were not contacted because the de</w:t>
      </w:r>
      <w:r>
        <w:rPr>
          <w:rFonts w:ascii="Calibri" w:eastAsia="Calibri" w:hAnsi="Calibri" w:cs="Calibri"/>
        </w:rPr>
        <w:t>fi</w:t>
      </w:r>
      <w:r>
        <w:t>ned minimum number of participants was reached). Nine schools refused to participate and 18 did not respond within the de</w:t>
      </w:r>
      <w:r>
        <w:rPr>
          <w:rFonts w:ascii="Calibri" w:eastAsia="Calibri" w:hAnsi="Calibri" w:cs="Calibri"/>
        </w:rPr>
        <w:t>fi</w:t>
      </w:r>
      <w:r>
        <w:t>nite term. The remaining 31 schools provided one class (if they had only the third scholar cycle) or two classes (if they had third cycle and secondary) randomly chosen to participate in this study. Through this procedure, we reached the estimated number of adolescents necessary to ful</w:t>
      </w:r>
      <w:r>
        <w:rPr>
          <w:rFonts w:ascii="Calibri" w:eastAsia="Calibri" w:hAnsi="Calibri" w:cs="Calibri"/>
        </w:rPr>
        <w:t>fi</w:t>
      </w:r>
      <w:r>
        <w:t xml:space="preserve">l the established minimum for the total of participants and the minimum number of participants per each of the </w:t>
      </w:r>
      <w:r>
        <w:rPr>
          <w:rFonts w:ascii="Calibri" w:eastAsia="Calibri" w:hAnsi="Calibri" w:cs="Calibri"/>
        </w:rPr>
        <w:t>fi</w:t>
      </w:r>
      <w:r>
        <w:t>ve main administrative departments of the Portuguese Education Ministry.</w:t>
      </w:r>
    </w:p>
    <w:p w:rsidR="003437E4" w:rsidRDefault="003437E4" w:rsidP="003437E4">
      <w:r>
        <w:lastRenderedPageBreak/>
        <w:t xml:space="preserve">On the </w:t>
      </w:r>
      <w:r>
        <w:rPr>
          <w:rFonts w:ascii="Calibri" w:eastAsia="Calibri" w:hAnsi="Calibri" w:cs="Calibri"/>
        </w:rPr>
        <w:t>fi</w:t>
      </w:r>
      <w:r>
        <w:t>rst year of data collection (2011/2012), after providing information to parents and having their written and signed authorization, trained teachers administered the questionnaires after received an instruction manual and an administration protocol. In the next two follow-ups, in order to improve the quality of data gathering, questionnaires were administered by members of the project sta</w:t>
      </w:r>
      <w:r>
        <w:rPr>
          <w:rFonts w:ascii="Calibri" w:eastAsia="Calibri" w:hAnsi="Calibri" w:cs="Calibri"/>
        </w:rPr>
        <w:t>ff</w:t>
      </w:r>
      <w:r>
        <w:t xml:space="preserve">. The </w:t>
      </w:r>
      <w:r>
        <w:rPr>
          <w:rFonts w:ascii="Calibri" w:eastAsia="Calibri" w:hAnsi="Calibri" w:cs="Calibri"/>
        </w:rPr>
        <w:t>fi</w:t>
      </w:r>
      <w:r>
        <w:t xml:space="preserve">rst questionnaire was delivered in the </w:t>
      </w:r>
      <w:r>
        <w:rPr>
          <w:rFonts w:ascii="Calibri" w:eastAsia="Calibri" w:hAnsi="Calibri" w:cs="Calibri"/>
        </w:rPr>
        <w:t>fi</w:t>
      </w:r>
      <w:r>
        <w:t xml:space="preserve">rst year of the project between the end of the </w:t>
      </w:r>
      <w:r>
        <w:rPr>
          <w:rFonts w:ascii="Calibri" w:eastAsia="Calibri" w:hAnsi="Calibri" w:cs="Calibri"/>
        </w:rPr>
        <w:t>fi</w:t>
      </w:r>
      <w:r>
        <w:t>rst scholar trimester and the beginning of the second scholar trimester. The second and third questionnaires were delivered in the third scholar trimester of the second and third years of the project.</w:t>
      </w:r>
    </w:p>
    <w:p w:rsidR="003437E4" w:rsidRDefault="003437E4" w:rsidP="003437E4">
      <w:pPr>
        <w:spacing w:after="251"/>
      </w:pPr>
      <w:r>
        <w:t>This study received a formal authorizations from the Education Ministry (process n.° 0248100001) and from the Portuguese Data Protection Authority (authorization n.° 12,467/2011), and received ethical approval from the Ethics Committee of the Beira Interior University (process n.° CE-FCS-2011-004).</w:t>
      </w:r>
    </w:p>
    <w:p w:rsidR="003437E4" w:rsidRDefault="003437E4" w:rsidP="003437E4">
      <w:pPr>
        <w:numPr>
          <w:ilvl w:val="1"/>
          <w:numId w:val="19"/>
        </w:numPr>
        <w:spacing w:after="252" w:line="244" w:lineRule="auto"/>
        <w:ind w:right="-15" w:hanging="347"/>
      </w:pPr>
      <w:r>
        <w:t>Questionnaire</w:t>
      </w:r>
    </w:p>
    <w:p w:rsidR="003437E4" w:rsidRDefault="003437E4" w:rsidP="003437E4">
      <w:pPr>
        <w:numPr>
          <w:ilvl w:val="2"/>
          <w:numId w:val="19"/>
        </w:numPr>
        <w:spacing w:after="43" w:line="244" w:lineRule="auto"/>
        <w:ind w:right="-15" w:hanging="480"/>
      </w:pPr>
      <w:r>
        <w:t>Sociodemographic variables</w:t>
      </w:r>
    </w:p>
    <w:p w:rsidR="003437E4" w:rsidRDefault="003437E4" w:rsidP="003437E4">
      <w:pPr>
        <w:spacing w:after="251"/>
      </w:pPr>
      <w:r>
        <w:t>Sociodemographic variables included in the questionnaire are: sex, date of birth, religion, parental education, profession of parents and household composition, to verify if participants lived with one or both parents.</w:t>
      </w:r>
    </w:p>
    <w:p w:rsidR="003437E4" w:rsidRDefault="003437E4" w:rsidP="003437E4">
      <w:pPr>
        <w:numPr>
          <w:ilvl w:val="2"/>
          <w:numId w:val="19"/>
        </w:numPr>
        <w:spacing w:after="44" w:line="244" w:lineRule="auto"/>
        <w:ind w:right="-15" w:hanging="480"/>
      </w:pPr>
      <w:r>
        <w:t>Smoking behavior</w:t>
      </w:r>
    </w:p>
    <w:p w:rsidR="003437E4" w:rsidRDefault="003437E4" w:rsidP="003437E4">
      <w:r>
        <w:t xml:space="preserve">Smoking behavior was categorized based on an algorithm already used in previous studies (e.g., </w:t>
      </w:r>
      <w:r>
        <w:rPr>
          <w:color w:val="4D7897"/>
        </w:rPr>
        <w:t>Lotrean, Mesters, &amp; de Vries, 2013</w:t>
      </w:r>
      <w:r>
        <w:t xml:space="preserve">; </w:t>
      </w:r>
      <w:r>
        <w:rPr>
          <w:color w:val="4D7897"/>
        </w:rPr>
        <w:t>De Jong, Candel, Segaar, Cremers, &amp; de Vries, 2014</w:t>
      </w:r>
      <w:r>
        <w:t xml:space="preserve">; </w:t>
      </w:r>
      <w:r>
        <w:rPr>
          <w:color w:val="4D7897"/>
        </w:rPr>
        <w:t>Cremers, Mercken, Candel, de Vries, &amp; Oenema, 2015</w:t>
      </w:r>
      <w:r>
        <w:t xml:space="preserve">). The </w:t>
      </w:r>
      <w:r>
        <w:rPr>
          <w:rFonts w:ascii="Calibri" w:eastAsia="Calibri" w:hAnsi="Calibri" w:cs="Calibri"/>
        </w:rPr>
        <w:t>fi</w:t>
      </w:r>
      <w:r>
        <w:t>rst question asked participants to choose the statement that best describes them out of 11 smoking-related statements. Then, self-reported smoking was cross validated using an algorithm composed by three additional questions: having smoked in the past 24 h, having smoked in the last week, and number of cigarettes smoked during their lifetime. Inconsistencies between the answers were resolved by coding the answer in the position that was closest to regular s</w:t>
      </w:r>
      <w:r w:rsidRPr="003437E4">
        <w:t xml:space="preserve"> </w:t>
      </w:r>
      <w:r>
        <w:t>next two follow-ups, in order to improve the quality of data gathering, questionnaires were administered by members of the project sta</w:t>
      </w:r>
      <w:r>
        <w:rPr>
          <w:rFonts w:ascii="Calibri" w:eastAsia="Calibri" w:hAnsi="Calibri" w:cs="Calibri"/>
        </w:rPr>
        <w:t>ff</w:t>
      </w:r>
      <w:r>
        <w:t xml:space="preserve">. The </w:t>
      </w:r>
      <w:r>
        <w:rPr>
          <w:rFonts w:ascii="Calibri" w:eastAsia="Calibri" w:hAnsi="Calibri" w:cs="Calibri"/>
        </w:rPr>
        <w:t>fi</w:t>
      </w:r>
      <w:r>
        <w:t xml:space="preserve">rst questionnaire was delivered in the </w:t>
      </w:r>
      <w:r>
        <w:rPr>
          <w:rFonts w:ascii="Calibri" w:eastAsia="Calibri" w:hAnsi="Calibri" w:cs="Calibri"/>
        </w:rPr>
        <w:t>fi</w:t>
      </w:r>
      <w:r>
        <w:t xml:space="preserve">rst year of the </w:t>
      </w:r>
      <w:r>
        <w:lastRenderedPageBreak/>
        <w:t xml:space="preserve">project between the end of the </w:t>
      </w:r>
      <w:r>
        <w:rPr>
          <w:rFonts w:ascii="Calibri" w:eastAsia="Calibri" w:hAnsi="Calibri" w:cs="Calibri"/>
        </w:rPr>
        <w:t>fi</w:t>
      </w:r>
      <w:r>
        <w:t>rst scholar trimester and the beginning of the second scholar trimester. The second and third questionnaires were delivered in the third scholar trimester of the second and third years of the project.</w:t>
      </w:r>
    </w:p>
    <w:p w:rsidR="003437E4" w:rsidRDefault="003437E4" w:rsidP="003437E4">
      <w:pPr>
        <w:spacing w:after="251"/>
      </w:pPr>
      <w:r>
        <w:t>This study received a formal authorizations from the Education Ministry (process n.° 0248100001) and from the Portuguese Data Protection Authority (authorization n.° 12,467/2011), and received ethical approval from the Ethics Committee of the Beira Interior University (process n.° CE-FCS-2011-004).</w:t>
      </w:r>
    </w:p>
    <w:p w:rsidR="003437E4" w:rsidRDefault="003437E4" w:rsidP="003437E4">
      <w:pPr>
        <w:numPr>
          <w:ilvl w:val="1"/>
          <w:numId w:val="20"/>
        </w:numPr>
        <w:spacing w:after="252" w:line="244" w:lineRule="auto"/>
        <w:ind w:right="-15"/>
      </w:pPr>
      <w:r>
        <w:t>Questionnaire</w:t>
      </w:r>
    </w:p>
    <w:p w:rsidR="003437E4" w:rsidRDefault="003437E4" w:rsidP="003437E4">
      <w:pPr>
        <w:numPr>
          <w:ilvl w:val="2"/>
          <w:numId w:val="20"/>
        </w:numPr>
        <w:spacing w:after="43" w:line="244" w:lineRule="auto"/>
        <w:ind w:right="-15" w:hanging="480"/>
      </w:pPr>
      <w:r>
        <w:t>Sociodemographic variables</w:t>
      </w:r>
    </w:p>
    <w:p w:rsidR="003437E4" w:rsidRDefault="003437E4" w:rsidP="003437E4">
      <w:pPr>
        <w:spacing w:after="251"/>
      </w:pPr>
      <w:r>
        <w:t>Sociodemographic variables included in the questionnaire are: sex, date of birth, religion, parental education, profession of parents and household composition, to verify if participants lived with one or both parents.</w:t>
      </w:r>
    </w:p>
    <w:p w:rsidR="003437E4" w:rsidRDefault="003437E4" w:rsidP="003437E4">
      <w:pPr>
        <w:numPr>
          <w:ilvl w:val="2"/>
          <w:numId w:val="20"/>
        </w:numPr>
        <w:spacing w:after="44" w:line="244" w:lineRule="auto"/>
        <w:ind w:right="-15" w:hanging="480"/>
      </w:pPr>
      <w:r>
        <w:t>Smoking behavior</w:t>
      </w:r>
    </w:p>
    <w:p w:rsidR="003437E4" w:rsidRDefault="003437E4" w:rsidP="003437E4">
      <w:pPr>
        <w:spacing w:after="250"/>
      </w:pPr>
      <w:r>
        <w:t xml:space="preserve">Smoking behavior was categorized based on an algorithm already used in previous studies (e.g., </w:t>
      </w:r>
      <w:r>
        <w:rPr>
          <w:color w:val="4D7897"/>
        </w:rPr>
        <w:t>Lotrean, Mesters, &amp; de Vries, 2013</w:t>
      </w:r>
      <w:r>
        <w:t xml:space="preserve">; </w:t>
      </w:r>
      <w:r>
        <w:rPr>
          <w:color w:val="4D7897"/>
        </w:rPr>
        <w:t>De Jong, Candel, Segaar, Cremers, &amp; de Vries, 2014</w:t>
      </w:r>
      <w:r>
        <w:t xml:space="preserve">; </w:t>
      </w:r>
      <w:r>
        <w:rPr>
          <w:color w:val="4D7897"/>
        </w:rPr>
        <w:t>Cremers, Mercken, Candel, de Vries, &amp; Oenema, 2015</w:t>
      </w:r>
      <w:r>
        <w:t xml:space="preserve">). The </w:t>
      </w:r>
      <w:r>
        <w:rPr>
          <w:rFonts w:ascii="Calibri" w:eastAsia="Calibri" w:hAnsi="Calibri" w:cs="Calibri"/>
        </w:rPr>
        <w:t>fi</w:t>
      </w:r>
      <w:r>
        <w:t>rst question asked participants to choose the statement that best describes them out of 11 smoking-related statements. Then, self-reported smoking was cross validated using an algorithm composed by three additional questions: having smoked in the past 24 h, having smoked in the last week, and number of cigarettes smoked during their lifetime. Inconsistencies between the answers were resolved by coding the answer in the position that was closest to regular smoking. Based on this procedure, participants were classi</w:t>
      </w:r>
      <w:r>
        <w:rPr>
          <w:rFonts w:ascii="Calibri" w:eastAsia="Calibri" w:hAnsi="Calibri" w:cs="Calibri"/>
        </w:rPr>
        <w:t>fi</w:t>
      </w:r>
      <w:r>
        <w:t>ed in one of the following four categories: never smokers (never smoked a cigarette, not even one pu</w:t>
      </w:r>
      <w:r>
        <w:rPr>
          <w:rFonts w:ascii="Calibri" w:eastAsia="Calibri" w:hAnsi="Calibri" w:cs="Calibri"/>
        </w:rPr>
        <w:t>ff</w:t>
      </w:r>
      <w:r>
        <w:t>); non-smokers (experimental or regular smokers that do not smoke anymore); experimental smokers (smoking less than a cigarette a week); and smokers (smoking at least once a week).</w:t>
      </w:r>
    </w:p>
    <w:p w:rsidR="003437E4" w:rsidRDefault="003437E4" w:rsidP="003437E4">
      <w:pPr>
        <w:numPr>
          <w:ilvl w:val="2"/>
          <w:numId w:val="20"/>
        </w:numPr>
        <w:spacing w:after="44" w:line="244" w:lineRule="auto"/>
        <w:ind w:right="-15" w:hanging="480"/>
      </w:pPr>
      <w:r>
        <w:t>Social in</w:t>
      </w:r>
      <w:r>
        <w:rPr>
          <w:rFonts w:ascii="Calibri" w:eastAsia="Calibri" w:hAnsi="Calibri" w:cs="Calibri"/>
        </w:rPr>
        <w:t>fl</w:t>
      </w:r>
      <w:r>
        <w:t>uences</w:t>
      </w:r>
    </w:p>
    <w:p w:rsidR="003437E4" w:rsidRDefault="003437E4" w:rsidP="003437E4">
      <w:pPr>
        <w:spacing w:after="251"/>
      </w:pPr>
      <w:r>
        <w:t xml:space="preserve">Social modelling was measured by participants' perceptions regarding the smoking behavior of parents </w:t>
      </w:r>
      <w:r>
        <w:lastRenderedPageBreak/>
        <w:t xml:space="preserve">and peers (best friend, friends and same grade students), similarly to previous studies (e.g., </w:t>
      </w:r>
      <w:r>
        <w:rPr>
          <w:color w:val="4D7897"/>
        </w:rPr>
        <w:t>De Vries et al., 2003</w:t>
      </w:r>
      <w:r>
        <w:t xml:space="preserve">; </w:t>
      </w:r>
      <w:r>
        <w:rPr>
          <w:color w:val="4D7897"/>
        </w:rPr>
        <w:t>Lotrean et al., 2013</w:t>
      </w:r>
      <w:r>
        <w:t xml:space="preserve">; </w:t>
      </w:r>
      <w:r>
        <w:rPr>
          <w:color w:val="4D7897"/>
        </w:rPr>
        <w:t>Vitória et al., 2006, 2009, 2011</w:t>
      </w:r>
      <w:r>
        <w:t>). Smoking behavior of parents (mother and father) and best friend was classi</w:t>
      </w:r>
      <w:r>
        <w:rPr>
          <w:rFonts w:ascii="Calibri" w:eastAsia="Calibri" w:hAnsi="Calibri" w:cs="Calibri"/>
        </w:rPr>
        <w:t>fi</w:t>
      </w:r>
      <w:r>
        <w:t xml:space="preserve">ed in smoking or not smoking categories, and smoking behavior of friends and same grade students was measured on a scale that included: almost nobody; less than half; half; more than half; almost everybody. Following the approach of </w:t>
      </w:r>
      <w:r>
        <w:rPr>
          <w:color w:val="4D7897"/>
        </w:rPr>
        <w:t>Lotrean et al. (2013)</w:t>
      </w:r>
      <w:r>
        <w:t>, we analyzed perceived smoking behavior separately for each of the referents (i.e., mother, father, best friend, friends and same grade students).</w:t>
      </w:r>
    </w:p>
    <w:p w:rsidR="003437E4" w:rsidRDefault="003437E4" w:rsidP="003437E4">
      <w:pPr>
        <w:numPr>
          <w:ilvl w:val="1"/>
          <w:numId w:val="20"/>
        </w:numPr>
        <w:spacing w:after="252" w:line="244" w:lineRule="auto"/>
        <w:ind w:right="-15" w:hanging="347"/>
      </w:pPr>
      <w:r>
        <w:t>Statistical analysis</w:t>
      </w:r>
    </w:p>
    <w:p w:rsidR="003437E4" w:rsidRDefault="003437E4" w:rsidP="003437E4">
      <w:r>
        <w:t>Descriptive analyses and cross tabulation were performed to characterize participants' smoking behavior and its link to parental smoking behavior.</w:t>
      </w:r>
    </w:p>
    <w:p w:rsidR="003437E4" w:rsidRDefault="003437E4" w:rsidP="003437E4">
      <w:pPr>
        <w:spacing w:after="250"/>
      </w:pPr>
      <w:r>
        <w:t>To examine the longitudinal relationships between parents social modelling, peer in</w:t>
      </w:r>
      <w:r>
        <w:rPr>
          <w:rFonts w:ascii="Calibri" w:eastAsia="Calibri" w:hAnsi="Calibri" w:cs="Calibri"/>
        </w:rPr>
        <w:t>fl</w:t>
      </w:r>
      <w:r>
        <w:t xml:space="preserve">uences and selection and smoking behavior, an autoregressive cross-lagged (ARCL) model was explored. The ARCL is a model for longitudinal data, oriented </w:t>
      </w:r>
      <w:r>
        <w:rPr>
          <w:rFonts w:ascii="Calibri" w:eastAsia="Calibri" w:hAnsi="Calibri" w:cs="Calibri"/>
        </w:rPr>
        <w:t>‘</w:t>
      </w:r>
      <w:r>
        <w:t>to examine the structural relations of repeatedly measured constructs</w:t>
      </w:r>
      <w:r>
        <w:rPr>
          <w:rFonts w:ascii="Calibri" w:eastAsia="Calibri" w:hAnsi="Calibri" w:cs="Calibri"/>
        </w:rPr>
        <w:t xml:space="preserve">’ </w:t>
      </w:r>
      <w:r>
        <w:t>(</w:t>
      </w:r>
      <w:r>
        <w:rPr>
          <w:color w:val="4D7897"/>
        </w:rPr>
        <w:t>Selig &amp; Little, 2012</w:t>
      </w:r>
      <w:r>
        <w:t>, p. 265). ARCL modelling gives autoregressive e</w:t>
      </w:r>
      <w:r>
        <w:rPr>
          <w:rFonts w:ascii="Calibri" w:eastAsia="Calibri" w:hAnsi="Calibri" w:cs="Calibri"/>
        </w:rPr>
        <w:t>ff</w:t>
      </w:r>
      <w:r>
        <w:t xml:space="preserve">ects (i.e., </w:t>
      </w:r>
      <w:r>
        <w:rPr>
          <w:rFonts w:ascii="Calibri" w:eastAsia="Calibri" w:hAnsi="Calibri" w:cs="Calibri"/>
        </w:rPr>
        <w:t>‘</w:t>
      </w:r>
      <w:r>
        <w:t>the e</w:t>
      </w:r>
      <w:r>
        <w:rPr>
          <w:rFonts w:ascii="Calibri" w:eastAsia="Calibri" w:hAnsi="Calibri" w:cs="Calibri"/>
        </w:rPr>
        <w:t>ff</w:t>
      </w:r>
      <w:r>
        <w:t>ect of a construct on itself measured at a later time</w:t>
      </w:r>
      <w:r>
        <w:rPr>
          <w:rFonts w:ascii="Calibri" w:eastAsia="Calibri" w:hAnsi="Calibri" w:cs="Calibri"/>
        </w:rPr>
        <w:t>’</w:t>
      </w:r>
      <w:r>
        <w:t xml:space="preserve">; </w:t>
      </w:r>
      <w:r>
        <w:rPr>
          <w:color w:val="4D7897"/>
        </w:rPr>
        <w:t>Selig &amp; Little, 2012</w:t>
      </w:r>
      <w:r>
        <w:t>, p. 265) and the cross-lagged e</w:t>
      </w:r>
      <w:r>
        <w:rPr>
          <w:rFonts w:ascii="Calibri" w:eastAsia="Calibri" w:hAnsi="Calibri" w:cs="Calibri"/>
        </w:rPr>
        <w:t>ff</w:t>
      </w:r>
      <w:r>
        <w:t xml:space="preserve">ects (i.e., </w:t>
      </w:r>
      <w:r>
        <w:rPr>
          <w:rFonts w:ascii="Calibri" w:eastAsia="Calibri" w:hAnsi="Calibri" w:cs="Calibri"/>
        </w:rPr>
        <w:t>‘</w:t>
      </w:r>
      <w:r>
        <w:t>the e</w:t>
      </w:r>
      <w:r>
        <w:rPr>
          <w:rFonts w:ascii="Calibri" w:eastAsia="Calibri" w:hAnsi="Calibri" w:cs="Calibri"/>
        </w:rPr>
        <w:t>ff</w:t>
      </w:r>
      <w:r>
        <w:t>ect of a construct on another measured at a later occasion</w:t>
      </w:r>
      <w:r>
        <w:rPr>
          <w:rFonts w:ascii="Calibri" w:eastAsia="Calibri" w:hAnsi="Calibri" w:cs="Calibri"/>
        </w:rPr>
        <w:t>’</w:t>
      </w:r>
      <w:r>
        <w:t xml:space="preserve">; </w:t>
      </w:r>
      <w:r>
        <w:rPr>
          <w:color w:val="4D7897"/>
        </w:rPr>
        <w:t>Selig &amp; Little, 2012</w:t>
      </w:r>
      <w:r>
        <w:t>, p. 266), while controlling prior levels of the construct that is being predicted, so the conclusion that a cross-</w:t>
      </w:r>
      <w:r w:rsidRPr="003437E4">
        <w:t xml:space="preserve"> </w:t>
      </w:r>
      <w:r>
        <w:t>rs (experimental or regular smokers that do not smoke anymore); experimental smokers (smoking less than a cigarette a week); and smokers (smoking at least once a week).</w:t>
      </w:r>
    </w:p>
    <w:p w:rsidR="003437E4" w:rsidRDefault="003437E4" w:rsidP="003437E4">
      <w:pPr>
        <w:numPr>
          <w:ilvl w:val="2"/>
          <w:numId w:val="19"/>
        </w:numPr>
        <w:spacing w:after="44" w:line="244" w:lineRule="auto"/>
        <w:ind w:right="-15" w:hanging="480"/>
      </w:pPr>
      <w:r>
        <w:t>Social in</w:t>
      </w:r>
      <w:r>
        <w:rPr>
          <w:rFonts w:ascii="Calibri" w:eastAsia="Calibri" w:hAnsi="Calibri" w:cs="Calibri"/>
        </w:rPr>
        <w:t>fl</w:t>
      </w:r>
      <w:r>
        <w:t>uences</w:t>
      </w:r>
    </w:p>
    <w:p w:rsidR="003437E4" w:rsidRDefault="003437E4" w:rsidP="003437E4">
      <w:pPr>
        <w:spacing w:after="251"/>
      </w:pPr>
      <w:r>
        <w:t xml:space="preserve">Social modelling was measured by participants' perceptions regarding the smoking behavior of parents and peers (best friend, friends and same grade students), similarly to previous studies (e.g., </w:t>
      </w:r>
      <w:r>
        <w:rPr>
          <w:color w:val="4D7897"/>
        </w:rPr>
        <w:t>De Vries et al., 2003</w:t>
      </w:r>
      <w:r>
        <w:t xml:space="preserve">; </w:t>
      </w:r>
      <w:r>
        <w:rPr>
          <w:color w:val="4D7897"/>
        </w:rPr>
        <w:t>Lotrean et al., 2013</w:t>
      </w:r>
      <w:r>
        <w:t xml:space="preserve">; </w:t>
      </w:r>
      <w:r>
        <w:rPr>
          <w:color w:val="4D7897"/>
        </w:rPr>
        <w:t>Vitória et al., 2006, 2009, 2011</w:t>
      </w:r>
      <w:r>
        <w:t>). Smoking behavior of parents (mother and father) and best friend was classi</w:t>
      </w:r>
      <w:r>
        <w:rPr>
          <w:rFonts w:ascii="Calibri" w:eastAsia="Calibri" w:hAnsi="Calibri" w:cs="Calibri"/>
        </w:rPr>
        <w:t>fi</w:t>
      </w:r>
      <w:r>
        <w:t xml:space="preserve">ed in smoking or not smoking categories, and smoking behavior of friends and same grade students was measured on a scale that </w:t>
      </w:r>
      <w:r>
        <w:lastRenderedPageBreak/>
        <w:t xml:space="preserve">included: almost nobody; less than half; half; more than half; almost everybody. Following the approach of </w:t>
      </w:r>
      <w:r>
        <w:rPr>
          <w:color w:val="4D7897"/>
        </w:rPr>
        <w:t>Lotrean et al. (2013)</w:t>
      </w:r>
      <w:r>
        <w:t>, we analyzed perceived smoking behavior separately for each of the referents (i.e., mother, father, best friend, friends and same grade students).</w:t>
      </w:r>
    </w:p>
    <w:p w:rsidR="003437E4" w:rsidRDefault="003437E4" w:rsidP="003437E4">
      <w:pPr>
        <w:numPr>
          <w:ilvl w:val="1"/>
          <w:numId w:val="19"/>
        </w:numPr>
        <w:spacing w:after="252" w:line="244" w:lineRule="auto"/>
        <w:ind w:right="-15" w:hanging="347"/>
      </w:pPr>
      <w:r>
        <w:t>Statistical analysis</w:t>
      </w:r>
    </w:p>
    <w:p w:rsidR="003437E4" w:rsidRDefault="003437E4" w:rsidP="003437E4">
      <w:r>
        <w:t>Descriptive analyses and cross tabulation were performed to characterize participants' smoking behavior and its link to parental smoking behavior.</w:t>
      </w:r>
    </w:p>
    <w:p w:rsidR="003437E4" w:rsidRDefault="003437E4" w:rsidP="003437E4">
      <w:r>
        <w:t>To examine the longitudinal relationships between parents social modelling, peer in</w:t>
      </w:r>
      <w:r>
        <w:rPr>
          <w:rFonts w:ascii="Calibri" w:eastAsia="Calibri" w:hAnsi="Calibri" w:cs="Calibri"/>
        </w:rPr>
        <w:t>fl</w:t>
      </w:r>
      <w:r>
        <w:t xml:space="preserve">uences and selection and smoking behavior, an autoregressive cross-lagged (ARCL) model was explored. The ARCL is a model for longitudinal data, oriented </w:t>
      </w:r>
      <w:r>
        <w:rPr>
          <w:rFonts w:ascii="Calibri" w:eastAsia="Calibri" w:hAnsi="Calibri" w:cs="Calibri"/>
        </w:rPr>
        <w:t>‘</w:t>
      </w:r>
      <w:r>
        <w:t>to examine the structural relations of repeatedly measured constructs</w:t>
      </w:r>
      <w:r>
        <w:rPr>
          <w:rFonts w:ascii="Calibri" w:eastAsia="Calibri" w:hAnsi="Calibri" w:cs="Calibri"/>
        </w:rPr>
        <w:t xml:space="preserve">’ </w:t>
      </w:r>
      <w:r>
        <w:t>(</w:t>
      </w:r>
      <w:r>
        <w:rPr>
          <w:color w:val="4D7897"/>
        </w:rPr>
        <w:t>Selig &amp; Little, 2012</w:t>
      </w:r>
      <w:r>
        <w:t>, p. 265). ARCL modelling gives autoregressive e</w:t>
      </w:r>
      <w:r>
        <w:rPr>
          <w:rFonts w:ascii="Calibri" w:eastAsia="Calibri" w:hAnsi="Calibri" w:cs="Calibri"/>
        </w:rPr>
        <w:t>ff</w:t>
      </w:r>
      <w:r>
        <w:t xml:space="preserve">ects (i.e., </w:t>
      </w:r>
      <w:r>
        <w:rPr>
          <w:rFonts w:ascii="Calibri" w:eastAsia="Calibri" w:hAnsi="Calibri" w:cs="Calibri"/>
        </w:rPr>
        <w:t>‘</w:t>
      </w:r>
      <w:r>
        <w:t>the e</w:t>
      </w:r>
      <w:r>
        <w:rPr>
          <w:rFonts w:ascii="Calibri" w:eastAsia="Calibri" w:hAnsi="Calibri" w:cs="Calibri"/>
        </w:rPr>
        <w:t>ff</w:t>
      </w:r>
      <w:r>
        <w:t>ect of a construct on itself measured at a later time</w:t>
      </w:r>
      <w:r>
        <w:rPr>
          <w:rFonts w:ascii="Calibri" w:eastAsia="Calibri" w:hAnsi="Calibri" w:cs="Calibri"/>
        </w:rPr>
        <w:t>’</w:t>
      </w:r>
      <w:r>
        <w:t xml:space="preserve">; </w:t>
      </w:r>
      <w:r>
        <w:rPr>
          <w:color w:val="4D7897"/>
        </w:rPr>
        <w:t>Selig &amp; Little, 2012</w:t>
      </w:r>
      <w:r>
        <w:t>, p. 265) and the cross-lagged e</w:t>
      </w:r>
      <w:r>
        <w:rPr>
          <w:rFonts w:ascii="Calibri" w:eastAsia="Calibri" w:hAnsi="Calibri" w:cs="Calibri"/>
        </w:rPr>
        <w:t>ff</w:t>
      </w:r>
      <w:r>
        <w:t xml:space="preserve">ects (i.e., </w:t>
      </w:r>
      <w:r>
        <w:rPr>
          <w:rFonts w:ascii="Calibri" w:eastAsia="Calibri" w:hAnsi="Calibri" w:cs="Calibri"/>
        </w:rPr>
        <w:t>‘</w:t>
      </w:r>
      <w:r>
        <w:t>the e</w:t>
      </w:r>
      <w:r>
        <w:rPr>
          <w:rFonts w:ascii="Calibri" w:eastAsia="Calibri" w:hAnsi="Calibri" w:cs="Calibri"/>
        </w:rPr>
        <w:t>ff</w:t>
      </w:r>
      <w:r>
        <w:t>ect of a construct on another measured at a later occasion</w:t>
      </w:r>
      <w:r>
        <w:rPr>
          <w:rFonts w:ascii="Calibri" w:eastAsia="Calibri" w:hAnsi="Calibri" w:cs="Calibri"/>
        </w:rPr>
        <w:t>’</w:t>
      </w:r>
      <w:r>
        <w:t xml:space="preserve">; </w:t>
      </w:r>
      <w:r>
        <w:rPr>
          <w:color w:val="4D7897"/>
        </w:rPr>
        <w:t>Selig &amp; Little, 2012</w:t>
      </w:r>
      <w:r>
        <w:t>, p. 266), while controlling prior levels of the construct that is being predicted, so the conclusion that a cross-lagged e</w:t>
      </w:r>
      <w:r>
        <w:rPr>
          <w:rFonts w:ascii="Calibri" w:eastAsia="Calibri" w:hAnsi="Calibri" w:cs="Calibri"/>
        </w:rPr>
        <w:t>ff</w:t>
      </w:r>
      <w:r>
        <w:t>ect is due to a correlation between the constructs at a previous time can be ruled out (</w:t>
      </w:r>
      <w:r>
        <w:rPr>
          <w:color w:val="4D7897"/>
        </w:rPr>
        <w:t>Selig &amp; Little, 2012</w:t>
      </w:r>
      <w:r>
        <w:t>). In this sense, in what concerns the model explored in the present study, the cross-lagged e</w:t>
      </w:r>
      <w:r>
        <w:rPr>
          <w:rFonts w:ascii="Calibri" w:eastAsia="Calibri" w:hAnsi="Calibri" w:cs="Calibri"/>
        </w:rPr>
        <w:t>ff</w:t>
      </w:r>
      <w:r>
        <w:t>ects of social modelling on smoking behavior allows us to infer the impact of the processes of the in</w:t>
      </w:r>
      <w:r>
        <w:rPr>
          <w:rFonts w:ascii="Calibri" w:eastAsia="Calibri" w:hAnsi="Calibri" w:cs="Calibri"/>
        </w:rPr>
        <w:t>fl</w:t>
      </w:r>
      <w:r>
        <w:t>uence of parents and peers, while the cross-lagged e</w:t>
      </w:r>
      <w:r>
        <w:rPr>
          <w:rFonts w:ascii="Calibri" w:eastAsia="Calibri" w:hAnsi="Calibri" w:cs="Calibri"/>
        </w:rPr>
        <w:t>ff</w:t>
      </w:r>
      <w:r>
        <w:t>ects of smoking behavior on social modelling regarding peer referents allow to infer the impact of peer selection processes.</w:t>
      </w:r>
    </w:p>
    <w:p w:rsidR="003437E4" w:rsidRDefault="003437E4" w:rsidP="003437E4">
      <w:r>
        <w:t xml:space="preserve">To evaluate the model </w:t>
      </w:r>
      <w:r>
        <w:rPr>
          <w:rFonts w:ascii="Calibri" w:eastAsia="Calibri" w:hAnsi="Calibri" w:cs="Calibri"/>
        </w:rPr>
        <w:t>fi</w:t>
      </w:r>
      <w:r>
        <w:t xml:space="preserve">t we considered the results of the </w:t>
      </w:r>
      <w:r>
        <w:rPr>
          <w:rFonts w:ascii="Calibri" w:eastAsia="Calibri" w:hAnsi="Calibri" w:cs="Calibri"/>
        </w:rPr>
        <w:t>χ</w:t>
      </w:r>
      <w:r>
        <w:rPr>
          <w:vertAlign w:val="superscript"/>
        </w:rPr>
        <w:t xml:space="preserve">2 </w:t>
      </w:r>
      <w:r>
        <w:t xml:space="preserve">tests and various </w:t>
      </w:r>
      <w:r>
        <w:rPr>
          <w:rFonts w:ascii="Calibri" w:eastAsia="Calibri" w:hAnsi="Calibri" w:cs="Calibri"/>
        </w:rPr>
        <w:t>fi</w:t>
      </w:r>
      <w:r>
        <w:t xml:space="preserve">t indices: incremental </w:t>
      </w:r>
      <w:r>
        <w:rPr>
          <w:rFonts w:ascii="Calibri" w:eastAsia="Calibri" w:hAnsi="Calibri" w:cs="Calibri"/>
        </w:rPr>
        <w:t>fi</w:t>
      </w:r>
      <w:r>
        <w:t xml:space="preserve">t indices such as Comparative Fit Index (CFI) and Tucker-Lewis Index (TLI); parsimony indices such as Parsimony CFI (PCFI); and absolute indices such as Root Mean Square Error of Approximation (RMSEA). In general, a score of CFI and a TLI between 0.8 and 0.9 means a poor </w:t>
      </w:r>
      <w:r>
        <w:rPr>
          <w:rFonts w:ascii="Calibri" w:eastAsia="Calibri" w:hAnsi="Calibri" w:cs="Calibri"/>
        </w:rPr>
        <w:t>fi</w:t>
      </w:r>
      <w:r>
        <w:t xml:space="preserve">t and a score between 0.9 and 0.95 means a good </w:t>
      </w:r>
      <w:r>
        <w:rPr>
          <w:rFonts w:ascii="Calibri" w:eastAsia="Calibri" w:hAnsi="Calibri" w:cs="Calibri"/>
        </w:rPr>
        <w:t>fi</w:t>
      </w:r>
      <w:r>
        <w:t xml:space="preserve">t; a score of PCFI between 0.6 and 0.8 means a good </w:t>
      </w:r>
      <w:r>
        <w:rPr>
          <w:rFonts w:ascii="Calibri" w:eastAsia="Calibri" w:hAnsi="Calibri" w:cs="Calibri"/>
        </w:rPr>
        <w:t>fi</w:t>
      </w:r>
      <w:r>
        <w:t xml:space="preserve">t and superior to 0.8 means a very good </w:t>
      </w:r>
      <w:r>
        <w:rPr>
          <w:rFonts w:ascii="Calibri" w:eastAsia="Calibri" w:hAnsi="Calibri" w:cs="Calibri"/>
        </w:rPr>
        <w:t>fi</w:t>
      </w:r>
      <w:r>
        <w:t xml:space="preserve">t; the value of RMSEA should be between 0.05 and 0.10 for an </w:t>
      </w:r>
      <w:r>
        <w:lastRenderedPageBreak/>
        <w:t xml:space="preserve">acceptable model and equal or less than 0.05 for a model that </w:t>
      </w:r>
      <w:r>
        <w:rPr>
          <w:rFonts w:ascii="Calibri" w:eastAsia="Calibri" w:hAnsi="Calibri" w:cs="Calibri"/>
        </w:rPr>
        <w:t>fi</w:t>
      </w:r>
      <w:r>
        <w:t>ts well (</w:t>
      </w:r>
      <w:r>
        <w:rPr>
          <w:color w:val="4D7897"/>
        </w:rPr>
        <w:t>Arbuckle, 2008</w:t>
      </w:r>
      <w:r>
        <w:t xml:space="preserve">; </w:t>
      </w:r>
      <w:r>
        <w:rPr>
          <w:color w:val="4D7897"/>
        </w:rPr>
        <w:t>Marôco, 2014</w:t>
      </w:r>
      <w:r>
        <w:t>). We imputed the missing values using linear regression as the multiple imputation algorithm.</w:t>
      </w:r>
    </w:p>
    <w:p w:rsidR="003437E4" w:rsidRDefault="003437E4" w:rsidP="003437E4">
      <w:r>
        <w:t>To analyze the data in this study we used AMOS (version 22) for the ARCL model and IBM SPSS Statistics (version 22) for the rest of the data analysis.</w:t>
      </w:r>
    </w:p>
    <w:p w:rsidR="003437E4" w:rsidRDefault="003437E4" w:rsidP="003437E4">
      <w:pPr>
        <w:numPr>
          <w:ilvl w:val="0"/>
          <w:numId w:val="21"/>
        </w:numPr>
        <w:spacing w:after="264" w:line="357" w:lineRule="auto"/>
        <w:ind w:right="-15" w:hanging="225"/>
      </w:pPr>
      <w:r>
        <w:rPr>
          <w:rFonts w:ascii="Calibri" w:eastAsia="Calibri" w:hAnsi="Calibri" w:cs="Calibri"/>
        </w:rPr>
        <w:t>Results</w:t>
      </w:r>
    </w:p>
    <w:p w:rsidR="003437E4" w:rsidRDefault="003437E4" w:rsidP="003437E4">
      <w:pPr>
        <w:numPr>
          <w:ilvl w:val="1"/>
          <w:numId w:val="21"/>
        </w:numPr>
        <w:spacing w:after="252" w:line="244" w:lineRule="auto"/>
        <w:ind w:right="-15" w:hanging="346"/>
      </w:pPr>
      <w:r>
        <w:t>Attrition analysis</w:t>
      </w:r>
    </w:p>
    <w:p w:rsidR="003437E4" w:rsidRDefault="003437E4" w:rsidP="003437E4">
      <w:r>
        <w:t xml:space="preserve">In the </w:t>
      </w:r>
      <w:r>
        <w:rPr>
          <w:rFonts w:ascii="Calibri" w:eastAsia="Calibri" w:hAnsi="Calibri" w:cs="Calibri"/>
        </w:rPr>
        <w:t>fi</w:t>
      </w:r>
      <w:r>
        <w:t>rst year of data collection (T1), the questionnaire was completed by 1386 students in grades 7th and 10th. Of these, 907 (65.4%) completed the questionnaire again one year later (T2), 526 from the younger cohort and 381 from the older cohort, and 656 (72.3%) completed the questionnaire in the third year (T3), 402 from the younger cohort and 254 from the older cohort. The loss of participants through the study is due to three main reasons: 1) the school was not available anymore to participate; 2) students changed school and/or class; and 3) students missed school in the day of data collection.</w:t>
      </w:r>
    </w:p>
    <w:p w:rsidR="003437E4" w:rsidRDefault="003437E4" w:rsidP="003437E4">
      <w:pPr>
        <w:spacing w:after="317"/>
      </w:pPr>
      <w:r>
        <w:t>We conducted a dropout analysis to compare participants that were in all the three waves with the others. Results showed a signi</w:t>
      </w:r>
      <w:r>
        <w:rPr>
          <w:rFonts w:ascii="Calibri" w:eastAsia="Calibri" w:hAnsi="Calibri" w:cs="Calibri"/>
        </w:rPr>
        <w:t>fi</w:t>
      </w:r>
      <w:r>
        <w:t>cant e</w:t>
      </w:r>
      <w:r>
        <w:rPr>
          <w:rFonts w:ascii="Calibri" w:eastAsia="Calibri" w:hAnsi="Calibri" w:cs="Calibri"/>
        </w:rPr>
        <w:t>ff</w:t>
      </w:r>
      <w:r>
        <w:t>ect of dropout on smoking behavior on T2, t(1306,454) = 6.29, p &lt; .001, d = 0.34, 95%CI [0.28,0.53], and on T3, t(388,500) = 2.52, p = .012, d = 0.20, 95%CI [0.05,0.42], with more smoking behavior among dropouts. There were no signi</w:t>
      </w:r>
      <w:r>
        <w:rPr>
          <w:rFonts w:ascii="Calibri" w:eastAsia="Calibri" w:hAnsi="Calibri" w:cs="Calibri"/>
        </w:rPr>
        <w:t>fi</w:t>
      </w:r>
      <w:r>
        <w:t>cant di</w:t>
      </w:r>
      <w:r>
        <w:rPr>
          <w:rFonts w:ascii="Calibri" w:eastAsia="Calibri" w:hAnsi="Calibri" w:cs="Calibri"/>
        </w:rPr>
        <w:t>ff</w:t>
      </w:r>
      <w:r>
        <w:t>erences in terms of gender, age, religion, parental education and profession and household composition.</w:t>
      </w:r>
    </w:p>
    <w:p w:rsidR="003437E4" w:rsidRDefault="003437E4" w:rsidP="003437E4">
      <w:pPr>
        <w:numPr>
          <w:ilvl w:val="1"/>
          <w:numId w:val="21"/>
        </w:numPr>
        <w:spacing w:after="252" w:line="244" w:lineRule="auto"/>
        <w:ind w:right="-15" w:hanging="346"/>
      </w:pPr>
      <w:r>
        <w:t>Smoking behavior</w:t>
      </w:r>
    </w:p>
    <w:p w:rsidR="003437E4" w:rsidRDefault="003437E4" w:rsidP="003437E4">
      <w:pPr>
        <w:spacing w:after="316"/>
      </w:pPr>
      <w:r>
        <w:t>Regarding smoking behavior (</w:t>
      </w:r>
      <w:r>
        <w:rPr>
          <w:color w:val="4D7897"/>
        </w:rPr>
        <w:t>Table 1</w:t>
      </w:r>
      <w:r>
        <w:t>), the percentage of never smokers decreased sharply over time in both cohorts: 82.6% to 65.4% in the younger; 59.8% to 46.1% in the older. On the other hand, the percentage of regular smokers increased rapidly: 3.5% to 9.9% in the younger; 11.1% to 16.5% in the older, with a peak between T2 and T3 in the younger cohort (from 4.7% to 9.9%).</w:t>
      </w:r>
    </w:p>
    <w:p w:rsidR="003437E4" w:rsidRDefault="003437E4" w:rsidP="003437E4">
      <w:pPr>
        <w:numPr>
          <w:ilvl w:val="1"/>
          <w:numId w:val="21"/>
        </w:numPr>
        <w:spacing w:after="252" w:line="244" w:lineRule="auto"/>
        <w:ind w:right="-15" w:hanging="346"/>
      </w:pPr>
      <w:r>
        <w:lastRenderedPageBreak/>
        <w:t>Parents and participants smoking behavior</w:t>
      </w:r>
    </w:p>
    <w:p w:rsidR="003437E4" w:rsidRDefault="003437E4" w:rsidP="003437E4">
      <w:r>
        <w:t>Regarding the association between parents and participants behavior (</w:t>
      </w:r>
      <w:r>
        <w:rPr>
          <w:color w:val="4D7897"/>
        </w:rPr>
        <w:t>Table 2</w:t>
      </w:r>
      <w:r>
        <w:t>), in the younger cohort, there is a higher percentage of experimental smokers when at least one parent smokes (T1 = 3.4%, T2 = 6.0%, T3 = 7.1%) than when neither parent smokes (T1 = 2.1%, T2 = 2.5%, T3 = 4.3%). In addition, the percentage of non-smokers (have smoked in the past but stopped smoking) is smaller when one or both parents smoke (T1 = 9%, T2 = 12.8%, T3 = 16.4%) than when none smokes (T1 = 11.8%, T2 = 19.3%, T3 = 22.1%). However, none of these di</w:t>
      </w:r>
      <w:r>
        <w:rPr>
          <w:rFonts w:ascii="Calibri" w:eastAsia="Calibri" w:hAnsi="Calibri" w:cs="Calibri"/>
        </w:rPr>
        <w:t>ff</w:t>
      </w:r>
      <w:r>
        <w:t>erences reach the statistical signi</w:t>
      </w:r>
      <w:r>
        <w:rPr>
          <w:rFonts w:ascii="Calibri" w:eastAsia="Calibri" w:hAnsi="Calibri" w:cs="Calibri"/>
        </w:rPr>
        <w:t>fi</w:t>
      </w:r>
      <w:r>
        <w:t>cance level of 0.05.</w:t>
      </w:r>
    </w:p>
    <w:p w:rsidR="003437E4" w:rsidRDefault="003437E4" w:rsidP="003437E4">
      <w:pPr>
        <w:spacing w:after="262"/>
      </w:pPr>
      <w:r>
        <w:t>Concerning the older cohort, the di</w:t>
      </w:r>
      <w:r>
        <w:rPr>
          <w:rFonts w:ascii="Calibri" w:eastAsia="Calibri" w:hAnsi="Calibri" w:cs="Calibri"/>
        </w:rPr>
        <w:t>ff</w:t>
      </w:r>
      <w:r>
        <w:t>erences between the two groups are more pronounced looking at the percentages of never smokers and regular smokers. There are much less never smokers in the group where at least one parent smoke (T1 = 48.7%, T2 = 41.5%, T3 = 36.6%) and much more regular smokers (T1 = 18%, T2 = 17.1%, T3 = 21.9%) than in the group where neither parent smokes (T1 = 64.9%, T2 = 57.5%, T3 = 52% for never smokers [</w:t>
      </w:r>
      <w:r>
        <w:rPr>
          <w:rFonts w:ascii="Calibri" w:eastAsia="Calibri" w:hAnsi="Calibri" w:cs="Calibri"/>
        </w:rPr>
        <w:t>χ</w:t>
      </w:r>
      <w:r>
        <w:rPr>
          <w:vertAlign w:val="superscript"/>
        </w:rPr>
        <w:t>2</w:t>
      </w:r>
      <w:r>
        <w:rPr>
          <w:vertAlign w:val="subscript"/>
        </w:rPr>
        <w:t xml:space="preserve">T1 </w:t>
      </w:r>
      <w:r>
        <w:t xml:space="preserve">= 5.91, p &lt; .02; </w:t>
      </w:r>
      <w:r>
        <w:rPr>
          <w:rFonts w:ascii="Calibri" w:eastAsia="Calibri" w:hAnsi="Calibri" w:cs="Calibri"/>
        </w:rPr>
        <w:t>χ</w:t>
      </w:r>
      <w:r>
        <w:rPr>
          <w:vertAlign w:val="superscript"/>
        </w:rPr>
        <w:t>2</w:t>
      </w:r>
      <w:r>
        <w:rPr>
          <w:vertAlign w:val="subscript"/>
        </w:rPr>
        <w:t xml:space="preserve">T2 </w:t>
      </w:r>
      <w:r>
        <w:t xml:space="preserve">= 5.74, p &lt; .02; </w:t>
      </w:r>
      <w:r>
        <w:rPr>
          <w:rFonts w:ascii="Calibri" w:eastAsia="Calibri" w:hAnsi="Calibri" w:cs="Calibri"/>
        </w:rPr>
        <w:t>χ</w:t>
      </w:r>
      <w:r>
        <w:rPr>
          <w:vertAlign w:val="superscript"/>
        </w:rPr>
        <w:t>2</w:t>
      </w:r>
      <w:r>
        <w:rPr>
          <w:vertAlign w:val="subscript"/>
        </w:rPr>
        <w:t xml:space="preserve">T3 </w:t>
      </w:r>
      <w:r>
        <w:t>= 5.12, p &lt; .03] and T1 = 7.2%, T2 = 10.9% and T3 = 12.2% for regular smokers [</w:t>
      </w:r>
      <w:r>
        <w:rPr>
          <w:rFonts w:ascii="Calibri" w:eastAsia="Calibri" w:hAnsi="Calibri" w:cs="Calibri"/>
        </w:rPr>
        <w:t>χ</w:t>
      </w:r>
      <w:r>
        <w:rPr>
          <w:vertAlign w:val="superscript"/>
        </w:rPr>
        <w:t>2</w:t>
      </w:r>
      <w:r>
        <w:rPr>
          <w:vertAlign w:val="subscript"/>
        </w:rPr>
        <w:t xml:space="preserve">T1 </w:t>
      </w:r>
      <w:r>
        <w:t>= 6.08,</w:t>
      </w:r>
    </w:p>
    <w:p w:rsidR="003437E4" w:rsidRDefault="003437E4" w:rsidP="003437E4">
      <w:pPr>
        <w:spacing w:after="41" w:line="240" w:lineRule="auto"/>
        <w:ind w:left="-5" w:right="-15" w:hanging="10"/>
      </w:pPr>
      <w:r>
        <w:rPr>
          <w:rFonts w:ascii="Calibri" w:eastAsia="Calibri" w:hAnsi="Calibri" w:cs="Calibri"/>
          <w:sz w:val="14"/>
        </w:rPr>
        <w:t>Table 1</w:t>
      </w:r>
    </w:p>
    <w:p w:rsidR="003437E4" w:rsidRDefault="003437E4" w:rsidP="003437E4">
      <w:pPr>
        <w:spacing w:after="32" w:line="244" w:lineRule="auto"/>
        <w:ind w:left="-5" w:right="-15" w:hanging="10"/>
      </w:pPr>
      <w:r>
        <w:rPr>
          <w:sz w:val="14"/>
        </w:rPr>
        <w:t>Percentage of smoking behavior groups by time of data collection for each cohort.</w:t>
      </w:r>
    </w:p>
    <w:p w:rsidR="003437E4" w:rsidRDefault="003437E4" w:rsidP="003437E4">
      <w:pPr>
        <w:spacing w:after="111" w:line="276" w:lineRule="auto"/>
      </w:pPr>
      <w:r>
        <w:rPr>
          <w:noProof/>
          <w:lang w:eastAsia="id-ID"/>
        </w:rPr>
        <mc:AlternateContent>
          <mc:Choice Requires="wpg">
            <w:drawing>
              <wp:inline distT="0" distB="0" distL="0" distR="0">
                <wp:extent cx="3188335" cy="431165"/>
                <wp:effectExtent l="0" t="0" r="0" b="6985"/>
                <wp:docPr id="39264" name="Group 39264"/>
                <wp:cNvGraphicFramePr/>
                <a:graphic xmlns:a="http://schemas.openxmlformats.org/drawingml/2006/main">
                  <a:graphicData uri="http://schemas.microsoft.com/office/word/2010/wordprocessingGroup">
                    <wpg:wgp>
                      <wpg:cNvGrpSpPr/>
                      <wpg:grpSpPr>
                        <a:xfrm>
                          <a:off x="0" y="0"/>
                          <a:ext cx="3188335" cy="431165"/>
                          <a:chOff x="0" y="0"/>
                          <a:chExt cx="3188437" cy="434264"/>
                        </a:xfrm>
                      </wpg:grpSpPr>
                      <wps:wsp>
                        <wps:cNvPr id="742" name="Shape 47926"/>
                        <wps:cNvSpPr/>
                        <wps:spPr>
                          <a:xfrm>
                            <a:off x="0" y="0"/>
                            <a:ext cx="3188437" cy="9144"/>
                          </a:xfrm>
                          <a:custGeom>
                            <a:avLst/>
                            <a:gdLst/>
                            <a:ahLst/>
                            <a:cxnLst/>
                            <a:rect l="0" t="0" r="0" b="0"/>
                            <a:pathLst>
                              <a:path w="3188437" h="9144">
                                <a:moveTo>
                                  <a:pt x="0" y="0"/>
                                </a:moveTo>
                                <a:lnTo>
                                  <a:pt x="3188437" y="0"/>
                                </a:lnTo>
                                <a:lnTo>
                                  <a:pt x="318843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3" name="Shape 47927"/>
                        <wps:cNvSpPr/>
                        <wps:spPr>
                          <a:xfrm>
                            <a:off x="827469" y="213830"/>
                            <a:ext cx="1142060" cy="9144"/>
                          </a:xfrm>
                          <a:custGeom>
                            <a:avLst/>
                            <a:gdLst/>
                            <a:ahLst/>
                            <a:cxnLst/>
                            <a:rect l="0" t="0" r="0" b="0"/>
                            <a:pathLst>
                              <a:path w="1142060" h="9144">
                                <a:moveTo>
                                  <a:pt x="0" y="0"/>
                                </a:moveTo>
                                <a:lnTo>
                                  <a:pt x="1142060" y="0"/>
                                </a:lnTo>
                                <a:lnTo>
                                  <a:pt x="11420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4" name="Shape 47928"/>
                        <wps:cNvSpPr/>
                        <wps:spPr>
                          <a:xfrm>
                            <a:off x="2070760" y="213830"/>
                            <a:ext cx="1041755" cy="9144"/>
                          </a:xfrm>
                          <a:custGeom>
                            <a:avLst/>
                            <a:gdLst/>
                            <a:ahLst/>
                            <a:cxnLst/>
                            <a:rect l="0" t="0" r="0" b="0"/>
                            <a:pathLst>
                              <a:path w="1041755" h="9144">
                                <a:moveTo>
                                  <a:pt x="0" y="0"/>
                                </a:moveTo>
                                <a:lnTo>
                                  <a:pt x="1041755" y="0"/>
                                </a:lnTo>
                                <a:lnTo>
                                  <a:pt x="104175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5" name="Shape 47929"/>
                        <wps:cNvSpPr/>
                        <wps:spPr>
                          <a:xfrm>
                            <a:off x="0" y="425120"/>
                            <a:ext cx="3188424" cy="9144"/>
                          </a:xfrm>
                          <a:custGeom>
                            <a:avLst/>
                            <a:gdLst/>
                            <a:ahLst/>
                            <a:cxnLst/>
                            <a:rect l="0" t="0" r="0" b="0"/>
                            <a:pathLst>
                              <a:path w="3188424" h="9144">
                                <a:moveTo>
                                  <a:pt x="0" y="0"/>
                                </a:moveTo>
                                <a:lnTo>
                                  <a:pt x="3188424" y="0"/>
                                </a:lnTo>
                                <a:lnTo>
                                  <a:pt x="318842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6" name="Rectangle 746"/>
                        <wps:cNvSpPr/>
                        <wps:spPr>
                          <a:xfrm>
                            <a:off x="827220" y="76312"/>
                            <a:ext cx="399233" cy="103927"/>
                          </a:xfrm>
                          <a:prstGeom prst="rect">
                            <a:avLst/>
                          </a:prstGeom>
                          <a:ln>
                            <a:noFill/>
                          </a:ln>
                        </wps:spPr>
                        <wps:txbx>
                          <w:txbxContent>
                            <w:p w:rsidR="008D3131" w:rsidRDefault="008D3131" w:rsidP="003437E4">
                              <w:pPr>
                                <w:spacing w:after="0" w:line="276" w:lineRule="auto"/>
                              </w:pPr>
                              <w:r>
                                <w:rPr>
                                  <w:sz w:val="13"/>
                                </w:rPr>
                                <w:t>Younger</w:t>
                              </w:r>
                            </w:p>
                          </w:txbxContent>
                        </wps:txbx>
                        <wps:bodyPr vert="horz" lIns="0" tIns="0" rIns="0" bIns="0" rtlCol="0">
                          <a:noAutofit/>
                        </wps:bodyPr>
                      </wps:wsp>
                      <wps:wsp>
                        <wps:cNvPr id="747" name="Rectangle 747"/>
                        <wps:cNvSpPr/>
                        <wps:spPr>
                          <a:xfrm>
                            <a:off x="1154829" y="76312"/>
                            <a:ext cx="307475" cy="103927"/>
                          </a:xfrm>
                          <a:prstGeom prst="rect">
                            <a:avLst/>
                          </a:prstGeom>
                          <a:ln>
                            <a:noFill/>
                          </a:ln>
                        </wps:spPr>
                        <wps:txbx>
                          <w:txbxContent>
                            <w:p w:rsidR="008D3131" w:rsidRDefault="008D3131" w:rsidP="003437E4">
                              <w:pPr>
                                <w:spacing w:after="0" w:line="276" w:lineRule="auto"/>
                              </w:pPr>
                              <w:r>
                                <w:rPr>
                                  <w:sz w:val="13"/>
                                </w:rPr>
                                <w:t>cohort</w:t>
                              </w:r>
                            </w:p>
                          </w:txbxContent>
                        </wps:txbx>
                        <wps:bodyPr vert="horz" lIns="0" tIns="0" rIns="0" bIns="0" rtlCol="0">
                          <a:noAutofit/>
                        </wps:bodyPr>
                      </wps:wsp>
                      <wps:wsp>
                        <wps:cNvPr id="748" name="Rectangle 748"/>
                        <wps:cNvSpPr/>
                        <wps:spPr>
                          <a:xfrm>
                            <a:off x="1413318" y="76312"/>
                            <a:ext cx="40387" cy="103927"/>
                          </a:xfrm>
                          <a:prstGeom prst="rect">
                            <a:avLst/>
                          </a:prstGeom>
                          <a:ln>
                            <a:noFill/>
                          </a:ln>
                        </wps:spPr>
                        <wps:txbx>
                          <w:txbxContent>
                            <w:p w:rsidR="008D3131" w:rsidRDefault="008D3131" w:rsidP="003437E4">
                              <w:pPr>
                                <w:spacing w:after="0" w:line="276" w:lineRule="auto"/>
                              </w:pPr>
                              <w:r>
                                <w:rPr>
                                  <w:sz w:val="13"/>
                                </w:rPr>
                                <w:t>(</w:t>
                              </w:r>
                            </w:p>
                          </w:txbxContent>
                        </wps:txbx>
                        <wps:bodyPr vert="horz" lIns="0" tIns="0" rIns="0" bIns="0" rtlCol="0">
                          <a:noAutofit/>
                        </wps:bodyPr>
                      </wps:wsp>
                      <wps:wsp>
                        <wps:cNvPr id="749" name="Rectangle 749"/>
                        <wps:cNvSpPr/>
                        <wps:spPr>
                          <a:xfrm>
                            <a:off x="1444259" y="76312"/>
                            <a:ext cx="56972" cy="103927"/>
                          </a:xfrm>
                          <a:prstGeom prst="rect">
                            <a:avLst/>
                          </a:prstGeom>
                          <a:ln>
                            <a:noFill/>
                          </a:ln>
                        </wps:spPr>
                        <wps:txbx>
                          <w:txbxContent>
                            <w:p w:rsidR="008D3131" w:rsidRDefault="008D3131" w:rsidP="003437E4">
                              <w:pPr>
                                <w:spacing w:after="0" w:line="276" w:lineRule="auto"/>
                              </w:pPr>
                              <w:r>
                                <w:rPr>
                                  <w:sz w:val="13"/>
                                </w:rPr>
                                <w:t>n</w:t>
                              </w:r>
                            </w:p>
                          </w:txbxContent>
                        </wps:txbx>
                        <wps:bodyPr vert="horz" lIns="0" tIns="0" rIns="0" bIns="0" rtlCol="0">
                          <a:noAutofit/>
                        </wps:bodyPr>
                      </wps:wsp>
                      <wps:wsp>
                        <wps:cNvPr id="750" name="Rectangle 750"/>
                        <wps:cNvSpPr/>
                        <wps:spPr>
                          <a:xfrm>
                            <a:off x="1502577" y="76312"/>
                            <a:ext cx="107697" cy="103927"/>
                          </a:xfrm>
                          <a:prstGeom prst="rect">
                            <a:avLst/>
                          </a:prstGeom>
                          <a:ln>
                            <a:noFill/>
                          </a:ln>
                        </wps:spPr>
                        <wps:txbx>
                          <w:txbxContent>
                            <w:p w:rsidR="008D3131" w:rsidRDefault="008D3131" w:rsidP="003437E4">
                              <w:pPr>
                                <w:spacing w:after="0" w:line="276" w:lineRule="auto"/>
                              </w:pPr>
                              <w:r>
                                <w:rPr>
                                  <w:sz w:val="13"/>
                                </w:rPr>
                                <w:t>=</w:t>
                              </w:r>
                            </w:p>
                          </w:txbxContent>
                        </wps:txbx>
                        <wps:bodyPr vert="horz" lIns="0" tIns="0" rIns="0" bIns="0" rtlCol="0">
                          <a:noAutofit/>
                        </wps:bodyPr>
                      </wps:wsp>
                      <wps:wsp>
                        <wps:cNvPr id="751" name="Rectangle 751"/>
                        <wps:cNvSpPr/>
                        <wps:spPr>
                          <a:xfrm>
                            <a:off x="1599780" y="76312"/>
                            <a:ext cx="221963" cy="103927"/>
                          </a:xfrm>
                          <a:prstGeom prst="rect">
                            <a:avLst/>
                          </a:prstGeom>
                          <a:ln>
                            <a:noFill/>
                          </a:ln>
                        </wps:spPr>
                        <wps:txbx>
                          <w:txbxContent>
                            <w:p w:rsidR="008D3131" w:rsidRDefault="008D3131" w:rsidP="003437E4">
                              <w:pPr>
                                <w:spacing w:after="0" w:line="276" w:lineRule="auto"/>
                              </w:pPr>
                              <w:r>
                                <w:rPr>
                                  <w:sz w:val="13"/>
                                </w:rPr>
                                <w:t>402)</w:t>
                              </w:r>
                            </w:p>
                          </w:txbxContent>
                        </wps:txbx>
                        <wps:bodyPr vert="horz" lIns="0" tIns="0" rIns="0" bIns="0" rtlCol="0">
                          <a:noAutofit/>
                        </wps:bodyPr>
                      </wps:wsp>
                      <wps:wsp>
                        <wps:cNvPr id="752" name="Rectangle 752"/>
                        <wps:cNvSpPr/>
                        <wps:spPr>
                          <a:xfrm>
                            <a:off x="2070667" y="76312"/>
                            <a:ext cx="266012" cy="103927"/>
                          </a:xfrm>
                          <a:prstGeom prst="rect">
                            <a:avLst/>
                          </a:prstGeom>
                          <a:ln>
                            <a:noFill/>
                          </a:ln>
                        </wps:spPr>
                        <wps:txbx>
                          <w:txbxContent>
                            <w:p w:rsidR="008D3131" w:rsidRDefault="008D3131" w:rsidP="003437E4">
                              <w:pPr>
                                <w:spacing w:after="0" w:line="276" w:lineRule="auto"/>
                              </w:pPr>
                              <w:r>
                                <w:rPr>
                                  <w:sz w:val="13"/>
                                </w:rPr>
                                <w:t>Older</w:t>
                              </w:r>
                            </w:p>
                          </w:txbxContent>
                        </wps:txbx>
                        <wps:bodyPr vert="horz" lIns="0" tIns="0" rIns="0" bIns="0" rtlCol="0">
                          <a:noAutofit/>
                        </wps:bodyPr>
                      </wps:wsp>
                      <wps:wsp>
                        <wps:cNvPr id="753" name="Rectangle 753"/>
                        <wps:cNvSpPr/>
                        <wps:spPr>
                          <a:xfrm>
                            <a:off x="2298191" y="76312"/>
                            <a:ext cx="307475" cy="103927"/>
                          </a:xfrm>
                          <a:prstGeom prst="rect">
                            <a:avLst/>
                          </a:prstGeom>
                          <a:ln>
                            <a:noFill/>
                          </a:ln>
                        </wps:spPr>
                        <wps:txbx>
                          <w:txbxContent>
                            <w:p w:rsidR="008D3131" w:rsidRDefault="008D3131" w:rsidP="003437E4">
                              <w:pPr>
                                <w:spacing w:after="0" w:line="276" w:lineRule="auto"/>
                              </w:pPr>
                              <w:r>
                                <w:rPr>
                                  <w:sz w:val="13"/>
                                </w:rPr>
                                <w:t>cohort</w:t>
                              </w:r>
                            </w:p>
                          </w:txbxContent>
                        </wps:txbx>
                        <wps:bodyPr vert="horz" lIns="0" tIns="0" rIns="0" bIns="0" rtlCol="0">
                          <a:noAutofit/>
                        </wps:bodyPr>
                      </wps:wsp>
                      <wps:wsp>
                        <wps:cNvPr id="754" name="Rectangle 754"/>
                        <wps:cNvSpPr/>
                        <wps:spPr>
                          <a:xfrm>
                            <a:off x="2556680" y="76312"/>
                            <a:ext cx="40387" cy="103927"/>
                          </a:xfrm>
                          <a:prstGeom prst="rect">
                            <a:avLst/>
                          </a:prstGeom>
                          <a:ln>
                            <a:noFill/>
                          </a:ln>
                        </wps:spPr>
                        <wps:txbx>
                          <w:txbxContent>
                            <w:p w:rsidR="008D3131" w:rsidRDefault="008D3131" w:rsidP="003437E4">
                              <w:pPr>
                                <w:spacing w:after="0" w:line="276" w:lineRule="auto"/>
                              </w:pPr>
                              <w:r>
                                <w:rPr>
                                  <w:sz w:val="13"/>
                                </w:rPr>
                                <w:t>(</w:t>
                              </w:r>
                            </w:p>
                          </w:txbxContent>
                        </wps:txbx>
                        <wps:bodyPr vert="horz" lIns="0" tIns="0" rIns="0" bIns="0" rtlCol="0">
                          <a:noAutofit/>
                        </wps:bodyPr>
                      </wps:wsp>
                      <wps:wsp>
                        <wps:cNvPr id="755" name="Rectangle 755"/>
                        <wps:cNvSpPr/>
                        <wps:spPr>
                          <a:xfrm>
                            <a:off x="2586900" y="76312"/>
                            <a:ext cx="56972" cy="103927"/>
                          </a:xfrm>
                          <a:prstGeom prst="rect">
                            <a:avLst/>
                          </a:prstGeom>
                          <a:ln>
                            <a:noFill/>
                          </a:ln>
                        </wps:spPr>
                        <wps:txbx>
                          <w:txbxContent>
                            <w:p w:rsidR="008D3131" w:rsidRDefault="008D3131" w:rsidP="003437E4">
                              <w:pPr>
                                <w:spacing w:after="0" w:line="276" w:lineRule="auto"/>
                              </w:pPr>
                              <w:r>
                                <w:rPr>
                                  <w:sz w:val="13"/>
                                </w:rPr>
                                <w:t>n</w:t>
                              </w:r>
                            </w:p>
                          </w:txbxContent>
                        </wps:txbx>
                        <wps:bodyPr vert="horz" lIns="0" tIns="0" rIns="0" bIns="0" rtlCol="0">
                          <a:noAutofit/>
                        </wps:bodyPr>
                      </wps:wsp>
                      <wps:wsp>
                        <wps:cNvPr id="756" name="Rectangle 756"/>
                        <wps:cNvSpPr/>
                        <wps:spPr>
                          <a:xfrm>
                            <a:off x="2645939" y="76312"/>
                            <a:ext cx="107697" cy="103927"/>
                          </a:xfrm>
                          <a:prstGeom prst="rect">
                            <a:avLst/>
                          </a:prstGeom>
                          <a:ln>
                            <a:noFill/>
                          </a:ln>
                        </wps:spPr>
                        <wps:txbx>
                          <w:txbxContent>
                            <w:p w:rsidR="008D3131" w:rsidRDefault="008D3131" w:rsidP="003437E4">
                              <w:pPr>
                                <w:spacing w:after="0" w:line="276" w:lineRule="auto"/>
                              </w:pPr>
                              <w:r>
                                <w:rPr>
                                  <w:sz w:val="13"/>
                                </w:rPr>
                                <w:t>=</w:t>
                              </w:r>
                            </w:p>
                          </w:txbxContent>
                        </wps:txbx>
                        <wps:bodyPr vert="horz" lIns="0" tIns="0" rIns="0" bIns="0" rtlCol="0">
                          <a:noAutofit/>
                        </wps:bodyPr>
                      </wps:wsp>
                      <wps:wsp>
                        <wps:cNvPr id="757" name="Rectangle 757"/>
                        <wps:cNvSpPr/>
                        <wps:spPr>
                          <a:xfrm>
                            <a:off x="2743142" y="76312"/>
                            <a:ext cx="221963" cy="103927"/>
                          </a:xfrm>
                          <a:prstGeom prst="rect">
                            <a:avLst/>
                          </a:prstGeom>
                          <a:ln>
                            <a:noFill/>
                          </a:ln>
                        </wps:spPr>
                        <wps:txbx>
                          <w:txbxContent>
                            <w:p w:rsidR="008D3131" w:rsidRDefault="008D3131" w:rsidP="003437E4">
                              <w:pPr>
                                <w:spacing w:after="0" w:line="276" w:lineRule="auto"/>
                              </w:pPr>
                              <w:r>
                                <w:rPr>
                                  <w:sz w:val="13"/>
                                </w:rPr>
                                <w:t>254)</w:t>
                              </w:r>
                            </w:p>
                          </w:txbxContent>
                        </wps:txbx>
                        <wps:bodyPr vert="horz" lIns="0" tIns="0" rIns="0" bIns="0" rtlCol="0">
                          <a:noAutofit/>
                        </wps:bodyPr>
                      </wps:wsp>
                      <wps:wsp>
                        <wps:cNvPr id="758" name="Rectangle 758"/>
                        <wps:cNvSpPr/>
                        <wps:spPr>
                          <a:xfrm>
                            <a:off x="827212" y="293033"/>
                            <a:ext cx="125036" cy="103929"/>
                          </a:xfrm>
                          <a:prstGeom prst="rect">
                            <a:avLst/>
                          </a:prstGeom>
                          <a:ln>
                            <a:noFill/>
                          </a:ln>
                        </wps:spPr>
                        <wps:txbx>
                          <w:txbxContent>
                            <w:p w:rsidR="008D3131" w:rsidRDefault="008D3131" w:rsidP="003437E4">
                              <w:pPr>
                                <w:spacing w:after="0" w:line="276" w:lineRule="auto"/>
                              </w:pPr>
                              <w:r>
                                <w:rPr>
                                  <w:sz w:val="13"/>
                                </w:rPr>
                                <w:t>T1</w:t>
                              </w:r>
                            </w:p>
                          </w:txbxContent>
                        </wps:txbx>
                        <wps:bodyPr vert="horz" lIns="0" tIns="0" rIns="0" bIns="0" rtlCol="0">
                          <a:noAutofit/>
                        </wps:bodyPr>
                      </wps:wsp>
                      <wps:wsp>
                        <wps:cNvPr id="759" name="Rectangle 759"/>
                        <wps:cNvSpPr/>
                        <wps:spPr>
                          <a:xfrm>
                            <a:off x="1241934" y="293033"/>
                            <a:ext cx="125036" cy="103929"/>
                          </a:xfrm>
                          <a:prstGeom prst="rect">
                            <a:avLst/>
                          </a:prstGeom>
                          <a:ln>
                            <a:noFill/>
                          </a:ln>
                        </wps:spPr>
                        <wps:txbx>
                          <w:txbxContent>
                            <w:p w:rsidR="008D3131" w:rsidRDefault="008D3131" w:rsidP="003437E4">
                              <w:pPr>
                                <w:spacing w:after="0" w:line="276" w:lineRule="auto"/>
                              </w:pPr>
                              <w:r>
                                <w:rPr>
                                  <w:sz w:val="13"/>
                                </w:rPr>
                                <w:t>T2</w:t>
                              </w:r>
                            </w:p>
                          </w:txbxContent>
                        </wps:txbx>
                        <wps:bodyPr vert="horz" lIns="0" tIns="0" rIns="0" bIns="0" rtlCol="0">
                          <a:noAutofit/>
                        </wps:bodyPr>
                      </wps:wsp>
                      <wps:wsp>
                        <wps:cNvPr id="760" name="Rectangle 760"/>
                        <wps:cNvSpPr/>
                        <wps:spPr>
                          <a:xfrm>
                            <a:off x="1656657" y="293033"/>
                            <a:ext cx="125036" cy="103929"/>
                          </a:xfrm>
                          <a:prstGeom prst="rect">
                            <a:avLst/>
                          </a:prstGeom>
                          <a:ln>
                            <a:noFill/>
                          </a:ln>
                        </wps:spPr>
                        <wps:txbx>
                          <w:txbxContent>
                            <w:p w:rsidR="008D3131" w:rsidRDefault="008D3131" w:rsidP="003437E4">
                              <w:pPr>
                                <w:spacing w:after="0" w:line="276" w:lineRule="auto"/>
                              </w:pPr>
                              <w:r>
                                <w:rPr>
                                  <w:sz w:val="13"/>
                                </w:rPr>
                                <w:t>T3</w:t>
                              </w:r>
                            </w:p>
                          </w:txbxContent>
                        </wps:txbx>
                        <wps:bodyPr vert="horz" lIns="0" tIns="0" rIns="0" bIns="0" rtlCol="0">
                          <a:noAutofit/>
                        </wps:bodyPr>
                      </wps:wsp>
                      <wps:wsp>
                        <wps:cNvPr id="761" name="Rectangle 761"/>
                        <wps:cNvSpPr/>
                        <wps:spPr>
                          <a:xfrm>
                            <a:off x="2070659" y="293033"/>
                            <a:ext cx="125036" cy="103929"/>
                          </a:xfrm>
                          <a:prstGeom prst="rect">
                            <a:avLst/>
                          </a:prstGeom>
                          <a:ln>
                            <a:noFill/>
                          </a:ln>
                        </wps:spPr>
                        <wps:txbx>
                          <w:txbxContent>
                            <w:p w:rsidR="008D3131" w:rsidRDefault="008D3131" w:rsidP="003437E4">
                              <w:pPr>
                                <w:spacing w:after="0" w:line="276" w:lineRule="auto"/>
                              </w:pPr>
                              <w:r>
                                <w:rPr>
                                  <w:sz w:val="13"/>
                                </w:rPr>
                                <w:t>T1</w:t>
                              </w:r>
                            </w:p>
                          </w:txbxContent>
                        </wps:txbx>
                        <wps:bodyPr vert="horz" lIns="0" tIns="0" rIns="0" bIns="0" rtlCol="0">
                          <a:noAutofit/>
                        </wps:bodyPr>
                      </wps:wsp>
                      <wps:wsp>
                        <wps:cNvPr id="762" name="Rectangle 762"/>
                        <wps:cNvSpPr/>
                        <wps:spPr>
                          <a:xfrm>
                            <a:off x="2451542" y="293033"/>
                            <a:ext cx="125036" cy="103929"/>
                          </a:xfrm>
                          <a:prstGeom prst="rect">
                            <a:avLst/>
                          </a:prstGeom>
                          <a:ln>
                            <a:noFill/>
                          </a:ln>
                        </wps:spPr>
                        <wps:txbx>
                          <w:txbxContent>
                            <w:p w:rsidR="008D3131" w:rsidRDefault="008D3131" w:rsidP="003437E4">
                              <w:pPr>
                                <w:spacing w:after="0" w:line="276" w:lineRule="auto"/>
                              </w:pPr>
                              <w:r>
                                <w:rPr>
                                  <w:sz w:val="13"/>
                                </w:rPr>
                                <w:t>T2</w:t>
                              </w:r>
                            </w:p>
                          </w:txbxContent>
                        </wps:txbx>
                        <wps:bodyPr vert="horz" lIns="0" tIns="0" rIns="0" bIns="0" rtlCol="0">
                          <a:noAutofit/>
                        </wps:bodyPr>
                      </wps:wsp>
                      <wps:wsp>
                        <wps:cNvPr id="763" name="Rectangle 763"/>
                        <wps:cNvSpPr/>
                        <wps:spPr>
                          <a:xfrm>
                            <a:off x="2832425" y="293033"/>
                            <a:ext cx="125036" cy="103929"/>
                          </a:xfrm>
                          <a:prstGeom prst="rect">
                            <a:avLst/>
                          </a:prstGeom>
                          <a:ln>
                            <a:noFill/>
                          </a:ln>
                        </wps:spPr>
                        <wps:txbx>
                          <w:txbxContent>
                            <w:p w:rsidR="008D3131" w:rsidRDefault="008D3131" w:rsidP="003437E4">
                              <w:pPr>
                                <w:spacing w:after="0" w:line="276" w:lineRule="auto"/>
                              </w:pPr>
                              <w:r>
                                <w:rPr>
                                  <w:sz w:val="13"/>
                                </w:rPr>
                                <w:t>T3</w:t>
                              </w:r>
                            </w:p>
                          </w:txbxContent>
                        </wps:txbx>
                        <wps:bodyPr vert="horz" lIns="0" tIns="0" rIns="0" bIns="0" rtlCol="0">
                          <a:noAutofit/>
                        </wps:bodyPr>
                      </wps:wsp>
                    </wpg:wgp>
                  </a:graphicData>
                </a:graphic>
              </wp:inline>
            </w:drawing>
          </mc:Choice>
          <mc:Fallback>
            <w:pict>
              <v:group id="Group 39264" o:spid="_x0000_s1475" style="width:251.05pt;height:33.95pt;mso-position-horizontal-relative:char;mso-position-vertical-relative:line" coordsize="31884,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">
                <v:shape id="Shape 47926" o:spid="_x0000_s1476" style="position:absolute;width:31884;height:91;visibility:visible;mso-wrap-style:square;v-text-anchor:top" coordsize="318843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kDPMQA&#10;AADcAAAADwAAAGRycy9kb3ducmV2LnhtbESPQWvCQBSE74L/YXmCt7qJWGtTN9KWRrxqFTw+ss8k&#10;mH2b7m41/vuuUPA4zMw3zHLVm1ZcyPnGsoJ0koAgLq1uuFKw/y6eFiB8QNbYWiYFN/KwyoeDJWba&#10;XnlLl12oRISwz1BBHUKXSenLmgz6ie2Io3eyzmCI0lVSO7xGuGnlNEnm0mDDcaHGjj5rKs+7X6Ng&#10;nhyL17Ir9Prw5Z/TH2dv4WOj1HjUv7+BCNSHR/i/vdEKXmZTuJ+JR0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5AzzEAAAA3AAAAA8AAAAAAAAAAAAAAAAAmAIAAGRycy9k&#10;b3ducmV2LnhtbFBLBQYAAAAABAAEAPUAAACJAwAAAAA=&#10;" path="m,l3188437,r,9144l,9144,,e" fillcolor="black" stroked="f" strokeweight="0">
                  <v:stroke miterlimit="83231f" joinstyle="miter"/>
                  <v:path arrowok="t" textboxrect="0,0,3188437,9144"/>
                </v:shape>
                <v:shape id="Shape 47927" o:spid="_x0000_s1477" style="position:absolute;left:8274;top:2138;width:11421;height:91;visibility:visible;mso-wrap-style:square;v-text-anchor:top" coordsize="114206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NU8YA&#10;AADcAAAADwAAAGRycy9kb3ducmV2LnhtbESPQWvCQBSE7wX/w/KE3nSjFtumriKCVFAPTUrp8ZF9&#10;TVKzb+PuVuO/dwWhx2FmvmFmi8404kTO15YVjIYJCOLC6ppLBZ/5evACwgdkjY1lUnAhD4t572GG&#10;qbZn/qBTFkoRIexTVFCF0KZS+qIig35oW+Lo/VhnMETpSqkdniPcNHKcJFNpsOa4UGFLq4qKQ/Zn&#10;FGyPxfL1+z1sf1cbzvfj3fQLm6NSj/1u+QYiUBf+w/f2Rit4fprA7Uw8An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LNU8YAAADcAAAADwAAAAAAAAAAAAAAAACYAgAAZHJz&#10;L2Rvd25yZXYueG1sUEsFBgAAAAAEAAQA9QAAAIsDAAAAAA==&#10;" path="m,l1142060,r,9144l,9144,,e" fillcolor="black" stroked="f" strokeweight="0">
                  <v:stroke miterlimit="83231f" joinstyle="miter"/>
                  <v:path arrowok="t" textboxrect="0,0,1142060,9144"/>
                </v:shape>
                <v:shape id="Shape 47928" o:spid="_x0000_s1478" style="position:absolute;left:20707;top:2138;width:10418;height:91;visibility:visible;mso-wrap-style:square;v-text-anchor:top" coordsize="1041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XV8UA&#10;AADcAAAADwAAAGRycy9kb3ducmV2LnhtbESPQWvCQBSE70L/w/IKXqRuDMFqdBURij3oQduDx0f2&#10;mYTuvk2z2xj/fVcQPA4z8w2zXPfWiI5aXztWMBknIIgLp2suFXx/fbzNQPiArNE4JgU38rBevQyW&#10;mGt35SN1p1CKCGGfo4IqhCaX0hcVWfRj1xBH7+JaiyHKtpS6xWuEWyPTJJlKizXHhQob2lZU/Jz+&#10;rILdTZ+z4jBjr+eb3y7VJh3tjVLD136zABGoD8/wo/2pFbxnGdzPxCM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pdXxQAAANwAAAAPAAAAAAAAAAAAAAAAAJgCAABkcnMv&#10;ZG93bnJldi54bWxQSwUGAAAAAAQABAD1AAAAigMAAAAA&#10;" path="m,l1041755,r,9144l,9144,,e" fillcolor="black" stroked="f" strokeweight="0">
                  <v:stroke miterlimit="83231f" joinstyle="miter"/>
                  <v:path arrowok="t" textboxrect="0,0,1041755,9144"/>
                </v:shape>
                <v:shape id="Shape 47929" o:spid="_x0000_s1479" style="position:absolute;top:4251;width:31884;height:91;visibility:visible;mso-wrap-style:square;v-text-anchor:top" coordsize="318842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0Fm8QA&#10;AADcAAAADwAAAGRycy9kb3ducmV2LnhtbESPQWvCQBSE70L/w/IKvemmRa2mrtIWioIeatT7I/ua&#10;pM2+DbvbJP57VxA8DjPzDbNY9aYWLTlfWVbwPEpAEOdWV1woOB6+hjMQPiBrrC2TgjN5WC0fBgtM&#10;te14T20WChEh7FNUUIbQpFL6vCSDfmQb4uj9WGcwROkKqR12EW5q+ZIkU2mw4rhQYkOfJeV/2b9R&#10;4FD7rGt+v3frw/w0G7fb/CNzSj099u9vIAL14R6+tTdawet4Atcz8QjI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dBZvEAAAA3AAAAA8AAAAAAAAAAAAAAAAAmAIAAGRycy9k&#10;b3ducmV2LnhtbFBLBQYAAAAABAAEAPUAAACJAwAAAAA=&#10;" path="m,l3188424,r,9144l,9144,,e" fillcolor="black" stroked="f" strokeweight="0">
                  <v:stroke miterlimit="83231f" joinstyle="miter"/>
                  <v:path arrowok="t" textboxrect="0,0,3188424,9144"/>
                </v:shape>
                <v:rect id="Rectangle 746" o:spid="_x0000_s1480" style="position:absolute;left:8272;top:763;width:3992;height:1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qncUA&#10;AADcAAAADwAAAGRycy9kb3ducmV2LnhtbESPT4vCMBTE7wt+h/AEb2uqiKvVKKIuevQfqLdH82yL&#10;zUtpou3up98ICx6HmfkNM503phBPqlxuWUGvG4EgTqzOOVVwOn5/jkA4j6yxsEwKfsjBfNb6mGKs&#10;bc17eh58KgKEXYwKMu/LWEqXZGTQdW1JHLybrQz6IKtU6grrADeF7EfRUBrMOSxkWNIyo+R+eBgF&#10;m1G5uGztb50W6+vmvDuPV8exV6rTbhYTEJ4a/w7/t7dawddgC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v6qdxQAAANwAAAAPAAAAAAAAAAAAAAAAAJgCAABkcnMv&#10;ZG93bnJldi54bWxQSwUGAAAAAAQABAD1AAAAigMAAAAA&#10;" filled="f" stroked="f">
                  <v:textbox inset="0,0,0,0">
                    <w:txbxContent>
                      <w:p w:rsidR="008D3131" w:rsidRDefault="008D3131" w:rsidP="003437E4">
                        <w:pPr>
                          <w:spacing w:after="0" w:line="276" w:lineRule="auto"/>
                        </w:pPr>
                        <w:r>
                          <w:rPr>
                            <w:sz w:val="13"/>
                          </w:rPr>
                          <w:t>Younger</w:t>
                        </w:r>
                      </w:p>
                    </w:txbxContent>
                  </v:textbox>
                </v:rect>
                <v:rect id="Rectangle 747" o:spid="_x0000_s1481" style="position:absolute;left:11548;top:763;width:3075;height:1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MPBsYA&#10;AADcAAAADwAAAGRycy9kb3ducmV2LnhtbESPT2vCQBTE74V+h+UVequbltJodBXpH5KjRkG9PbLP&#10;JJh9G7Jbk/bTu4LgcZiZ3zCzxWAacabO1ZYVvI4iEMSF1TWXCrabn5cxCOeRNTaWScEfOVjMHx9m&#10;mGjb85rOuS9FgLBLUEHlfZtI6YqKDLqRbYmDd7SdQR9kV0rdYR/gppFvUfQhDdYcFips6bOi4pT/&#10;GgXpuF3uM/vfl833Id2tdpOvzcQr9fw0LKcgPA3+Hr61M60gfo/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MPBsYAAADcAAAADwAAAAAAAAAAAAAAAACYAgAAZHJz&#10;L2Rvd25yZXYueG1sUEsFBgAAAAAEAAQA9QAAAIsDAAAAAA==&#10;" filled="f" stroked="f">
                  <v:textbox inset="0,0,0,0">
                    <w:txbxContent>
                      <w:p w:rsidR="008D3131" w:rsidRDefault="008D3131" w:rsidP="003437E4">
                        <w:pPr>
                          <w:spacing w:after="0" w:line="276" w:lineRule="auto"/>
                        </w:pPr>
                        <w:r>
                          <w:rPr>
                            <w:sz w:val="13"/>
                          </w:rPr>
                          <w:t>cohort</w:t>
                        </w:r>
                      </w:p>
                    </w:txbxContent>
                  </v:textbox>
                </v:rect>
                <v:rect id="Rectangle 748" o:spid="_x0000_s1482" style="position:absolute;left:14133;top:763;width:404;height:1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ybdMEA&#10;AADcAAAADwAAAGRycy9kb3ducmV2LnhtbERPy4rCMBTdC/5DuII7TR3E0WoUcRRd+gJ1d2mubbG5&#10;KU20nfl6sxhweTjv2aIxhXhR5XLLCgb9CARxYnXOqYLzadMbg3AeWWNhmRT8koPFvN2aYaxtzQd6&#10;HX0qQgi7GBVk3pexlC7JyKDr25I4cHdbGfQBVqnUFdYh3BTyK4pG0mDOoSHDklYZJY/j0yjYjsvl&#10;dWf/6rRY37aX/WXyc5p4pbqdZjkF4anxH/G/e6cVfA/D2n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sm3TBAAAA3AAAAA8AAAAAAAAAAAAAAAAAmAIAAGRycy9kb3du&#10;cmV2LnhtbFBLBQYAAAAABAAEAPUAAACGAwAAAAA=&#10;" filled="f" stroked="f">
                  <v:textbox inset="0,0,0,0">
                    <w:txbxContent>
                      <w:p w:rsidR="008D3131" w:rsidRDefault="008D3131" w:rsidP="003437E4">
                        <w:pPr>
                          <w:spacing w:after="0" w:line="276" w:lineRule="auto"/>
                        </w:pPr>
                        <w:r>
                          <w:rPr>
                            <w:sz w:val="13"/>
                          </w:rPr>
                          <w:t>(</w:t>
                        </w:r>
                      </w:p>
                    </w:txbxContent>
                  </v:textbox>
                </v:rect>
                <v:rect id="Rectangle 749" o:spid="_x0000_s1483" style="position:absolute;left:14442;top:763;width:570;height:1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A+78UA&#10;AADcAAAADwAAAGRycy9kb3ducmV2LnhtbESPT2vCQBTE74V+h+UVvNWNRaqJriJV0WP9A+rtkX0m&#10;wezbkF1N6qd3C4LHYWZ+w4ynrSnFjWpXWFbQ60YgiFOrC84U7HfLzyEI55E1lpZJwR85mE7e38aY&#10;aNvwhm5bn4kAYZeggtz7KpHSpTkZdF1bEQfvbGuDPsg6k7rGJsBNKb+i6FsaLDgs5FjRT07pZXs1&#10;ClbDanZc23uTlYvT6vB7iOe72CvV+WhnIxCeWv8KP9trrWDQj+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D7vxQAAANwAAAAPAAAAAAAAAAAAAAAAAJgCAABkcnMv&#10;ZG93bnJldi54bWxQSwUGAAAAAAQABAD1AAAAigMAAAAA&#10;" filled="f" stroked="f">
                  <v:textbox inset="0,0,0,0">
                    <w:txbxContent>
                      <w:p w:rsidR="008D3131" w:rsidRDefault="008D3131" w:rsidP="003437E4">
                        <w:pPr>
                          <w:spacing w:after="0" w:line="276" w:lineRule="auto"/>
                        </w:pPr>
                        <w:r>
                          <w:rPr>
                            <w:sz w:val="13"/>
                          </w:rPr>
                          <w:t>n</w:t>
                        </w:r>
                      </w:p>
                    </w:txbxContent>
                  </v:textbox>
                </v:rect>
                <v:rect id="Rectangle 750" o:spid="_x0000_s1484" style="position:absolute;left:15025;top:763;width:1077;height:1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MBr8EA&#10;AADcAAAADwAAAGRycy9kb3ducmV2LnhtbERPy4rCMBTdC/5DuII7TR3Q0WoUcRRd+gJ1d2mubbG5&#10;KU20nfl6sxhweTjv2aIxhXhR5XLLCgb9CARxYnXOqYLzadMbg3AeWWNhmRT8koPFvN2aYaxtzQd6&#10;HX0qQgi7GBVk3pexlC7JyKDr25I4cHdbGfQBVqnUFdYh3BTyK4pG0mDOoSHDklYZJY/j0yjYjsvl&#10;dWf/6rRY37aX/WXyc5p4pbqdZjkF4anxH/G/e6cVfA/D/H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rDAa/BAAAA3AAAAA8AAAAAAAAAAAAAAAAAmAIAAGRycy9kb3du&#10;cmV2LnhtbFBLBQYAAAAABAAEAPUAAACGAwAAAAA=&#10;" filled="f" stroked="f">
                  <v:textbox inset="0,0,0,0">
                    <w:txbxContent>
                      <w:p w:rsidR="008D3131" w:rsidRDefault="008D3131" w:rsidP="003437E4">
                        <w:pPr>
                          <w:spacing w:after="0" w:line="276" w:lineRule="auto"/>
                        </w:pPr>
                        <w:r>
                          <w:rPr>
                            <w:sz w:val="13"/>
                          </w:rPr>
                          <w:t>=</w:t>
                        </w:r>
                      </w:p>
                    </w:txbxContent>
                  </v:textbox>
                </v:rect>
                <v:rect id="Rectangle 751" o:spid="_x0000_s1485" style="position:absolute;left:15997;top:763;width:2220;height:1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kNMYA&#10;AADcAAAADwAAAGRycy9kb3ducmV2LnhtbESPQWvCQBSE7wX/w/IEb3WjYBtTVxG1mGObCNrbI/ua&#10;hGbfhuzWpP56t1DocZiZb5jVZjCNuFLnassKZtMIBHFhdc2lglP++hiDcB5ZY2OZFPyQg8169LDC&#10;RNue3+ma+VIECLsEFVTet4mUrqjIoJvaljh4n7Yz6IPsSqk77APcNHIeRU/SYM1hocKWdhUVX9m3&#10;UXCM2+0ltbe+bA4fx/PbebnPl16pyXjYvoDwNPj/8F871QqeFzP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Y+kNMYAAADcAAAADwAAAAAAAAAAAAAAAACYAgAAZHJz&#10;L2Rvd25yZXYueG1sUEsFBgAAAAAEAAQA9QAAAIsDAAAAAA==&#10;" filled="f" stroked="f">
                  <v:textbox inset="0,0,0,0">
                    <w:txbxContent>
                      <w:p w:rsidR="008D3131" w:rsidRDefault="008D3131" w:rsidP="003437E4">
                        <w:pPr>
                          <w:spacing w:after="0" w:line="276" w:lineRule="auto"/>
                        </w:pPr>
                        <w:r>
                          <w:rPr>
                            <w:sz w:val="13"/>
                          </w:rPr>
                          <w:t>402)</w:t>
                        </w:r>
                      </w:p>
                    </w:txbxContent>
                  </v:textbox>
                </v:rect>
                <v:rect id="Rectangle 752" o:spid="_x0000_s1486" style="position:absolute;left:20706;top:763;width:2660;height:1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06Q8UA&#10;AADcAAAADwAAAGRycy9kb3ducmV2LnhtbESPS4vCQBCE78L+h6EX9qaTFdZHdBRZXfToC9Rbk2mT&#10;YKYnZGZN9Nc7guCxqKqvqPG0MYW4UuVyywq+OxEI4sTqnFMF+91fewDCeWSNhWVScCMH08lHa4yx&#10;tjVv6Lr1qQgQdjEqyLwvYyldkpFB17ElcfDOtjLog6xSqSusA9wUshtFPWkw57CQYUm/GSWX7b9R&#10;sByUs+PK3uu0WJyWh/VhON8NvVJfn81sBMJT49/hV3ulFfR/uv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XTpDxQAAANwAAAAPAAAAAAAAAAAAAAAAAJgCAABkcnMv&#10;ZG93bnJldi54bWxQSwUGAAAAAAQABAD1AAAAigMAAAAA&#10;" filled="f" stroked="f">
                  <v:textbox inset="0,0,0,0">
                    <w:txbxContent>
                      <w:p w:rsidR="008D3131" w:rsidRDefault="008D3131" w:rsidP="003437E4">
                        <w:pPr>
                          <w:spacing w:after="0" w:line="276" w:lineRule="auto"/>
                        </w:pPr>
                        <w:r>
                          <w:rPr>
                            <w:sz w:val="13"/>
                          </w:rPr>
                          <w:t>Older</w:t>
                        </w:r>
                      </w:p>
                    </w:txbxContent>
                  </v:textbox>
                </v:rect>
                <v:rect id="Rectangle 753" o:spid="_x0000_s1487" style="position:absolute;left:22981;top:763;width:3075;height:1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Gf2McA&#10;AADcAAAADwAAAGRycy9kb3ducmV2LnhtbESPT2vCQBTE7wW/w/KE3uqmFq1JXUX8gx5tLKS9PbKv&#10;STD7NmRXk/bTdwuCx2FmfsPMl72pxZVaV1lW8DyKQBDnVldcKPg47Z5mIJxH1lhbJgU/5GC5GDzM&#10;MdG243e6pr4QAcIuQQWl900ipctLMuhGtiEO3rdtDfog20LqFrsAN7UcR9FUGqw4LJTY0Lqk/Jxe&#10;jIL9rFl9HuxvV9Tbr312zOLNKfZKPQ771RsIT72/h2/tg1bwOnm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oRn9jHAAAA3AAAAA8AAAAAAAAAAAAAAAAAmAIAAGRy&#10;cy9kb3ducmV2LnhtbFBLBQYAAAAABAAEAPUAAACMAwAAAAA=&#10;" filled="f" stroked="f">
                  <v:textbox inset="0,0,0,0">
                    <w:txbxContent>
                      <w:p w:rsidR="008D3131" w:rsidRDefault="008D3131" w:rsidP="003437E4">
                        <w:pPr>
                          <w:spacing w:after="0" w:line="276" w:lineRule="auto"/>
                        </w:pPr>
                        <w:r>
                          <w:rPr>
                            <w:sz w:val="13"/>
                          </w:rPr>
                          <w:t>cohort</w:t>
                        </w:r>
                      </w:p>
                    </w:txbxContent>
                  </v:textbox>
                </v:rect>
                <v:rect id="Rectangle 754" o:spid="_x0000_s1488" style="position:absolute;left:25566;top:763;width:404;height:1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gHrMcA&#10;AADcAAAADwAAAGRycy9kb3ducmV2LnhtbESPT2vCQBTE7wW/w/KE3uqmUq1JXUX8gx5tLKS9PbKv&#10;STD7NmRXk/bTdwuCx2FmfsPMl72pxZVaV1lW8DyKQBDnVldcKPg47Z5mIJxH1lhbJgU/5GC5GDzM&#10;MdG243e6pr4QAcIuQQWl900ipctLMuhGtiEO3rdtDfog20LqFrsAN7UcR9FUGqw4LJTY0Lqk/Jxe&#10;jIL9rFl9HuxvV9Tbr312zOLNKfZKPQ771RsIT72/h2/tg1bwOnm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X4B6zHAAAA3AAAAA8AAAAAAAAAAAAAAAAAmAIAAGRy&#10;cy9kb3ducmV2LnhtbFBLBQYAAAAABAAEAPUAAACMAwAAAAA=&#10;" filled="f" stroked="f">
                  <v:textbox inset="0,0,0,0">
                    <w:txbxContent>
                      <w:p w:rsidR="008D3131" w:rsidRDefault="008D3131" w:rsidP="003437E4">
                        <w:pPr>
                          <w:spacing w:after="0" w:line="276" w:lineRule="auto"/>
                        </w:pPr>
                        <w:r>
                          <w:rPr>
                            <w:sz w:val="13"/>
                          </w:rPr>
                          <w:t>(</w:t>
                        </w:r>
                      </w:p>
                    </w:txbxContent>
                  </v:textbox>
                </v:rect>
                <v:rect id="Rectangle 755" o:spid="_x0000_s1489" style="position:absolute;left:25869;top:763;width:569;height:1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SiN8UA&#10;AADcAAAADwAAAGRycy9kb3ducmV2LnhtbESPS4vCQBCE74L/YWjBm05c8JV1FHEVPa4P0L01md4k&#10;bKYnZEYT/fXOguCxqKqvqNmiMYW4UeVyywoG/QgEcWJ1zqmC03HTm4BwHlljYZkU3MnBYt5uzTDW&#10;tuY93Q4+FQHCLkYFmfdlLKVLMjLo+rYkDt6vrQz6IKtU6grrADeF/IiikTSYc1jIsKRVRsnf4WoU&#10;bCfl8rKzjzot1j/b8/d5+nWceqW6nWb5CcJT49/hV3unFYyHQ/g/E46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tKI3xQAAANwAAAAPAAAAAAAAAAAAAAAAAJgCAABkcnMv&#10;ZG93bnJldi54bWxQSwUGAAAAAAQABAD1AAAAigMAAAAA&#10;" filled="f" stroked="f">
                  <v:textbox inset="0,0,0,0">
                    <w:txbxContent>
                      <w:p w:rsidR="008D3131" w:rsidRDefault="008D3131" w:rsidP="003437E4">
                        <w:pPr>
                          <w:spacing w:after="0" w:line="276" w:lineRule="auto"/>
                        </w:pPr>
                        <w:r>
                          <w:rPr>
                            <w:sz w:val="13"/>
                          </w:rPr>
                          <w:t>n</w:t>
                        </w:r>
                      </w:p>
                    </w:txbxContent>
                  </v:textbox>
                </v:rect>
                <v:rect id="Rectangle 756" o:spid="_x0000_s1490" style="position:absolute;left:26459;top:763;width:1077;height:1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Y8QMUA&#10;AADcAAAADwAAAGRycy9kb3ducmV2LnhtbESPT4vCMBTE7wt+h/AEb2uqoKvVKKIuevQfqLdH82yL&#10;zUtpou3up98ICx6HmfkNM503phBPqlxuWUGvG4EgTqzOOVVwOn5/jkA4j6yxsEwKfsjBfNb6mGKs&#10;bc17eh58KgKEXYwKMu/LWEqXZGTQdW1JHLybrQz6IKtU6grrADeF7EfRUBrMOSxkWNIyo+R+eBgF&#10;m1G5uGztb50W6+vmvDuPV8exV6rTbhYTEJ4a/w7/t7dawddgC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ZjxAxQAAANwAAAAPAAAAAAAAAAAAAAAAAJgCAABkcnMv&#10;ZG93bnJldi54bWxQSwUGAAAAAAQABAD1AAAAigMAAAAA&#10;" filled="f" stroked="f">
                  <v:textbox inset="0,0,0,0">
                    <w:txbxContent>
                      <w:p w:rsidR="008D3131" w:rsidRDefault="008D3131" w:rsidP="003437E4">
                        <w:pPr>
                          <w:spacing w:after="0" w:line="276" w:lineRule="auto"/>
                        </w:pPr>
                        <w:r>
                          <w:rPr>
                            <w:sz w:val="13"/>
                          </w:rPr>
                          <w:t>=</w:t>
                        </w:r>
                      </w:p>
                    </w:txbxContent>
                  </v:textbox>
                </v:rect>
                <v:rect id="Rectangle 757" o:spid="_x0000_s1491" style="position:absolute;left:27431;top:763;width:2220;height:1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qZ28YA&#10;AADcAAAADwAAAGRycy9kb3ducmV2LnhtbESPT2vCQBTE74V+h+UVequbFtpodBXpH5KjRkG9PbLP&#10;JJh9G7Jbk/bTu4LgcZiZ3zCzxWAacabO1ZYVvI4iEMSF1TWXCrabn5cxCOeRNTaWScEfOVjMHx9m&#10;mGjb85rOuS9FgLBLUEHlfZtI6YqKDLqRbYmDd7SdQR9kV0rdYR/gppFvUfQhDdYcFips6bOi4pT/&#10;GgXpuF3uM/vfl833Id2tdpOvzcQr9fw0LKcgPA3+Hr61M60gfo/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SqZ28YAAADcAAAADwAAAAAAAAAAAAAAAACYAgAAZHJz&#10;L2Rvd25yZXYueG1sUEsFBgAAAAAEAAQA9QAAAIsDAAAAAA==&#10;" filled="f" stroked="f">
                  <v:textbox inset="0,0,0,0">
                    <w:txbxContent>
                      <w:p w:rsidR="008D3131" w:rsidRDefault="008D3131" w:rsidP="003437E4">
                        <w:pPr>
                          <w:spacing w:after="0" w:line="276" w:lineRule="auto"/>
                        </w:pPr>
                        <w:r>
                          <w:rPr>
                            <w:sz w:val="13"/>
                          </w:rPr>
                          <w:t>254)</w:t>
                        </w:r>
                      </w:p>
                    </w:txbxContent>
                  </v:textbox>
                </v:rect>
                <v:rect id="Rectangle 758" o:spid="_x0000_s1492" style="position:absolute;left:8272;top:2930;width:1250;height:1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UNqcEA&#10;AADcAAAADwAAAGRycy9kb3ducmV2LnhtbERPy4rCMBTdC/5DuII7TR3Q0WoUcRRd+gJ1d2mubbG5&#10;KU20nfl6sxhweTjv2aIxhXhR5XLLCgb9CARxYnXOqYLzadMbg3AeWWNhmRT8koPFvN2aYaxtzQd6&#10;HX0qQgi7GBVk3pexlC7JyKDr25I4cHdbGfQBVqnUFdYh3BTyK4pG0mDOoSHDklYZJY/j0yjYjsvl&#10;dWf/6rRY37aX/WXyc5p4pbqdZjkF4anxH/G/e6cVfA/D2n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S1DanBAAAA3AAAAA8AAAAAAAAAAAAAAAAAmAIAAGRycy9kb3du&#10;cmV2LnhtbFBLBQYAAAAABAAEAPUAAACGAwAAAAA=&#10;" filled="f" stroked="f">
                  <v:textbox inset="0,0,0,0">
                    <w:txbxContent>
                      <w:p w:rsidR="008D3131" w:rsidRDefault="008D3131" w:rsidP="003437E4">
                        <w:pPr>
                          <w:spacing w:after="0" w:line="276" w:lineRule="auto"/>
                        </w:pPr>
                        <w:r>
                          <w:rPr>
                            <w:sz w:val="13"/>
                          </w:rPr>
                          <w:t>T1</w:t>
                        </w:r>
                      </w:p>
                    </w:txbxContent>
                  </v:textbox>
                </v:rect>
                <v:rect id="Rectangle 759" o:spid="_x0000_s1493" style="position:absolute;left:12419;top:2930;width:1250;height:1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MsUA&#10;AADcAAAADwAAAGRycy9kb3ducmV2LnhtbESPT2vCQBTE74V+h+UVvNWNBauJriJV0WP9A+rtkX0m&#10;wezbkF1N6qd3C4LHYWZ+w4ynrSnFjWpXWFbQ60YgiFOrC84U7HfLzyEI55E1lpZJwR85mE7e38aY&#10;aNvwhm5bn4kAYZeggtz7KpHSpTkZdF1bEQfvbGuDPsg6k7rGJsBNKb+i6FsaLDgs5FjRT07pZXs1&#10;ClbDanZc23uTlYvT6vB7iOe72CvV+WhnIxCeWv8KP9trrWDQj+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agyxQAAANwAAAAPAAAAAAAAAAAAAAAAAJgCAABkcnMv&#10;ZG93bnJldi54bWxQSwUGAAAAAAQABAD1AAAAigMAAAAA&#10;" filled="f" stroked="f">
                  <v:textbox inset="0,0,0,0">
                    <w:txbxContent>
                      <w:p w:rsidR="008D3131" w:rsidRDefault="008D3131" w:rsidP="003437E4">
                        <w:pPr>
                          <w:spacing w:after="0" w:line="276" w:lineRule="auto"/>
                        </w:pPr>
                        <w:r>
                          <w:rPr>
                            <w:sz w:val="13"/>
                          </w:rPr>
                          <w:t>T2</w:t>
                        </w:r>
                      </w:p>
                    </w:txbxContent>
                  </v:textbox>
                </v:rect>
                <v:rect id="Rectangle 760" o:spid="_x0000_s1494" style="position:absolute;left:16566;top:2930;width:1250;height:1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LEsIA&#10;AADcAAAADwAAAGRycy9kb3ducmV2LnhtbERPy4rCMBTdC/5DuII7TceFo7WpiDro0hc4s7s017ZM&#10;c1OajK3z9WYhuDycd7LsTCXu1LjSsoKPcQSCOLO65FzB5fw1moFwHlljZZkUPMjBMu33Eoy1bflI&#10;95PPRQhhF6OCwvs6ltJlBRl0Y1sTB+5mG4M+wCaXusE2hJtKTqJoKg2WHBoKrGldUPZ7+jMKdrN6&#10;9b23/21ebX9218N1vjnPvVLDQbdagPDU+bf45d5rBZ/TMD+cCUdAp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r8sSwgAAANwAAAAPAAAAAAAAAAAAAAAAAJgCAABkcnMvZG93&#10;bnJldi54bWxQSwUGAAAAAAQABAD1AAAAhwMAAAAA&#10;" filled="f" stroked="f">
                  <v:textbox inset="0,0,0,0">
                    <w:txbxContent>
                      <w:p w:rsidR="008D3131" w:rsidRDefault="008D3131" w:rsidP="003437E4">
                        <w:pPr>
                          <w:spacing w:after="0" w:line="276" w:lineRule="auto"/>
                        </w:pPr>
                        <w:r>
                          <w:rPr>
                            <w:sz w:val="13"/>
                          </w:rPr>
                          <w:t>T3</w:t>
                        </w:r>
                      </w:p>
                    </w:txbxContent>
                  </v:textbox>
                </v:rect>
                <v:rect id="Rectangle 761" o:spid="_x0000_s1495" style="position:absolute;left:20706;top:2930;width:1250;height:1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uicQA&#10;AADcAAAADwAAAGRycy9kb3ducmV2LnhtbESPQYvCMBSE74L/ITxhb5q6B1e7RhFd0aNaQff2aJ5t&#10;sXkpTbTd/fVGEDwOM/MNM523phR3ql1hWcFwEIEgTq0uOFNwTNb9MQjnkTWWlknBHzmYz7qdKcba&#10;Nryn+8FnIkDYxagg976KpXRpTgbdwFbEwbvY2qAPss6krrEJcFPKzygaSYMFh4UcK1rmlF4PN6Ng&#10;M64W5639b7Ly53dz2p0mq2TilfrotYtvEJ5a/w6/2lut4Gs0hOeZcATk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jbonEAAAA3AAAAA8AAAAAAAAAAAAAAAAAmAIAAGRycy9k&#10;b3ducmV2LnhtbFBLBQYAAAAABAAEAPUAAACJAwAAAAA=&#10;" filled="f" stroked="f">
                  <v:textbox inset="0,0,0,0">
                    <w:txbxContent>
                      <w:p w:rsidR="008D3131" w:rsidRDefault="008D3131" w:rsidP="003437E4">
                        <w:pPr>
                          <w:spacing w:after="0" w:line="276" w:lineRule="auto"/>
                        </w:pPr>
                        <w:r>
                          <w:rPr>
                            <w:sz w:val="13"/>
                          </w:rPr>
                          <w:t>T1</w:t>
                        </w:r>
                      </w:p>
                    </w:txbxContent>
                  </v:textbox>
                </v:rect>
                <v:rect id="Rectangle 762" o:spid="_x0000_s1496" style="position:absolute;left:24515;top:2930;width:1250;height:1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Hw/sYA&#10;AADcAAAADwAAAGRycy9kb3ducmV2LnhtbESPzWrDMBCE74G8g9hCb7HcHPLjRgkhbYiPrV1we1us&#10;rW1qrYylxG6evioEchxm5htmsxtNKy7Uu8aygqcoBkFcWt1wpeAjP85WIJxH1thaJgW/5GC3nU42&#10;mGg78DtdMl+JAGGXoILa+y6R0pU1GXSR7YiD9217gz7IvpK6xyHATSvncbyQBhsOCzV2dKip/MnO&#10;RsFp1e0/U3sdqvb161S8FeuXfO2VenwY988gPI3+Hr61U61guZjD/5lwBO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Hw/sYAAADcAAAADwAAAAAAAAAAAAAAAACYAgAAZHJz&#10;L2Rvd25yZXYueG1sUEsFBgAAAAAEAAQA9QAAAIsDAAAAAA==&#10;" filled="f" stroked="f">
                  <v:textbox inset="0,0,0,0">
                    <w:txbxContent>
                      <w:p w:rsidR="008D3131" w:rsidRDefault="008D3131" w:rsidP="003437E4">
                        <w:pPr>
                          <w:spacing w:after="0" w:line="276" w:lineRule="auto"/>
                        </w:pPr>
                        <w:r>
                          <w:rPr>
                            <w:sz w:val="13"/>
                          </w:rPr>
                          <w:t>T2</w:t>
                        </w:r>
                      </w:p>
                    </w:txbxContent>
                  </v:textbox>
                </v:rect>
                <v:rect id="Rectangle 763" o:spid="_x0000_s1497" style="position:absolute;left:28324;top:2930;width:1250;height:1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1VZcUA&#10;AADcAAAADwAAAGRycy9kb3ducmV2LnhtbESPT4vCMBTE7wt+h/AEb2uqgqvVKKIuevQfqLdH82yL&#10;zUtpou3up98ICx6HmfkNM503phBPqlxuWUGvG4EgTqzOOVVwOn5/jkA4j6yxsEwKfsjBfNb6mGKs&#10;bc17eh58KgKEXYwKMu/LWEqXZGTQdW1JHLybrQz6IKtU6grrADeF7EfRUBrMOSxkWNIyo+R+eBgF&#10;m1G5uGztb50W6+vmvDuPV8exV6rTbhYTEJ4a/w7/t7dawddwA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fVVlxQAAANwAAAAPAAAAAAAAAAAAAAAAAJgCAABkcnMv&#10;ZG93bnJldi54bWxQSwUGAAAAAAQABAD1AAAAigMAAAAA&#10;" filled="f" stroked="f">
                  <v:textbox inset="0,0,0,0">
                    <w:txbxContent>
                      <w:p w:rsidR="008D3131" w:rsidRDefault="008D3131" w:rsidP="003437E4">
                        <w:pPr>
                          <w:spacing w:after="0" w:line="276" w:lineRule="auto"/>
                        </w:pPr>
                        <w:r>
                          <w:rPr>
                            <w:sz w:val="13"/>
                          </w:rPr>
                          <w:t>T3</w:t>
                        </w:r>
                      </w:p>
                    </w:txbxContent>
                  </v:textbox>
                </v:rect>
                <w10:anchorlock/>
              </v:group>
            </w:pict>
          </mc:Fallback>
        </mc:AlternateContent>
      </w:r>
    </w:p>
    <w:tbl>
      <w:tblPr>
        <w:tblStyle w:val="TableGrid0"/>
        <w:tblW w:w="4591" w:type="dxa"/>
        <w:tblInd w:w="120" w:type="dxa"/>
        <w:tblLook w:val="04A0" w:firstRow="1" w:lastRow="0" w:firstColumn="1" w:lastColumn="0" w:noHBand="0" w:noVBand="1"/>
      </w:tblPr>
      <w:tblGrid>
        <w:gridCol w:w="1182"/>
        <w:gridCol w:w="516"/>
        <w:gridCol w:w="701"/>
        <w:gridCol w:w="737"/>
        <w:gridCol w:w="604"/>
        <w:gridCol w:w="600"/>
        <w:gridCol w:w="251"/>
      </w:tblGrid>
      <w:tr w:rsidR="003437E4" w:rsidTr="003437E4">
        <w:trPr>
          <w:trHeight w:val="148"/>
        </w:trPr>
        <w:tc>
          <w:tcPr>
            <w:tcW w:w="1183" w:type="dxa"/>
            <w:hideMark/>
          </w:tcPr>
          <w:p w:rsidR="003437E4" w:rsidRDefault="003437E4">
            <w:pPr>
              <w:spacing w:line="276" w:lineRule="auto"/>
            </w:pPr>
            <w:r>
              <w:rPr>
                <w:sz w:val="13"/>
              </w:rPr>
              <w:t>Never smoker</w:t>
            </w:r>
          </w:p>
        </w:tc>
        <w:tc>
          <w:tcPr>
            <w:tcW w:w="516" w:type="dxa"/>
            <w:hideMark/>
          </w:tcPr>
          <w:p w:rsidR="003437E4" w:rsidRDefault="003437E4">
            <w:pPr>
              <w:spacing w:line="276" w:lineRule="auto"/>
            </w:pPr>
            <w:r>
              <w:rPr>
                <w:sz w:val="13"/>
              </w:rPr>
              <w:t>82.6</w:t>
            </w:r>
          </w:p>
        </w:tc>
        <w:tc>
          <w:tcPr>
            <w:tcW w:w="701" w:type="dxa"/>
            <w:hideMark/>
          </w:tcPr>
          <w:p w:rsidR="003437E4" w:rsidRDefault="003437E4">
            <w:pPr>
              <w:spacing w:line="276" w:lineRule="auto"/>
              <w:ind w:left="137"/>
            </w:pPr>
            <w:r>
              <w:rPr>
                <w:sz w:val="13"/>
              </w:rPr>
              <w:t>73.6</w:t>
            </w:r>
          </w:p>
        </w:tc>
        <w:tc>
          <w:tcPr>
            <w:tcW w:w="737" w:type="dxa"/>
            <w:hideMark/>
          </w:tcPr>
          <w:p w:rsidR="003437E4" w:rsidRDefault="003437E4">
            <w:pPr>
              <w:spacing w:line="276" w:lineRule="auto"/>
              <w:ind w:left="90"/>
            </w:pPr>
            <w:r>
              <w:rPr>
                <w:sz w:val="13"/>
              </w:rPr>
              <w:t>65.4</w:t>
            </w:r>
          </w:p>
        </w:tc>
        <w:tc>
          <w:tcPr>
            <w:tcW w:w="604" w:type="dxa"/>
            <w:hideMark/>
          </w:tcPr>
          <w:p w:rsidR="003437E4" w:rsidRDefault="003437E4">
            <w:pPr>
              <w:spacing w:line="276" w:lineRule="auto"/>
              <w:ind w:left="5"/>
            </w:pPr>
            <w:r>
              <w:rPr>
                <w:sz w:val="13"/>
              </w:rPr>
              <w:t>59.8</w:t>
            </w:r>
          </w:p>
        </w:tc>
        <w:tc>
          <w:tcPr>
            <w:tcW w:w="600" w:type="dxa"/>
            <w:hideMark/>
          </w:tcPr>
          <w:p w:rsidR="003437E4" w:rsidRDefault="003437E4">
            <w:pPr>
              <w:spacing w:line="276" w:lineRule="auto"/>
            </w:pPr>
            <w:r>
              <w:rPr>
                <w:sz w:val="13"/>
              </w:rPr>
              <w:t>51.2</w:t>
            </w:r>
          </w:p>
        </w:tc>
        <w:tc>
          <w:tcPr>
            <w:tcW w:w="251" w:type="dxa"/>
            <w:hideMark/>
          </w:tcPr>
          <w:p w:rsidR="003437E4" w:rsidRDefault="003437E4">
            <w:pPr>
              <w:spacing w:line="276" w:lineRule="auto"/>
            </w:pPr>
            <w:r>
              <w:rPr>
                <w:sz w:val="13"/>
              </w:rPr>
              <w:t>46.1</w:t>
            </w:r>
          </w:p>
        </w:tc>
      </w:tr>
      <w:tr w:rsidR="003437E4" w:rsidTr="003437E4">
        <w:trPr>
          <w:trHeight w:val="172"/>
        </w:trPr>
        <w:tc>
          <w:tcPr>
            <w:tcW w:w="1183" w:type="dxa"/>
            <w:hideMark/>
          </w:tcPr>
          <w:p w:rsidR="003437E4" w:rsidRDefault="003437E4">
            <w:pPr>
              <w:spacing w:line="276" w:lineRule="auto"/>
            </w:pPr>
            <w:r>
              <w:rPr>
                <w:sz w:val="13"/>
              </w:rPr>
              <w:t>Non-smoker</w:t>
            </w:r>
          </w:p>
        </w:tc>
        <w:tc>
          <w:tcPr>
            <w:tcW w:w="516" w:type="dxa"/>
            <w:hideMark/>
          </w:tcPr>
          <w:p w:rsidR="003437E4" w:rsidRDefault="003437E4">
            <w:pPr>
              <w:spacing w:line="276" w:lineRule="auto"/>
            </w:pPr>
            <w:r>
              <w:rPr>
                <w:sz w:val="13"/>
              </w:rPr>
              <w:t>11.4</w:t>
            </w:r>
          </w:p>
        </w:tc>
        <w:tc>
          <w:tcPr>
            <w:tcW w:w="701" w:type="dxa"/>
            <w:hideMark/>
          </w:tcPr>
          <w:p w:rsidR="003437E4" w:rsidRDefault="003437E4">
            <w:pPr>
              <w:spacing w:line="276" w:lineRule="auto"/>
              <w:ind w:left="137"/>
            </w:pPr>
            <w:r>
              <w:rPr>
                <w:sz w:val="13"/>
              </w:rPr>
              <w:t>18.2</w:t>
            </w:r>
          </w:p>
        </w:tc>
        <w:tc>
          <w:tcPr>
            <w:tcW w:w="737" w:type="dxa"/>
            <w:hideMark/>
          </w:tcPr>
          <w:p w:rsidR="003437E4" w:rsidRDefault="003437E4">
            <w:pPr>
              <w:spacing w:line="276" w:lineRule="auto"/>
              <w:ind w:left="90"/>
            </w:pPr>
            <w:r>
              <w:rPr>
                <w:sz w:val="13"/>
              </w:rPr>
              <w:t>19.2</w:t>
            </w:r>
          </w:p>
        </w:tc>
        <w:tc>
          <w:tcPr>
            <w:tcW w:w="604" w:type="dxa"/>
            <w:hideMark/>
          </w:tcPr>
          <w:p w:rsidR="003437E4" w:rsidRDefault="003437E4">
            <w:pPr>
              <w:spacing w:line="276" w:lineRule="auto"/>
              <w:ind w:left="5"/>
            </w:pPr>
            <w:r>
              <w:rPr>
                <w:sz w:val="13"/>
              </w:rPr>
              <w:t>23.2</w:t>
            </w:r>
          </w:p>
        </w:tc>
        <w:tc>
          <w:tcPr>
            <w:tcW w:w="600" w:type="dxa"/>
            <w:hideMark/>
          </w:tcPr>
          <w:p w:rsidR="003437E4" w:rsidRDefault="003437E4">
            <w:pPr>
              <w:spacing w:line="276" w:lineRule="auto"/>
            </w:pPr>
            <w:r>
              <w:rPr>
                <w:sz w:val="13"/>
              </w:rPr>
              <w:t>28.0</w:t>
            </w:r>
          </w:p>
        </w:tc>
        <w:tc>
          <w:tcPr>
            <w:tcW w:w="251" w:type="dxa"/>
            <w:hideMark/>
          </w:tcPr>
          <w:p w:rsidR="003437E4" w:rsidRDefault="003437E4">
            <w:pPr>
              <w:spacing w:line="276" w:lineRule="auto"/>
            </w:pPr>
            <w:r>
              <w:rPr>
                <w:sz w:val="13"/>
              </w:rPr>
              <w:t>29.5</w:t>
            </w:r>
          </w:p>
        </w:tc>
      </w:tr>
      <w:tr w:rsidR="003437E4" w:rsidTr="003437E4">
        <w:trPr>
          <w:trHeight w:val="330"/>
        </w:trPr>
        <w:tc>
          <w:tcPr>
            <w:tcW w:w="1183" w:type="dxa"/>
            <w:hideMark/>
          </w:tcPr>
          <w:p w:rsidR="003437E4" w:rsidRDefault="003437E4">
            <w:pPr>
              <w:spacing w:line="276" w:lineRule="auto"/>
              <w:ind w:left="238" w:right="24" w:hanging="238"/>
            </w:pPr>
            <w:r>
              <w:rPr>
                <w:sz w:val="13"/>
              </w:rPr>
              <w:t>Experimental smoker</w:t>
            </w:r>
          </w:p>
        </w:tc>
        <w:tc>
          <w:tcPr>
            <w:tcW w:w="516" w:type="dxa"/>
            <w:hideMark/>
          </w:tcPr>
          <w:p w:rsidR="003437E4" w:rsidRDefault="003437E4">
            <w:pPr>
              <w:spacing w:line="276" w:lineRule="auto"/>
            </w:pPr>
            <w:r>
              <w:rPr>
                <w:sz w:val="13"/>
              </w:rPr>
              <w:t>2.5</w:t>
            </w:r>
          </w:p>
        </w:tc>
        <w:tc>
          <w:tcPr>
            <w:tcW w:w="701" w:type="dxa"/>
            <w:hideMark/>
          </w:tcPr>
          <w:p w:rsidR="003437E4" w:rsidRDefault="003437E4">
            <w:pPr>
              <w:spacing w:line="276" w:lineRule="auto"/>
              <w:ind w:left="137"/>
            </w:pPr>
            <w:r>
              <w:rPr>
                <w:sz w:val="13"/>
              </w:rPr>
              <w:t>3.5</w:t>
            </w:r>
          </w:p>
        </w:tc>
        <w:tc>
          <w:tcPr>
            <w:tcW w:w="737" w:type="dxa"/>
            <w:hideMark/>
          </w:tcPr>
          <w:p w:rsidR="003437E4" w:rsidRDefault="003437E4">
            <w:pPr>
              <w:spacing w:line="276" w:lineRule="auto"/>
              <w:ind w:left="90"/>
            </w:pPr>
            <w:r>
              <w:rPr>
                <w:sz w:val="13"/>
              </w:rPr>
              <w:t>5.5</w:t>
            </w:r>
          </w:p>
        </w:tc>
        <w:tc>
          <w:tcPr>
            <w:tcW w:w="604" w:type="dxa"/>
            <w:hideMark/>
          </w:tcPr>
          <w:p w:rsidR="003437E4" w:rsidRDefault="003437E4">
            <w:pPr>
              <w:spacing w:line="276" w:lineRule="auto"/>
              <w:ind w:left="5"/>
            </w:pPr>
            <w:r>
              <w:rPr>
                <w:sz w:val="13"/>
              </w:rPr>
              <w:t>5.9</w:t>
            </w:r>
          </w:p>
        </w:tc>
        <w:tc>
          <w:tcPr>
            <w:tcW w:w="600" w:type="dxa"/>
            <w:hideMark/>
          </w:tcPr>
          <w:p w:rsidR="003437E4" w:rsidRDefault="003437E4">
            <w:pPr>
              <w:spacing w:line="276" w:lineRule="auto"/>
            </w:pPr>
            <w:r>
              <w:rPr>
                <w:sz w:val="13"/>
              </w:rPr>
              <w:t>7.1</w:t>
            </w:r>
          </w:p>
        </w:tc>
        <w:tc>
          <w:tcPr>
            <w:tcW w:w="251" w:type="dxa"/>
            <w:hideMark/>
          </w:tcPr>
          <w:p w:rsidR="003437E4" w:rsidRDefault="003437E4">
            <w:pPr>
              <w:spacing w:line="276" w:lineRule="auto"/>
            </w:pPr>
            <w:r>
              <w:rPr>
                <w:sz w:val="13"/>
              </w:rPr>
              <w:t>7.9</w:t>
            </w:r>
          </w:p>
        </w:tc>
      </w:tr>
      <w:tr w:rsidR="003437E4" w:rsidTr="003437E4">
        <w:trPr>
          <w:trHeight w:val="160"/>
        </w:trPr>
        <w:tc>
          <w:tcPr>
            <w:tcW w:w="1183" w:type="dxa"/>
            <w:hideMark/>
          </w:tcPr>
          <w:p w:rsidR="003437E4" w:rsidRDefault="003437E4">
            <w:pPr>
              <w:spacing w:line="276" w:lineRule="auto"/>
            </w:pPr>
            <w:r>
              <w:rPr>
                <w:sz w:val="13"/>
              </w:rPr>
              <w:t>Regular smoker</w:t>
            </w:r>
            <w:r>
              <w:rPr>
                <w:color w:val="4D7897"/>
                <w:sz w:val="13"/>
                <w:vertAlign w:val="superscript"/>
              </w:rPr>
              <w:t>a</w:t>
            </w:r>
          </w:p>
        </w:tc>
        <w:tc>
          <w:tcPr>
            <w:tcW w:w="516" w:type="dxa"/>
            <w:hideMark/>
          </w:tcPr>
          <w:p w:rsidR="003437E4" w:rsidRDefault="003437E4">
            <w:pPr>
              <w:spacing w:line="276" w:lineRule="auto"/>
            </w:pPr>
            <w:r>
              <w:rPr>
                <w:sz w:val="13"/>
              </w:rPr>
              <w:t>3.5</w:t>
            </w:r>
          </w:p>
        </w:tc>
        <w:tc>
          <w:tcPr>
            <w:tcW w:w="701" w:type="dxa"/>
            <w:hideMark/>
          </w:tcPr>
          <w:p w:rsidR="003437E4" w:rsidRDefault="003437E4">
            <w:pPr>
              <w:spacing w:line="276" w:lineRule="auto"/>
              <w:ind w:left="137"/>
            </w:pPr>
            <w:r>
              <w:rPr>
                <w:sz w:val="13"/>
              </w:rPr>
              <w:t>4.7</w:t>
            </w:r>
          </w:p>
        </w:tc>
        <w:tc>
          <w:tcPr>
            <w:tcW w:w="737" w:type="dxa"/>
            <w:hideMark/>
          </w:tcPr>
          <w:p w:rsidR="003437E4" w:rsidRDefault="003437E4">
            <w:pPr>
              <w:spacing w:line="276" w:lineRule="auto"/>
              <w:ind w:left="90"/>
            </w:pPr>
            <w:r>
              <w:rPr>
                <w:sz w:val="13"/>
              </w:rPr>
              <w:t>9.9</w:t>
            </w:r>
          </w:p>
        </w:tc>
        <w:tc>
          <w:tcPr>
            <w:tcW w:w="604" w:type="dxa"/>
            <w:hideMark/>
          </w:tcPr>
          <w:p w:rsidR="003437E4" w:rsidRDefault="003437E4">
            <w:pPr>
              <w:spacing w:line="276" w:lineRule="auto"/>
              <w:ind w:left="5"/>
            </w:pPr>
            <w:r>
              <w:rPr>
                <w:sz w:val="13"/>
              </w:rPr>
              <w:t>11.1</w:t>
            </w:r>
          </w:p>
        </w:tc>
        <w:tc>
          <w:tcPr>
            <w:tcW w:w="600" w:type="dxa"/>
            <w:hideMark/>
          </w:tcPr>
          <w:p w:rsidR="003437E4" w:rsidRDefault="003437E4">
            <w:pPr>
              <w:spacing w:line="276" w:lineRule="auto"/>
            </w:pPr>
            <w:r>
              <w:rPr>
                <w:sz w:val="13"/>
              </w:rPr>
              <w:t>13.7</w:t>
            </w:r>
          </w:p>
        </w:tc>
        <w:tc>
          <w:tcPr>
            <w:tcW w:w="251" w:type="dxa"/>
            <w:hideMark/>
          </w:tcPr>
          <w:p w:rsidR="003437E4" w:rsidRDefault="003437E4">
            <w:pPr>
              <w:spacing w:line="276" w:lineRule="auto"/>
            </w:pPr>
            <w:r>
              <w:rPr>
                <w:sz w:val="13"/>
              </w:rPr>
              <w:t>16.5</w:t>
            </w:r>
          </w:p>
        </w:tc>
      </w:tr>
    </w:tbl>
    <w:p w:rsidR="003437E4" w:rsidRDefault="003437E4" w:rsidP="003437E4">
      <w:pPr>
        <w:spacing w:after="63" w:line="240" w:lineRule="auto"/>
        <w:rPr>
          <w:rFonts w:eastAsia="Times New Roman"/>
          <w:color w:val="000000"/>
          <w:sz w:val="16"/>
        </w:rPr>
      </w:pPr>
      <w:r>
        <w:rPr>
          <w:rFonts w:eastAsia="Times New Roman"/>
          <w:noProof/>
          <w:color w:val="000000"/>
          <w:sz w:val="16"/>
          <w:lang w:eastAsia="id-ID"/>
        </w:rPr>
        <mc:AlternateContent>
          <mc:Choice Requires="wpg">
            <w:drawing>
              <wp:inline distT="0" distB="0" distL="0" distR="0">
                <wp:extent cx="3188335" cy="6350"/>
                <wp:effectExtent l="0" t="0" r="0" b="0"/>
                <wp:docPr id="39265" name="Group 39265"/>
                <wp:cNvGraphicFramePr/>
                <a:graphic xmlns:a="http://schemas.openxmlformats.org/drawingml/2006/main">
                  <a:graphicData uri="http://schemas.microsoft.com/office/word/2010/wordprocessingGroup">
                    <wpg:wgp>
                      <wpg:cNvGrpSpPr/>
                      <wpg:grpSpPr>
                        <a:xfrm>
                          <a:off x="0" y="0"/>
                          <a:ext cx="3188335" cy="5715"/>
                          <a:chOff x="0" y="0"/>
                          <a:chExt cx="3188437" cy="9144"/>
                        </a:xfrm>
                      </wpg:grpSpPr>
                      <wps:wsp>
                        <wps:cNvPr id="740" name="Shape 47930"/>
                        <wps:cNvSpPr/>
                        <wps:spPr>
                          <a:xfrm>
                            <a:off x="0" y="0"/>
                            <a:ext cx="3188437" cy="9144"/>
                          </a:xfrm>
                          <a:custGeom>
                            <a:avLst/>
                            <a:gdLst/>
                            <a:ahLst/>
                            <a:cxnLst/>
                            <a:rect l="0" t="0" r="0" b="0"/>
                            <a:pathLst>
                              <a:path w="3188437" h="9144">
                                <a:moveTo>
                                  <a:pt x="0" y="0"/>
                                </a:moveTo>
                                <a:lnTo>
                                  <a:pt x="3188437" y="0"/>
                                </a:lnTo>
                                <a:lnTo>
                                  <a:pt x="318843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70A9CB0" id="Group 39265" o:spid="_x0000_s1026" style="width:251.05pt;height:.5pt;mso-position-horizontal-relative:char;mso-position-vertical-relative:line" coordsize="3188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">
                <v:shape id="Shape 47930" o:spid="_x0000_s1027" style="position:absolute;width:31884;height:91;visibility:visible;mso-wrap-style:square;v-text-anchor:top" coordsize="318843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c40MAA&#10;AADcAAAADwAAAGRycy9kb3ducmV2LnhtbERPy4rCMBTdD/gP4Qqz01TxWY3iiBW3PgZmeWmubbG5&#10;6SQZrX9vFsIsD+e9XLemFndyvrKsYNBPQBDnVldcKLics94MhA/IGmvLpOBJHtarzscSU20ffKT7&#10;KRQihrBPUUEZQpNK6fOSDPq+bYgjd7XOYIjQFVI7fMRwU8thkkykwYpjQ4kNbUvKb6c/o2CS/GTz&#10;vMn0/nvnx4NfZ5/h66DUZ7fdLEAEasO/+O0+aAXTUZwfz8Qj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Oc40MAAAADcAAAADwAAAAAAAAAAAAAAAACYAgAAZHJzL2Rvd25y&#10;ZXYueG1sUEsFBgAAAAAEAAQA9QAAAIUDAAAAAA==&#10;" path="m,l3188437,r,9144l,9144,,e" fillcolor="black" stroked="f" strokeweight="0">
                  <v:stroke miterlimit="83231f" joinstyle="miter"/>
                  <v:path arrowok="t" textboxrect="0,0,3188437,9144"/>
                </v:shape>
                <w10:anchorlock/>
              </v:group>
            </w:pict>
          </mc:Fallback>
        </mc:AlternateContent>
      </w:r>
    </w:p>
    <w:p w:rsidR="003437E4" w:rsidRDefault="003437E4" w:rsidP="003437E4">
      <w:pPr>
        <w:spacing w:after="0" w:line="240" w:lineRule="auto"/>
        <w:ind w:left="139"/>
      </w:pPr>
      <w:r>
        <w:rPr>
          <w:sz w:val="10"/>
        </w:rPr>
        <w:t>a</w:t>
      </w:r>
    </w:p>
    <w:p w:rsidR="003437E4" w:rsidRDefault="003437E4" w:rsidP="003437E4">
      <w:pPr>
        <w:spacing w:after="32" w:line="244" w:lineRule="auto"/>
        <w:ind w:left="284" w:right="-15" w:hanging="10"/>
      </w:pPr>
      <w:r>
        <w:rPr>
          <w:sz w:val="14"/>
        </w:rPr>
        <w:t>Regular smoker includes both weekly smokers and daily smokers.</w:t>
      </w:r>
    </w:p>
    <w:tbl>
      <w:tblPr>
        <w:tblStyle w:val="TableGrid0"/>
        <w:tblpPr w:vertAnchor="text" w:horzAnchor="margin" w:tblpY="-2331"/>
        <w:tblOverlap w:val="never"/>
        <w:tblW w:w="10402" w:type="dxa"/>
        <w:tblInd w:w="0" w:type="dxa"/>
        <w:tblCellMar>
          <w:right w:w="115" w:type="dxa"/>
        </w:tblCellMar>
        <w:tblLook w:val="04A0" w:firstRow="1" w:lastRow="0" w:firstColumn="1" w:lastColumn="0" w:noHBand="0" w:noVBand="1"/>
      </w:tblPr>
      <w:tblGrid>
        <w:gridCol w:w="10516"/>
      </w:tblGrid>
      <w:tr w:rsidR="003437E4" w:rsidTr="003437E4">
        <w:tc>
          <w:tcPr>
            <w:tcW w:w="9527" w:type="dxa"/>
            <w:vAlign w:val="bottom"/>
            <w:hideMark/>
          </w:tcPr>
          <w:p w:rsidR="003437E4" w:rsidRDefault="003437E4">
            <w:pPr>
              <w:spacing w:after="40"/>
            </w:pPr>
            <w:r>
              <w:rPr>
                <w:rFonts w:ascii="Calibri" w:eastAsia="Calibri" w:hAnsi="Calibri" w:cs="Calibri"/>
                <w:sz w:val="14"/>
              </w:rPr>
              <w:t>Table 2</w:t>
            </w:r>
          </w:p>
          <w:p w:rsidR="003437E4" w:rsidRDefault="003437E4">
            <w:pPr>
              <w:spacing w:after="38" w:line="276" w:lineRule="auto"/>
            </w:pPr>
            <w:r>
              <w:rPr>
                <w:sz w:val="14"/>
              </w:rPr>
              <w:t>Percentage of smoking behavior groups by time of data collection for each cohort when neither parent smokes vs. when at least one parent smokes.</w:t>
            </w:r>
            <w:r>
              <w:rPr>
                <w:noProof/>
              </w:rPr>
              <mc:AlternateContent>
                <mc:Choice Requires="wpg">
                  <w:drawing>
                    <wp:anchor distT="0" distB="0" distL="114300" distR="114300" simplePos="0" relativeHeight="251655168" behindDoc="0" locked="0" layoutInCell="1" allowOverlap="1">
                      <wp:simplePos x="0" y="0"/>
                      <wp:positionH relativeFrom="margin">
                        <wp:posOffset>0</wp:posOffset>
                      </wp:positionH>
                      <wp:positionV relativeFrom="paragraph">
                        <wp:posOffset>112395</wp:posOffset>
                      </wp:positionV>
                      <wp:extent cx="6604635" cy="436245"/>
                      <wp:effectExtent l="0" t="0" r="0" b="0"/>
                      <wp:wrapTopAndBottom/>
                      <wp:docPr id="41577" name="Group 41577"/>
                      <wp:cNvGraphicFramePr/>
                      <a:graphic xmlns:a="http://schemas.openxmlformats.org/drawingml/2006/main">
                        <a:graphicData uri="http://schemas.microsoft.com/office/word/2010/wordprocessingGroup">
                          <wpg:wgp>
                            <wpg:cNvGrpSpPr/>
                            <wpg:grpSpPr>
                              <a:xfrm>
                                <a:off x="0" y="0"/>
                                <a:ext cx="2707640" cy="178435"/>
                                <a:chOff x="0" y="0"/>
                                <a:chExt cx="6604635" cy="439319"/>
                              </a:xfrm>
                            </wpg:grpSpPr>
                            <wps:wsp>
                              <wps:cNvPr id="700" name="Shape 47931"/>
                              <wps:cNvSpPr/>
                              <wps:spPr>
                                <a:xfrm>
                                  <a:off x="0" y="0"/>
                                  <a:ext cx="6604635" cy="9144"/>
                                </a:xfrm>
                                <a:custGeom>
                                  <a:avLst/>
                                  <a:gdLst/>
                                  <a:ahLst/>
                                  <a:cxnLst/>
                                  <a:rect l="0" t="0" r="0" b="0"/>
                                  <a:pathLst>
                                    <a:path w="6604635" h="9144">
                                      <a:moveTo>
                                        <a:pt x="0" y="0"/>
                                      </a:moveTo>
                                      <a:lnTo>
                                        <a:pt x="6604635" y="0"/>
                                      </a:lnTo>
                                      <a:lnTo>
                                        <a:pt x="660463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1" name="Shape 47932"/>
                              <wps:cNvSpPr/>
                              <wps:spPr>
                                <a:xfrm>
                                  <a:off x="1020915" y="213830"/>
                                  <a:ext cx="2685987" cy="9144"/>
                                </a:xfrm>
                                <a:custGeom>
                                  <a:avLst/>
                                  <a:gdLst/>
                                  <a:ahLst/>
                                  <a:cxnLst/>
                                  <a:rect l="0" t="0" r="0" b="0"/>
                                  <a:pathLst>
                                    <a:path w="2685987" h="9144">
                                      <a:moveTo>
                                        <a:pt x="0" y="0"/>
                                      </a:moveTo>
                                      <a:lnTo>
                                        <a:pt x="2685987" y="0"/>
                                      </a:lnTo>
                                      <a:lnTo>
                                        <a:pt x="268598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2" name="Shape 47933"/>
                              <wps:cNvSpPr/>
                              <wps:spPr>
                                <a:xfrm>
                                  <a:off x="3888308" y="213830"/>
                                  <a:ext cx="2640407" cy="9144"/>
                                </a:xfrm>
                                <a:custGeom>
                                  <a:avLst/>
                                  <a:gdLst/>
                                  <a:ahLst/>
                                  <a:cxnLst/>
                                  <a:rect l="0" t="0" r="0" b="0"/>
                                  <a:pathLst>
                                    <a:path w="2640407" h="9144">
                                      <a:moveTo>
                                        <a:pt x="0" y="0"/>
                                      </a:moveTo>
                                      <a:lnTo>
                                        <a:pt x="2640407" y="0"/>
                                      </a:lnTo>
                                      <a:lnTo>
                                        <a:pt x="264040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3" name="Shape 47934"/>
                              <wps:cNvSpPr/>
                              <wps:spPr>
                                <a:xfrm>
                                  <a:off x="1020902" y="430175"/>
                                  <a:ext cx="1302449" cy="9144"/>
                                </a:xfrm>
                                <a:custGeom>
                                  <a:avLst/>
                                  <a:gdLst/>
                                  <a:ahLst/>
                                  <a:cxnLst/>
                                  <a:rect l="0" t="0" r="0" b="0"/>
                                  <a:pathLst>
                                    <a:path w="1302449" h="9144">
                                      <a:moveTo>
                                        <a:pt x="0" y="0"/>
                                      </a:moveTo>
                                      <a:lnTo>
                                        <a:pt x="1302449" y="0"/>
                                      </a:lnTo>
                                      <a:lnTo>
                                        <a:pt x="130244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4" name="Shape 47935"/>
                              <wps:cNvSpPr/>
                              <wps:spPr>
                                <a:xfrm>
                                  <a:off x="2504770" y="430175"/>
                                  <a:ext cx="1202131" cy="9144"/>
                                </a:xfrm>
                                <a:custGeom>
                                  <a:avLst/>
                                  <a:gdLst/>
                                  <a:ahLst/>
                                  <a:cxnLst/>
                                  <a:rect l="0" t="0" r="0" b="0"/>
                                  <a:pathLst>
                                    <a:path w="1202131" h="9144">
                                      <a:moveTo>
                                        <a:pt x="0" y="0"/>
                                      </a:moveTo>
                                      <a:lnTo>
                                        <a:pt x="1202131" y="0"/>
                                      </a:lnTo>
                                      <a:lnTo>
                                        <a:pt x="120213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5" name="Shape 47936"/>
                              <wps:cNvSpPr/>
                              <wps:spPr>
                                <a:xfrm>
                                  <a:off x="3888308" y="430175"/>
                                  <a:ext cx="1302448" cy="9144"/>
                                </a:xfrm>
                                <a:custGeom>
                                  <a:avLst/>
                                  <a:gdLst/>
                                  <a:ahLst/>
                                  <a:cxnLst/>
                                  <a:rect l="0" t="0" r="0" b="0"/>
                                  <a:pathLst>
                                    <a:path w="1302448" h="9144">
                                      <a:moveTo>
                                        <a:pt x="0" y="0"/>
                                      </a:moveTo>
                                      <a:lnTo>
                                        <a:pt x="1302448" y="0"/>
                                      </a:lnTo>
                                      <a:lnTo>
                                        <a:pt x="130244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6" name="Shape 47937"/>
                              <wps:cNvSpPr/>
                              <wps:spPr>
                                <a:xfrm>
                                  <a:off x="5372164" y="430175"/>
                                  <a:ext cx="1156551" cy="9144"/>
                                </a:xfrm>
                                <a:custGeom>
                                  <a:avLst/>
                                  <a:gdLst/>
                                  <a:ahLst/>
                                  <a:cxnLst/>
                                  <a:rect l="0" t="0" r="0" b="0"/>
                                  <a:pathLst>
                                    <a:path w="1156551" h="9144">
                                      <a:moveTo>
                                        <a:pt x="0" y="0"/>
                                      </a:moveTo>
                                      <a:lnTo>
                                        <a:pt x="1156551" y="0"/>
                                      </a:lnTo>
                                      <a:lnTo>
                                        <a:pt x="115655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 name="Rectangle 707"/>
                              <wps:cNvSpPr/>
                              <wps:spPr>
                                <a:xfrm>
                                  <a:off x="1020685" y="76643"/>
                                  <a:ext cx="356262" cy="103927"/>
                                </a:xfrm>
                                <a:prstGeom prst="rect">
                                  <a:avLst/>
                                </a:prstGeom>
                                <a:ln>
                                  <a:noFill/>
                                </a:ln>
                              </wps:spPr>
                              <wps:txbx>
                                <w:txbxContent>
                                  <w:p w:rsidR="008D3131" w:rsidRDefault="008D3131" w:rsidP="003437E4">
                                    <w:pPr>
                                      <w:spacing w:after="0" w:line="276" w:lineRule="auto"/>
                                    </w:pPr>
                                    <w:r>
                                      <w:rPr>
                                        <w:sz w:val="13"/>
                                      </w:rPr>
                                      <w:t>Neither</w:t>
                                    </w:r>
                                  </w:p>
                                </w:txbxContent>
                              </wps:txbx>
                              <wps:bodyPr vert="horz" lIns="0" tIns="0" rIns="0" bIns="0" rtlCol="0">
                                <a:noAutofit/>
                              </wps:bodyPr>
                            </wps:wsp>
                            <wps:wsp>
                              <wps:cNvPr id="708" name="Rectangle 708"/>
                              <wps:cNvSpPr/>
                              <wps:spPr>
                                <a:xfrm>
                                  <a:off x="1315896" y="76643"/>
                                  <a:ext cx="307259" cy="103927"/>
                                </a:xfrm>
                                <a:prstGeom prst="rect">
                                  <a:avLst/>
                                </a:prstGeom>
                                <a:ln>
                                  <a:noFill/>
                                </a:ln>
                              </wps:spPr>
                              <wps:txbx>
                                <w:txbxContent>
                                  <w:p w:rsidR="008D3131" w:rsidRDefault="008D3131" w:rsidP="003437E4">
                                    <w:pPr>
                                      <w:spacing w:after="0" w:line="276" w:lineRule="auto"/>
                                    </w:pPr>
                                    <w:r>
                                      <w:rPr>
                                        <w:sz w:val="13"/>
                                      </w:rPr>
                                      <w:t>parent</w:t>
                                    </w:r>
                                  </w:p>
                                </w:txbxContent>
                              </wps:txbx>
                              <wps:bodyPr vert="horz" lIns="0" tIns="0" rIns="0" bIns="0" rtlCol="0">
                                <a:noAutofit/>
                              </wps:bodyPr>
                            </wps:wsp>
                            <wps:wsp>
                              <wps:cNvPr id="709" name="Rectangle 709"/>
                              <wps:cNvSpPr/>
                              <wps:spPr>
                                <a:xfrm>
                                  <a:off x="1574385" y="76643"/>
                                  <a:ext cx="345815" cy="103927"/>
                                </a:xfrm>
                                <a:prstGeom prst="rect">
                                  <a:avLst/>
                                </a:prstGeom>
                                <a:ln>
                                  <a:noFill/>
                                </a:ln>
                              </wps:spPr>
                              <wps:txbx>
                                <w:txbxContent>
                                  <w:p w:rsidR="008D3131" w:rsidRDefault="008D3131" w:rsidP="003437E4">
                                    <w:pPr>
                                      <w:spacing w:after="0" w:line="276" w:lineRule="auto"/>
                                    </w:pPr>
                                    <w:r>
                                      <w:rPr>
                                        <w:sz w:val="13"/>
                                      </w:rPr>
                                      <w:t>smokes</w:t>
                                    </w:r>
                                  </w:p>
                                </w:txbxContent>
                              </wps:txbx>
                              <wps:bodyPr vert="horz" lIns="0" tIns="0" rIns="0" bIns="0" rtlCol="0">
                                <a:noAutofit/>
                              </wps:bodyPr>
                            </wps:wsp>
                            <wps:wsp>
                              <wps:cNvPr id="710" name="Rectangle 710"/>
                              <wps:cNvSpPr/>
                              <wps:spPr>
                                <a:xfrm>
                                  <a:off x="3888486" y="76643"/>
                                  <a:ext cx="108989" cy="103927"/>
                                </a:xfrm>
                                <a:prstGeom prst="rect">
                                  <a:avLst/>
                                </a:prstGeom>
                                <a:ln>
                                  <a:noFill/>
                                </a:ln>
                              </wps:spPr>
                              <wps:txbx>
                                <w:txbxContent>
                                  <w:p w:rsidR="008D3131" w:rsidRDefault="008D3131" w:rsidP="003437E4">
                                    <w:pPr>
                                      <w:spacing w:after="0" w:line="276" w:lineRule="auto"/>
                                    </w:pPr>
                                    <w:r>
                                      <w:rPr>
                                        <w:sz w:val="13"/>
                                      </w:rPr>
                                      <w:t>At</w:t>
                                    </w:r>
                                  </w:p>
                                </w:txbxContent>
                              </wps:txbx>
                              <wps:bodyPr vert="horz" lIns="0" tIns="0" rIns="0" bIns="0" rtlCol="0">
                                <a:noAutofit/>
                              </wps:bodyPr>
                            </wps:wsp>
                            <wps:wsp>
                              <wps:cNvPr id="711" name="Rectangle 711"/>
                              <wps:cNvSpPr/>
                              <wps:spPr>
                                <a:xfrm>
                                  <a:off x="3997212" y="76643"/>
                                  <a:ext cx="218625" cy="103927"/>
                                </a:xfrm>
                                <a:prstGeom prst="rect">
                                  <a:avLst/>
                                </a:prstGeom>
                                <a:ln>
                                  <a:noFill/>
                                </a:ln>
                              </wps:spPr>
                              <wps:txbx>
                                <w:txbxContent>
                                  <w:p w:rsidR="008D3131" w:rsidRDefault="008D3131" w:rsidP="003437E4">
                                    <w:pPr>
                                      <w:spacing w:after="0" w:line="276" w:lineRule="auto"/>
                                    </w:pPr>
                                    <w:r>
                                      <w:rPr>
                                        <w:sz w:val="13"/>
                                      </w:rPr>
                                      <w:t>least</w:t>
                                    </w:r>
                                  </w:p>
                                </w:txbxContent>
                              </wps:txbx>
                              <wps:bodyPr vert="horz" lIns="0" tIns="0" rIns="0" bIns="0" rtlCol="0">
                                <a:noAutofit/>
                              </wps:bodyPr>
                            </wps:wsp>
                            <wps:wsp>
                              <wps:cNvPr id="712" name="Rectangle 712"/>
                              <wps:cNvSpPr/>
                              <wps:spPr>
                                <a:xfrm>
                                  <a:off x="4188734" y="76643"/>
                                  <a:ext cx="172207" cy="103927"/>
                                </a:xfrm>
                                <a:prstGeom prst="rect">
                                  <a:avLst/>
                                </a:prstGeom>
                                <a:ln>
                                  <a:noFill/>
                                </a:ln>
                              </wps:spPr>
                              <wps:txbx>
                                <w:txbxContent>
                                  <w:p w:rsidR="008D3131" w:rsidRDefault="008D3131" w:rsidP="003437E4">
                                    <w:pPr>
                                      <w:spacing w:after="0" w:line="276" w:lineRule="auto"/>
                                    </w:pPr>
                                    <w:r>
                                      <w:rPr>
                                        <w:sz w:val="13"/>
                                      </w:rPr>
                                      <w:t>one</w:t>
                                    </w:r>
                                  </w:p>
                                </w:txbxContent>
                              </wps:txbx>
                              <wps:bodyPr vert="horz" lIns="0" tIns="0" rIns="0" bIns="0" rtlCol="0">
                                <a:noAutofit/>
                              </wps:bodyPr>
                            </wps:wsp>
                            <wps:wsp>
                              <wps:cNvPr id="713" name="Rectangle 713"/>
                              <wps:cNvSpPr/>
                              <wps:spPr>
                                <a:xfrm>
                                  <a:off x="4345697" y="76643"/>
                                  <a:ext cx="307259" cy="103927"/>
                                </a:xfrm>
                                <a:prstGeom prst="rect">
                                  <a:avLst/>
                                </a:prstGeom>
                                <a:ln>
                                  <a:noFill/>
                                </a:ln>
                              </wps:spPr>
                              <wps:txbx>
                                <w:txbxContent>
                                  <w:p w:rsidR="008D3131" w:rsidRDefault="008D3131" w:rsidP="003437E4">
                                    <w:pPr>
                                      <w:spacing w:after="0" w:line="276" w:lineRule="auto"/>
                                    </w:pPr>
                                    <w:r>
                                      <w:rPr>
                                        <w:sz w:val="13"/>
                                      </w:rPr>
                                      <w:t>parent</w:t>
                                    </w:r>
                                  </w:p>
                                </w:txbxContent>
                              </wps:txbx>
                              <wps:bodyPr vert="horz" lIns="0" tIns="0" rIns="0" bIns="0" rtlCol="0">
                                <a:noAutofit/>
                              </wps:bodyPr>
                            </wps:wsp>
                            <wps:wsp>
                              <wps:cNvPr id="714" name="Rectangle 714"/>
                              <wps:cNvSpPr/>
                              <wps:spPr>
                                <a:xfrm>
                                  <a:off x="4604186" y="76643"/>
                                  <a:ext cx="345815" cy="103927"/>
                                </a:xfrm>
                                <a:prstGeom prst="rect">
                                  <a:avLst/>
                                </a:prstGeom>
                                <a:ln>
                                  <a:noFill/>
                                </a:ln>
                              </wps:spPr>
                              <wps:txbx>
                                <w:txbxContent>
                                  <w:p w:rsidR="008D3131" w:rsidRDefault="008D3131" w:rsidP="003437E4">
                                    <w:pPr>
                                      <w:spacing w:after="0" w:line="276" w:lineRule="auto"/>
                                    </w:pPr>
                                    <w:r>
                                      <w:rPr>
                                        <w:sz w:val="13"/>
                                      </w:rPr>
                                      <w:t>smokes</w:t>
                                    </w:r>
                                  </w:p>
                                </w:txbxContent>
                              </wps:txbx>
                              <wps:bodyPr vert="horz" lIns="0" tIns="0" rIns="0" bIns="0" rtlCol="0">
                                <a:noAutofit/>
                              </wps:bodyPr>
                            </wps:wsp>
                            <wps:wsp>
                              <wps:cNvPr id="715" name="Rectangle 715"/>
                              <wps:cNvSpPr/>
                              <wps:spPr>
                                <a:xfrm>
                                  <a:off x="1020685" y="292645"/>
                                  <a:ext cx="399233" cy="103927"/>
                                </a:xfrm>
                                <a:prstGeom prst="rect">
                                  <a:avLst/>
                                </a:prstGeom>
                                <a:ln>
                                  <a:noFill/>
                                </a:ln>
                              </wps:spPr>
                              <wps:txbx>
                                <w:txbxContent>
                                  <w:p w:rsidR="008D3131" w:rsidRDefault="008D3131" w:rsidP="003437E4">
                                    <w:pPr>
                                      <w:spacing w:after="0" w:line="276" w:lineRule="auto"/>
                                    </w:pPr>
                                    <w:r>
                                      <w:rPr>
                                        <w:sz w:val="13"/>
                                      </w:rPr>
                                      <w:t>Younger</w:t>
                                    </w:r>
                                  </w:p>
                                </w:txbxContent>
                              </wps:txbx>
                              <wps:bodyPr vert="horz" lIns="0" tIns="0" rIns="0" bIns="0" rtlCol="0">
                                <a:noAutofit/>
                              </wps:bodyPr>
                            </wps:wsp>
                            <wps:wsp>
                              <wps:cNvPr id="716" name="Rectangle 716"/>
                              <wps:cNvSpPr/>
                              <wps:spPr>
                                <a:xfrm>
                                  <a:off x="1348295" y="292645"/>
                                  <a:ext cx="307475" cy="103927"/>
                                </a:xfrm>
                                <a:prstGeom prst="rect">
                                  <a:avLst/>
                                </a:prstGeom>
                                <a:ln>
                                  <a:noFill/>
                                </a:ln>
                              </wps:spPr>
                              <wps:txbx>
                                <w:txbxContent>
                                  <w:p w:rsidR="008D3131" w:rsidRDefault="008D3131" w:rsidP="003437E4">
                                    <w:pPr>
                                      <w:spacing w:after="0" w:line="276" w:lineRule="auto"/>
                                    </w:pPr>
                                    <w:r>
                                      <w:rPr>
                                        <w:sz w:val="13"/>
                                      </w:rPr>
                                      <w:t>cohort</w:t>
                                    </w:r>
                                  </w:p>
                                </w:txbxContent>
                              </wps:txbx>
                              <wps:bodyPr vert="horz" lIns="0" tIns="0" rIns="0" bIns="0" rtlCol="0">
                                <a:noAutofit/>
                              </wps:bodyPr>
                            </wps:wsp>
                            <wps:wsp>
                              <wps:cNvPr id="717" name="Rectangle 717"/>
                              <wps:cNvSpPr/>
                              <wps:spPr>
                                <a:xfrm>
                                  <a:off x="1606784" y="292645"/>
                                  <a:ext cx="40386" cy="103927"/>
                                </a:xfrm>
                                <a:prstGeom prst="rect">
                                  <a:avLst/>
                                </a:prstGeom>
                                <a:ln>
                                  <a:noFill/>
                                </a:ln>
                              </wps:spPr>
                              <wps:txbx>
                                <w:txbxContent>
                                  <w:p w:rsidR="008D3131" w:rsidRDefault="008D3131" w:rsidP="003437E4">
                                    <w:pPr>
                                      <w:spacing w:after="0" w:line="276" w:lineRule="auto"/>
                                    </w:pPr>
                                    <w:r>
                                      <w:rPr>
                                        <w:sz w:val="13"/>
                                      </w:rPr>
                                      <w:t>(</w:t>
                                    </w:r>
                                  </w:p>
                                </w:txbxContent>
                              </wps:txbx>
                              <wps:bodyPr vert="horz" lIns="0" tIns="0" rIns="0" bIns="0" rtlCol="0">
                                <a:noAutofit/>
                              </wps:bodyPr>
                            </wps:wsp>
                            <wps:wsp>
                              <wps:cNvPr id="718" name="Rectangle 718"/>
                              <wps:cNvSpPr/>
                              <wps:spPr>
                                <a:xfrm>
                                  <a:off x="1637724" y="292645"/>
                                  <a:ext cx="56972" cy="103927"/>
                                </a:xfrm>
                                <a:prstGeom prst="rect">
                                  <a:avLst/>
                                </a:prstGeom>
                                <a:ln>
                                  <a:noFill/>
                                </a:ln>
                              </wps:spPr>
                              <wps:txbx>
                                <w:txbxContent>
                                  <w:p w:rsidR="008D3131" w:rsidRDefault="008D3131" w:rsidP="003437E4">
                                    <w:pPr>
                                      <w:spacing w:after="0" w:line="276" w:lineRule="auto"/>
                                    </w:pPr>
                                    <w:r>
                                      <w:rPr>
                                        <w:sz w:val="13"/>
                                      </w:rPr>
                                      <w:t>n</w:t>
                                    </w:r>
                                  </w:p>
                                </w:txbxContent>
                              </wps:txbx>
                              <wps:bodyPr vert="horz" lIns="0" tIns="0" rIns="0" bIns="0" rtlCol="0">
                                <a:noAutofit/>
                              </wps:bodyPr>
                            </wps:wsp>
                            <wps:wsp>
                              <wps:cNvPr id="719" name="Rectangle 719"/>
                              <wps:cNvSpPr/>
                              <wps:spPr>
                                <a:xfrm>
                                  <a:off x="1696042" y="292645"/>
                                  <a:ext cx="107697" cy="103927"/>
                                </a:xfrm>
                                <a:prstGeom prst="rect">
                                  <a:avLst/>
                                </a:prstGeom>
                                <a:ln>
                                  <a:noFill/>
                                </a:ln>
                              </wps:spPr>
                              <wps:txbx>
                                <w:txbxContent>
                                  <w:p w:rsidR="008D3131" w:rsidRDefault="008D3131" w:rsidP="003437E4">
                                    <w:pPr>
                                      <w:spacing w:after="0" w:line="276" w:lineRule="auto"/>
                                    </w:pPr>
                                    <w:r>
                                      <w:rPr>
                                        <w:sz w:val="13"/>
                                      </w:rPr>
                                      <w:t>=</w:t>
                                    </w:r>
                                  </w:p>
                                </w:txbxContent>
                              </wps:txbx>
                              <wps:bodyPr vert="horz" lIns="0" tIns="0" rIns="0" bIns="0" rtlCol="0">
                                <a:noAutofit/>
                              </wps:bodyPr>
                            </wps:wsp>
                            <wps:wsp>
                              <wps:cNvPr id="720" name="Rectangle 720"/>
                              <wps:cNvSpPr/>
                              <wps:spPr>
                                <a:xfrm>
                                  <a:off x="1793245" y="292645"/>
                                  <a:ext cx="221964" cy="103927"/>
                                </a:xfrm>
                                <a:prstGeom prst="rect">
                                  <a:avLst/>
                                </a:prstGeom>
                                <a:ln>
                                  <a:noFill/>
                                </a:ln>
                              </wps:spPr>
                              <wps:txbx>
                                <w:txbxContent>
                                  <w:p w:rsidR="008D3131" w:rsidRDefault="008D3131" w:rsidP="003437E4">
                                    <w:pPr>
                                      <w:spacing w:after="0" w:line="276" w:lineRule="auto"/>
                                    </w:pPr>
                                    <w:r>
                                      <w:rPr>
                                        <w:sz w:val="13"/>
                                      </w:rPr>
                                      <w:t>218)</w:t>
                                    </w:r>
                                  </w:p>
                                </w:txbxContent>
                              </wps:txbx>
                              <wps:bodyPr vert="horz" lIns="0" tIns="0" rIns="0" bIns="0" rtlCol="0">
                                <a:noAutofit/>
                              </wps:bodyPr>
                            </wps:wsp>
                            <wps:wsp>
                              <wps:cNvPr id="721" name="Rectangle 721"/>
                              <wps:cNvSpPr/>
                              <wps:spPr>
                                <a:xfrm>
                                  <a:off x="2504612" y="292645"/>
                                  <a:ext cx="266012" cy="103927"/>
                                </a:xfrm>
                                <a:prstGeom prst="rect">
                                  <a:avLst/>
                                </a:prstGeom>
                                <a:ln>
                                  <a:noFill/>
                                </a:ln>
                              </wps:spPr>
                              <wps:txbx>
                                <w:txbxContent>
                                  <w:p w:rsidR="008D3131" w:rsidRDefault="008D3131" w:rsidP="003437E4">
                                    <w:pPr>
                                      <w:spacing w:after="0" w:line="276" w:lineRule="auto"/>
                                    </w:pPr>
                                    <w:r>
                                      <w:rPr>
                                        <w:sz w:val="13"/>
                                      </w:rPr>
                                      <w:t>Older</w:t>
                                    </w:r>
                                  </w:p>
                                </w:txbxContent>
                              </wps:txbx>
                              <wps:bodyPr vert="horz" lIns="0" tIns="0" rIns="0" bIns="0" rtlCol="0">
                                <a:noAutofit/>
                              </wps:bodyPr>
                            </wps:wsp>
                            <wps:wsp>
                              <wps:cNvPr id="722" name="Rectangle 722"/>
                              <wps:cNvSpPr/>
                              <wps:spPr>
                                <a:xfrm>
                                  <a:off x="2732136" y="292645"/>
                                  <a:ext cx="307475" cy="103927"/>
                                </a:xfrm>
                                <a:prstGeom prst="rect">
                                  <a:avLst/>
                                </a:prstGeom>
                                <a:ln>
                                  <a:noFill/>
                                </a:ln>
                              </wps:spPr>
                              <wps:txbx>
                                <w:txbxContent>
                                  <w:p w:rsidR="008D3131" w:rsidRDefault="008D3131" w:rsidP="003437E4">
                                    <w:pPr>
                                      <w:spacing w:after="0" w:line="276" w:lineRule="auto"/>
                                    </w:pPr>
                                    <w:r>
                                      <w:rPr>
                                        <w:sz w:val="13"/>
                                      </w:rPr>
                                      <w:t>cohort</w:t>
                                    </w:r>
                                  </w:p>
                                </w:txbxContent>
                              </wps:txbx>
                              <wps:bodyPr vert="horz" lIns="0" tIns="0" rIns="0" bIns="0" rtlCol="0">
                                <a:noAutofit/>
                              </wps:bodyPr>
                            </wps:wsp>
                            <wps:wsp>
                              <wps:cNvPr id="723" name="Rectangle 723"/>
                              <wps:cNvSpPr/>
                              <wps:spPr>
                                <a:xfrm>
                                  <a:off x="2990625" y="292645"/>
                                  <a:ext cx="40387" cy="103927"/>
                                </a:xfrm>
                                <a:prstGeom prst="rect">
                                  <a:avLst/>
                                </a:prstGeom>
                                <a:ln>
                                  <a:noFill/>
                                </a:ln>
                              </wps:spPr>
                              <wps:txbx>
                                <w:txbxContent>
                                  <w:p w:rsidR="008D3131" w:rsidRDefault="008D3131" w:rsidP="003437E4">
                                    <w:pPr>
                                      <w:spacing w:after="0" w:line="276" w:lineRule="auto"/>
                                    </w:pPr>
                                    <w:r>
                                      <w:rPr>
                                        <w:sz w:val="13"/>
                                      </w:rPr>
                                      <w:t>(</w:t>
                                    </w:r>
                                  </w:p>
                                </w:txbxContent>
                              </wps:txbx>
                              <wps:bodyPr vert="horz" lIns="0" tIns="0" rIns="0" bIns="0" rtlCol="0">
                                <a:noAutofit/>
                              </wps:bodyPr>
                            </wps:wsp>
                            <wps:wsp>
                              <wps:cNvPr id="724" name="Rectangle 724"/>
                              <wps:cNvSpPr/>
                              <wps:spPr>
                                <a:xfrm>
                                  <a:off x="3020846" y="292645"/>
                                  <a:ext cx="56972" cy="103927"/>
                                </a:xfrm>
                                <a:prstGeom prst="rect">
                                  <a:avLst/>
                                </a:prstGeom>
                                <a:ln>
                                  <a:noFill/>
                                </a:ln>
                              </wps:spPr>
                              <wps:txbx>
                                <w:txbxContent>
                                  <w:p w:rsidR="008D3131" w:rsidRDefault="008D3131" w:rsidP="003437E4">
                                    <w:pPr>
                                      <w:spacing w:after="0" w:line="276" w:lineRule="auto"/>
                                    </w:pPr>
                                    <w:r>
                                      <w:rPr>
                                        <w:sz w:val="13"/>
                                      </w:rPr>
                                      <w:t>n</w:t>
                                    </w:r>
                                  </w:p>
                                </w:txbxContent>
                              </wps:txbx>
                              <wps:bodyPr vert="horz" lIns="0" tIns="0" rIns="0" bIns="0" rtlCol="0">
                                <a:noAutofit/>
                              </wps:bodyPr>
                            </wps:wsp>
                            <wps:wsp>
                              <wps:cNvPr id="725" name="Rectangle 725"/>
                              <wps:cNvSpPr/>
                              <wps:spPr>
                                <a:xfrm>
                                  <a:off x="3079885" y="292645"/>
                                  <a:ext cx="107697" cy="103927"/>
                                </a:xfrm>
                                <a:prstGeom prst="rect">
                                  <a:avLst/>
                                </a:prstGeom>
                                <a:ln>
                                  <a:noFill/>
                                </a:ln>
                              </wps:spPr>
                              <wps:txbx>
                                <w:txbxContent>
                                  <w:p w:rsidR="008D3131" w:rsidRDefault="008D3131" w:rsidP="003437E4">
                                    <w:pPr>
                                      <w:spacing w:after="0" w:line="276" w:lineRule="auto"/>
                                    </w:pPr>
                                    <w:r>
                                      <w:rPr>
                                        <w:sz w:val="13"/>
                                      </w:rPr>
                                      <w:t>=</w:t>
                                    </w:r>
                                  </w:p>
                                </w:txbxContent>
                              </wps:txbx>
                              <wps:bodyPr vert="horz" lIns="0" tIns="0" rIns="0" bIns="0" rtlCol="0">
                                <a:noAutofit/>
                              </wps:bodyPr>
                            </wps:wsp>
                            <wps:wsp>
                              <wps:cNvPr id="726" name="Rectangle 726"/>
                              <wps:cNvSpPr/>
                              <wps:spPr>
                                <a:xfrm>
                                  <a:off x="3177087" y="292645"/>
                                  <a:ext cx="221963" cy="103927"/>
                                </a:xfrm>
                                <a:prstGeom prst="rect">
                                  <a:avLst/>
                                </a:prstGeom>
                                <a:ln>
                                  <a:noFill/>
                                </a:ln>
                              </wps:spPr>
                              <wps:txbx>
                                <w:txbxContent>
                                  <w:p w:rsidR="008D3131" w:rsidRDefault="008D3131" w:rsidP="003437E4">
                                    <w:pPr>
                                      <w:spacing w:after="0" w:line="276" w:lineRule="auto"/>
                                    </w:pPr>
                                    <w:r>
                                      <w:rPr>
                                        <w:sz w:val="13"/>
                                      </w:rPr>
                                      <w:t>136)</w:t>
                                    </w:r>
                                  </w:p>
                                </w:txbxContent>
                              </wps:txbx>
                              <wps:bodyPr vert="horz" lIns="0" tIns="0" rIns="0" bIns="0" rtlCol="0">
                                <a:noAutofit/>
                              </wps:bodyPr>
                            </wps:wsp>
                            <wps:wsp>
                              <wps:cNvPr id="727" name="Rectangle 727"/>
                              <wps:cNvSpPr/>
                              <wps:spPr>
                                <a:xfrm>
                                  <a:off x="3888454" y="292645"/>
                                  <a:ext cx="399233" cy="103927"/>
                                </a:xfrm>
                                <a:prstGeom prst="rect">
                                  <a:avLst/>
                                </a:prstGeom>
                                <a:ln>
                                  <a:noFill/>
                                </a:ln>
                              </wps:spPr>
                              <wps:txbx>
                                <w:txbxContent>
                                  <w:p w:rsidR="008D3131" w:rsidRDefault="008D3131" w:rsidP="003437E4">
                                    <w:pPr>
                                      <w:spacing w:after="0" w:line="276" w:lineRule="auto"/>
                                    </w:pPr>
                                    <w:r>
                                      <w:rPr>
                                        <w:sz w:val="13"/>
                                      </w:rPr>
                                      <w:t>Younger</w:t>
                                    </w:r>
                                  </w:p>
                                </w:txbxContent>
                              </wps:txbx>
                              <wps:bodyPr vert="horz" lIns="0" tIns="0" rIns="0" bIns="0" rtlCol="0">
                                <a:noAutofit/>
                              </wps:bodyPr>
                            </wps:wsp>
                            <wps:wsp>
                              <wps:cNvPr id="728" name="Rectangle 728"/>
                              <wps:cNvSpPr/>
                              <wps:spPr>
                                <a:xfrm>
                                  <a:off x="4216064" y="292645"/>
                                  <a:ext cx="307475" cy="103927"/>
                                </a:xfrm>
                                <a:prstGeom prst="rect">
                                  <a:avLst/>
                                </a:prstGeom>
                                <a:ln>
                                  <a:noFill/>
                                </a:ln>
                              </wps:spPr>
                              <wps:txbx>
                                <w:txbxContent>
                                  <w:p w:rsidR="008D3131" w:rsidRDefault="008D3131" w:rsidP="003437E4">
                                    <w:pPr>
                                      <w:spacing w:after="0" w:line="276" w:lineRule="auto"/>
                                    </w:pPr>
                                    <w:r>
                                      <w:rPr>
                                        <w:sz w:val="13"/>
                                      </w:rPr>
                                      <w:t>cohort</w:t>
                                    </w:r>
                                  </w:p>
                                </w:txbxContent>
                              </wps:txbx>
                              <wps:bodyPr vert="horz" lIns="0" tIns="0" rIns="0" bIns="0" rtlCol="0">
                                <a:noAutofit/>
                              </wps:bodyPr>
                            </wps:wsp>
                            <wps:wsp>
                              <wps:cNvPr id="729" name="Rectangle 729"/>
                              <wps:cNvSpPr/>
                              <wps:spPr>
                                <a:xfrm>
                                  <a:off x="4474553" y="292645"/>
                                  <a:ext cx="40387" cy="103927"/>
                                </a:xfrm>
                                <a:prstGeom prst="rect">
                                  <a:avLst/>
                                </a:prstGeom>
                                <a:ln>
                                  <a:noFill/>
                                </a:ln>
                              </wps:spPr>
                              <wps:txbx>
                                <w:txbxContent>
                                  <w:p w:rsidR="008D3131" w:rsidRDefault="008D3131" w:rsidP="003437E4">
                                    <w:pPr>
                                      <w:spacing w:after="0" w:line="276" w:lineRule="auto"/>
                                    </w:pPr>
                                    <w:r>
                                      <w:rPr>
                                        <w:sz w:val="13"/>
                                      </w:rPr>
                                      <w:t>(</w:t>
                                    </w:r>
                                  </w:p>
                                </w:txbxContent>
                              </wps:txbx>
                              <wps:bodyPr vert="horz" lIns="0" tIns="0" rIns="0" bIns="0" rtlCol="0">
                                <a:noAutofit/>
                              </wps:bodyPr>
                            </wps:wsp>
                            <wps:wsp>
                              <wps:cNvPr id="730" name="Rectangle 730"/>
                              <wps:cNvSpPr/>
                              <wps:spPr>
                                <a:xfrm>
                                  <a:off x="4504773" y="292645"/>
                                  <a:ext cx="56972" cy="103927"/>
                                </a:xfrm>
                                <a:prstGeom prst="rect">
                                  <a:avLst/>
                                </a:prstGeom>
                                <a:ln>
                                  <a:noFill/>
                                </a:ln>
                              </wps:spPr>
                              <wps:txbx>
                                <w:txbxContent>
                                  <w:p w:rsidR="008D3131" w:rsidRDefault="008D3131" w:rsidP="003437E4">
                                    <w:pPr>
                                      <w:spacing w:after="0" w:line="276" w:lineRule="auto"/>
                                    </w:pPr>
                                    <w:r>
                                      <w:rPr>
                                        <w:sz w:val="13"/>
                                      </w:rPr>
                                      <w:t>n</w:t>
                                    </w:r>
                                  </w:p>
                                </w:txbxContent>
                              </wps:txbx>
                              <wps:bodyPr vert="horz" lIns="0" tIns="0" rIns="0" bIns="0" rtlCol="0">
                                <a:noAutofit/>
                              </wps:bodyPr>
                            </wps:wsp>
                            <wps:wsp>
                              <wps:cNvPr id="731" name="Rectangle 731"/>
                              <wps:cNvSpPr/>
                              <wps:spPr>
                                <a:xfrm>
                                  <a:off x="4563812" y="292645"/>
                                  <a:ext cx="107697" cy="103927"/>
                                </a:xfrm>
                                <a:prstGeom prst="rect">
                                  <a:avLst/>
                                </a:prstGeom>
                                <a:ln>
                                  <a:noFill/>
                                </a:ln>
                              </wps:spPr>
                              <wps:txbx>
                                <w:txbxContent>
                                  <w:p w:rsidR="008D3131" w:rsidRDefault="008D3131" w:rsidP="003437E4">
                                    <w:pPr>
                                      <w:spacing w:after="0" w:line="276" w:lineRule="auto"/>
                                    </w:pPr>
                                    <w:r>
                                      <w:rPr>
                                        <w:sz w:val="13"/>
                                      </w:rPr>
                                      <w:t>=</w:t>
                                    </w:r>
                                  </w:p>
                                </w:txbxContent>
                              </wps:txbx>
                              <wps:bodyPr vert="horz" lIns="0" tIns="0" rIns="0" bIns="0" rtlCol="0">
                                <a:noAutofit/>
                              </wps:bodyPr>
                            </wps:wsp>
                            <wps:wsp>
                              <wps:cNvPr id="732" name="Rectangle 732"/>
                              <wps:cNvSpPr/>
                              <wps:spPr>
                                <a:xfrm>
                                  <a:off x="4661015" y="292645"/>
                                  <a:ext cx="221963" cy="103927"/>
                                </a:xfrm>
                                <a:prstGeom prst="rect">
                                  <a:avLst/>
                                </a:prstGeom>
                                <a:ln>
                                  <a:noFill/>
                                </a:ln>
                              </wps:spPr>
                              <wps:txbx>
                                <w:txbxContent>
                                  <w:p w:rsidR="008D3131" w:rsidRDefault="008D3131" w:rsidP="003437E4">
                                    <w:pPr>
                                      <w:spacing w:after="0" w:line="276" w:lineRule="auto"/>
                                    </w:pPr>
                                    <w:r>
                                      <w:rPr>
                                        <w:sz w:val="13"/>
                                      </w:rPr>
                                      <w:t>162)</w:t>
                                    </w:r>
                                  </w:p>
                                </w:txbxContent>
                              </wps:txbx>
                              <wps:bodyPr vert="horz" lIns="0" tIns="0" rIns="0" bIns="0" rtlCol="0">
                                <a:noAutofit/>
                              </wps:bodyPr>
                            </wps:wsp>
                            <wps:wsp>
                              <wps:cNvPr id="733" name="Rectangle 733"/>
                              <wps:cNvSpPr/>
                              <wps:spPr>
                                <a:xfrm>
                                  <a:off x="5372382" y="292645"/>
                                  <a:ext cx="266012" cy="103927"/>
                                </a:xfrm>
                                <a:prstGeom prst="rect">
                                  <a:avLst/>
                                </a:prstGeom>
                                <a:ln>
                                  <a:noFill/>
                                </a:ln>
                              </wps:spPr>
                              <wps:txbx>
                                <w:txbxContent>
                                  <w:p w:rsidR="008D3131" w:rsidRDefault="008D3131" w:rsidP="003437E4">
                                    <w:pPr>
                                      <w:spacing w:after="0" w:line="276" w:lineRule="auto"/>
                                    </w:pPr>
                                    <w:r>
                                      <w:rPr>
                                        <w:sz w:val="13"/>
                                      </w:rPr>
                                      <w:t>Older</w:t>
                                    </w:r>
                                  </w:p>
                                </w:txbxContent>
                              </wps:txbx>
                              <wps:bodyPr vert="horz" lIns="0" tIns="0" rIns="0" bIns="0" rtlCol="0">
                                <a:noAutofit/>
                              </wps:bodyPr>
                            </wps:wsp>
                            <wps:wsp>
                              <wps:cNvPr id="734" name="Rectangle 734"/>
                              <wps:cNvSpPr/>
                              <wps:spPr>
                                <a:xfrm>
                                  <a:off x="5599185" y="292645"/>
                                  <a:ext cx="307475" cy="103927"/>
                                </a:xfrm>
                                <a:prstGeom prst="rect">
                                  <a:avLst/>
                                </a:prstGeom>
                                <a:ln>
                                  <a:noFill/>
                                </a:ln>
                              </wps:spPr>
                              <wps:txbx>
                                <w:txbxContent>
                                  <w:p w:rsidR="008D3131" w:rsidRDefault="008D3131" w:rsidP="003437E4">
                                    <w:pPr>
                                      <w:spacing w:after="0" w:line="276" w:lineRule="auto"/>
                                    </w:pPr>
                                    <w:r>
                                      <w:rPr>
                                        <w:sz w:val="13"/>
                                      </w:rPr>
                                      <w:t>cohort</w:t>
                                    </w:r>
                                  </w:p>
                                </w:txbxContent>
                              </wps:txbx>
                              <wps:bodyPr vert="horz" lIns="0" tIns="0" rIns="0" bIns="0" rtlCol="0">
                                <a:noAutofit/>
                              </wps:bodyPr>
                            </wps:wsp>
                            <wps:wsp>
                              <wps:cNvPr id="735" name="Rectangle 735"/>
                              <wps:cNvSpPr/>
                              <wps:spPr>
                                <a:xfrm>
                                  <a:off x="5857674" y="292645"/>
                                  <a:ext cx="40386" cy="103927"/>
                                </a:xfrm>
                                <a:prstGeom prst="rect">
                                  <a:avLst/>
                                </a:prstGeom>
                                <a:ln>
                                  <a:noFill/>
                                </a:ln>
                              </wps:spPr>
                              <wps:txbx>
                                <w:txbxContent>
                                  <w:p w:rsidR="008D3131" w:rsidRDefault="008D3131" w:rsidP="003437E4">
                                    <w:pPr>
                                      <w:spacing w:after="0" w:line="276" w:lineRule="auto"/>
                                    </w:pPr>
                                    <w:r>
                                      <w:rPr>
                                        <w:sz w:val="13"/>
                                      </w:rPr>
                                      <w:t>(</w:t>
                                    </w:r>
                                  </w:p>
                                </w:txbxContent>
                              </wps:txbx>
                              <wps:bodyPr vert="horz" lIns="0" tIns="0" rIns="0" bIns="0" rtlCol="0">
                                <a:noAutofit/>
                              </wps:bodyPr>
                            </wps:wsp>
                            <wps:wsp>
                              <wps:cNvPr id="736" name="Rectangle 736"/>
                              <wps:cNvSpPr/>
                              <wps:spPr>
                                <a:xfrm>
                                  <a:off x="5888615" y="292645"/>
                                  <a:ext cx="56972" cy="103927"/>
                                </a:xfrm>
                                <a:prstGeom prst="rect">
                                  <a:avLst/>
                                </a:prstGeom>
                                <a:ln>
                                  <a:noFill/>
                                </a:ln>
                              </wps:spPr>
                              <wps:txbx>
                                <w:txbxContent>
                                  <w:p w:rsidR="008D3131" w:rsidRDefault="008D3131" w:rsidP="003437E4">
                                    <w:pPr>
                                      <w:spacing w:after="0" w:line="276" w:lineRule="auto"/>
                                    </w:pPr>
                                    <w:r>
                                      <w:rPr>
                                        <w:sz w:val="13"/>
                                      </w:rPr>
                                      <w:t>n</w:t>
                                    </w:r>
                                  </w:p>
                                </w:txbxContent>
                              </wps:txbx>
                              <wps:bodyPr vert="horz" lIns="0" tIns="0" rIns="0" bIns="0" rtlCol="0">
                                <a:noAutofit/>
                              </wps:bodyPr>
                            </wps:wsp>
                            <wps:wsp>
                              <wps:cNvPr id="737" name="Rectangle 737"/>
                              <wps:cNvSpPr/>
                              <wps:spPr>
                                <a:xfrm>
                                  <a:off x="5946933" y="292645"/>
                                  <a:ext cx="107697" cy="103927"/>
                                </a:xfrm>
                                <a:prstGeom prst="rect">
                                  <a:avLst/>
                                </a:prstGeom>
                                <a:ln>
                                  <a:noFill/>
                                </a:ln>
                              </wps:spPr>
                              <wps:txbx>
                                <w:txbxContent>
                                  <w:p w:rsidR="008D3131" w:rsidRDefault="008D3131" w:rsidP="003437E4">
                                    <w:pPr>
                                      <w:spacing w:after="0" w:line="276" w:lineRule="auto"/>
                                    </w:pPr>
                                    <w:r>
                                      <w:rPr>
                                        <w:sz w:val="13"/>
                                      </w:rPr>
                                      <w:t>=</w:t>
                                    </w:r>
                                  </w:p>
                                </w:txbxContent>
                              </wps:txbx>
                              <wps:bodyPr vert="horz" lIns="0" tIns="0" rIns="0" bIns="0" rtlCol="0">
                                <a:noAutofit/>
                              </wps:bodyPr>
                            </wps:wsp>
                            <wps:wsp>
                              <wps:cNvPr id="738" name="Rectangle 738"/>
                              <wps:cNvSpPr/>
                              <wps:spPr>
                                <a:xfrm>
                                  <a:off x="6044136" y="292645"/>
                                  <a:ext cx="161438" cy="103927"/>
                                </a:xfrm>
                                <a:prstGeom prst="rect">
                                  <a:avLst/>
                                </a:prstGeom>
                                <a:ln>
                                  <a:noFill/>
                                </a:ln>
                              </wps:spPr>
                              <wps:txbx>
                                <w:txbxContent>
                                  <w:p w:rsidR="008D3131" w:rsidRDefault="008D3131" w:rsidP="003437E4">
                                    <w:pPr>
                                      <w:spacing w:after="0" w:line="276" w:lineRule="auto"/>
                                    </w:pPr>
                                    <w:r>
                                      <w:rPr>
                                        <w:sz w:val="13"/>
                                      </w:rPr>
                                      <w:t>92)</w:t>
                                    </w:r>
                                  </w:p>
                                </w:txbxContent>
                              </wps:txbx>
                              <wps:bodyPr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Group 41577" o:spid="_x0000_s1498" style="position:absolute;margin-left:0;margin-top:8.85pt;width:520.05pt;height:34.35pt;z-index:251668480;mso-position-horizontal-relative:margin;mso-position-vertical-relative:text" coordsize="66046,4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">
                      <v:shape id="Shape 47931" o:spid="_x0000_s1499" style="position:absolute;width:66046;height:91;visibility:visible;mso-wrap-style:square;v-text-anchor:top" coordsize="660463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wOIcIA&#10;AADcAAAADwAAAGRycy9kb3ducmV2LnhtbERPy2rCQBTdC/2H4Ra6M5Nq0ZI6ik8ouDJNicvbzG0m&#10;NHMnZKaa/n1nIbg8nPdiNdhWXKj3jWMFz0kKgrhyuuFaQfFxGL+C8AFZY+uYFPyRh9XyYbTATLsr&#10;n+iSh1rEEPYZKjAhdJmUvjJk0SeuI47ct+sthgj7WuoerzHctnKSpjNpseHYYLCjraHqJ/+1Cqaf&#10;G19sXspzybtppZvz1770R6WeHof1G4hAQ7iLb+53rWCexvnxTDwC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HA4hwgAAANwAAAAPAAAAAAAAAAAAAAAAAJgCAABkcnMvZG93&#10;bnJldi54bWxQSwUGAAAAAAQABAD1AAAAhwMAAAAA&#10;" path="m,l6604635,r,9144l,9144,,e" fillcolor="black" stroked="f" strokeweight="0">
                        <v:stroke miterlimit="83231f" joinstyle="miter"/>
                        <v:path arrowok="t" textboxrect="0,0,6604635,9144"/>
                      </v:shape>
                      <v:shape id="Shape 47932" o:spid="_x0000_s1500" style="position:absolute;left:10209;top:2138;width:26860;height:91;visibility:visible;mso-wrap-style:square;v-text-anchor:top" coordsize="268598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rN8UA&#10;AADcAAAADwAAAGRycy9kb3ducmV2LnhtbESP3WrCQBSE7wu+w3KE3jWbFFoluopEQnsRKFUf4JA9&#10;+dHs2Zjdmvj2bqHQy2FmvmHW28l04kaDay0rSKIYBHFpdcu1gtMxf1mCcB5ZY2eZFNzJwXYze1pj&#10;qu3I33Q7+FoECLsUFTTe96mUrmzIoItsTxy8yg4GfZBDLfWAY4CbTr7G8bs02HJYaLCnrKHycvgx&#10;Cuqddfm0L87X4uMroWqR5ee3TKnn+bRbgfA0+f/wX/tTK1jECfyeCUdAb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82s3xQAAANwAAAAPAAAAAAAAAAAAAAAAAJgCAABkcnMv&#10;ZG93bnJldi54bWxQSwUGAAAAAAQABAD1AAAAigMAAAAA&#10;" path="m,l2685987,r,9144l,9144,,e" fillcolor="black" stroked="f" strokeweight="0">
                        <v:stroke miterlimit="83231f" joinstyle="miter"/>
                        <v:path arrowok="t" textboxrect="0,0,2685987,9144"/>
                      </v:shape>
                      <v:shape id="Shape 47933" o:spid="_x0000_s1501" style="position:absolute;left:38883;top:2138;width:26404;height:91;visibility:visible;mso-wrap-style:square;v-text-anchor:top" coordsize="264040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Wx8cUA&#10;AADcAAAADwAAAGRycy9kb3ducmV2LnhtbESPQWvCQBSE70L/w/IEb3XXUKpEV7FSUSiUNrb3Z/aZ&#10;hGTfxuyq6b/vFgoeh5n5hlmsetuIK3W+cqxhMlYgiHNnKi40fB22jzMQPiAbbByThh/ysFo+DBaY&#10;GnfjT7pmoRARwj5FDWUIbSqlz0uy6MeuJY7eyXUWQ5RdIU2Htwi3jUyUepYWK44LJba0KSmvs4vV&#10;cNw2+49z7Yun77dp9ZLxRe1e37UeDfv1HESgPtzD/+290TBVCfydiUd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dbHxxQAAANwAAAAPAAAAAAAAAAAAAAAAAJgCAABkcnMv&#10;ZG93bnJldi54bWxQSwUGAAAAAAQABAD1AAAAigMAAAAA&#10;" path="m,l2640407,r,9144l,9144,,e" fillcolor="black" stroked="f" strokeweight="0">
                        <v:stroke miterlimit="83231f" joinstyle="miter"/>
                        <v:path arrowok="t" textboxrect="0,0,2640407,9144"/>
                      </v:shape>
                      <v:shape id="Shape 47934" o:spid="_x0000_s1502" style="position:absolute;left:10209;top:4301;width:13024;height:92;visibility:visible;mso-wrap-style:square;v-text-anchor:top" coordsize="130244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WVI8UA&#10;AADcAAAADwAAAGRycy9kb3ducmV2LnhtbESPQUsDMRSE74L/ITzBm01ai5Zt0yIFoQcPduult8fm&#10;dTft5mXdPNvVX98IgsdhZr5hFqshtOpMffKRLYxHBhRxFZ3n2sLH7vVhBioJssM2Mln4pgSr5e3N&#10;AgsXL7ylcym1yhBOBVpoRLpC61Q1FDCNYkecvUPsA0qWfa1dj5cMD62eGPOkA3rOCw12tG6oOpVf&#10;wcLnxryNxf/I/tjV5ft+645+6qy9vxte5qCEBvkP/7U3zsKzeYTfM/kI6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1ZUjxQAAANwAAAAPAAAAAAAAAAAAAAAAAJgCAABkcnMv&#10;ZG93bnJldi54bWxQSwUGAAAAAAQABAD1AAAAigMAAAAA&#10;" path="m,l1302449,r,9144l,9144,,e" fillcolor="black" stroked="f" strokeweight="0">
                        <v:stroke miterlimit="83231f" joinstyle="miter"/>
                        <v:path arrowok="t" textboxrect="0,0,1302449,9144"/>
                      </v:shape>
                      <v:shape id="Shape 47935" o:spid="_x0000_s1503" style="position:absolute;left:25047;top:4301;width:12022;height:92;visibility:visible;mso-wrap-style:square;v-text-anchor:top" coordsize="120213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ww+sUA&#10;AADcAAAADwAAAGRycy9kb3ducmV2LnhtbESPT4vCMBTE7wt+h/CEva2pIrp0jVJEwT35Z5ft9dE8&#10;22rzUpKo9dsbQdjjMDO/YWaLzjTiSs7XlhUMBwkI4sLqmksFvz/rj08QPiBrbCyTgjt5WMx7bzNM&#10;tb3xnq6HUIoIYZ+igiqENpXSFxUZ9APbEkfvaJ3BEKUrpXZ4i3DTyFGSTKTBmuNChS0tKyrOh4tR&#10;kOXbUz4Znv6292z53V3cKs93Z6Xe+132BSJQF/7Dr/ZGK5gmY3ieiUd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DDD6xQAAANwAAAAPAAAAAAAAAAAAAAAAAJgCAABkcnMv&#10;ZG93bnJldi54bWxQSwUGAAAAAAQABAD1AAAAigMAAAAA&#10;" path="m,l1202131,r,9144l,9144,,e" fillcolor="black" stroked="f" strokeweight="0">
                        <v:stroke miterlimit="83231f" joinstyle="miter"/>
                        <v:path arrowok="t" textboxrect="0,0,1202131,9144"/>
                      </v:shape>
                      <v:shape id="Shape 47936" o:spid="_x0000_s1504" style="position:absolute;left:38883;top:4301;width:13024;height:92;visibility:visible;mso-wrap-style:square;v-text-anchor:top" coordsize="130244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GPAMIA&#10;AADcAAAADwAAAGRycy9kb3ducmV2LnhtbESPQWvCQBSE70L/w/IK3symUq2kbkIRCr02evH2yL5m&#10;02bfhrytpv56tyB4HGbmG2ZbTb5XJxqlC2zgKctBETfBdtwaOOzfFxtQEpEt9oHJwB8JVOXDbIuF&#10;DWf+pFMdW5UgLAUacDEOhdbSOPIoWRiIk/cVRo8xybHVdsRzgvteL/N8rT12nBYcDrRz1PzUv96A&#10;OPEXklrb/vu4kWEVLnv/bMz8cXp7BRVpivfwrf1hDbzkK/g/k46AL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MY8AwgAAANwAAAAPAAAAAAAAAAAAAAAAAJgCAABkcnMvZG93&#10;bnJldi54bWxQSwUGAAAAAAQABAD1AAAAhwMAAAAA&#10;" path="m,l1302448,r,9144l,9144,,e" fillcolor="black" stroked="f" strokeweight="0">
                        <v:stroke miterlimit="83231f" joinstyle="miter"/>
                        <v:path arrowok="t" textboxrect="0,0,1302448,9144"/>
                      </v:shape>
                      <v:shape id="Shape 47937" o:spid="_x0000_s1505" style="position:absolute;left:53721;top:4301;width:11566;height:92;visibility:visible;mso-wrap-style:square;v-text-anchor:top" coordsize="115655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oVCsQA&#10;AADcAAAADwAAAGRycy9kb3ducmV2LnhtbESPzWoCQRCE7wHfYWjBS9DZeFBZnRWRBENyWvUB2p3e&#10;H93pWXY6unn7TCCQY1FVX1Gb7eBadac+NJ4NvMwSUMSFtw1XBs6nt+kKVBBki61nMvBNAbbZ6GmD&#10;qfUPzul+lEpFCIcUDdQiXap1KGpyGGa+I45e6XuHEmVfadvjI8Jdq+dJstAOG44LNXa0r6m4Hb+c&#10;gevNXYKEV3nW+bz4WH4OBypzYybjYbcGJTTIf/iv/W4NLJMF/J6JR0B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qFQrEAAAA3AAAAA8AAAAAAAAAAAAAAAAAmAIAAGRycy9k&#10;b3ducmV2LnhtbFBLBQYAAAAABAAEAPUAAACJAwAAAAA=&#10;" path="m,l1156551,r,9144l,9144,,e" fillcolor="black" stroked="f" strokeweight="0">
                        <v:stroke miterlimit="83231f" joinstyle="miter"/>
                        <v:path arrowok="t" textboxrect="0,0,1156551,9144"/>
                      </v:shape>
                      <v:rect id="Rectangle 707" o:spid="_x0000_s1506" style="position:absolute;left:10206;top:766;width:3563;height:1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m2xsUA&#10;AADcAAAADwAAAGRycy9kb3ducmV2LnhtbESPQWvCQBSE74X+h+UVequb9lA1ZhOCtujRqqDeHtln&#10;Epp9G7JbE/31bkHwOMzMN0ySDaYRZ+pcbVnB+ygCQVxYXXOpYLf9fpuAcB5ZY2OZFFzIQZY+PyUY&#10;a9vzD503vhQBwi5GBZX3bSylKyoy6Ea2JQ7eyXYGfZBdKXWHfYCbRn5E0ac0WHNYqLCleUXF7+bP&#10;KFhO2vywste+bL6Oy/16P11sp16p15chn4HwNPhH+N5eaQXjaAz/Z8IRkO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mbbGxQAAANwAAAAPAAAAAAAAAAAAAAAAAJgCAABkcnMv&#10;ZG93bnJldi54bWxQSwUGAAAAAAQABAD1AAAAigMAAAAA&#10;" filled="f" stroked="f">
                        <v:textbox inset="0,0,0,0">
                          <w:txbxContent>
                            <w:p w:rsidR="008D3131" w:rsidRDefault="008D3131" w:rsidP="003437E4">
                              <w:pPr>
                                <w:spacing w:after="0" w:line="276" w:lineRule="auto"/>
                              </w:pPr>
                              <w:r>
                                <w:rPr>
                                  <w:sz w:val="13"/>
                                </w:rPr>
                                <w:t>Neither</w:t>
                              </w:r>
                            </w:p>
                          </w:txbxContent>
                        </v:textbox>
                      </v:rect>
                      <v:rect id="Rectangle 708" o:spid="_x0000_s1507" style="position:absolute;left:13158;top:766;width:3073;height:1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YitMMA&#10;AADcAAAADwAAAGRycy9kb3ducmV2LnhtbERPTW+CQBC9N/E/bMakt7rooVVkMUbbwLFiE+ttwk6B&#10;lJ0l7BZof333YOLx5X0nu8m0YqDeNZYVLBcRCOLS6oYrBR/nt6c1COeRNbaWScEvOdils4cEY21H&#10;PtFQ+EqEEHYxKqi972IpXVmTQbewHXHgvmxv0AfYV1L3OIZw08pVFD1Lgw2Hhho7OtRUfhc/RkG2&#10;7vafuf0bq/b1ml3eL5vjeeOVepxP+y0IT5O/i2/uXCt4icLacCYcAZ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wYitMMAAADcAAAADwAAAAAAAAAAAAAAAACYAgAAZHJzL2Rv&#10;d25yZXYueG1sUEsFBgAAAAAEAAQA9QAAAIgDAAAAAA==&#10;" filled="f" stroked="f">
                        <v:textbox inset="0,0,0,0">
                          <w:txbxContent>
                            <w:p w:rsidR="008D3131" w:rsidRDefault="008D3131" w:rsidP="003437E4">
                              <w:pPr>
                                <w:spacing w:after="0" w:line="276" w:lineRule="auto"/>
                              </w:pPr>
                              <w:r>
                                <w:rPr>
                                  <w:sz w:val="13"/>
                                </w:rPr>
                                <w:t>parent</w:t>
                              </w:r>
                            </w:p>
                          </w:txbxContent>
                        </v:textbox>
                      </v:rect>
                      <v:rect id="Rectangle 709" o:spid="_x0000_s1508" style="position:absolute;left:15743;top:766;width:3459;height:1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qHL8YA&#10;AADcAAAADwAAAGRycy9kb3ducmV2LnhtbESPT2vCQBTE70K/w/KE3nRjD62JriH0D8nRqqDeHtln&#10;Esy+DdmtSfvp3UKhx2FmfsOs09G04ka9aywrWMwjEMSl1Q1XCg77j9kShPPIGlvLpOCbHKSbh8ka&#10;E20H/qTbzlciQNglqKD2vkukdGVNBt3cdsTBu9jeoA+yr6TucQhw08qnKHqWBhsOCzV29FpTed19&#10;GQX5sstOhf0Zqvb9nB+3x/htH3ulHqdjtgLhafT/4b92oRW8RDH8nglHQG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EqHL8YAAADcAAAADwAAAAAAAAAAAAAAAACYAgAAZHJz&#10;L2Rvd25yZXYueG1sUEsFBgAAAAAEAAQA9QAAAIsDAAAAAA==&#10;" filled="f" stroked="f">
                        <v:textbox inset="0,0,0,0">
                          <w:txbxContent>
                            <w:p w:rsidR="008D3131" w:rsidRDefault="008D3131" w:rsidP="003437E4">
                              <w:pPr>
                                <w:spacing w:after="0" w:line="276" w:lineRule="auto"/>
                              </w:pPr>
                              <w:r>
                                <w:rPr>
                                  <w:sz w:val="13"/>
                                </w:rPr>
                                <w:t>smokes</w:t>
                              </w:r>
                            </w:p>
                          </w:txbxContent>
                        </v:textbox>
                      </v:rect>
                      <v:rect id="Rectangle 710" o:spid="_x0000_s1509" style="position:absolute;left:38884;top:766;width:1090;height:1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4b8MA&#10;AADcAAAADwAAAGRycy9kb3ducmV2LnhtbERPPW/CMBDdkfgP1lViA4cONAkYhCgIRppUot1O8ZFE&#10;jc9RbEjor8dDpY5P73u1GUwj7tS52rKC+SwCQVxYXXOp4DM/TGMQziNrbCyTggc52KzHoxWm2vb8&#10;QffMlyKEsEtRQeV9m0rpiooMupltiQN3tZ1BH2BXSt1hH8JNI1+jaCEN1hwaKmxpV1Hxk92MgmPc&#10;br9O9rcvm/338XK+JO954pWavAzbJQhPg/8X/7lPWsHbPMwPZ8IRk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4b8MAAADcAAAADwAAAAAAAAAAAAAAAACYAgAAZHJzL2Rv&#10;d25yZXYueG1sUEsFBgAAAAAEAAQA9QAAAIgDAAAAAA==&#10;" filled="f" stroked="f">
                        <v:textbox inset="0,0,0,0">
                          <w:txbxContent>
                            <w:p w:rsidR="008D3131" w:rsidRDefault="008D3131" w:rsidP="003437E4">
                              <w:pPr>
                                <w:spacing w:after="0" w:line="276" w:lineRule="auto"/>
                              </w:pPr>
                              <w:r>
                                <w:rPr>
                                  <w:sz w:val="13"/>
                                </w:rPr>
                                <w:t>At</w:t>
                              </w:r>
                            </w:p>
                          </w:txbxContent>
                        </v:textbox>
                      </v:rect>
                      <v:rect id="Rectangle 711" o:spid="_x0000_s1510" style="position:absolute;left:39972;top:766;width:2186;height:1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d9MQA&#10;AADcAAAADwAAAGRycy9kb3ducmV2LnhtbESPQYvCMBSE74L/ITxhb5p2D65Wo4ir6NFVQb09mmdb&#10;bF5KE213f71ZEDwOM/MNM523phQPql1hWUE8iEAQp1YXnCk4Htb9EQjnkTWWlknBLzmYz7qdKSba&#10;NvxDj73PRICwS1BB7n2VSOnSnAy6ga2Ig3e1tUEfZJ1JXWMT4KaUn1E0lAYLDgs5VrTMKb3t70bB&#10;ZlQtzlv712Tl6rI57U7j78PYK/XRaxcTEJ5a/w6/2lut4CuO4f9MOAJ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lHfTEAAAA3AAAAA8AAAAAAAAAAAAAAAAAmAIAAGRycy9k&#10;b3ducmV2LnhtbFBLBQYAAAAABAAEAPUAAACJAwAAAAA=&#10;" filled="f" stroked="f">
                        <v:textbox inset="0,0,0,0">
                          <w:txbxContent>
                            <w:p w:rsidR="008D3131" w:rsidRDefault="008D3131" w:rsidP="003437E4">
                              <w:pPr>
                                <w:spacing w:after="0" w:line="276" w:lineRule="auto"/>
                              </w:pPr>
                              <w:r>
                                <w:rPr>
                                  <w:sz w:val="13"/>
                                </w:rPr>
                                <w:t>least</w:t>
                              </w:r>
                            </w:p>
                          </w:txbxContent>
                        </v:textbox>
                      </v:rect>
                      <v:rect id="Rectangle 712" o:spid="_x0000_s1511" style="position:absolute;left:41887;top:766;width:1722;height:1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eDg8UA&#10;AADcAAAADwAAAGRycy9kb3ducmV2LnhtbESPT4vCMBTE74LfITxhb5rqwT/VKKIrety1gnp7NM+2&#10;2LyUJmu7fvrNguBxmJnfMItVa0rxoNoVlhUMBxEI4tTqgjMFp2TXn4JwHlljaZkU/JKD1bLbWWCs&#10;bcPf9Dj6TAQIuxgV5N5XsZQuzcmgG9iKOHg3Wxv0QdaZ1DU2AW5KOYqisTRYcFjIsaJNTun9+GMU&#10;7KfV+nKwzyYrP6/789d5tk1mXqmPXrueg/DU+nf41T5oBZPhCP7Ph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N4ODxQAAANwAAAAPAAAAAAAAAAAAAAAAAJgCAABkcnMv&#10;ZG93bnJldi54bWxQSwUGAAAAAAQABAD1AAAAigMAAAAA&#10;" filled="f" stroked="f">
                        <v:textbox inset="0,0,0,0">
                          <w:txbxContent>
                            <w:p w:rsidR="008D3131" w:rsidRDefault="008D3131" w:rsidP="003437E4">
                              <w:pPr>
                                <w:spacing w:after="0" w:line="276" w:lineRule="auto"/>
                              </w:pPr>
                              <w:r>
                                <w:rPr>
                                  <w:sz w:val="13"/>
                                </w:rPr>
                                <w:t>one</w:t>
                              </w:r>
                            </w:p>
                          </w:txbxContent>
                        </v:textbox>
                      </v:rect>
                      <v:rect id="Rectangle 713" o:spid="_x0000_s1512" style="position:absolute;left:43456;top:766;width:3073;height:1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smGMYA&#10;AADcAAAADwAAAGRycy9kb3ducmV2LnhtbESPQWvCQBSE7wX/w/IEb3WjQhtTVxG1mGObCNrbI/ua&#10;hGbfhuzWpP56t1DocZiZb5jVZjCNuFLnassKZtMIBHFhdc2lglP++hiDcB5ZY2OZFPyQg8169LDC&#10;RNue3+ma+VIECLsEFVTet4mUrqjIoJvaljh4n7Yz6IPsSqk77APcNHIeRU/SYM1hocKWdhUVX9m3&#10;UXCM2+0ltbe+bA4fx/PbebnPl16pyXjYvoDwNPj/8F871QqeZwv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HsmGMYAAADcAAAADwAAAAAAAAAAAAAAAACYAgAAZHJz&#10;L2Rvd25yZXYueG1sUEsFBgAAAAAEAAQA9QAAAIsDAAAAAA==&#10;" filled="f" stroked="f">
                        <v:textbox inset="0,0,0,0">
                          <w:txbxContent>
                            <w:p w:rsidR="008D3131" w:rsidRDefault="008D3131" w:rsidP="003437E4">
                              <w:pPr>
                                <w:spacing w:after="0" w:line="276" w:lineRule="auto"/>
                              </w:pPr>
                              <w:r>
                                <w:rPr>
                                  <w:sz w:val="13"/>
                                </w:rPr>
                                <w:t>parent</w:t>
                              </w:r>
                            </w:p>
                          </w:txbxContent>
                        </v:textbox>
                      </v:rect>
                      <v:rect id="Rectangle 714" o:spid="_x0000_s1513" style="position:absolute;left:46041;top:766;width:3459;height:1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K+bMYA&#10;AADcAAAADwAAAGRycy9kb3ducmV2LnhtbESPQWvCQBSE7wX/w/IEb3WjSBtTVxG1mGObCNrbI/ua&#10;hGbfhuzWpP56t1DocZiZb5jVZjCNuFLnassKZtMIBHFhdc2lglP++hiDcB5ZY2OZFPyQg8169LDC&#10;RNue3+ma+VIECLsEFVTet4mUrqjIoJvaljh4n7Yz6IPsSqk77APcNHIeRU/SYM1hocKWdhUVX9m3&#10;UXCM2+0ltbe+bA4fx/PbebnPl16pyXjYvoDwNPj/8F871QqeZwv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5K+bMYAAADcAAAADwAAAAAAAAAAAAAAAACYAgAAZHJz&#10;L2Rvd25yZXYueG1sUEsFBgAAAAAEAAQA9QAAAIsDAAAAAA==&#10;" filled="f" stroked="f">
                        <v:textbox inset="0,0,0,0">
                          <w:txbxContent>
                            <w:p w:rsidR="008D3131" w:rsidRDefault="008D3131" w:rsidP="003437E4">
                              <w:pPr>
                                <w:spacing w:after="0" w:line="276" w:lineRule="auto"/>
                              </w:pPr>
                              <w:r>
                                <w:rPr>
                                  <w:sz w:val="13"/>
                                </w:rPr>
                                <w:t>smokes</w:t>
                              </w:r>
                            </w:p>
                          </w:txbxContent>
                        </v:textbox>
                      </v:rect>
                      <v:rect id="Rectangle 715" o:spid="_x0000_s1514" style="position:absolute;left:10206;top:2926;width:3993;height:1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4b98YA&#10;AADcAAAADwAAAGRycy9kb3ducmV2LnhtbESPQWvCQBSE7wX/w/IEb3WjYBtTVxG1mGObCNrbI/ua&#10;hGbfhuzWpP56t1DocZiZb5jVZjCNuFLnassKZtMIBHFhdc2lglP++hiDcB5ZY2OZFPyQg8169LDC&#10;RNue3+ma+VIECLsEFVTet4mUrqjIoJvaljh4n7Yz6IPsSqk77APcNHIeRU/SYM1hocKWdhUVX9m3&#10;UXCM2+0ltbe+bA4fx/PbebnPl16pyXjYvoDwNPj/8F871QqeZwv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N4b98YAAADcAAAADwAAAAAAAAAAAAAAAACYAgAAZHJz&#10;L2Rvd25yZXYueG1sUEsFBgAAAAAEAAQA9QAAAIsDAAAAAA==&#10;" filled="f" stroked="f">
                        <v:textbox inset="0,0,0,0">
                          <w:txbxContent>
                            <w:p w:rsidR="008D3131" w:rsidRDefault="008D3131" w:rsidP="003437E4">
                              <w:pPr>
                                <w:spacing w:after="0" w:line="276" w:lineRule="auto"/>
                              </w:pPr>
                              <w:r>
                                <w:rPr>
                                  <w:sz w:val="13"/>
                                </w:rPr>
                                <w:t>Younger</w:t>
                              </w:r>
                            </w:p>
                          </w:txbxContent>
                        </v:textbox>
                      </v:rect>
                      <v:rect id="Rectangle 716" o:spid="_x0000_s1515" style="position:absolute;left:13482;top:2926;width:3075;height:1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yFgMQA&#10;AADcAAAADwAAAGRycy9kb3ducmV2LnhtbESPQYvCMBSE74L/ITxhb5q6B1e7RhFd0aNaQff2aJ5t&#10;sXkpTbTd/fVGEDwOM/MNM523phR3ql1hWcFwEIEgTq0uOFNwTNb9MQjnkTWWlknBHzmYz7qdKcba&#10;Nryn+8FnIkDYxagg976KpXRpTgbdwFbEwbvY2qAPss6krrEJcFPKzygaSYMFh4UcK1rmlF4PN6Ng&#10;M64W5639b7Ly53dz2p0mq2TilfrotYtvEJ5a/w6/2lut4Gs4gueZcATk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MhYDEAAAA3AAAAA8AAAAAAAAAAAAAAAAAmAIAAGRycy9k&#10;b3ducmV2LnhtbFBLBQYAAAAABAAEAPUAAACJAwAAAAA=&#10;" filled="f" stroked="f">
                        <v:textbox inset="0,0,0,0">
                          <w:txbxContent>
                            <w:p w:rsidR="008D3131" w:rsidRDefault="008D3131" w:rsidP="003437E4">
                              <w:pPr>
                                <w:spacing w:after="0" w:line="276" w:lineRule="auto"/>
                              </w:pPr>
                              <w:r>
                                <w:rPr>
                                  <w:sz w:val="13"/>
                                </w:rPr>
                                <w:t>cohort</w:t>
                              </w:r>
                            </w:p>
                          </w:txbxContent>
                        </v:textbox>
                      </v:rect>
                      <v:rect id="Rectangle 717" o:spid="_x0000_s1516" style="position:absolute;left:16067;top:2926;width:404;height:1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AgG8QA&#10;AADcAAAADwAAAGRycy9kb3ducmV2LnhtbESPT4vCMBTE74LfITzBm6buwT/VKKIrenRVUG+P5tkW&#10;m5fSRFv99GZhYY/DzPyGmS0aU4gnVS63rGDQj0AQJ1bnnCo4HTe9MQjnkTUWlknBixws5u3WDGNt&#10;a/6h58GnIkDYxagg876MpXRJRgZd35bEwbvZyqAPskqlrrAOcFPIrygaSoM5h4UMS1pllNwPD6Ng&#10;Oy6Xl51912nxfd2e9+fJ+jjxSnU7zXIKwlPj/8N/7Z1WMBqM4PdMOAJy/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AIBvEAAAA3AAAAA8AAAAAAAAAAAAAAAAAmAIAAGRycy9k&#10;b3ducmV2LnhtbFBLBQYAAAAABAAEAPUAAACJAwAAAAA=&#10;" filled="f" stroked="f">
                        <v:textbox inset="0,0,0,0">
                          <w:txbxContent>
                            <w:p w:rsidR="008D3131" w:rsidRDefault="008D3131" w:rsidP="003437E4">
                              <w:pPr>
                                <w:spacing w:after="0" w:line="276" w:lineRule="auto"/>
                              </w:pPr>
                              <w:r>
                                <w:rPr>
                                  <w:sz w:val="13"/>
                                </w:rPr>
                                <w:t>(</w:t>
                              </w:r>
                            </w:p>
                          </w:txbxContent>
                        </v:textbox>
                      </v:rect>
                      <v:rect id="Rectangle 718" o:spid="_x0000_s1517" style="position:absolute;left:16377;top:2926;width:569;height:1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0acMA&#10;AADcAAAADwAAAGRycy9kb3ducmV2LnhtbERPPW/CMBDdkfgP1lViA4cONAkYhCgIRppUot1O8ZFE&#10;jc9RbEjor8dDpY5P73u1GUwj7tS52rKC+SwCQVxYXXOp4DM/TGMQziNrbCyTggc52KzHoxWm2vb8&#10;QffMlyKEsEtRQeV9m0rpiooMupltiQN3tZ1BH2BXSt1hH8JNI1+jaCEN1hwaKmxpV1Hxk92MgmPc&#10;br9O9rcvm/338XK+JO954pWavAzbJQhPg/8X/7lPWsHbPKwNZ8IRk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0acMAAADcAAAADwAAAAAAAAAAAAAAAACYAgAAZHJzL2Rv&#10;d25yZXYueG1sUEsFBgAAAAAEAAQA9QAAAIgDAAAAAA==&#10;" filled="f" stroked="f">
                        <v:textbox inset="0,0,0,0">
                          <w:txbxContent>
                            <w:p w:rsidR="008D3131" w:rsidRDefault="008D3131" w:rsidP="003437E4">
                              <w:pPr>
                                <w:spacing w:after="0" w:line="276" w:lineRule="auto"/>
                              </w:pPr>
                              <w:r>
                                <w:rPr>
                                  <w:sz w:val="13"/>
                                </w:rPr>
                                <w:t>n</w:t>
                              </w:r>
                            </w:p>
                          </w:txbxContent>
                        </v:textbox>
                      </v:rect>
                      <v:rect id="Rectangle 719" o:spid="_x0000_s1518" style="position:absolute;left:16960;top:2926;width:1077;height:1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MR8sQA&#10;AADcAAAADwAAAGRycy9kb3ducmV2LnhtbESPQYvCMBSE74L/ITxhb5q6B9dWo4ir6NFVQb09mmdb&#10;bF5KE213f71ZEDwOM/MNM523phQPql1hWcFwEIEgTq0uOFNwPKz7YxDOI2ssLZOCX3Iwn3U7U0y0&#10;bfiHHnufiQBhl6CC3PsqkdKlORl0A1sRB+9qa4M+yDqTusYmwE0pP6NoJA0WHBZyrGiZU3rb342C&#10;zbhanLf2r8nK1WVz2p3i70PslfrotYsJCE+tf4df7a1W8DWM4f9MOAJ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2TEfLEAAAA3AAAAA8AAAAAAAAAAAAAAAAAmAIAAGRycy9k&#10;b3ducmV2LnhtbFBLBQYAAAAABAAEAPUAAACJAwAAAAA=&#10;" filled="f" stroked="f">
                        <v:textbox inset="0,0,0,0">
                          <w:txbxContent>
                            <w:p w:rsidR="008D3131" w:rsidRDefault="008D3131" w:rsidP="003437E4">
                              <w:pPr>
                                <w:spacing w:after="0" w:line="276" w:lineRule="auto"/>
                              </w:pPr>
                              <w:r>
                                <w:rPr>
                                  <w:sz w:val="13"/>
                                </w:rPr>
                                <w:t>=</w:t>
                              </w:r>
                            </w:p>
                          </w:txbxContent>
                        </v:textbox>
                      </v:rect>
                      <v:rect id="Rectangle 720" o:spid="_x0000_s1519" style="position:absolute;left:17932;top:2926;width:2220;height:1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Vy0sMA&#10;AADcAAAADwAAAGRycy9kb3ducmV2LnhtbERPu27CMBTdK/EP1kXqVhwyUBIwCPEQjC2pBGxX8SWJ&#10;iK+j2CRpv74eKnU8Ou/lejC16Kh1lWUF00kEgji3uuJCwVd2eJuDcB5ZY22ZFHyTg/Vq9LLEVNue&#10;P6k7+0KEEHYpKii9b1IpXV6SQTexDXHg7rY16ANsC6lb7EO4qWUcRTNpsOLQUGJD25Lyx/lpFBzn&#10;zeZ6sj99Ue9vx8vHJdlliVfqdTxsFiA8Df5f/Oc+aQXvcZgfzoQj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sVy0sMAAADcAAAADwAAAAAAAAAAAAAAAACYAgAAZHJzL2Rv&#10;d25yZXYueG1sUEsFBgAAAAAEAAQA9QAAAIgDAAAAAA==&#10;" filled="f" stroked="f">
                        <v:textbox inset="0,0,0,0">
                          <w:txbxContent>
                            <w:p w:rsidR="008D3131" w:rsidRDefault="008D3131" w:rsidP="003437E4">
                              <w:pPr>
                                <w:spacing w:after="0" w:line="276" w:lineRule="auto"/>
                              </w:pPr>
                              <w:r>
                                <w:rPr>
                                  <w:sz w:val="13"/>
                                </w:rPr>
                                <w:t>218)</w:t>
                              </w:r>
                            </w:p>
                          </w:txbxContent>
                        </v:textbox>
                      </v:rect>
                      <v:rect id="Rectangle 721" o:spid="_x0000_s1520" style="position:absolute;left:25046;top:2926;width:2660;height:1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nXScUA&#10;AADcAAAADwAAAGRycy9kb3ducmV2LnhtbESPT4vCMBTE74LfITxhb5rqwT/VKKIrety1gnp7NM+2&#10;2LyUJmu7fvrNguBxmJnfMItVa0rxoNoVlhUMBxEI4tTqgjMFp2TXn4JwHlljaZkU/JKD1bLbWWCs&#10;bcPf9Dj6TAQIuxgV5N5XsZQuzcmgG9iKOHg3Wxv0QdaZ1DU2AW5KOYqisTRYcFjIsaJNTun9+GMU&#10;7KfV+nKwzyYrP6/789d5tk1mXqmPXrueg/DU+nf41T5oBZPREP7Ph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iddJxQAAANwAAAAPAAAAAAAAAAAAAAAAAJgCAABkcnMv&#10;ZG93bnJldi54bWxQSwUGAAAAAAQABAD1AAAAigMAAAAA&#10;" filled="f" stroked="f">
                        <v:textbox inset="0,0,0,0">
                          <w:txbxContent>
                            <w:p w:rsidR="008D3131" w:rsidRDefault="008D3131" w:rsidP="003437E4">
                              <w:pPr>
                                <w:spacing w:after="0" w:line="276" w:lineRule="auto"/>
                              </w:pPr>
                              <w:r>
                                <w:rPr>
                                  <w:sz w:val="13"/>
                                </w:rPr>
                                <w:t>Older</w:t>
                              </w:r>
                            </w:p>
                          </w:txbxContent>
                        </v:textbox>
                      </v:rect>
                      <v:rect id="Rectangle 722" o:spid="_x0000_s1521" style="position:absolute;left:27321;top:2926;width:3075;height:1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tJPsUA&#10;AADcAAAADwAAAGRycy9kb3ducmV2LnhtbESPT4vCMBTE78J+h/AWvGlqD6tWo8iuix79s6DeHs2z&#10;LTYvpYm2+umNIOxxmJnfMNN5a0pxo9oVlhUM+hEI4tTqgjMFf/vf3giE88gaS8uk4E4O5rOPzhQT&#10;bRve0m3nMxEg7BJUkHtfJVK6NCeDrm8r4uCdbW3QB1lnUtfYBLgpZRxFX9JgwWEhx4q+c0ovu6tR&#10;sBpVi+PaPpqsXJ5Wh81h/LMfe6W6n+1iAsJT6//D7/ZaKxjGMbzOhCM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W0k+xQAAANwAAAAPAAAAAAAAAAAAAAAAAJgCAABkcnMv&#10;ZG93bnJldi54bWxQSwUGAAAAAAQABAD1AAAAigMAAAAA&#10;" filled="f" stroked="f">
                        <v:textbox inset="0,0,0,0">
                          <w:txbxContent>
                            <w:p w:rsidR="008D3131" w:rsidRDefault="008D3131" w:rsidP="003437E4">
                              <w:pPr>
                                <w:spacing w:after="0" w:line="276" w:lineRule="auto"/>
                              </w:pPr>
                              <w:r>
                                <w:rPr>
                                  <w:sz w:val="13"/>
                                </w:rPr>
                                <w:t>cohort</w:t>
                              </w:r>
                            </w:p>
                          </w:txbxContent>
                        </v:textbox>
                      </v:rect>
                      <v:rect id="Rectangle 723" o:spid="_x0000_s1522" style="position:absolute;left:29906;top:2926;width:404;height:1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fspcUA&#10;AADcAAAADwAAAGRycy9kb3ducmV2LnhtbESPS4vCQBCE78L+h6EX9qaTdcFHdBRZXfToC9Rbk2mT&#10;YKYnZGZN9Nc7guCxqKqvqPG0MYW4UuVyywq+OxEI4sTqnFMF+91fewDCeWSNhWVScCMH08lHa4yx&#10;tjVv6Lr1qQgQdjEqyLwvYyldkpFB17ElcfDOtjLog6xSqSusA9wUshtFPWkw57CQYUm/GSWX7b9R&#10;sByUs+PK3uu0WJyWh/VhON8NvVJfn81sBMJT49/hV3ulFfS7P/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F+ylxQAAANwAAAAPAAAAAAAAAAAAAAAAAJgCAABkcnMv&#10;ZG93bnJldi54bWxQSwUGAAAAAAQABAD1AAAAigMAAAAA&#10;" filled="f" stroked="f">
                        <v:textbox inset="0,0,0,0">
                          <w:txbxContent>
                            <w:p w:rsidR="008D3131" w:rsidRDefault="008D3131" w:rsidP="003437E4">
                              <w:pPr>
                                <w:spacing w:after="0" w:line="276" w:lineRule="auto"/>
                              </w:pPr>
                              <w:r>
                                <w:rPr>
                                  <w:sz w:val="13"/>
                                </w:rPr>
                                <w:t>(</w:t>
                              </w:r>
                            </w:p>
                          </w:txbxContent>
                        </v:textbox>
                      </v:rect>
                      <v:rect id="Rectangle 724" o:spid="_x0000_s1523" style="position:absolute;left:30208;top:2926;width:570;height:1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500cUA&#10;AADcAAAADwAAAGRycy9kb3ducmV2LnhtbESPS4vCQBCE78L+h6EX9qaTlcVHdBRZXfToC9Rbk2mT&#10;YKYnZGZN9Nc7guCxqKqvqPG0MYW4UuVyywq+OxEI4sTqnFMF+91fewDCeWSNhWVScCMH08lHa4yx&#10;tjVv6Lr1qQgQdjEqyLwvYyldkpFB17ElcfDOtjLog6xSqSusA9wUshtFPWkw57CQYUm/GSWX7b9R&#10;sByUs+PK3uu0WJyWh/VhON8NvVJfn81sBMJT49/hV3ulFfS7P/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nTRxQAAANwAAAAPAAAAAAAAAAAAAAAAAJgCAABkcnMv&#10;ZG93bnJldi54bWxQSwUGAAAAAAQABAD1AAAAigMAAAAA&#10;" filled="f" stroked="f">
                        <v:textbox inset="0,0,0,0">
                          <w:txbxContent>
                            <w:p w:rsidR="008D3131" w:rsidRDefault="008D3131" w:rsidP="003437E4">
                              <w:pPr>
                                <w:spacing w:after="0" w:line="276" w:lineRule="auto"/>
                              </w:pPr>
                              <w:r>
                                <w:rPr>
                                  <w:sz w:val="13"/>
                                </w:rPr>
                                <w:t>n</w:t>
                              </w:r>
                            </w:p>
                          </w:txbxContent>
                        </v:textbox>
                      </v:rect>
                      <v:rect id="Rectangle 725" o:spid="_x0000_s1524" style="position:absolute;left:30798;top:2926;width:1077;height:1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LRSsUA&#10;AADcAAAADwAAAGRycy9kb3ducmV2LnhtbESPS4vCQBCE78L+h6EX9qaTFdZHdBRZXfToC9Rbk2mT&#10;YKYnZGZN9Nc7guCxqKqvqPG0MYW4UuVyywq+OxEI4sTqnFMF+91fewDCeWSNhWVScCMH08lHa4yx&#10;tjVv6Lr1qQgQdjEqyLwvYyldkpFB17ElcfDOtjLog6xSqSusA9wUshtFPWkw57CQYUm/GSWX7b9R&#10;sByUs+PK3uu0WJyWh/VhON8NvVJfn81sBMJT49/hV3ulFfS7P/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stFKxQAAANwAAAAPAAAAAAAAAAAAAAAAAJgCAABkcnMv&#10;ZG93bnJldi54bWxQSwUGAAAAAAQABAD1AAAAigMAAAAA&#10;" filled="f" stroked="f">
                        <v:textbox inset="0,0,0,0">
                          <w:txbxContent>
                            <w:p w:rsidR="008D3131" w:rsidRDefault="008D3131" w:rsidP="003437E4">
                              <w:pPr>
                                <w:spacing w:after="0" w:line="276" w:lineRule="auto"/>
                              </w:pPr>
                              <w:r>
                                <w:rPr>
                                  <w:sz w:val="13"/>
                                </w:rPr>
                                <w:t>=</w:t>
                              </w:r>
                            </w:p>
                          </w:txbxContent>
                        </v:textbox>
                      </v:rect>
                      <v:rect id="Rectangle 726" o:spid="_x0000_s1525" style="position:absolute;left:31770;top:2926;width:2220;height:1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BPPcYA&#10;AADcAAAADwAAAGRycy9kb3ducmV2LnhtbESPzWrDMBCE74G8g9hCb7HcHPLjRgkhbYiPrV1we1us&#10;rW1qrYylxG6evioEchxm5htmsxtNKy7Uu8aygqcoBkFcWt1wpeAjP85WIJxH1thaJgW/5GC3nU42&#10;mGg78DtdMl+JAGGXoILa+y6R0pU1GXSR7YiD9217gz7IvpK6xyHATSvncbyQBhsOCzV2dKip/MnO&#10;RsFp1e0/U3sdqvb161S8FeuXfO2VenwY988gPI3+Hr61U61gOV/A/5lwBO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mBPPcYAAADcAAAADwAAAAAAAAAAAAAAAACYAgAAZHJz&#10;L2Rvd25yZXYueG1sUEsFBgAAAAAEAAQA9QAAAIsDAAAAAA==&#10;" filled="f" stroked="f">
                        <v:textbox inset="0,0,0,0">
                          <w:txbxContent>
                            <w:p w:rsidR="008D3131" w:rsidRDefault="008D3131" w:rsidP="003437E4">
                              <w:pPr>
                                <w:spacing w:after="0" w:line="276" w:lineRule="auto"/>
                              </w:pPr>
                              <w:r>
                                <w:rPr>
                                  <w:sz w:val="13"/>
                                </w:rPr>
                                <w:t>136)</w:t>
                              </w:r>
                            </w:p>
                          </w:txbxContent>
                        </v:textbox>
                      </v:rect>
                      <v:rect id="Rectangle 727" o:spid="_x0000_s1526" style="position:absolute;left:38884;top:2926;width:3992;height:1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zqpsUA&#10;AADcAAAADwAAAGRycy9kb3ducmV2LnhtbESPS4vCQBCE74L/YWjBm0704CM6iqiLHtcHqLcm0ybB&#10;TE/IzJror98RFvZYVNVX1HzZmEI8qXK5ZQWDfgSCOLE651TB+fTVm4BwHlljYZkUvMjBctFuzTHW&#10;tuYDPY8+FQHCLkYFmfdlLKVLMjLo+rYkDt7dVgZ9kFUqdYV1gJtCDqNoJA3mHBYyLGmdUfI4/hgF&#10;u0m5uu7tu06L7W13+b5MN6epV6rbaVYzEJ4a/x/+a++1gvFwDJ8z4Qj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LOqmxQAAANwAAAAPAAAAAAAAAAAAAAAAAJgCAABkcnMv&#10;ZG93bnJldi54bWxQSwUGAAAAAAQABAD1AAAAigMAAAAA&#10;" filled="f" stroked="f">
                        <v:textbox inset="0,0,0,0">
                          <w:txbxContent>
                            <w:p w:rsidR="008D3131" w:rsidRDefault="008D3131" w:rsidP="003437E4">
                              <w:pPr>
                                <w:spacing w:after="0" w:line="276" w:lineRule="auto"/>
                              </w:pPr>
                              <w:r>
                                <w:rPr>
                                  <w:sz w:val="13"/>
                                </w:rPr>
                                <w:t>Younger</w:t>
                              </w:r>
                            </w:p>
                          </w:txbxContent>
                        </v:textbox>
                      </v:rect>
                      <v:rect id="Rectangle 728" o:spid="_x0000_s1527" style="position:absolute;left:42160;top:2926;width:3075;height:1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N+1MMA&#10;AADcAAAADwAAAGRycy9kb3ducmV2LnhtbERPu27CMBTdK/EP1kXqVhwyUBIwCPEQjC2pBGxX8SWJ&#10;iK+j2CRpv74eKnU8Ou/lejC16Kh1lWUF00kEgji3uuJCwVd2eJuDcB5ZY22ZFHyTg/Vq9LLEVNue&#10;P6k7+0KEEHYpKii9b1IpXV6SQTexDXHg7rY16ANsC6lb7EO4qWUcRTNpsOLQUGJD25Lyx/lpFBzn&#10;zeZ6sj99Ue9vx8vHJdlliVfqdTxsFiA8Df5f/Oc+aQXvcVgbzoQj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N+1MMAAADcAAAADwAAAAAAAAAAAAAAAACYAgAAZHJzL2Rv&#10;d25yZXYueG1sUEsFBgAAAAAEAAQA9QAAAIgDAAAAAA==&#10;" filled="f" stroked="f">
                        <v:textbox inset="0,0,0,0">
                          <w:txbxContent>
                            <w:p w:rsidR="008D3131" w:rsidRDefault="008D3131" w:rsidP="003437E4">
                              <w:pPr>
                                <w:spacing w:after="0" w:line="276" w:lineRule="auto"/>
                              </w:pPr>
                              <w:r>
                                <w:rPr>
                                  <w:sz w:val="13"/>
                                </w:rPr>
                                <w:t>cohort</w:t>
                              </w:r>
                            </w:p>
                          </w:txbxContent>
                        </v:textbox>
                      </v:rect>
                      <v:rect id="Rectangle 729" o:spid="_x0000_s1528" style="position:absolute;left:44745;top:2926;width:404;height:1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T8YA&#10;AADcAAAADwAAAGRycy9kb3ducmV2LnhtbESPQWvCQBSE7wX/w/KE3uqmOVgTXUW0khzbKNjeHtln&#10;Epp9G7Jbk/bXdwuCx2FmvmFWm9G04kq9aywreJ5FIIhLqxuuFJyOh6cFCOeRNbaWScEPOdisJw8r&#10;TLUd+J2uha9EgLBLUUHtfZdK6cqaDLqZ7YiDd7G9QR9kX0nd4xDgppVxFM2lwYbDQo0d7Woqv4pv&#10;oyBbdNuP3P4OVfv6mZ3fzsn+mHilHqfjdgnC0+jv4Vs71wpe4gT+z4Qj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bT8YAAADcAAAADwAAAAAAAAAAAAAAAACYAgAAZHJz&#10;L2Rvd25yZXYueG1sUEsFBgAAAAAEAAQA9QAAAIsDAAAAAA==&#10;" filled="f" stroked="f">
                        <v:textbox inset="0,0,0,0">
                          <w:txbxContent>
                            <w:p w:rsidR="008D3131" w:rsidRDefault="008D3131" w:rsidP="003437E4">
                              <w:pPr>
                                <w:spacing w:after="0" w:line="276" w:lineRule="auto"/>
                              </w:pPr>
                              <w:r>
                                <w:rPr>
                                  <w:sz w:val="13"/>
                                </w:rPr>
                                <w:t>(</w:t>
                              </w:r>
                            </w:p>
                          </w:txbxContent>
                        </v:textbox>
                      </v:rect>
                      <v:rect id="Rectangle 730" o:spid="_x0000_s1529" style="position:absolute;left:45047;top:2926;width:570;height:1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zkD8EA&#10;AADcAAAADwAAAGRycy9kb3ducmV2LnhtbERPy4rCMBTdC/5DuII7TR3B0WoUcRRd+gJ1d2mubbG5&#10;KU20nfl6sxhweTjv2aIxhXhR5XLLCgb9CARxYnXOqYLzadMbg3AeWWNhmRT8koPFvN2aYaxtzQd6&#10;HX0qQgi7GBVk3pexlC7JyKDr25I4cHdbGfQBVqnUFdYh3BTyK4pG0mDOoSHDklYZJY/j0yjYjsvl&#10;dWf/6rRY37aX/WXyc5p4pbqdZjkF4anxH/G/e6cVfA/D/H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cc5A/BAAAA3AAAAA8AAAAAAAAAAAAAAAAAmAIAAGRycy9kb3du&#10;cmV2LnhtbFBLBQYAAAAABAAEAPUAAACGAwAAAAA=&#10;" filled="f" stroked="f">
                        <v:textbox inset="0,0,0,0">
                          <w:txbxContent>
                            <w:p w:rsidR="008D3131" w:rsidRDefault="008D3131" w:rsidP="003437E4">
                              <w:pPr>
                                <w:spacing w:after="0" w:line="276" w:lineRule="auto"/>
                              </w:pPr>
                              <w:r>
                                <w:rPr>
                                  <w:sz w:val="13"/>
                                </w:rPr>
                                <w:t>n</w:t>
                              </w:r>
                            </w:p>
                          </w:txbxContent>
                        </v:textbox>
                      </v:rect>
                      <v:rect id="Rectangle 731" o:spid="_x0000_s1530" style="position:absolute;left:45638;top:2926;width:1077;height:1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BBlMYA&#10;AADcAAAADwAAAGRycy9kb3ducmV2LnhtbESPQWvCQBSE7wX/w/IEb3WjQhtTVxG1mGObCNrbI/ua&#10;hGbfhuzWpP56t1DocZiZb5jVZjCNuFLnassKZtMIBHFhdc2lglP++hiDcB5ZY2OZFPyQg8169LDC&#10;RNue3+ma+VIECLsEFVTet4mUrqjIoJvaljh4n7Yz6IPsSqk77APcNHIeRU/SYM1hocKWdhUVX9m3&#10;UXCM2+0ltbe+bA4fx/PbebnPl16pyXjYvoDwNPj/8F871QqeFzP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FBBlMYAAADcAAAADwAAAAAAAAAAAAAAAACYAgAAZHJz&#10;L2Rvd25yZXYueG1sUEsFBgAAAAAEAAQA9QAAAIsDAAAAAA==&#10;" filled="f" stroked="f">
                        <v:textbox inset="0,0,0,0">
                          <w:txbxContent>
                            <w:p w:rsidR="008D3131" w:rsidRDefault="008D3131" w:rsidP="003437E4">
                              <w:pPr>
                                <w:spacing w:after="0" w:line="276" w:lineRule="auto"/>
                              </w:pPr>
                              <w:r>
                                <w:rPr>
                                  <w:sz w:val="13"/>
                                </w:rPr>
                                <w:t>=</w:t>
                              </w:r>
                            </w:p>
                          </w:txbxContent>
                        </v:textbox>
                      </v:rect>
                      <v:rect id="Rectangle 732" o:spid="_x0000_s1531" style="position:absolute;left:46610;top:2926;width:2219;height:1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Lf48UA&#10;AADcAAAADwAAAGRycy9kb3ducmV2LnhtbESPS4vCQBCE78L+h6EX9qaTdcFHdBRZXfToC9Rbk2mT&#10;YKYnZGZN9Nc7guCxqKqvqPG0MYW4UuVyywq+OxEI4sTqnFMF+91fewDCeWSNhWVScCMH08lHa4yx&#10;tjVv6Lr1qQgQdjEqyLwvYyldkpFB17ElcfDOtjLog6xSqSusA9wUshtFPWkw57CQYUm/GSWX7b9R&#10;sByUs+PK3uu0WJyWh/VhON8NvVJfn81sBMJT49/hV3ulFfR/uv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gt/jxQAAANwAAAAPAAAAAAAAAAAAAAAAAJgCAABkcnMv&#10;ZG93bnJldi54bWxQSwUGAAAAAAQABAD1AAAAigMAAAAA&#10;" filled="f" stroked="f">
                        <v:textbox inset="0,0,0,0">
                          <w:txbxContent>
                            <w:p w:rsidR="008D3131" w:rsidRDefault="008D3131" w:rsidP="003437E4">
                              <w:pPr>
                                <w:spacing w:after="0" w:line="276" w:lineRule="auto"/>
                              </w:pPr>
                              <w:r>
                                <w:rPr>
                                  <w:sz w:val="13"/>
                                </w:rPr>
                                <w:t>162)</w:t>
                              </w:r>
                            </w:p>
                          </w:txbxContent>
                        </v:textbox>
                      </v:rect>
                      <v:rect id="Rectangle 733" o:spid="_x0000_s1532" style="position:absolute;left:53723;top:2926;width:2660;height:1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56eMUA&#10;AADcAAAADwAAAGRycy9kb3ducmV2LnhtbESPS4vCQBCE74L/YWjBm05cwUfWUcRV9Lg+QPfWZHqT&#10;sJmekBlN9Nc7C4LHoqq+omaLxhTiRpXLLSsY9CMQxInVOacKTsdNbwLCeWSNhWVScCcHi3m7NcNY&#10;25r3dDv4VAQIuxgVZN6XsZQuycig69uSOHi/tjLog6xSqSusA9wU8iOKRtJgzmEhw5JWGSV/h6tR&#10;sJ2Uy8vOPuq0WP9sz9/n6ddx6pXqdprlJwhPjX+HX+2dVjAeDuH/TDgC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znp4xQAAANwAAAAPAAAAAAAAAAAAAAAAAJgCAABkcnMv&#10;ZG93bnJldi54bWxQSwUGAAAAAAQABAD1AAAAigMAAAAA&#10;" filled="f" stroked="f">
                        <v:textbox inset="0,0,0,0">
                          <w:txbxContent>
                            <w:p w:rsidR="008D3131" w:rsidRDefault="008D3131" w:rsidP="003437E4">
                              <w:pPr>
                                <w:spacing w:after="0" w:line="276" w:lineRule="auto"/>
                              </w:pPr>
                              <w:r>
                                <w:rPr>
                                  <w:sz w:val="13"/>
                                </w:rPr>
                                <w:t>Older</w:t>
                              </w:r>
                            </w:p>
                          </w:txbxContent>
                        </v:textbox>
                      </v:rect>
                      <v:rect id="Rectangle 734" o:spid="_x0000_s1533" style="position:absolute;left:55991;top:2926;width:3075;height:1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fiDMcA&#10;AADcAAAADwAAAGRycy9kb3ducmV2LnhtbESPT2vCQBTE7wW/w/KE3uqmVqxJXUX8gx5tLKS9PbKv&#10;STD7NmRXk/bTdwuCx2FmfsPMl72pxZVaV1lW8DyKQBDnVldcKPg47Z5mIJxH1lhbJgU/5GC5GDzM&#10;MdG243e6pr4QAcIuQQWl900ipctLMuhGtiEO3rdtDfog20LqFrsAN7UcR9FUGqw4LJTY0Lqk/Jxe&#10;jIL9rFl9HuxvV9Tbr312zOLNKfZKPQ771RsIT72/h2/tg1bw+jK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n4gzHAAAA3AAAAA8AAAAAAAAAAAAAAAAAmAIAAGRy&#10;cy9kb3ducmV2LnhtbFBLBQYAAAAABAAEAPUAAACMAwAAAAA=&#10;" filled="f" stroked="f">
                        <v:textbox inset="0,0,0,0">
                          <w:txbxContent>
                            <w:p w:rsidR="008D3131" w:rsidRDefault="008D3131" w:rsidP="003437E4">
                              <w:pPr>
                                <w:spacing w:after="0" w:line="276" w:lineRule="auto"/>
                              </w:pPr>
                              <w:r>
                                <w:rPr>
                                  <w:sz w:val="13"/>
                                </w:rPr>
                                <w:t>cohort</w:t>
                              </w:r>
                            </w:p>
                          </w:txbxContent>
                        </v:textbox>
                      </v:rect>
                      <v:rect id="Rectangle 735" o:spid="_x0000_s1534" style="position:absolute;left:58576;top:2926;width:404;height:1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tHl8cA&#10;AADcAAAADwAAAGRycy9kb3ducmV2LnhtbESPT2vCQBTE7wW/w/KE3uqmFq1JXUX8gx5tLKS9PbKv&#10;STD7NmRXk/bTdwuCx2FmfsPMl72pxZVaV1lW8DyKQBDnVldcKPg47Z5mIJxH1lhbJgU/5GC5GDzM&#10;MdG243e6pr4QAcIuQQWl900ipctLMuhGtiEO3rdtDfog20LqFrsAN7UcR9FUGqw4LJTY0Lqk/Jxe&#10;jIL9rFl9HuxvV9Tbr312zOLNKfZKPQ771RsIT72/h2/tg1bw+jK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rR5fHAAAA3AAAAA8AAAAAAAAAAAAAAAAAmAIAAGRy&#10;cy9kb3ducmV2LnhtbFBLBQYAAAAABAAEAPUAAACMAwAAAAA=&#10;" filled="f" stroked="f">
                        <v:textbox inset="0,0,0,0">
                          <w:txbxContent>
                            <w:p w:rsidR="008D3131" w:rsidRDefault="008D3131" w:rsidP="003437E4">
                              <w:pPr>
                                <w:spacing w:after="0" w:line="276" w:lineRule="auto"/>
                              </w:pPr>
                              <w:r>
                                <w:rPr>
                                  <w:sz w:val="13"/>
                                </w:rPr>
                                <w:t>(</w:t>
                              </w:r>
                            </w:p>
                          </w:txbxContent>
                        </v:textbox>
                      </v:rect>
                      <v:rect id="Rectangle 736" o:spid="_x0000_s1535" style="position:absolute;left:58886;top:2926;width:569;height:1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nZ4MUA&#10;AADcAAAADwAAAGRycy9kb3ducmV2LnhtbESPT4vCMBTE7wt+h/AEb2uqgqvVKKIuevQfqLdH82yL&#10;zUtpou3up98ICx6HmfkNM503phBPqlxuWUGvG4EgTqzOOVVwOn5/jkA4j6yxsEwKfsjBfNb6mGKs&#10;bc17eh58KgKEXYwKMu/LWEqXZGTQdW1JHLybrQz6IKtU6grrADeF7EfRUBrMOSxkWNIyo+R+eBgF&#10;m1G5uGztb50W6+vmvDuPV8exV6rTbhYTEJ4a/w7/t7dawddgC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udngxQAAANwAAAAPAAAAAAAAAAAAAAAAAJgCAABkcnMv&#10;ZG93bnJldi54bWxQSwUGAAAAAAQABAD1AAAAigMAAAAA&#10;" filled="f" stroked="f">
                        <v:textbox inset="0,0,0,0">
                          <w:txbxContent>
                            <w:p w:rsidR="008D3131" w:rsidRDefault="008D3131" w:rsidP="003437E4">
                              <w:pPr>
                                <w:spacing w:after="0" w:line="276" w:lineRule="auto"/>
                              </w:pPr>
                              <w:r>
                                <w:rPr>
                                  <w:sz w:val="13"/>
                                </w:rPr>
                                <w:t>n</w:t>
                              </w:r>
                            </w:p>
                          </w:txbxContent>
                        </v:textbox>
                      </v:rect>
                      <v:rect id="Rectangle 737" o:spid="_x0000_s1536" style="position:absolute;left:59469;top:2926;width:1077;height:1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V8e8YA&#10;AADcAAAADwAAAGRycy9kb3ducmV2LnhtbESPT2vCQBTE74V+h+UVequbttBodBXpH5KjRkG9PbLP&#10;JJh9G7Jbk/bTu4LgcZiZ3zCzxWAacabO1ZYVvI4iEMSF1TWXCrabn5cxCOeRNTaWScEfOVjMHx9m&#10;mGjb85rOuS9FgLBLUEHlfZtI6YqKDLqRbYmDd7SdQR9kV0rdYR/gppFvUfQhDdYcFips6bOi4pT/&#10;GgXpuF3uM/vfl833Id2tdpOvzcQr9fw0LKcgPA3+Hr61M60gfo/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PV8e8YAAADcAAAADwAAAAAAAAAAAAAAAACYAgAAZHJz&#10;L2Rvd25yZXYueG1sUEsFBgAAAAAEAAQA9QAAAIsDAAAAAA==&#10;" filled="f" stroked="f">
                        <v:textbox inset="0,0,0,0">
                          <w:txbxContent>
                            <w:p w:rsidR="008D3131" w:rsidRDefault="008D3131" w:rsidP="003437E4">
                              <w:pPr>
                                <w:spacing w:after="0" w:line="276" w:lineRule="auto"/>
                              </w:pPr>
                              <w:r>
                                <w:rPr>
                                  <w:sz w:val="13"/>
                                </w:rPr>
                                <w:t>=</w:t>
                              </w:r>
                            </w:p>
                          </w:txbxContent>
                        </v:textbox>
                      </v:rect>
                      <v:rect id="Rectangle 738" o:spid="_x0000_s1537" style="position:absolute;left:60441;top:2926;width:1614;height:1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roCcEA&#10;AADcAAAADwAAAGRycy9kb3ducmV2LnhtbERPy4rCMBTdC/5DuII7TR3B0WoUcRRd+gJ1d2mubbG5&#10;KU20nfl6sxhweTjv2aIxhXhR5XLLCgb9CARxYnXOqYLzadMbg3AeWWNhmRT8koPFvN2aYaxtzQd6&#10;HX0qQgi7GBVk3pexlC7JyKDr25I4cHdbGfQBVqnUFdYh3BTyK4pG0mDOoSHDklYZJY/j0yjYjsvl&#10;dWf/6rRY37aX/WXyc5p4pbqdZjkF4anxH/G/e6cVfA/D2n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lq6AnBAAAA3AAAAA8AAAAAAAAAAAAAAAAAmAIAAGRycy9kb3du&#10;cmV2LnhtbFBLBQYAAAAABAAEAPUAAACGAwAAAAA=&#10;" filled="f" stroked="f">
                        <v:textbox inset="0,0,0,0">
                          <w:txbxContent>
                            <w:p w:rsidR="008D3131" w:rsidRDefault="008D3131" w:rsidP="003437E4">
                              <w:pPr>
                                <w:spacing w:after="0" w:line="276" w:lineRule="auto"/>
                              </w:pPr>
                              <w:r>
                                <w:rPr>
                                  <w:sz w:val="13"/>
                                </w:rPr>
                                <w:t>92)</w:t>
                              </w:r>
                            </w:p>
                          </w:txbxContent>
                        </v:textbox>
                      </v:rect>
                      <w10:wrap type="topAndBottom" anchorx="margin"/>
                    </v:group>
                  </w:pict>
                </mc:Fallback>
              </mc:AlternateContent>
            </w:r>
          </w:p>
          <w:tbl>
            <w:tblPr>
              <w:tblStyle w:val="TableGrid0"/>
              <w:tblW w:w="10401" w:type="dxa"/>
              <w:tblInd w:w="0" w:type="dxa"/>
              <w:tblCellMar>
                <w:right w:w="115" w:type="dxa"/>
              </w:tblCellMar>
              <w:tblLook w:val="04A0" w:firstRow="1" w:lastRow="0" w:firstColumn="1" w:lastColumn="0" w:noHBand="0" w:noVBand="1"/>
            </w:tblPr>
            <w:tblGrid>
              <w:gridCol w:w="1606"/>
              <w:gridCol w:w="779"/>
              <w:gridCol w:w="779"/>
              <w:gridCol w:w="779"/>
              <w:gridCol w:w="727"/>
              <w:gridCol w:w="726"/>
              <w:gridCol w:w="727"/>
              <w:gridCol w:w="779"/>
              <w:gridCol w:w="779"/>
              <w:gridCol w:w="779"/>
              <w:gridCol w:w="702"/>
              <w:gridCol w:w="703"/>
              <w:gridCol w:w="536"/>
            </w:tblGrid>
            <w:tr w:rsidR="003437E4">
              <w:trPr>
                <w:trHeight w:val="213"/>
              </w:trPr>
              <w:tc>
                <w:tcPr>
                  <w:tcW w:w="1607" w:type="dxa"/>
                  <w:tcBorders>
                    <w:top w:val="nil"/>
                    <w:left w:val="nil"/>
                    <w:bottom w:val="single" w:sz="4" w:space="0" w:color="000000"/>
                    <w:right w:val="nil"/>
                  </w:tcBorders>
                </w:tcPr>
                <w:p w:rsidR="003437E4" w:rsidRDefault="003437E4" w:rsidP="00F31960">
                  <w:pPr>
                    <w:framePr w:wrap="around" w:vAnchor="text" w:hAnchor="margin" w:y="-2331"/>
                    <w:spacing w:line="276" w:lineRule="auto"/>
                    <w:suppressOverlap/>
                  </w:pPr>
                </w:p>
              </w:tc>
              <w:tc>
                <w:tcPr>
                  <w:tcW w:w="779" w:type="dxa"/>
                  <w:tcBorders>
                    <w:top w:val="nil"/>
                    <w:left w:val="nil"/>
                    <w:bottom w:val="single" w:sz="4" w:space="0" w:color="000000"/>
                    <w:right w:val="nil"/>
                  </w:tcBorders>
                  <w:hideMark/>
                </w:tcPr>
                <w:p w:rsidR="003437E4" w:rsidRDefault="003437E4" w:rsidP="00F31960">
                  <w:pPr>
                    <w:framePr w:wrap="around" w:vAnchor="text" w:hAnchor="margin" w:y="-2331"/>
                    <w:spacing w:line="276" w:lineRule="auto"/>
                    <w:suppressOverlap/>
                  </w:pPr>
                  <w:r>
                    <w:rPr>
                      <w:sz w:val="13"/>
                    </w:rPr>
                    <w:t>T1</w:t>
                  </w:r>
                </w:p>
              </w:tc>
              <w:tc>
                <w:tcPr>
                  <w:tcW w:w="779" w:type="dxa"/>
                  <w:tcBorders>
                    <w:top w:val="nil"/>
                    <w:left w:val="nil"/>
                    <w:bottom w:val="single" w:sz="4" w:space="0" w:color="000000"/>
                    <w:right w:val="nil"/>
                  </w:tcBorders>
                  <w:hideMark/>
                </w:tcPr>
                <w:p w:rsidR="003437E4" w:rsidRDefault="003437E4" w:rsidP="00F31960">
                  <w:pPr>
                    <w:framePr w:wrap="around" w:vAnchor="text" w:hAnchor="margin" w:y="-2331"/>
                    <w:spacing w:line="276" w:lineRule="auto"/>
                    <w:suppressOverlap/>
                  </w:pPr>
                  <w:r>
                    <w:rPr>
                      <w:sz w:val="13"/>
                    </w:rPr>
                    <w:t>T2</w:t>
                  </w:r>
                </w:p>
              </w:tc>
              <w:tc>
                <w:tcPr>
                  <w:tcW w:w="779" w:type="dxa"/>
                  <w:tcBorders>
                    <w:top w:val="nil"/>
                    <w:left w:val="nil"/>
                    <w:bottom w:val="single" w:sz="4" w:space="0" w:color="000000"/>
                    <w:right w:val="nil"/>
                  </w:tcBorders>
                  <w:hideMark/>
                </w:tcPr>
                <w:p w:rsidR="003437E4" w:rsidRDefault="003437E4" w:rsidP="00F31960">
                  <w:pPr>
                    <w:framePr w:wrap="around" w:vAnchor="text" w:hAnchor="margin" w:y="-2331"/>
                    <w:spacing w:line="276" w:lineRule="auto"/>
                    <w:suppressOverlap/>
                  </w:pPr>
                  <w:r>
                    <w:rPr>
                      <w:sz w:val="13"/>
                    </w:rPr>
                    <w:t>T3</w:t>
                  </w:r>
                </w:p>
              </w:tc>
              <w:tc>
                <w:tcPr>
                  <w:tcW w:w="727" w:type="dxa"/>
                  <w:tcBorders>
                    <w:top w:val="nil"/>
                    <w:left w:val="nil"/>
                    <w:bottom w:val="single" w:sz="4" w:space="0" w:color="000000"/>
                    <w:right w:val="nil"/>
                  </w:tcBorders>
                  <w:hideMark/>
                </w:tcPr>
                <w:p w:rsidR="003437E4" w:rsidRDefault="003437E4" w:rsidP="00F31960">
                  <w:pPr>
                    <w:framePr w:wrap="around" w:vAnchor="text" w:hAnchor="margin" w:y="-2331"/>
                    <w:spacing w:line="276" w:lineRule="auto"/>
                    <w:suppressOverlap/>
                  </w:pPr>
                  <w:r>
                    <w:rPr>
                      <w:sz w:val="13"/>
                    </w:rPr>
                    <w:t>T1</w:t>
                  </w:r>
                </w:p>
              </w:tc>
              <w:tc>
                <w:tcPr>
                  <w:tcW w:w="726" w:type="dxa"/>
                  <w:tcBorders>
                    <w:top w:val="nil"/>
                    <w:left w:val="nil"/>
                    <w:bottom w:val="single" w:sz="4" w:space="0" w:color="000000"/>
                    <w:right w:val="nil"/>
                  </w:tcBorders>
                  <w:hideMark/>
                </w:tcPr>
                <w:p w:rsidR="003437E4" w:rsidRDefault="003437E4" w:rsidP="00F31960">
                  <w:pPr>
                    <w:framePr w:wrap="around" w:vAnchor="text" w:hAnchor="margin" w:y="-2331"/>
                    <w:spacing w:line="276" w:lineRule="auto"/>
                    <w:suppressOverlap/>
                  </w:pPr>
                  <w:r>
                    <w:rPr>
                      <w:sz w:val="13"/>
                    </w:rPr>
                    <w:t>T2</w:t>
                  </w:r>
                </w:p>
              </w:tc>
              <w:tc>
                <w:tcPr>
                  <w:tcW w:w="727" w:type="dxa"/>
                  <w:tcBorders>
                    <w:top w:val="nil"/>
                    <w:left w:val="nil"/>
                    <w:bottom w:val="single" w:sz="4" w:space="0" w:color="000000"/>
                    <w:right w:val="nil"/>
                  </w:tcBorders>
                  <w:hideMark/>
                </w:tcPr>
                <w:p w:rsidR="003437E4" w:rsidRDefault="003437E4" w:rsidP="00F31960">
                  <w:pPr>
                    <w:framePr w:wrap="around" w:vAnchor="text" w:hAnchor="margin" w:y="-2331"/>
                    <w:spacing w:line="276" w:lineRule="auto"/>
                    <w:suppressOverlap/>
                  </w:pPr>
                  <w:r>
                    <w:rPr>
                      <w:sz w:val="13"/>
                    </w:rPr>
                    <w:t>T3</w:t>
                  </w:r>
                </w:p>
              </w:tc>
              <w:tc>
                <w:tcPr>
                  <w:tcW w:w="779" w:type="dxa"/>
                  <w:tcBorders>
                    <w:top w:val="nil"/>
                    <w:left w:val="nil"/>
                    <w:bottom w:val="single" w:sz="4" w:space="0" w:color="000000"/>
                    <w:right w:val="nil"/>
                  </w:tcBorders>
                  <w:hideMark/>
                </w:tcPr>
                <w:p w:rsidR="003437E4" w:rsidRDefault="003437E4" w:rsidP="00F31960">
                  <w:pPr>
                    <w:framePr w:wrap="around" w:vAnchor="text" w:hAnchor="margin" w:y="-2331"/>
                    <w:spacing w:line="276" w:lineRule="auto"/>
                    <w:suppressOverlap/>
                  </w:pPr>
                  <w:r>
                    <w:rPr>
                      <w:sz w:val="13"/>
                    </w:rPr>
                    <w:t>T1</w:t>
                  </w:r>
                </w:p>
              </w:tc>
              <w:tc>
                <w:tcPr>
                  <w:tcW w:w="779" w:type="dxa"/>
                  <w:tcBorders>
                    <w:top w:val="nil"/>
                    <w:left w:val="nil"/>
                    <w:bottom w:val="single" w:sz="4" w:space="0" w:color="000000"/>
                    <w:right w:val="nil"/>
                  </w:tcBorders>
                  <w:hideMark/>
                </w:tcPr>
                <w:p w:rsidR="003437E4" w:rsidRDefault="003437E4" w:rsidP="00F31960">
                  <w:pPr>
                    <w:framePr w:wrap="around" w:vAnchor="text" w:hAnchor="margin" w:y="-2331"/>
                    <w:spacing w:line="276" w:lineRule="auto"/>
                    <w:suppressOverlap/>
                  </w:pPr>
                  <w:r>
                    <w:rPr>
                      <w:sz w:val="13"/>
                    </w:rPr>
                    <w:t>T2</w:t>
                  </w:r>
                </w:p>
              </w:tc>
              <w:tc>
                <w:tcPr>
                  <w:tcW w:w="779" w:type="dxa"/>
                  <w:tcBorders>
                    <w:top w:val="nil"/>
                    <w:left w:val="nil"/>
                    <w:bottom w:val="single" w:sz="4" w:space="0" w:color="000000"/>
                    <w:right w:val="nil"/>
                  </w:tcBorders>
                  <w:hideMark/>
                </w:tcPr>
                <w:p w:rsidR="003437E4" w:rsidRDefault="003437E4" w:rsidP="00F31960">
                  <w:pPr>
                    <w:framePr w:wrap="around" w:vAnchor="text" w:hAnchor="margin" w:y="-2331"/>
                    <w:spacing w:line="276" w:lineRule="auto"/>
                    <w:suppressOverlap/>
                  </w:pPr>
                  <w:r>
                    <w:rPr>
                      <w:sz w:val="13"/>
                    </w:rPr>
                    <w:t>T3</w:t>
                  </w:r>
                </w:p>
              </w:tc>
              <w:tc>
                <w:tcPr>
                  <w:tcW w:w="702" w:type="dxa"/>
                  <w:tcBorders>
                    <w:top w:val="nil"/>
                    <w:left w:val="nil"/>
                    <w:bottom w:val="single" w:sz="4" w:space="0" w:color="000000"/>
                    <w:right w:val="nil"/>
                  </w:tcBorders>
                  <w:hideMark/>
                </w:tcPr>
                <w:p w:rsidR="003437E4" w:rsidRDefault="003437E4" w:rsidP="00F31960">
                  <w:pPr>
                    <w:framePr w:wrap="around" w:vAnchor="text" w:hAnchor="margin" w:y="-2331"/>
                    <w:spacing w:line="276" w:lineRule="auto"/>
                    <w:suppressOverlap/>
                  </w:pPr>
                  <w:r>
                    <w:rPr>
                      <w:sz w:val="13"/>
                    </w:rPr>
                    <w:t>T1</w:t>
                  </w:r>
                </w:p>
              </w:tc>
              <w:tc>
                <w:tcPr>
                  <w:tcW w:w="703" w:type="dxa"/>
                  <w:tcBorders>
                    <w:top w:val="nil"/>
                    <w:left w:val="nil"/>
                    <w:bottom w:val="single" w:sz="4" w:space="0" w:color="000000"/>
                    <w:right w:val="nil"/>
                  </w:tcBorders>
                  <w:hideMark/>
                </w:tcPr>
                <w:p w:rsidR="003437E4" w:rsidRDefault="003437E4" w:rsidP="00F31960">
                  <w:pPr>
                    <w:framePr w:wrap="around" w:vAnchor="text" w:hAnchor="margin" w:y="-2331"/>
                    <w:spacing w:line="276" w:lineRule="auto"/>
                    <w:suppressOverlap/>
                  </w:pPr>
                  <w:r>
                    <w:rPr>
                      <w:sz w:val="13"/>
                    </w:rPr>
                    <w:t>T2</w:t>
                  </w:r>
                </w:p>
              </w:tc>
              <w:tc>
                <w:tcPr>
                  <w:tcW w:w="536" w:type="dxa"/>
                  <w:tcBorders>
                    <w:top w:val="nil"/>
                    <w:left w:val="nil"/>
                    <w:bottom w:val="single" w:sz="4" w:space="0" w:color="000000"/>
                    <w:right w:val="nil"/>
                  </w:tcBorders>
                  <w:hideMark/>
                </w:tcPr>
                <w:p w:rsidR="003437E4" w:rsidRDefault="003437E4" w:rsidP="00F31960">
                  <w:pPr>
                    <w:framePr w:wrap="around" w:vAnchor="text" w:hAnchor="margin" w:y="-2331"/>
                    <w:spacing w:line="276" w:lineRule="auto"/>
                    <w:suppressOverlap/>
                  </w:pPr>
                  <w:r>
                    <w:rPr>
                      <w:sz w:val="13"/>
                    </w:rPr>
                    <w:t>T3</w:t>
                  </w:r>
                </w:p>
              </w:tc>
            </w:tr>
            <w:tr w:rsidR="003437E4">
              <w:trPr>
                <w:trHeight w:val="264"/>
              </w:trPr>
              <w:tc>
                <w:tcPr>
                  <w:tcW w:w="1607" w:type="dxa"/>
                  <w:tcBorders>
                    <w:top w:val="single" w:sz="4" w:space="0" w:color="000000"/>
                    <w:left w:val="nil"/>
                    <w:bottom w:val="nil"/>
                    <w:right w:val="nil"/>
                  </w:tcBorders>
                  <w:hideMark/>
                </w:tcPr>
                <w:p w:rsidR="003437E4" w:rsidRDefault="003437E4" w:rsidP="00F31960">
                  <w:pPr>
                    <w:framePr w:wrap="around" w:vAnchor="text" w:hAnchor="margin" w:y="-2331"/>
                    <w:spacing w:line="276" w:lineRule="auto"/>
                    <w:ind w:left="120"/>
                    <w:suppressOverlap/>
                  </w:pPr>
                  <w:r>
                    <w:rPr>
                      <w:sz w:val="13"/>
                    </w:rPr>
                    <w:t>Never smoker</w:t>
                  </w:r>
                </w:p>
              </w:tc>
              <w:tc>
                <w:tcPr>
                  <w:tcW w:w="779" w:type="dxa"/>
                  <w:tcBorders>
                    <w:top w:val="single" w:sz="4" w:space="0" w:color="000000"/>
                    <w:left w:val="nil"/>
                    <w:bottom w:val="nil"/>
                    <w:right w:val="nil"/>
                  </w:tcBorders>
                  <w:hideMark/>
                </w:tcPr>
                <w:p w:rsidR="003437E4" w:rsidRDefault="003437E4" w:rsidP="00F31960">
                  <w:pPr>
                    <w:framePr w:wrap="around" w:vAnchor="text" w:hAnchor="margin" w:y="-2331"/>
                    <w:spacing w:line="276" w:lineRule="auto"/>
                    <w:suppressOverlap/>
                  </w:pPr>
                  <w:r>
                    <w:rPr>
                      <w:sz w:val="13"/>
                    </w:rPr>
                    <w:t>83.2</w:t>
                  </w:r>
                </w:p>
              </w:tc>
              <w:tc>
                <w:tcPr>
                  <w:tcW w:w="779" w:type="dxa"/>
                  <w:tcBorders>
                    <w:top w:val="single" w:sz="4" w:space="0" w:color="000000"/>
                    <w:left w:val="nil"/>
                    <w:bottom w:val="nil"/>
                    <w:right w:val="nil"/>
                  </w:tcBorders>
                  <w:hideMark/>
                </w:tcPr>
                <w:p w:rsidR="003437E4" w:rsidRDefault="003437E4" w:rsidP="00F31960">
                  <w:pPr>
                    <w:framePr w:wrap="around" w:vAnchor="text" w:hAnchor="margin" w:y="-2331"/>
                    <w:spacing w:line="276" w:lineRule="auto"/>
                    <w:suppressOverlap/>
                  </w:pPr>
                  <w:r>
                    <w:rPr>
                      <w:sz w:val="13"/>
                    </w:rPr>
                    <w:t>73.8</w:t>
                  </w:r>
                </w:p>
              </w:tc>
              <w:tc>
                <w:tcPr>
                  <w:tcW w:w="779" w:type="dxa"/>
                  <w:tcBorders>
                    <w:top w:val="single" w:sz="4" w:space="0" w:color="000000"/>
                    <w:left w:val="nil"/>
                    <w:bottom w:val="nil"/>
                    <w:right w:val="nil"/>
                  </w:tcBorders>
                  <w:hideMark/>
                </w:tcPr>
                <w:p w:rsidR="003437E4" w:rsidRDefault="003437E4" w:rsidP="00F31960">
                  <w:pPr>
                    <w:framePr w:wrap="around" w:vAnchor="text" w:hAnchor="margin" w:y="-2331"/>
                    <w:spacing w:line="276" w:lineRule="auto"/>
                    <w:suppressOverlap/>
                  </w:pPr>
                  <w:r>
                    <w:rPr>
                      <w:sz w:val="13"/>
                    </w:rPr>
                    <w:t>64.6</w:t>
                  </w:r>
                </w:p>
              </w:tc>
              <w:tc>
                <w:tcPr>
                  <w:tcW w:w="727" w:type="dxa"/>
                  <w:tcBorders>
                    <w:top w:val="single" w:sz="4" w:space="0" w:color="000000"/>
                    <w:left w:val="nil"/>
                    <w:bottom w:val="nil"/>
                    <w:right w:val="nil"/>
                  </w:tcBorders>
                  <w:hideMark/>
                </w:tcPr>
                <w:p w:rsidR="003437E4" w:rsidRDefault="003437E4" w:rsidP="00F31960">
                  <w:pPr>
                    <w:framePr w:wrap="around" w:vAnchor="text" w:hAnchor="margin" w:y="-2331"/>
                    <w:spacing w:line="276" w:lineRule="auto"/>
                    <w:suppressOverlap/>
                  </w:pPr>
                  <w:r>
                    <w:rPr>
                      <w:sz w:val="13"/>
                    </w:rPr>
                    <w:t>64.9</w:t>
                  </w:r>
                </w:p>
              </w:tc>
              <w:tc>
                <w:tcPr>
                  <w:tcW w:w="726" w:type="dxa"/>
                  <w:tcBorders>
                    <w:top w:val="single" w:sz="4" w:space="0" w:color="000000"/>
                    <w:left w:val="nil"/>
                    <w:bottom w:val="nil"/>
                    <w:right w:val="nil"/>
                  </w:tcBorders>
                  <w:hideMark/>
                </w:tcPr>
                <w:p w:rsidR="003437E4" w:rsidRDefault="003437E4" w:rsidP="00F31960">
                  <w:pPr>
                    <w:framePr w:wrap="around" w:vAnchor="text" w:hAnchor="margin" w:y="-2331"/>
                    <w:spacing w:line="276" w:lineRule="auto"/>
                    <w:suppressOverlap/>
                  </w:pPr>
                  <w:r>
                    <w:rPr>
                      <w:sz w:val="13"/>
                    </w:rPr>
                    <w:t>57.5</w:t>
                  </w:r>
                </w:p>
              </w:tc>
              <w:tc>
                <w:tcPr>
                  <w:tcW w:w="727" w:type="dxa"/>
                  <w:tcBorders>
                    <w:top w:val="single" w:sz="4" w:space="0" w:color="000000"/>
                    <w:left w:val="nil"/>
                    <w:bottom w:val="nil"/>
                    <w:right w:val="nil"/>
                  </w:tcBorders>
                  <w:hideMark/>
                </w:tcPr>
                <w:p w:rsidR="003437E4" w:rsidRDefault="003437E4" w:rsidP="00F31960">
                  <w:pPr>
                    <w:framePr w:wrap="around" w:vAnchor="text" w:hAnchor="margin" w:y="-2331"/>
                    <w:spacing w:line="276" w:lineRule="auto"/>
                    <w:suppressOverlap/>
                  </w:pPr>
                  <w:r>
                    <w:rPr>
                      <w:sz w:val="13"/>
                    </w:rPr>
                    <w:t>52.0</w:t>
                  </w:r>
                </w:p>
              </w:tc>
              <w:tc>
                <w:tcPr>
                  <w:tcW w:w="779" w:type="dxa"/>
                  <w:tcBorders>
                    <w:top w:val="single" w:sz="4" w:space="0" w:color="000000"/>
                    <w:left w:val="nil"/>
                    <w:bottom w:val="nil"/>
                    <w:right w:val="nil"/>
                  </w:tcBorders>
                  <w:hideMark/>
                </w:tcPr>
                <w:p w:rsidR="003437E4" w:rsidRDefault="003437E4" w:rsidP="00F31960">
                  <w:pPr>
                    <w:framePr w:wrap="around" w:vAnchor="text" w:hAnchor="margin" w:y="-2331"/>
                    <w:spacing w:line="276" w:lineRule="auto"/>
                    <w:suppressOverlap/>
                  </w:pPr>
                  <w:r>
                    <w:rPr>
                      <w:sz w:val="13"/>
                    </w:rPr>
                    <w:t>84.8</w:t>
                  </w:r>
                </w:p>
              </w:tc>
              <w:tc>
                <w:tcPr>
                  <w:tcW w:w="779" w:type="dxa"/>
                  <w:tcBorders>
                    <w:top w:val="single" w:sz="4" w:space="0" w:color="000000"/>
                    <w:left w:val="nil"/>
                    <w:bottom w:val="nil"/>
                    <w:right w:val="nil"/>
                  </w:tcBorders>
                  <w:hideMark/>
                </w:tcPr>
                <w:p w:rsidR="003437E4" w:rsidRDefault="003437E4" w:rsidP="00F31960">
                  <w:pPr>
                    <w:framePr w:wrap="around" w:vAnchor="text" w:hAnchor="margin" w:y="-2331"/>
                    <w:spacing w:line="276" w:lineRule="auto"/>
                    <w:suppressOverlap/>
                  </w:pPr>
                  <w:r>
                    <w:rPr>
                      <w:sz w:val="13"/>
                    </w:rPr>
                    <w:t>75.9</w:t>
                  </w:r>
                </w:p>
              </w:tc>
              <w:tc>
                <w:tcPr>
                  <w:tcW w:w="779" w:type="dxa"/>
                  <w:tcBorders>
                    <w:top w:val="single" w:sz="4" w:space="0" w:color="000000"/>
                    <w:left w:val="nil"/>
                    <w:bottom w:val="nil"/>
                    <w:right w:val="nil"/>
                  </w:tcBorders>
                  <w:hideMark/>
                </w:tcPr>
                <w:p w:rsidR="003437E4" w:rsidRDefault="003437E4" w:rsidP="00F31960">
                  <w:pPr>
                    <w:framePr w:wrap="around" w:vAnchor="text" w:hAnchor="margin" w:y="-2331"/>
                    <w:spacing w:line="276" w:lineRule="auto"/>
                    <w:suppressOverlap/>
                  </w:pPr>
                  <w:r>
                    <w:rPr>
                      <w:sz w:val="13"/>
                    </w:rPr>
                    <w:t>66.4</w:t>
                  </w:r>
                </w:p>
              </w:tc>
              <w:tc>
                <w:tcPr>
                  <w:tcW w:w="702" w:type="dxa"/>
                  <w:tcBorders>
                    <w:top w:val="single" w:sz="4" w:space="0" w:color="000000"/>
                    <w:left w:val="nil"/>
                    <w:bottom w:val="nil"/>
                    <w:right w:val="nil"/>
                  </w:tcBorders>
                  <w:hideMark/>
                </w:tcPr>
                <w:p w:rsidR="003437E4" w:rsidRDefault="003437E4" w:rsidP="00F31960">
                  <w:pPr>
                    <w:framePr w:wrap="around" w:vAnchor="text" w:hAnchor="margin" w:y="-2331"/>
                    <w:spacing w:line="276" w:lineRule="auto"/>
                    <w:suppressOverlap/>
                  </w:pPr>
                  <w:r>
                    <w:rPr>
                      <w:sz w:val="13"/>
                    </w:rPr>
                    <w:t>48.7</w:t>
                  </w:r>
                </w:p>
              </w:tc>
              <w:tc>
                <w:tcPr>
                  <w:tcW w:w="703" w:type="dxa"/>
                  <w:tcBorders>
                    <w:top w:val="single" w:sz="4" w:space="0" w:color="000000"/>
                    <w:left w:val="nil"/>
                    <w:bottom w:val="nil"/>
                    <w:right w:val="nil"/>
                  </w:tcBorders>
                  <w:hideMark/>
                </w:tcPr>
                <w:p w:rsidR="003437E4" w:rsidRDefault="003437E4" w:rsidP="00F31960">
                  <w:pPr>
                    <w:framePr w:wrap="around" w:vAnchor="text" w:hAnchor="margin" w:y="-2331"/>
                    <w:spacing w:line="276" w:lineRule="auto"/>
                    <w:suppressOverlap/>
                  </w:pPr>
                  <w:r>
                    <w:rPr>
                      <w:sz w:val="13"/>
                    </w:rPr>
                    <w:t>41.5</w:t>
                  </w:r>
                </w:p>
              </w:tc>
              <w:tc>
                <w:tcPr>
                  <w:tcW w:w="536" w:type="dxa"/>
                  <w:tcBorders>
                    <w:top w:val="single" w:sz="4" w:space="0" w:color="000000"/>
                    <w:left w:val="nil"/>
                    <w:bottom w:val="nil"/>
                    <w:right w:val="nil"/>
                  </w:tcBorders>
                  <w:hideMark/>
                </w:tcPr>
                <w:p w:rsidR="003437E4" w:rsidRDefault="003437E4" w:rsidP="00F31960">
                  <w:pPr>
                    <w:framePr w:wrap="around" w:vAnchor="text" w:hAnchor="margin" w:y="-2331"/>
                    <w:spacing w:line="276" w:lineRule="auto"/>
                    <w:suppressOverlap/>
                  </w:pPr>
                  <w:r>
                    <w:rPr>
                      <w:sz w:val="13"/>
                    </w:rPr>
                    <w:t>36.6</w:t>
                  </w:r>
                </w:p>
              </w:tc>
            </w:tr>
            <w:tr w:rsidR="003437E4">
              <w:trPr>
                <w:trHeight w:val="171"/>
              </w:trPr>
              <w:tc>
                <w:tcPr>
                  <w:tcW w:w="1607" w:type="dxa"/>
                  <w:hideMark/>
                </w:tcPr>
                <w:p w:rsidR="003437E4" w:rsidRDefault="003437E4" w:rsidP="00F31960">
                  <w:pPr>
                    <w:framePr w:wrap="around" w:vAnchor="text" w:hAnchor="margin" w:y="-2331"/>
                    <w:spacing w:line="276" w:lineRule="auto"/>
                    <w:ind w:left="120"/>
                    <w:suppressOverlap/>
                  </w:pPr>
                  <w:r>
                    <w:rPr>
                      <w:sz w:val="13"/>
                    </w:rPr>
                    <w:t>Non-smoker</w:t>
                  </w:r>
                </w:p>
              </w:tc>
              <w:tc>
                <w:tcPr>
                  <w:tcW w:w="779" w:type="dxa"/>
                  <w:hideMark/>
                </w:tcPr>
                <w:p w:rsidR="003437E4" w:rsidRDefault="003437E4" w:rsidP="00F31960">
                  <w:pPr>
                    <w:framePr w:wrap="around" w:vAnchor="text" w:hAnchor="margin" w:y="-2331"/>
                    <w:spacing w:line="276" w:lineRule="auto"/>
                    <w:suppressOverlap/>
                  </w:pPr>
                  <w:r>
                    <w:rPr>
                      <w:sz w:val="13"/>
                    </w:rPr>
                    <w:t>11.8</w:t>
                  </w:r>
                </w:p>
              </w:tc>
              <w:tc>
                <w:tcPr>
                  <w:tcW w:w="779" w:type="dxa"/>
                  <w:hideMark/>
                </w:tcPr>
                <w:p w:rsidR="003437E4" w:rsidRDefault="003437E4" w:rsidP="00F31960">
                  <w:pPr>
                    <w:framePr w:wrap="around" w:vAnchor="text" w:hAnchor="margin" w:y="-2331"/>
                    <w:spacing w:line="276" w:lineRule="auto"/>
                    <w:suppressOverlap/>
                  </w:pPr>
                  <w:r>
                    <w:rPr>
                      <w:sz w:val="13"/>
                    </w:rPr>
                    <w:t>19.3</w:t>
                  </w:r>
                </w:p>
              </w:tc>
              <w:tc>
                <w:tcPr>
                  <w:tcW w:w="779" w:type="dxa"/>
                  <w:hideMark/>
                </w:tcPr>
                <w:p w:rsidR="003437E4" w:rsidRDefault="003437E4" w:rsidP="00F31960">
                  <w:pPr>
                    <w:framePr w:wrap="around" w:vAnchor="text" w:hAnchor="margin" w:y="-2331"/>
                    <w:spacing w:line="276" w:lineRule="auto"/>
                    <w:suppressOverlap/>
                  </w:pPr>
                  <w:r>
                    <w:rPr>
                      <w:sz w:val="13"/>
                    </w:rPr>
                    <w:t>22.1</w:t>
                  </w:r>
                </w:p>
              </w:tc>
              <w:tc>
                <w:tcPr>
                  <w:tcW w:w="727" w:type="dxa"/>
                  <w:hideMark/>
                </w:tcPr>
                <w:p w:rsidR="003437E4" w:rsidRDefault="003437E4" w:rsidP="00F31960">
                  <w:pPr>
                    <w:framePr w:wrap="around" w:vAnchor="text" w:hAnchor="margin" w:y="-2331"/>
                    <w:spacing w:line="276" w:lineRule="auto"/>
                    <w:suppressOverlap/>
                  </w:pPr>
                  <w:r>
                    <w:rPr>
                      <w:sz w:val="13"/>
                    </w:rPr>
                    <w:t>22.1</w:t>
                  </w:r>
                </w:p>
              </w:tc>
              <w:tc>
                <w:tcPr>
                  <w:tcW w:w="726" w:type="dxa"/>
                  <w:hideMark/>
                </w:tcPr>
                <w:p w:rsidR="003437E4" w:rsidRDefault="003437E4" w:rsidP="00F31960">
                  <w:pPr>
                    <w:framePr w:wrap="around" w:vAnchor="text" w:hAnchor="margin" w:y="-2331"/>
                    <w:spacing w:line="276" w:lineRule="auto"/>
                    <w:suppressOverlap/>
                  </w:pPr>
                  <w:r>
                    <w:rPr>
                      <w:sz w:val="13"/>
                    </w:rPr>
                    <w:t>27.7</w:t>
                  </w:r>
                </w:p>
              </w:tc>
              <w:tc>
                <w:tcPr>
                  <w:tcW w:w="727" w:type="dxa"/>
                  <w:hideMark/>
                </w:tcPr>
                <w:p w:rsidR="003437E4" w:rsidRDefault="003437E4" w:rsidP="00F31960">
                  <w:pPr>
                    <w:framePr w:wrap="around" w:vAnchor="text" w:hAnchor="margin" w:y="-2331"/>
                    <w:spacing w:line="276" w:lineRule="auto"/>
                    <w:suppressOverlap/>
                  </w:pPr>
                  <w:r>
                    <w:rPr>
                      <w:sz w:val="13"/>
                    </w:rPr>
                    <w:t>27.7</w:t>
                  </w:r>
                </w:p>
              </w:tc>
              <w:tc>
                <w:tcPr>
                  <w:tcW w:w="779" w:type="dxa"/>
                  <w:hideMark/>
                </w:tcPr>
                <w:p w:rsidR="003437E4" w:rsidRDefault="003437E4" w:rsidP="00F31960">
                  <w:pPr>
                    <w:framePr w:wrap="around" w:vAnchor="text" w:hAnchor="margin" w:y="-2331"/>
                    <w:spacing w:line="276" w:lineRule="auto"/>
                    <w:suppressOverlap/>
                  </w:pPr>
                  <w:r>
                    <w:rPr>
                      <w:sz w:val="13"/>
                    </w:rPr>
                    <w:t>9.0</w:t>
                  </w:r>
                </w:p>
              </w:tc>
              <w:tc>
                <w:tcPr>
                  <w:tcW w:w="779" w:type="dxa"/>
                  <w:hideMark/>
                </w:tcPr>
                <w:p w:rsidR="003437E4" w:rsidRDefault="003437E4" w:rsidP="00F31960">
                  <w:pPr>
                    <w:framePr w:wrap="around" w:vAnchor="text" w:hAnchor="margin" w:y="-2331"/>
                    <w:spacing w:line="276" w:lineRule="auto"/>
                    <w:suppressOverlap/>
                  </w:pPr>
                  <w:r>
                    <w:rPr>
                      <w:sz w:val="13"/>
                    </w:rPr>
                    <w:t>12.8</w:t>
                  </w:r>
                </w:p>
              </w:tc>
              <w:tc>
                <w:tcPr>
                  <w:tcW w:w="779" w:type="dxa"/>
                  <w:hideMark/>
                </w:tcPr>
                <w:p w:rsidR="003437E4" w:rsidRDefault="003437E4" w:rsidP="00F31960">
                  <w:pPr>
                    <w:framePr w:wrap="around" w:vAnchor="text" w:hAnchor="margin" w:y="-2331"/>
                    <w:spacing w:line="276" w:lineRule="auto"/>
                    <w:suppressOverlap/>
                  </w:pPr>
                  <w:r>
                    <w:rPr>
                      <w:sz w:val="13"/>
                    </w:rPr>
                    <w:t>16.4</w:t>
                  </w:r>
                </w:p>
              </w:tc>
              <w:tc>
                <w:tcPr>
                  <w:tcW w:w="702" w:type="dxa"/>
                  <w:hideMark/>
                </w:tcPr>
                <w:p w:rsidR="003437E4" w:rsidRDefault="003437E4" w:rsidP="00F31960">
                  <w:pPr>
                    <w:framePr w:wrap="around" w:vAnchor="text" w:hAnchor="margin" w:y="-2331"/>
                    <w:spacing w:line="276" w:lineRule="auto"/>
                    <w:suppressOverlap/>
                  </w:pPr>
                  <w:r>
                    <w:rPr>
                      <w:sz w:val="13"/>
                    </w:rPr>
                    <w:t>26.9</w:t>
                  </w:r>
                </w:p>
              </w:tc>
              <w:tc>
                <w:tcPr>
                  <w:tcW w:w="703" w:type="dxa"/>
                  <w:hideMark/>
                </w:tcPr>
                <w:p w:rsidR="003437E4" w:rsidRDefault="003437E4" w:rsidP="00F31960">
                  <w:pPr>
                    <w:framePr w:wrap="around" w:vAnchor="text" w:hAnchor="margin" w:y="-2331"/>
                    <w:spacing w:line="276" w:lineRule="auto"/>
                    <w:suppressOverlap/>
                  </w:pPr>
                  <w:r>
                    <w:rPr>
                      <w:sz w:val="13"/>
                    </w:rPr>
                    <w:t>30.4</w:t>
                  </w:r>
                </w:p>
              </w:tc>
              <w:tc>
                <w:tcPr>
                  <w:tcW w:w="536" w:type="dxa"/>
                  <w:hideMark/>
                </w:tcPr>
                <w:p w:rsidR="003437E4" w:rsidRDefault="003437E4" w:rsidP="00F31960">
                  <w:pPr>
                    <w:framePr w:wrap="around" w:vAnchor="text" w:hAnchor="margin" w:y="-2331"/>
                    <w:spacing w:line="276" w:lineRule="auto"/>
                    <w:suppressOverlap/>
                  </w:pPr>
                  <w:r>
                    <w:rPr>
                      <w:sz w:val="13"/>
                    </w:rPr>
                    <w:t>34.2</w:t>
                  </w:r>
                </w:p>
              </w:tc>
            </w:tr>
            <w:tr w:rsidR="003437E4">
              <w:trPr>
                <w:trHeight w:val="159"/>
              </w:trPr>
              <w:tc>
                <w:tcPr>
                  <w:tcW w:w="1607" w:type="dxa"/>
                  <w:hideMark/>
                </w:tcPr>
                <w:p w:rsidR="003437E4" w:rsidRDefault="003437E4" w:rsidP="00F31960">
                  <w:pPr>
                    <w:framePr w:wrap="around" w:vAnchor="text" w:hAnchor="margin" w:y="-2331"/>
                    <w:spacing w:line="276" w:lineRule="auto"/>
                    <w:ind w:left="120"/>
                    <w:suppressOverlap/>
                  </w:pPr>
                  <w:r>
                    <w:rPr>
                      <w:sz w:val="13"/>
                    </w:rPr>
                    <w:t>Experimental smoker</w:t>
                  </w:r>
                </w:p>
              </w:tc>
              <w:tc>
                <w:tcPr>
                  <w:tcW w:w="779" w:type="dxa"/>
                  <w:hideMark/>
                </w:tcPr>
                <w:p w:rsidR="003437E4" w:rsidRDefault="003437E4" w:rsidP="00F31960">
                  <w:pPr>
                    <w:framePr w:wrap="around" w:vAnchor="text" w:hAnchor="margin" w:y="-2331"/>
                    <w:spacing w:line="276" w:lineRule="auto"/>
                    <w:suppressOverlap/>
                  </w:pPr>
                  <w:r>
                    <w:rPr>
                      <w:sz w:val="13"/>
                    </w:rPr>
                    <w:t>2.1</w:t>
                  </w:r>
                </w:p>
              </w:tc>
              <w:tc>
                <w:tcPr>
                  <w:tcW w:w="779" w:type="dxa"/>
                  <w:hideMark/>
                </w:tcPr>
                <w:p w:rsidR="003437E4" w:rsidRDefault="003437E4" w:rsidP="00F31960">
                  <w:pPr>
                    <w:framePr w:wrap="around" w:vAnchor="text" w:hAnchor="margin" w:y="-2331"/>
                    <w:spacing w:line="276" w:lineRule="auto"/>
                    <w:suppressOverlap/>
                  </w:pPr>
                  <w:r>
                    <w:rPr>
                      <w:sz w:val="13"/>
                    </w:rPr>
                    <w:t>2.5</w:t>
                  </w:r>
                </w:p>
              </w:tc>
              <w:tc>
                <w:tcPr>
                  <w:tcW w:w="779" w:type="dxa"/>
                  <w:hideMark/>
                </w:tcPr>
                <w:p w:rsidR="003437E4" w:rsidRDefault="003437E4" w:rsidP="00F31960">
                  <w:pPr>
                    <w:framePr w:wrap="around" w:vAnchor="text" w:hAnchor="margin" w:y="-2331"/>
                    <w:spacing w:line="276" w:lineRule="auto"/>
                    <w:suppressOverlap/>
                  </w:pPr>
                  <w:r>
                    <w:rPr>
                      <w:sz w:val="13"/>
                    </w:rPr>
                    <w:t>4.3</w:t>
                  </w:r>
                </w:p>
              </w:tc>
              <w:tc>
                <w:tcPr>
                  <w:tcW w:w="727" w:type="dxa"/>
                  <w:hideMark/>
                </w:tcPr>
                <w:p w:rsidR="003437E4" w:rsidRDefault="003437E4" w:rsidP="00F31960">
                  <w:pPr>
                    <w:framePr w:wrap="around" w:vAnchor="text" w:hAnchor="margin" w:y="-2331"/>
                    <w:spacing w:line="276" w:lineRule="auto"/>
                    <w:suppressOverlap/>
                  </w:pPr>
                  <w:r>
                    <w:rPr>
                      <w:sz w:val="13"/>
                    </w:rPr>
                    <w:t>5.8</w:t>
                  </w:r>
                </w:p>
              </w:tc>
              <w:tc>
                <w:tcPr>
                  <w:tcW w:w="726" w:type="dxa"/>
                  <w:hideMark/>
                </w:tcPr>
                <w:p w:rsidR="003437E4" w:rsidRDefault="003437E4" w:rsidP="00F31960">
                  <w:pPr>
                    <w:framePr w:wrap="around" w:vAnchor="text" w:hAnchor="margin" w:y="-2331"/>
                    <w:spacing w:line="276" w:lineRule="auto"/>
                    <w:suppressOverlap/>
                  </w:pPr>
                  <w:r>
                    <w:rPr>
                      <w:sz w:val="13"/>
                    </w:rPr>
                    <w:t>3.9</w:t>
                  </w:r>
                </w:p>
              </w:tc>
              <w:tc>
                <w:tcPr>
                  <w:tcW w:w="727" w:type="dxa"/>
                  <w:hideMark/>
                </w:tcPr>
                <w:p w:rsidR="003437E4" w:rsidRDefault="003437E4" w:rsidP="00F31960">
                  <w:pPr>
                    <w:framePr w:wrap="around" w:vAnchor="text" w:hAnchor="margin" w:y="-2331"/>
                    <w:spacing w:line="276" w:lineRule="auto"/>
                    <w:suppressOverlap/>
                  </w:pPr>
                  <w:r>
                    <w:rPr>
                      <w:sz w:val="13"/>
                    </w:rPr>
                    <w:t>8.1</w:t>
                  </w:r>
                </w:p>
              </w:tc>
              <w:tc>
                <w:tcPr>
                  <w:tcW w:w="779" w:type="dxa"/>
                  <w:hideMark/>
                </w:tcPr>
                <w:p w:rsidR="003437E4" w:rsidRDefault="003437E4" w:rsidP="00F31960">
                  <w:pPr>
                    <w:framePr w:wrap="around" w:vAnchor="text" w:hAnchor="margin" w:y="-2331"/>
                    <w:spacing w:line="276" w:lineRule="auto"/>
                    <w:suppressOverlap/>
                  </w:pPr>
                  <w:r>
                    <w:rPr>
                      <w:sz w:val="13"/>
                    </w:rPr>
                    <w:t>3.4</w:t>
                  </w:r>
                </w:p>
              </w:tc>
              <w:tc>
                <w:tcPr>
                  <w:tcW w:w="779" w:type="dxa"/>
                  <w:hideMark/>
                </w:tcPr>
                <w:p w:rsidR="003437E4" w:rsidRDefault="003437E4" w:rsidP="00F31960">
                  <w:pPr>
                    <w:framePr w:wrap="around" w:vAnchor="text" w:hAnchor="margin" w:y="-2331"/>
                    <w:spacing w:line="276" w:lineRule="auto"/>
                    <w:suppressOverlap/>
                  </w:pPr>
                  <w:r>
                    <w:rPr>
                      <w:sz w:val="13"/>
                    </w:rPr>
                    <w:t>6.0</w:t>
                  </w:r>
                </w:p>
              </w:tc>
              <w:tc>
                <w:tcPr>
                  <w:tcW w:w="779" w:type="dxa"/>
                  <w:hideMark/>
                </w:tcPr>
                <w:p w:rsidR="003437E4" w:rsidRDefault="003437E4" w:rsidP="00F31960">
                  <w:pPr>
                    <w:framePr w:wrap="around" w:vAnchor="text" w:hAnchor="margin" w:y="-2331"/>
                    <w:spacing w:line="276" w:lineRule="auto"/>
                    <w:suppressOverlap/>
                  </w:pPr>
                  <w:r>
                    <w:rPr>
                      <w:sz w:val="13"/>
                    </w:rPr>
                    <w:t>7.1</w:t>
                  </w:r>
                </w:p>
              </w:tc>
              <w:tc>
                <w:tcPr>
                  <w:tcW w:w="702" w:type="dxa"/>
                  <w:hideMark/>
                </w:tcPr>
                <w:p w:rsidR="003437E4" w:rsidRDefault="003437E4" w:rsidP="00F31960">
                  <w:pPr>
                    <w:framePr w:wrap="around" w:vAnchor="text" w:hAnchor="margin" w:y="-2331"/>
                    <w:spacing w:line="276" w:lineRule="auto"/>
                    <w:suppressOverlap/>
                  </w:pPr>
                  <w:r>
                    <w:rPr>
                      <w:sz w:val="13"/>
                    </w:rPr>
                    <w:t>6.4</w:t>
                  </w:r>
                </w:p>
              </w:tc>
              <w:tc>
                <w:tcPr>
                  <w:tcW w:w="703" w:type="dxa"/>
                  <w:hideMark/>
                </w:tcPr>
                <w:p w:rsidR="003437E4" w:rsidRDefault="003437E4" w:rsidP="00F31960">
                  <w:pPr>
                    <w:framePr w:wrap="around" w:vAnchor="text" w:hAnchor="margin" w:y="-2331"/>
                    <w:spacing w:line="276" w:lineRule="auto"/>
                    <w:suppressOverlap/>
                  </w:pPr>
                  <w:r>
                    <w:rPr>
                      <w:sz w:val="13"/>
                    </w:rPr>
                    <w:t>11.0</w:t>
                  </w:r>
                </w:p>
              </w:tc>
              <w:tc>
                <w:tcPr>
                  <w:tcW w:w="536" w:type="dxa"/>
                  <w:hideMark/>
                </w:tcPr>
                <w:p w:rsidR="003437E4" w:rsidRDefault="003437E4" w:rsidP="00F31960">
                  <w:pPr>
                    <w:framePr w:wrap="around" w:vAnchor="text" w:hAnchor="margin" w:y="-2331"/>
                    <w:spacing w:line="276" w:lineRule="auto"/>
                    <w:suppressOverlap/>
                  </w:pPr>
                  <w:r>
                    <w:rPr>
                      <w:sz w:val="13"/>
                    </w:rPr>
                    <w:t>7.3</w:t>
                  </w:r>
                </w:p>
              </w:tc>
            </w:tr>
            <w:tr w:rsidR="003437E4">
              <w:trPr>
                <w:trHeight w:val="274"/>
              </w:trPr>
              <w:tc>
                <w:tcPr>
                  <w:tcW w:w="1607" w:type="dxa"/>
                  <w:tcBorders>
                    <w:top w:val="nil"/>
                    <w:left w:val="nil"/>
                    <w:bottom w:val="single" w:sz="4" w:space="0" w:color="000000"/>
                    <w:right w:val="nil"/>
                  </w:tcBorders>
                  <w:hideMark/>
                </w:tcPr>
                <w:p w:rsidR="003437E4" w:rsidRDefault="003437E4" w:rsidP="00F31960">
                  <w:pPr>
                    <w:framePr w:wrap="around" w:vAnchor="text" w:hAnchor="margin" w:y="-2331"/>
                    <w:spacing w:line="276" w:lineRule="auto"/>
                    <w:ind w:left="120"/>
                    <w:suppressOverlap/>
                  </w:pPr>
                  <w:r>
                    <w:rPr>
                      <w:sz w:val="13"/>
                    </w:rPr>
                    <w:t>Regular smoker</w:t>
                  </w:r>
                  <w:r>
                    <w:rPr>
                      <w:color w:val="4D7897"/>
                      <w:sz w:val="13"/>
                      <w:vertAlign w:val="superscript"/>
                    </w:rPr>
                    <w:t>a</w:t>
                  </w:r>
                </w:p>
              </w:tc>
              <w:tc>
                <w:tcPr>
                  <w:tcW w:w="779" w:type="dxa"/>
                  <w:tcBorders>
                    <w:top w:val="nil"/>
                    <w:left w:val="nil"/>
                    <w:bottom w:val="single" w:sz="4" w:space="0" w:color="000000"/>
                    <w:right w:val="nil"/>
                  </w:tcBorders>
                  <w:hideMark/>
                </w:tcPr>
                <w:p w:rsidR="003437E4" w:rsidRDefault="003437E4" w:rsidP="00F31960">
                  <w:pPr>
                    <w:framePr w:wrap="around" w:vAnchor="text" w:hAnchor="margin" w:y="-2331"/>
                    <w:spacing w:line="276" w:lineRule="auto"/>
                    <w:suppressOverlap/>
                  </w:pPr>
                  <w:r>
                    <w:rPr>
                      <w:sz w:val="13"/>
                    </w:rPr>
                    <w:t>2.9</w:t>
                  </w:r>
                </w:p>
              </w:tc>
              <w:tc>
                <w:tcPr>
                  <w:tcW w:w="779" w:type="dxa"/>
                  <w:tcBorders>
                    <w:top w:val="nil"/>
                    <w:left w:val="nil"/>
                    <w:bottom w:val="single" w:sz="4" w:space="0" w:color="000000"/>
                    <w:right w:val="nil"/>
                  </w:tcBorders>
                  <w:hideMark/>
                </w:tcPr>
                <w:p w:rsidR="003437E4" w:rsidRDefault="003437E4" w:rsidP="00F31960">
                  <w:pPr>
                    <w:framePr w:wrap="around" w:vAnchor="text" w:hAnchor="margin" w:y="-2331"/>
                    <w:spacing w:line="276" w:lineRule="auto"/>
                    <w:suppressOverlap/>
                  </w:pPr>
                  <w:r>
                    <w:rPr>
                      <w:sz w:val="13"/>
                    </w:rPr>
                    <w:t>4.4</w:t>
                  </w:r>
                </w:p>
              </w:tc>
              <w:tc>
                <w:tcPr>
                  <w:tcW w:w="779" w:type="dxa"/>
                  <w:tcBorders>
                    <w:top w:val="nil"/>
                    <w:left w:val="nil"/>
                    <w:bottom w:val="single" w:sz="4" w:space="0" w:color="000000"/>
                    <w:right w:val="nil"/>
                  </w:tcBorders>
                  <w:hideMark/>
                </w:tcPr>
                <w:p w:rsidR="003437E4" w:rsidRDefault="003437E4" w:rsidP="00F31960">
                  <w:pPr>
                    <w:framePr w:wrap="around" w:vAnchor="text" w:hAnchor="margin" w:y="-2331"/>
                    <w:spacing w:line="276" w:lineRule="auto"/>
                    <w:suppressOverlap/>
                  </w:pPr>
                  <w:r>
                    <w:rPr>
                      <w:sz w:val="13"/>
                    </w:rPr>
                    <w:t>9.0</w:t>
                  </w:r>
                </w:p>
              </w:tc>
              <w:tc>
                <w:tcPr>
                  <w:tcW w:w="727" w:type="dxa"/>
                  <w:tcBorders>
                    <w:top w:val="nil"/>
                    <w:left w:val="nil"/>
                    <w:bottom w:val="single" w:sz="4" w:space="0" w:color="000000"/>
                    <w:right w:val="nil"/>
                  </w:tcBorders>
                  <w:hideMark/>
                </w:tcPr>
                <w:p w:rsidR="003437E4" w:rsidRDefault="003437E4" w:rsidP="00F31960">
                  <w:pPr>
                    <w:framePr w:wrap="around" w:vAnchor="text" w:hAnchor="margin" w:y="-2331"/>
                    <w:spacing w:line="276" w:lineRule="auto"/>
                    <w:suppressOverlap/>
                  </w:pPr>
                  <w:r>
                    <w:rPr>
                      <w:sz w:val="13"/>
                    </w:rPr>
                    <w:t>7.2</w:t>
                  </w:r>
                </w:p>
              </w:tc>
              <w:tc>
                <w:tcPr>
                  <w:tcW w:w="726" w:type="dxa"/>
                  <w:tcBorders>
                    <w:top w:val="nil"/>
                    <w:left w:val="nil"/>
                    <w:bottom w:val="single" w:sz="4" w:space="0" w:color="000000"/>
                    <w:right w:val="nil"/>
                  </w:tcBorders>
                  <w:hideMark/>
                </w:tcPr>
                <w:p w:rsidR="003437E4" w:rsidRDefault="003437E4" w:rsidP="00F31960">
                  <w:pPr>
                    <w:framePr w:wrap="around" w:vAnchor="text" w:hAnchor="margin" w:y="-2331"/>
                    <w:spacing w:line="276" w:lineRule="auto"/>
                    <w:suppressOverlap/>
                  </w:pPr>
                  <w:r>
                    <w:rPr>
                      <w:sz w:val="13"/>
                    </w:rPr>
                    <w:t>10.9</w:t>
                  </w:r>
                </w:p>
              </w:tc>
              <w:tc>
                <w:tcPr>
                  <w:tcW w:w="727" w:type="dxa"/>
                  <w:tcBorders>
                    <w:top w:val="nil"/>
                    <w:left w:val="nil"/>
                    <w:bottom w:val="single" w:sz="4" w:space="0" w:color="000000"/>
                    <w:right w:val="nil"/>
                  </w:tcBorders>
                  <w:hideMark/>
                </w:tcPr>
                <w:p w:rsidR="003437E4" w:rsidRDefault="003437E4" w:rsidP="00F31960">
                  <w:pPr>
                    <w:framePr w:wrap="around" w:vAnchor="text" w:hAnchor="margin" w:y="-2331"/>
                    <w:spacing w:line="276" w:lineRule="auto"/>
                    <w:suppressOverlap/>
                  </w:pPr>
                  <w:r>
                    <w:rPr>
                      <w:sz w:val="13"/>
                    </w:rPr>
                    <w:t>12.2</w:t>
                  </w:r>
                </w:p>
              </w:tc>
              <w:tc>
                <w:tcPr>
                  <w:tcW w:w="779" w:type="dxa"/>
                  <w:tcBorders>
                    <w:top w:val="nil"/>
                    <w:left w:val="nil"/>
                    <w:bottom w:val="single" w:sz="4" w:space="0" w:color="000000"/>
                    <w:right w:val="nil"/>
                  </w:tcBorders>
                  <w:hideMark/>
                </w:tcPr>
                <w:p w:rsidR="003437E4" w:rsidRDefault="003437E4" w:rsidP="00F31960">
                  <w:pPr>
                    <w:framePr w:wrap="around" w:vAnchor="text" w:hAnchor="margin" w:y="-2331"/>
                    <w:spacing w:line="276" w:lineRule="auto"/>
                    <w:suppressOverlap/>
                  </w:pPr>
                  <w:r>
                    <w:rPr>
                      <w:sz w:val="13"/>
                    </w:rPr>
                    <w:t>2.8</w:t>
                  </w:r>
                </w:p>
              </w:tc>
              <w:tc>
                <w:tcPr>
                  <w:tcW w:w="779" w:type="dxa"/>
                  <w:tcBorders>
                    <w:top w:val="nil"/>
                    <w:left w:val="nil"/>
                    <w:bottom w:val="single" w:sz="4" w:space="0" w:color="000000"/>
                    <w:right w:val="nil"/>
                  </w:tcBorders>
                  <w:hideMark/>
                </w:tcPr>
                <w:p w:rsidR="003437E4" w:rsidRDefault="003437E4" w:rsidP="00F31960">
                  <w:pPr>
                    <w:framePr w:wrap="around" w:vAnchor="text" w:hAnchor="margin" w:y="-2331"/>
                    <w:spacing w:line="276" w:lineRule="auto"/>
                    <w:suppressOverlap/>
                  </w:pPr>
                  <w:r>
                    <w:rPr>
                      <w:sz w:val="13"/>
                    </w:rPr>
                    <w:t>5.3</w:t>
                  </w:r>
                </w:p>
              </w:tc>
              <w:tc>
                <w:tcPr>
                  <w:tcW w:w="779" w:type="dxa"/>
                  <w:tcBorders>
                    <w:top w:val="nil"/>
                    <w:left w:val="nil"/>
                    <w:bottom w:val="single" w:sz="4" w:space="0" w:color="000000"/>
                    <w:right w:val="nil"/>
                  </w:tcBorders>
                  <w:hideMark/>
                </w:tcPr>
                <w:p w:rsidR="003437E4" w:rsidRDefault="003437E4" w:rsidP="00F31960">
                  <w:pPr>
                    <w:framePr w:wrap="around" w:vAnchor="text" w:hAnchor="margin" w:y="-2331"/>
                    <w:spacing w:line="276" w:lineRule="auto"/>
                    <w:suppressOverlap/>
                  </w:pPr>
                  <w:r>
                    <w:rPr>
                      <w:sz w:val="13"/>
                    </w:rPr>
                    <w:t>10.1</w:t>
                  </w:r>
                </w:p>
              </w:tc>
              <w:tc>
                <w:tcPr>
                  <w:tcW w:w="702" w:type="dxa"/>
                  <w:tcBorders>
                    <w:top w:val="nil"/>
                    <w:left w:val="nil"/>
                    <w:bottom w:val="single" w:sz="4" w:space="0" w:color="000000"/>
                    <w:right w:val="nil"/>
                  </w:tcBorders>
                  <w:hideMark/>
                </w:tcPr>
                <w:p w:rsidR="003437E4" w:rsidRDefault="003437E4" w:rsidP="00F31960">
                  <w:pPr>
                    <w:framePr w:wrap="around" w:vAnchor="text" w:hAnchor="margin" w:y="-2331"/>
                    <w:spacing w:line="276" w:lineRule="auto"/>
                    <w:suppressOverlap/>
                  </w:pPr>
                  <w:r>
                    <w:rPr>
                      <w:sz w:val="13"/>
                    </w:rPr>
                    <w:t>18.0</w:t>
                  </w:r>
                </w:p>
              </w:tc>
              <w:tc>
                <w:tcPr>
                  <w:tcW w:w="703" w:type="dxa"/>
                  <w:tcBorders>
                    <w:top w:val="nil"/>
                    <w:left w:val="nil"/>
                    <w:bottom w:val="single" w:sz="4" w:space="0" w:color="000000"/>
                    <w:right w:val="nil"/>
                  </w:tcBorders>
                  <w:hideMark/>
                </w:tcPr>
                <w:p w:rsidR="003437E4" w:rsidRDefault="003437E4" w:rsidP="00F31960">
                  <w:pPr>
                    <w:framePr w:wrap="around" w:vAnchor="text" w:hAnchor="margin" w:y="-2331"/>
                    <w:spacing w:line="276" w:lineRule="auto"/>
                    <w:suppressOverlap/>
                  </w:pPr>
                  <w:r>
                    <w:rPr>
                      <w:sz w:val="13"/>
                    </w:rPr>
                    <w:t>17.1</w:t>
                  </w:r>
                </w:p>
              </w:tc>
              <w:tc>
                <w:tcPr>
                  <w:tcW w:w="536" w:type="dxa"/>
                  <w:tcBorders>
                    <w:top w:val="nil"/>
                    <w:left w:val="nil"/>
                    <w:bottom w:val="single" w:sz="4" w:space="0" w:color="000000"/>
                    <w:right w:val="nil"/>
                  </w:tcBorders>
                  <w:hideMark/>
                </w:tcPr>
                <w:p w:rsidR="003437E4" w:rsidRDefault="003437E4" w:rsidP="00F31960">
                  <w:pPr>
                    <w:framePr w:wrap="around" w:vAnchor="text" w:hAnchor="margin" w:y="-2331"/>
                    <w:spacing w:line="276" w:lineRule="auto"/>
                    <w:suppressOverlap/>
                  </w:pPr>
                  <w:r>
                    <w:rPr>
                      <w:sz w:val="13"/>
                    </w:rPr>
                    <w:t>21.9</w:t>
                  </w:r>
                </w:p>
              </w:tc>
            </w:tr>
          </w:tbl>
          <w:p w:rsidR="003437E4" w:rsidRDefault="003437E4">
            <w:pPr>
              <w:spacing w:line="276" w:lineRule="auto"/>
              <w:rPr>
                <w:rFonts w:ascii="Times New Roman" w:eastAsia="Times New Roman" w:hAnsi="Times New Roman" w:cs="Times New Roman"/>
                <w:color w:val="000000"/>
                <w:sz w:val="16"/>
              </w:rPr>
            </w:pPr>
          </w:p>
        </w:tc>
      </w:tr>
    </w:tbl>
    <w:p w:rsidR="003437E4" w:rsidRDefault="003437E4" w:rsidP="003437E4">
      <w:pPr>
        <w:spacing w:after="12" w:line="244" w:lineRule="auto"/>
        <w:ind w:left="139" w:right="-13"/>
        <w:rPr>
          <w:rFonts w:eastAsia="Times New Roman"/>
          <w:color w:val="000000"/>
          <w:sz w:val="16"/>
        </w:rPr>
      </w:pPr>
      <w:r>
        <w:rPr>
          <w:sz w:val="10"/>
        </w:rPr>
        <w:t>a</w:t>
      </w:r>
    </w:p>
    <w:p w:rsidR="003437E4" w:rsidRDefault="003437E4" w:rsidP="003437E4">
      <w:pPr>
        <w:spacing w:after="237" w:line="532" w:lineRule="auto"/>
        <w:ind w:right="811" w:firstLine="274"/>
      </w:pPr>
      <w:r>
        <w:rPr>
          <w:sz w:val="14"/>
        </w:rPr>
        <w:t xml:space="preserve">Regular smoker includes both weekly smokers and smokers. </w:t>
      </w:r>
      <w:r>
        <w:t xml:space="preserve">p &lt; .02; </w:t>
      </w:r>
      <w:r>
        <w:rPr>
          <w:rFonts w:ascii="Calibri" w:eastAsia="Calibri" w:hAnsi="Calibri" w:cs="Calibri"/>
        </w:rPr>
        <w:t>χ</w:t>
      </w:r>
      <w:r>
        <w:rPr>
          <w:vertAlign w:val="superscript"/>
        </w:rPr>
        <w:t>2</w:t>
      </w:r>
      <w:r>
        <w:rPr>
          <w:vertAlign w:val="subscript"/>
        </w:rPr>
        <w:t xml:space="preserve">T2 </w:t>
      </w:r>
      <w:r>
        <w:t xml:space="preserve">= 2.15, p = .14; </w:t>
      </w:r>
      <w:r>
        <w:rPr>
          <w:rFonts w:ascii="Calibri" w:eastAsia="Calibri" w:hAnsi="Calibri" w:cs="Calibri"/>
        </w:rPr>
        <w:t>χ</w:t>
      </w:r>
      <w:r>
        <w:rPr>
          <w:vertAlign w:val="superscript"/>
        </w:rPr>
        <w:t>2</w:t>
      </w:r>
      <w:r>
        <w:rPr>
          <w:vertAlign w:val="subscript"/>
        </w:rPr>
        <w:t xml:space="preserve">T3 </w:t>
      </w:r>
      <w:r>
        <w:t>= 3.71, p = .05]).</w:t>
      </w:r>
    </w:p>
    <w:p w:rsidR="003437E4" w:rsidRDefault="003437E4" w:rsidP="003437E4">
      <w:pPr>
        <w:spacing w:after="252" w:line="244" w:lineRule="auto"/>
        <w:ind w:left="-5" w:right="-15" w:hanging="10"/>
      </w:pPr>
      <w:r>
        <w:lastRenderedPageBreak/>
        <w:t>3.4. Longitudinal social in</w:t>
      </w:r>
      <w:r>
        <w:rPr>
          <w:rFonts w:ascii="Calibri" w:eastAsia="Calibri" w:hAnsi="Calibri" w:cs="Calibri"/>
        </w:rPr>
        <w:t>fl</w:t>
      </w:r>
      <w:r>
        <w:t>uences</w:t>
      </w:r>
    </w:p>
    <w:p w:rsidR="003437E4" w:rsidRDefault="003437E4" w:rsidP="003437E4">
      <w:r>
        <w:t>To explore, simultaneously and longitudinally, the processes and impacts of parents modelling, peer in</w:t>
      </w:r>
      <w:r>
        <w:rPr>
          <w:rFonts w:ascii="Calibri" w:eastAsia="Calibri" w:hAnsi="Calibri" w:cs="Calibri"/>
        </w:rPr>
        <w:t>fl</w:t>
      </w:r>
      <w:r>
        <w:t>uence and peer selection, and to examine plausible di</w:t>
      </w:r>
      <w:r>
        <w:rPr>
          <w:rFonts w:ascii="Calibri" w:eastAsia="Calibri" w:hAnsi="Calibri" w:cs="Calibri"/>
        </w:rPr>
        <w:t>ff</w:t>
      </w:r>
      <w:r>
        <w:t>erences between the two cohorts in these processes, we conducted an ARCL path analysis.</w:t>
      </w:r>
    </w:p>
    <w:p w:rsidR="003437E4" w:rsidRDefault="003437E4" w:rsidP="003437E4">
      <w:r>
        <w:rPr>
          <w:color w:val="4D7897"/>
        </w:rPr>
        <w:t xml:space="preserve">Fig. 1 </w:t>
      </w:r>
      <w:r>
        <w:t>shows the autoregressive and cross-lagged e</w:t>
      </w:r>
      <w:r>
        <w:rPr>
          <w:rFonts w:ascii="Calibri" w:eastAsia="Calibri" w:hAnsi="Calibri" w:cs="Calibri"/>
        </w:rPr>
        <w:t>ff</w:t>
      </w:r>
      <w:r>
        <w:t xml:space="preserve">ects for the younger cohort while </w:t>
      </w:r>
      <w:r>
        <w:rPr>
          <w:color w:val="4D7897"/>
        </w:rPr>
        <w:t xml:space="preserve">Fig. 2 </w:t>
      </w:r>
      <w:r>
        <w:t xml:space="preserve">shows the same model for the older cohort. </w:t>
      </w:r>
      <w:r>
        <w:rPr>
          <w:color w:val="4D7897"/>
        </w:rPr>
        <w:t xml:space="preserve">Table 3 </w:t>
      </w:r>
      <w:r>
        <w:t>shows the parameter estimates of the cross-lagged e</w:t>
      </w:r>
      <w:r>
        <w:rPr>
          <w:rFonts w:ascii="Calibri" w:eastAsia="Calibri" w:hAnsi="Calibri" w:cs="Calibri"/>
        </w:rPr>
        <w:t>ff</w:t>
      </w:r>
      <w:r>
        <w:t>ects for social modelling and smoking behavior.</w:t>
      </w:r>
    </w:p>
    <w:p w:rsidR="003437E4" w:rsidRDefault="003437E4" w:rsidP="003437E4">
      <w:r>
        <w:t xml:space="preserve">All model </w:t>
      </w:r>
      <w:r>
        <w:rPr>
          <w:rFonts w:ascii="Calibri" w:eastAsia="Calibri" w:hAnsi="Calibri" w:cs="Calibri"/>
        </w:rPr>
        <w:t>fi</w:t>
      </w:r>
      <w:r>
        <w:t xml:space="preserve">t indices showed an acceptable but modest </w:t>
      </w:r>
      <w:r>
        <w:rPr>
          <w:rFonts w:ascii="Calibri" w:eastAsia="Calibri" w:hAnsi="Calibri" w:cs="Calibri"/>
        </w:rPr>
        <w:t>fi</w:t>
      </w:r>
      <w:r>
        <w:t xml:space="preserve">t (CFI = 0.882; TLI = 0.831; PCFI = 0.617; RMSEA = 0.063), except for the </w:t>
      </w:r>
      <w:r>
        <w:rPr>
          <w:rFonts w:ascii="Calibri" w:eastAsia="Calibri" w:hAnsi="Calibri" w:cs="Calibri"/>
        </w:rPr>
        <w:t>χ</w:t>
      </w:r>
      <w:r>
        <w:rPr>
          <w:vertAlign w:val="superscript"/>
        </w:rPr>
        <w:t>2</w:t>
      </w:r>
      <w:r>
        <w:t>/df index that is over 4 (</w:t>
      </w:r>
      <w:r>
        <w:rPr>
          <w:rFonts w:ascii="Calibri" w:eastAsia="Calibri" w:hAnsi="Calibri" w:cs="Calibri"/>
        </w:rPr>
        <w:t>χ</w:t>
      </w:r>
      <w:r>
        <w:rPr>
          <w:vertAlign w:val="superscript"/>
        </w:rPr>
        <w:t>2</w:t>
      </w:r>
      <w:r>
        <w:t>/df = 6.211).</w:t>
      </w:r>
    </w:p>
    <w:p w:rsidR="003437E4" w:rsidRDefault="003437E4" w:rsidP="003437E4">
      <w:r>
        <w:t>The model explained 35% of the variance of smoking behavior at T3 for the global sample. However, the explained variance in smoking behavior di</w:t>
      </w:r>
      <w:r>
        <w:rPr>
          <w:rFonts w:ascii="Calibri" w:eastAsia="Calibri" w:hAnsi="Calibri" w:cs="Calibri"/>
        </w:rPr>
        <w:t>ff</w:t>
      </w:r>
      <w:r>
        <w:t>ers considerably by cohort: 4% at T3 for the younger and 58% at T3 for the older cohort.</w:t>
      </w:r>
    </w:p>
    <w:p w:rsidR="003437E4" w:rsidRDefault="003437E4" w:rsidP="003437E4">
      <w:r>
        <w:t>Given that the students were distributed in classrooms, we tested whether the relationships of the variables signi</w:t>
      </w:r>
      <w:r>
        <w:rPr>
          <w:rFonts w:ascii="Calibri" w:eastAsia="Calibri" w:hAnsi="Calibri" w:cs="Calibri"/>
        </w:rPr>
        <w:t>fi</w:t>
      </w:r>
      <w:r>
        <w:t xml:space="preserve">cantly change if we statistically control for the classroom to avoid potential confounds. We did not </w:t>
      </w:r>
      <w:r>
        <w:rPr>
          <w:rFonts w:ascii="Calibri" w:eastAsia="Calibri" w:hAnsi="Calibri" w:cs="Calibri"/>
        </w:rPr>
        <w:t>fi</w:t>
      </w:r>
      <w:r>
        <w:t>nd any e</w:t>
      </w:r>
      <w:r>
        <w:rPr>
          <w:rFonts w:ascii="Calibri" w:eastAsia="Calibri" w:hAnsi="Calibri" w:cs="Calibri"/>
        </w:rPr>
        <w:t>ff</w:t>
      </w:r>
      <w:r>
        <w:t>ect; as expected the strength of the relationships tended to be slightly lower once we controlled for the e</w:t>
      </w:r>
      <w:r>
        <w:rPr>
          <w:rFonts w:ascii="Calibri" w:eastAsia="Calibri" w:hAnsi="Calibri" w:cs="Calibri"/>
        </w:rPr>
        <w:t>ff</w:t>
      </w:r>
      <w:r>
        <w:t>ect of the classroom but every relationship that was statistically signi</w:t>
      </w:r>
      <w:r>
        <w:rPr>
          <w:rFonts w:ascii="Calibri" w:eastAsia="Calibri" w:hAnsi="Calibri" w:cs="Calibri"/>
        </w:rPr>
        <w:t>fi</w:t>
      </w:r>
      <w:r>
        <w:t>cant in the model, was still signi</w:t>
      </w:r>
      <w:r>
        <w:rPr>
          <w:rFonts w:ascii="Calibri" w:eastAsia="Calibri" w:hAnsi="Calibri" w:cs="Calibri"/>
        </w:rPr>
        <w:t>fi</w:t>
      </w:r>
      <w:r>
        <w:t>cant after we controlled for the classroom of the participants.</w:t>
      </w:r>
    </w:p>
    <w:p w:rsidR="003437E4" w:rsidRDefault="003437E4" w:rsidP="003437E4">
      <w:r>
        <w:t>Furthermore, we explored the possibility that gender is playing a moderating e</w:t>
      </w:r>
      <w:r>
        <w:rPr>
          <w:rFonts w:ascii="Calibri" w:eastAsia="Calibri" w:hAnsi="Calibri" w:cs="Calibri"/>
        </w:rPr>
        <w:t>ff</w:t>
      </w:r>
      <w:r>
        <w:t>ect in the relationship between social in</w:t>
      </w:r>
      <w:r>
        <w:rPr>
          <w:rFonts w:ascii="Calibri" w:eastAsia="Calibri" w:hAnsi="Calibri" w:cs="Calibri"/>
        </w:rPr>
        <w:t>fl</w:t>
      </w:r>
      <w:r>
        <w:t>uence and smoking behavior but we observed that including gender did not improve the model.</w:t>
      </w:r>
    </w:p>
    <w:p w:rsidR="003437E4" w:rsidRDefault="003437E4" w:rsidP="003437E4">
      <w:r>
        <w:lastRenderedPageBreak/>
        <w:t>For the younger cohort (</w:t>
      </w:r>
      <w:r>
        <w:rPr>
          <w:color w:val="4D7897"/>
        </w:rPr>
        <w:t xml:space="preserve">Fig. 1 </w:t>
      </w:r>
      <w:r>
        <w:t xml:space="preserve">and </w:t>
      </w:r>
      <w:r>
        <w:rPr>
          <w:color w:val="4D7897"/>
        </w:rPr>
        <w:t>Table 3</w:t>
      </w:r>
      <w:r>
        <w:t xml:space="preserve">), we did not </w:t>
      </w:r>
      <w:r>
        <w:rPr>
          <w:rFonts w:ascii="Calibri" w:eastAsia="Calibri" w:hAnsi="Calibri" w:cs="Calibri"/>
        </w:rPr>
        <w:t>fi</w:t>
      </w:r>
      <w:r>
        <w:t>nd a signi</w:t>
      </w:r>
      <w:r>
        <w:rPr>
          <w:rFonts w:ascii="Calibri" w:eastAsia="Calibri" w:hAnsi="Calibri" w:cs="Calibri"/>
        </w:rPr>
        <w:t>fi</w:t>
      </w:r>
      <w:r>
        <w:t>cant e</w:t>
      </w:r>
      <w:r>
        <w:rPr>
          <w:rFonts w:ascii="Calibri" w:eastAsia="Calibri" w:hAnsi="Calibri" w:cs="Calibri"/>
        </w:rPr>
        <w:t>ff</w:t>
      </w:r>
      <w:r>
        <w:t>ect of the smoking behavior of any of the parents on the smoking behavior of the participants. Similarly, we found that the smoking behavior of peers at T1 did not predict the smoking behavior of the participants at T2. However, we found a peer selection e</w:t>
      </w:r>
      <w:r>
        <w:rPr>
          <w:rFonts w:ascii="Calibri" w:eastAsia="Calibri" w:hAnsi="Calibri" w:cs="Calibri"/>
        </w:rPr>
        <w:t>ff</w:t>
      </w:r>
      <w:r>
        <w:t>ect as</w:t>
      </w:r>
    </w:p>
    <w:p w:rsidR="003437E4" w:rsidRDefault="003437E4" w:rsidP="003437E4">
      <w:pPr>
        <w:spacing w:after="0"/>
        <w:rPr>
          <w:sz w:val="14"/>
        </w:rPr>
      </w:pPr>
      <w:r>
        <w:rPr>
          <w:rFonts w:ascii="Calibri" w:eastAsia="Calibri" w:hAnsi="Calibri" w:cs="Calibri"/>
          <w:sz w:val="14"/>
        </w:rPr>
        <w:t xml:space="preserve">Fig. 1. </w:t>
      </w:r>
      <w:r>
        <w:rPr>
          <w:sz w:val="14"/>
        </w:rPr>
        <w:t>Autoregressive cross-legend model of social modelling behavior for the younger cohort (N = 402).</w:t>
      </w:r>
    </w:p>
    <w:p w:rsidR="003437E4" w:rsidRDefault="003437E4" w:rsidP="003437E4">
      <w:pPr>
        <w:spacing w:after="0"/>
      </w:pPr>
    </w:p>
    <w:p w:rsidR="003437E4" w:rsidRDefault="003437E4" w:rsidP="003437E4">
      <w:pPr>
        <w:spacing w:after="0"/>
        <w:sectPr w:rsidR="003437E4">
          <w:pgSz w:w="11906" w:h="15874"/>
          <w:pgMar w:top="1185" w:right="752" w:bottom="936" w:left="752" w:header="720" w:footer="720" w:gutter="0"/>
          <w:cols w:num="2" w:space="358"/>
        </w:sectPr>
      </w:pPr>
    </w:p>
    <w:p w:rsidR="003437E4" w:rsidRDefault="003437E4" w:rsidP="003437E4">
      <w:pPr>
        <w:spacing w:after="32" w:line="244" w:lineRule="auto"/>
        <w:ind w:left="1809" w:right="-15" w:hanging="10"/>
      </w:pPr>
      <w:r>
        <w:rPr>
          <w:rFonts w:ascii="Calibri" w:eastAsia="Calibri" w:hAnsi="Calibri" w:cs="Calibri"/>
          <w:sz w:val="14"/>
        </w:rPr>
        <w:lastRenderedPageBreak/>
        <w:t xml:space="preserve">Fig. 1. </w:t>
      </w:r>
      <w:r>
        <w:rPr>
          <w:sz w:val="14"/>
        </w:rPr>
        <w:t>Autoregressive cross-legend model of social modelling behavior for the younger cohort (N = 402).</w:t>
      </w:r>
      <w:r>
        <w:rPr>
          <w:noProof/>
          <w:lang w:eastAsia="id-ID"/>
        </w:rPr>
        <w:drawing>
          <wp:anchor distT="0" distB="0" distL="114300" distR="114300" simplePos="0" relativeHeight="251656192" behindDoc="0" locked="0" layoutInCell="1" allowOverlap="0">
            <wp:simplePos x="0" y="0"/>
            <wp:positionH relativeFrom="page">
              <wp:posOffset>539750</wp:posOffset>
            </wp:positionH>
            <wp:positionV relativeFrom="page">
              <wp:posOffset>5013325</wp:posOffset>
            </wp:positionV>
            <wp:extent cx="6480175" cy="4243070"/>
            <wp:effectExtent l="0" t="0" r="0" b="508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4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480175" cy="4243070"/>
                    </a:xfrm>
                    <a:prstGeom prst="rect">
                      <a:avLst/>
                    </a:prstGeom>
                    <a:noFill/>
                  </pic:spPr>
                </pic:pic>
              </a:graphicData>
            </a:graphic>
            <wp14:sizeRelH relativeFrom="page">
              <wp14:pctWidth>0</wp14:pctWidth>
            </wp14:sizeRelH>
            <wp14:sizeRelV relativeFrom="page">
              <wp14:pctHeight>0</wp14:pctHeight>
            </wp14:sizeRelV>
          </wp:anchor>
        </w:drawing>
      </w:r>
    </w:p>
    <w:p w:rsidR="003437E4" w:rsidRDefault="003437E4" w:rsidP="003437E4">
      <w:pPr>
        <w:spacing w:after="334" w:line="276" w:lineRule="auto"/>
        <w:jc w:val="center"/>
      </w:pPr>
      <w:r>
        <w:rPr>
          <w:rFonts w:ascii="Calibri" w:eastAsia="Calibri" w:hAnsi="Calibri" w:cs="Calibri"/>
          <w:sz w:val="14"/>
        </w:rPr>
        <w:lastRenderedPageBreak/>
        <w:t xml:space="preserve">Fig. 2. </w:t>
      </w:r>
      <w:r>
        <w:rPr>
          <w:sz w:val="14"/>
        </w:rPr>
        <w:t>Autoregressive cross-lagged model of social modelling and smoking behavior of the older cohort (N = 254).</w:t>
      </w:r>
      <w:r>
        <w:rPr>
          <w:noProof/>
          <w:lang w:eastAsia="id-ID"/>
        </w:rPr>
        <w:drawing>
          <wp:anchor distT="0" distB="0" distL="114300" distR="114300" simplePos="0" relativeHeight="251657216" behindDoc="0" locked="0" layoutInCell="1" allowOverlap="0">
            <wp:simplePos x="0" y="0"/>
            <wp:positionH relativeFrom="page">
              <wp:posOffset>539750</wp:posOffset>
            </wp:positionH>
            <wp:positionV relativeFrom="page">
              <wp:posOffset>724535</wp:posOffset>
            </wp:positionV>
            <wp:extent cx="6480175" cy="4239895"/>
            <wp:effectExtent l="0" t="0" r="0" b="8255"/>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480175" cy="4239895"/>
                    </a:xfrm>
                    <a:prstGeom prst="rect">
                      <a:avLst/>
                    </a:prstGeom>
                    <a:noFill/>
                  </pic:spPr>
                </pic:pic>
              </a:graphicData>
            </a:graphic>
            <wp14:sizeRelH relativeFrom="page">
              <wp14:pctWidth>0</wp14:pctWidth>
            </wp14:sizeRelH>
            <wp14:sizeRelV relativeFrom="page">
              <wp14:pctHeight>0</wp14:pctHeight>
            </wp14:sizeRelV>
          </wp:anchor>
        </w:drawing>
      </w:r>
    </w:p>
    <w:tbl>
      <w:tblPr>
        <w:tblStyle w:val="TableGrid0"/>
        <w:tblW w:w="10401" w:type="dxa"/>
        <w:tblInd w:w="0" w:type="dxa"/>
        <w:tblLook w:val="04A0" w:firstRow="1" w:lastRow="0" w:firstColumn="1" w:lastColumn="0" w:noHBand="0" w:noVBand="1"/>
      </w:tblPr>
      <w:tblGrid>
        <w:gridCol w:w="5380"/>
        <w:gridCol w:w="5021"/>
      </w:tblGrid>
      <w:tr w:rsidR="003437E4" w:rsidTr="003437E4">
        <w:trPr>
          <w:trHeight w:val="2246"/>
        </w:trPr>
        <w:tc>
          <w:tcPr>
            <w:tcW w:w="5380" w:type="dxa"/>
            <w:hideMark/>
          </w:tcPr>
          <w:p w:rsidR="003437E4" w:rsidRDefault="003437E4">
            <w:pPr>
              <w:spacing w:after="39" w:line="266" w:lineRule="auto"/>
              <w:ind w:right="359"/>
            </w:pPr>
            <w:r>
              <w:t>the smoking behavior of T1 predicted the behaviors of best friends (</w:t>
            </w:r>
            <w:r>
              <w:rPr>
                <w:rFonts w:ascii="Calibri" w:eastAsia="Calibri" w:hAnsi="Calibri" w:cs="Calibri"/>
              </w:rPr>
              <w:t xml:space="preserve">β </w:t>
            </w:r>
            <w:r>
              <w:t>= 0.11, p &lt; .05) and friends (</w:t>
            </w:r>
            <w:r>
              <w:rPr>
                <w:rFonts w:ascii="Calibri" w:eastAsia="Calibri" w:hAnsi="Calibri" w:cs="Calibri"/>
              </w:rPr>
              <w:t xml:space="preserve">β </w:t>
            </w:r>
            <w:r>
              <w:t>= 0.12, p &lt; .05) at T2. Furthermore, we found that peers had an in</w:t>
            </w:r>
            <w:r>
              <w:rPr>
                <w:rFonts w:ascii="Calibri" w:eastAsia="Calibri" w:hAnsi="Calibri" w:cs="Calibri"/>
              </w:rPr>
              <w:t>fl</w:t>
            </w:r>
            <w:r>
              <w:t>uence on behavior at T3 with a signi</w:t>
            </w:r>
            <w:r>
              <w:rPr>
                <w:rFonts w:ascii="Calibri" w:eastAsia="Calibri" w:hAnsi="Calibri" w:cs="Calibri"/>
              </w:rPr>
              <w:t>fi</w:t>
            </w:r>
            <w:r>
              <w:t>cant impact both of best friends (</w:t>
            </w:r>
            <w:r>
              <w:rPr>
                <w:rFonts w:ascii="Calibri" w:eastAsia="Calibri" w:hAnsi="Calibri" w:cs="Calibri"/>
              </w:rPr>
              <w:t xml:space="preserve">β </w:t>
            </w:r>
            <w:r>
              <w:t>= 0.13, p &lt; .01) and friends in general (</w:t>
            </w:r>
            <w:r>
              <w:rPr>
                <w:rFonts w:ascii="Calibri" w:eastAsia="Calibri" w:hAnsi="Calibri" w:cs="Calibri"/>
              </w:rPr>
              <w:t xml:space="preserve">β </w:t>
            </w:r>
            <w:r>
              <w:t>= 0.10, p &lt; .05).</w:t>
            </w:r>
          </w:p>
          <w:p w:rsidR="003437E4" w:rsidRDefault="003437E4">
            <w:pPr>
              <w:spacing w:line="276" w:lineRule="auto"/>
              <w:ind w:right="358" w:firstLine="249"/>
            </w:pPr>
            <w:r>
              <w:t>For the older cohort (</w:t>
            </w:r>
            <w:r>
              <w:rPr>
                <w:color w:val="4D7897"/>
              </w:rPr>
              <w:t xml:space="preserve">Fig. 2 </w:t>
            </w:r>
            <w:r>
              <w:t xml:space="preserve">and </w:t>
            </w:r>
            <w:r>
              <w:rPr>
                <w:color w:val="4D7897"/>
              </w:rPr>
              <w:t>Table 3</w:t>
            </w:r>
            <w:r>
              <w:t>) the smoking behavior of parents is again not statistically associated with the behavior of the participants. Regarding peers, we found evidence of both peer in</w:t>
            </w:r>
            <w:r>
              <w:rPr>
                <w:rFonts w:ascii="Calibri" w:eastAsia="Calibri" w:hAnsi="Calibri" w:cs="Calibri"/>
              </w:rPr>
              <w:t>fl</w:t>
            </w:r>
            <w:r>
              <w:t>uence and peer selection. There is an impact of the smoking behavior of best friends (</w:t>
            </w:r>
            <w:r>
              <w:rPr>
                <w:rFonts w:ascii="Calibri" w:eastAsia="Calibri" w:hAnsi="Calibri" w:cs="Calibri"/>
              </w:rPr>
              <w:t xml:space="preserve">β </w:t>
            </w:r>
            <w:r>
              <w:t>= 0.13, p &lt; .01) and friends (</w:t>
            </w:r>
            <w:r>
              <w:rPr>
                <w:rFonts w:ascii="Calibri" w:eastAsia="Calibri" w:hAnsi="Calibri" w:cs="Calibri"/>
              </w:rPr>
              <w:t xml:space="preserve">β </w:t>
            </w:r>
            <w:r>
              <w:t>= 0.16, p &lt; .01) on the participants' smoking behavior (i.e., peer in</w:t>
            </w:r>
            <w:r>
              <w:rPr>
                <w:rFonts w:ascii="Calibri" w:eastAsia="Calibri" w:hAnsi="Calibri" w:cs="Calibri"/>
              </w:rPr>
              <w:t>fl</w:t>
            </w:r>
            <w:r>
              <w:t>uence) and there is an</w:t>
            </w:r>
          </w:p>
        </w:tc>
        <w:tc>
          <w:tcPr>
            <w:tcW w:w="5021" w:type="dxa"/>
            <w:hideMark/>
          </w:tcPr>
          <w:p w:rsidR="003437E4" w:rsidRDefault="003437E4">
            <w:pPr>
              <w:spacing w:after="43" w:line="266" w:lineRule="auto"/>
            </w:pPr>
            <w:r>
              <w:t>relation between the participants' smoking behavior and the behavior of friends (</w:t>
            </w:r>
            <w:r>
              <w:rPr>
                <w:rFonts w:ascii="Calibri" w:eastAsia="Calibri" w:hAnsi="Calibri" w:cs="Calibri"/>
              </w:rPr>
              <w:t xml:space="preserve">β </w:t>
            </w:r>
            <w:r>
              <w:t>= 0.18, p &lt; .001) and same grade students (</w:t>
            </w:r>
            <w:r>
              <w:rPr>
                <w:rFonts w:ascii="Calibri" w:eastAsia="Calibri" w:hAnsi="Calibri" w:cs="Calibri"/>
              </w:rPr>
              <w:t xml:space="preserve">β </w:t>
            </w:r>
            <w:r>
              <w:t>= 0.21, p &lt; .001) (i.e., peer selection). Furthermore, we found peer in</w:t>
            </w:r>
            <w:r>
              <w:rPr>
                <w:rFonts w:ascii="Calibri" w:eastAsia="Calibri" w:hAnsi="Calibri" w:cs="Calibri"/>
              </w:rPr>
              <w:t>fl</w:t>
            </w:r>
            <w:r>
              <w:t>uence both between T1 and T2 and between T2 and T3 for this older cohort whereas we only found peer in</w:t>
            </w:r>
            <w:r>
              <w:rPr>
                <w:rFonts w:ascii="Calibri" w:eastAsia="Calibri" w:hAnsi="Calibri" w:cs="Calibri"/>
              </w:rPr>
              <w:t>fl</w:t>
            </w:r>
            <w:r>
              <w:t>uence after peer selection for the younger cohort (</w:t>
            </w:r>
            <w:r>
              <w:rPr>
                <w:color w:val="4D7897"/>
              </w:rPr>
              <w:t xml:space="preserve">Table 3 </w:t>
            </w:r>
            <w:r>
              <w:t xml:space="preserve">and </w:t>
            </w:r>
            <w:r>
              <w:rPr>
                <w:color w:val="4D7897"/>
              </w:rPr>
              <w:t>Fig. 1</w:t>
            </w:r>
            <w:r>
              <w:t>).</w:t>
            </w:r>
          </w:p>
          <w:p w:rsidR="003437E4" w:rsidRDefault="003437E4">
            <w:pPr>
              <w:spacing w:line="276" w:lineRule="auto"/>
              <w:ind w:firstLine="249"/>
            </w:pPr>
            <w:r>
              <w:t>In this study, we have focused on predicting smoking behavior using the in</w:t>
            </w:r>
            <w:r>
              <w:rPr>
                <w:rFonts w:ascii="Calibri" w:eastAsia="Calibri" w:hAnsi="Calibri" w:cs="Calibri"/>
              </w:rPr>
              <w:t>fl</w:t>
            </w:r>
            <w:r>
              <w:t>uence of parents and peers and we have done this without including individual di</w:t>
            </w:r>
            <w:r>
              <w:rPr>
                <w:rFonts w:ascii="Calibri" w:eastAsia="Calibri" w:hAnsi="Calibri" w:cs="Calibri"/>
              </w:rPr>
              <w:t>ff</w:t>
            </w:r>
            <w:r>
              <w:t>erences as potential moderators. However, some could argue that gender might be playing a role, a</w:t>
            </w:r>
            <w:r>
              <w:rPr>
                <w:rFonts w:ascii="Calibri" w:eastAsia="Calibri" w:hAnsi="Calibri" w:cs="Calibri"/>
              </w:rPr>
              <w:t>ff</w:t>
            </w:r>
            <w:r>
              <w:t>ecting di</w:t>
            </w:r>
            <w:r>
              <w:rPr>
                <w:rFonts w:ascii="Calibri" w:eastAsia="Calibri" w:hAnsi="Calibri" w:cs="Calibri"/>
              </w:rPr>
              <w:t>ff</w:t>
            </w:r>
            <w:r>
              <w:t>erentially the in</w:t>
            </w:r>
            <w:r>
              <w:rPr>
                <w:rFonts w:ascii="Calibri" w:eastAsia="Calibri" w:hAnsi="Calibri" w:cs="Calibri"/>
              </w:rPr>
              <w:t>fl</w:t>
            </w:r>
            <w:r>
              <w:t>uence of parents and peers on smoking behavior depending on</w:t>
            </w:r>
          </w:p>
        </w:tc>
      </w:tr>
    </w:tbl>
    <w:p w:rsidR="003437E4" w:rsidRDefault="003437E4" w:rsidP="003437E4">
      <w:pPr>
        <w:spacing w:after="41" w:line="240" w:lineRule="auto"/>
        <w:ind w:left="-5" w:right="-15" w:hanging="10"/>
        <w:rPr>
          <w:rFonts w:eastAsia="Times New Roman"/>
          <w:color w:val="000000"/>
          <w:sz w:val="16"/>
        </w:rPr>
      </w:pPr>
      <w:r>
        <w:rPr>
          <w:rFonts w:ascii="Calibri" w:eastAsia="Calibri" w:hAnsi="Calibri" w:cs="Calibri"/>
          <w:sz w:val="14"/>
        </w:rPr>
        <w:t>Table 3</w:t>
      </w:r>
    </w:p>
    <w:p w:rsidR="003437E4" w:rsidRDefault="003437E4" w:rsidP="003437E4">
      <w:pPr>
        <w:spacing w:after="32" w:line="244" w:lineRule="auto"/>
        <w:ind w:left="-5" w:right="-15" w:hanging="10"/>
      </w:pPr>
      <w:r>
        <w:rPr>
          <w:sz w:val="14"/>
        </w:rPr>
        <w:t>Parameter estimates of the cross-lagged e</w:t>
      </w:r>
      <w:r>
        <w:rPr>
          <w:rFonts w:ascii="Calibri" w:eastAsia="Calibri" w:hAnsi="Calibri" w:cs="Calibri"/>
          <w:sz w:val="14"/>
        </w:rPr>
        <w:t>ff</w:t>
      </w:r>
      <w:r>
        <w:rPr>
          <w:sz w:val="14"/>
        </w:rPr>
        <w:t>ects for social modelling and smoking behavior that were statistically signi</w:t>
      </w:r>
      <w:r>
        <w:rPr>
          <w:rFonts w:ascii="Calibri" w:eastAsia="Calibri" w:hAnsi="Calibri" w:cs="Calibri"/>
          <w:sz w:val="14"/>
        </w:rPr>
        <w:t>fi</w:t>
      </w:r>
      <w:r>
        <w:rPr>
          <w:sz w:val="14"/>
        </w:rPr>
        <w:t>cant.</w:t>
      </w:r>
      <w:r>
        <w:rPr>
          <w:noProof/>
          <w:lang w:eastAsia="id-ID"/>
        </w:rPr>
        <mc:AlternateContent>
          <mc:Choice Requires="wpg">
            <w:drawing>
              <wp:anchor distT="0" distB="0" distL="114300" distR="114300" simplePos="0" relativeHeight="251658240" behindDoc="0" locked="0" layoutInCell="1" allowOverlap="1">
                <wp:simplePos x="0" y="0"/>
                <wp:positionH relativeFrom="column">
                  <wp:posOffset>0</wp:posOffset>
                </wp:positionH>
                <wp:positionV relativeFrom="paragraph">
                  <wp:posOffset>112395</wp:posOffset>
                </wp:positionV>
                <wp:extent cx="6604635" cy="220345"/>
                <wp:effectExtent l="0" t="0" r="0" b="8255"/>
                <wp:wrapTopAndBottom/>
                <wp:docPr id="43124" name="Group 43124"/>
                <wp:cNvGraphicFramePr/>
                <a:graphic xmlns:a="http://schemas.openxmlformats.org/drawingml/2006/main">
                  <a:graphicData uri="http://schemas.microsoft.com/office/word/2010/wordprocessingGroup">
                    <wpg:wgp>
                      <wpg:cNvGrpSpPr/>
                      <wpg:grpSpPr>
                        <a:xfrm>
                          <a:off x="0" y="0"/>
                          <a:ext cx="6604635" cy="219710"/>
                          <a:chOff x="0" y="0"/>
                          <a:chExt cx="6604635" cy="222974"/>
                        </a:xfrm>
                      </wpg:grpSpPr>
                      <wps:wsp>
                        <wps:cNvPr id="765" name="Shape 47938"/>
                        <wps:cNvSpPr/>
                        <wps:spPr>
                          <a:xfrm>
                            <a:off x="0" y="0"/>
                            <a:ext cx="6604635" cy="9144"/>
                          </a:xfrm>
                          <a:custGeom>
                            <a:avLst/>
                            <a:gdLst/>
                            <a:ahLst/>
                            <a:cxnLst/>
                            <a:rect l="0" t="0" r="0" b="0"/>
                            <a:pathLst>
                              <a:path w="6604635" h="9144">
                                <a:moveTo>
                                  <a:pt x="0" y="0"/>
                                </a:moveTo>
                                <a:lnTo>
                                  <a:pt x="6604635" y="0"/>
                                </a:lnTo>
                                <a:lnTo>
                                  <a:pt x="660463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6" name="Shape 47939"/>
                        <wps:cNvSpPr/>
                        <wps:spPr>
                          <a:xfrm>
                            <a:off x="2516810" y="213830"/>
                            <a:ext cx="1122960" cy="9144"/>
                          </a:xfrm>
                          <a:custGeom>
                            <a:avLst/>
                            <a:gdLst/>
                            <a:ahLst/>
                            <a:cxnLst/>
                            <a:rect l="0" t="0" r="0" b="0"/>
                            <a:pathLst>
                              <a:path w="1122960" h="9144">
                                <a:moveTo>
                                  <a:pt x="0" y="0"/>
                                </a:moveTo>
                                <a:lnTo>
                                  <a:pt x="1122960" y="0"/>
                                </a:lnTo>
                                <a:lnTo>
                                  <a:pt x="11229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7" name="Shape 47940"/>
                        <wps:cNvSpPr/>
                        <wps:spPr>
                          <a:xfrm>
                            <a:off x="3943553" y="213830"/>
                            <a:ext cx="1112838" cy="9144"/>
                          </a:xfrm>
                          <a:custGeom>
                            <a:avLst/>
                            <a:gdLst/>
                            <a:ahLst/>
                            <a:cxnLst/>
                            <a:rect l="0" t="0" r="0" b="0"/>
                            <a:pathLst>
                              <a:path w="1112838" h="9144">
                                <a:moveTo>
                                  <a:pt x="0" y="0"/>
                                </a:moveTo>
                                <a:lnTo>
                                  <a:pt x="1112838" y="0"/>
                                </a:lnTo>
                                <a:lnTo>
                                  <a:pt x="111283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8" name="Shape 47941"/>
                        <wps:cNvSpPr/>
                        <wps:spPr>
                          <a:xfrm>
                            <a:off x="5360162" y="213830"/>
                            <a:ext cx="1168540" cy="9144"/>
                          </a:xfrm>
                          <a:custGeom>
                            <a:avLst/>
                            <a:gdLst/>
                            <a:ahLst/>
                            <a:cxnLst/>
                            <a:rect l="0" t="0" r="0" b="0"/>
                            <a:pathLst>
                              <a:path w="1168540" h="9144">
                                <a:moveTo>
                                  <a:pt x="0" y="0"/>
                                </a:moveTo>
                                <a:lnTo>
                                  <a:pt x="1168540" y="0"/>
                                </a:lnTo>
                                <a:lnTo>
                                  <a:pt x="11685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9" name="Rectangle 769"/>
                        <wps:cNvSpPr/>
                        <wps:spPr>
                          <a:xfrm>
                            <a:off x="680846" y="76129"/>
                            <a:ext cx="258150" cy="103927"/>
                          </a:xfrm>
                          <a:prstGeom prst="rect">
                            <a:avLst/>
                          </a:prstGeom>
                          <a:ln>
                            <a:noFill/>
                          </a:ln>
                        </wps:spPr>
                        <wps:txbx>
                          <w:txbxContent>
                            <w:p w:rsidR="008D3131" w:rsidRDefault="008D3131" w:rsidP="003437E4">
                              <w:pPr>
                                <w:spacing w:after="0" w:line="276" w:lineRule="auto"/>
                              </w:pPr>
                              <w:r>
                                <w:rPr>
                                  <w:sz w:val="13"/>
                                </w:rPr>
                                <w:t>Paths</w:t>
                              </w:r>
                            </w:p>
                          </w:txbxContent>
                        </wps:txbx>
                        <wps:bodyPr vert="horz" lIns="0" tIns="0" rIns="0" bIns="0" rtlCol="0">
                          <a:noAutofit/>
                        </wps:bodyPr>
                      </wps:wsp>
                      <wps:wsp>
                        <wps:cNvPr id="770" name="Rectangle 770"/>
                        <wps:cNvSpPr/>
                        <wps:spPr>
                          <a:xfrm>
                            <a:off x="2516861" y="76129"/>
                            <a:ext cx="311460" cy="103927"/>
                          </a:xfrm>
                          <a:prstGeom prst="rect">
                            <a:avLst/>
                          </a:prstGeom>
                          <a:ln>
                            <a:noFill/>
                          </a:ln>
                        </wps:spPr>
                        <wps:txbx>
                          <w:txbxContent>
                            <w:p w:rsidR="008D3131" w:rsidRDefault="008D3131" w:rsidP="003437E4">
                              <w:pPr>
                                <w:spacing w:after="0" w:line="276" w:lineRule="auto"/>
                              </w:pPr>
                              <w:r>
                                <w:rPr>
                                  <w:sz w:val="13"/>
                                </w:rPr>
                                <w:t>Global</w:t>
                              </w:r>
                            </w:p>
                          </w:txbxContent>
                        </wps:txbx>
                        <wps:bodyPr vert="horz" lIns="0" tIns="0" rIns="0" bIns="0" rtlCol="0">
                          <a:noAutofit/>
                        </wps:bodyPr>
                      </wps:wsp>
                      <wps:wsp>
                        <wps:cNvPr id="771" name="Rectangle 771"/>
                        <wps:cNvSpPr/>
                        <wps:spPr>
                          <a:xfrm>
                            <a:off x="2778233" y="76129"/>
                            <a:ext cx="333861" cy="103927"/>
                          </a:xfrm>
                          <a:prstGeom prst="rect">
                            <a:avLst/>
                          </a:prstGeom>
                          <a:ln>
                            <a:noFill/>
                          </a:ln>
                        </wps:spPr>
                        <wps:txbx>
                          <w:txbxContent>
                            <w:p w:rsidR="008D3131" w:rsidRDefault="008D3131" w:rsidP="003437E4">
                              <w:pPr>
                                <w:spacing w:after="0" w:line="276" w:lineRule="auto"/>
                              </w:pPr>
                              <w:r>
                                <w:rPr>
                                  <w:sz w:val="13"/>
                                </w:rPr>
                                <w:t>sample</w:t>
                              </w:r>
                            </w:p>
                          </w:txbxContent>
                        </wps:txbx>
                        <wps:bodyPr vert="horz" lIns="0" tIns="0" rIns="0" bIns="0" rtlCol="0">
                          <a:noAutofit/>
                        </wps:bodyPr>
                      </wps:wsp>
                      <wps:wsp>
                        <wps:cNvPr id="772" name="Rectangle 772"/>
                        <wps:cNvSpPr/>
                        <wps:spPr>
                          <a:xfrm>
                            <a:off x="3943928" y="76129"/>
                            <a:ext cx="399233" cy="103927"/>
                          </a:xfrm>
                          <a:prstGeom prst="rect">
                            <a:avLst/>
                          </a:prstGeom>
                          <a:ln>
                            <a:noFill/>
                          </a:ln>
                        </wps:spPr>
                        <wps:txbx>
                          <w:txbxContent>
                            <w:p w:rsidR="008D3131" w:rsidRDefault="008D3131" w:rsidP="003437E4">
                              <w:pPr>
                                <w:spacing w:after="0" w:line="276" w:lineRule="auto"/>
                              </w:pPr>
                              <w:r>
                                <w:rPr>
                                  <w:sz w:val="13"/>
                                </w:rPr>
                                <w:t>Younger</w:t>
                              </w:r>
                            </w:p>
                          </w:txbxContent>
                        </wps:txbx>
                        <wps:bodyPr vert="horz" lIns="0" tIns="0" rIns="0" bIns="0" rtlCol="0">
                          <a:noAutofit/>
                        </wps:bodyPr>
                      </wps:wsp>
                      <wps:wsp>
                        <wps:cNvPr id="773" name="Rectangle 773"/>
                        <wps:cNvSpPr/>
                        <wps:spPr>
                          <a:xfrm>
                            <a:off x="4270817" y="76129"/>
                            <a:ext cx="307475" cy="103927"/>
                          </a:xfrm>
                          <a:prstGeom prst="rect">
                            <a:avLst/>
                          </a:prstGeom>
                          <a:ln>
                            <a:noFill/>
                          </a:ln>
                        </wps:spPr>
                        <wps:txbx>
                          <w:txbxContent>
                            <w:p w:rsidR="008D3131" w:rsidRDefault="008D3131" w:rsidP="003437E4">
                              <w:pPr>
                                <w:spacing w:after="0" w:line="276" w:lineRule="auto"/>
                              </w:pPr>
                              <w:r>
                                <w:rPr>
                                  <w:sz w:val="13"/>
                                </w:rPr>
                                <w:t>cohort</w:t>
                              </w:r>
                            </w:p>
                          </w:txbxContent>
                        </wps:txbx>
                        <wps:bodyPr vert="horz" lIns="0" tIns="0" rIns="0" bIns="0" rtlCol="0">
                          <a:noAutofit/>
                        </wps:bodyPr>
                      </wps:wsp>
                      <wps:wsp>
                        <wps:cNvPr id="774" name="Rectangle 774"/>
                        <wps:cNvSpPr/>
                        <wps:spPr>
                          <a:xfrm>
                            <a:off x="5360192" y="76129"/>
                            <a:ext cx="266012" cy="103927"/>
                          </a:xfrm>
                          <a:prstGeom prst="rect">
                            <a:avLst/>
                          </a:prstGeom>
                          <a:ln>
                            <a:noFill/>
                          </a:ln>
                        </wps:spPr>
                        <wps:txbx>
                          <w:txbxContent>
                            <w:p w:rsidR="008D3131" w:rsidRDefault="008D3131" w:rsidP="003437E4">
                              <w:pPr>
                                <w:spacing w:after="0" w:line="276" w:lineRule="auto"/>
                              </w:pPr>
                              <w:r>
                                <w:rPr>
                                  <w:sz w:val="13"/>
                                </w:rPr>
                                <w:t>Older</w:t>
                              </w:r>
                            </w:p>
                          </w:txbxContent>
                        </wps:txbx>
                        <wps:bodyPr vert="horz" lIns="0" tIns="0" rIns="0" bIns="0" rtlCol="0">
                          <a:noAutofit/>
                        </wps:bodyPr>
                      </wps:wsp>
                      <wps:wsp>
                        <wps:cNvPr id="775" name="Rectangle 775"/>
                        <wps:cNvSpPr/>
                        <wps:spPr>
                          <a:xfrm>
                            <a:off x="5587716" y="76129"/>
                            <a:ext cx="307475" cy="103927"/>
                          </a:xfrm>
                          <a:prstGeom prst="rect">
                            <a:avLst/>
                          </a:prstGeom>
                          <a:ln>
                            <a:noFill/>
                          </a:ln>
                        </wps:spPr>
                        <wps:txbx>
                          <w:txbxContent>
                            <w:p w:rsidR="008D3131" w:rsidRDefault="008D3131" w:rsidP="003437E4">
                              <w:pPr>
                                <w:spacing w:after="0" w:line="276" w:lineRule="auto"/>
                              </w:pPr>
                              <w:r>
                                <w:rPr>
                                  <w:sz w:val="13"/>
                                </w:rPr>
                                <w:t>cohort</w:t>
                              </w:r>
                            </w:p>
                          </w:txbxContent>
                        </wps:txbx>
                        <wps:bodyPr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Group 43124" o:spid="_x0000_s1538" style="position:absolute;left:0;text-align:left;margin-left:0;margin-top:8.85pt;width:520.05pt;height:17.35pt;z-index:251672576;mso-position-horizontal-relative:text;mso-position-vertical-relative:text" coordsize="66046,2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">
                <v:shape id="Shape 47938" o:spid="_x0000_s1539" style="position:absolute;width:66046;height:91;visibility:visible;mso-wrap-style:square;v-text-anchor:top" coordsize="660463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RIGcUA&#10;AADcAAAADwAAAGRycy9kb3ducmV2LnhtbESPQWvCQBSE7wX/w/IEb3VjtbbErKJVoeBJa0mOz+wz&#10;CWbfhuyq6b/vFgoeh5n5hkkWnanFjVpXWVYwGkYgiHOrKy4UHL+2z+8gnEfWWFsmBT/kYDHvPSUY&#10;a3vnPd0OvhABwi5GBaX3TSyly0sy6Ia2IQ7e2bYGfZBtIXWL9wA3tXyJoqk0WHFYKLGhj5Lyy+Fq&#10;FIy/V+64mqRZyutxrqvstEndTqlBv1vOQHjq/CP83/7UCt6mr/B3JhwB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tEgZxQAAANwAAAAPAAAAAAAAAAAAAAAAAJgCAABkcnMv&#10;ZG93bnJldi54bWxQSwUGAAAAAAQABAD1AAAAigMAAAAA&#10;" path="m,l6604635,r,9144l,9144,,e" fillcolor="black" stroked="f" strokeweight="0">
                  <v:stroke miterlimit="83231f" joinstyle="miter"/>
                  <v:path arrowok="t" textboxrect="0,0,6604635,9144"/>
                </v:shape>
                <v:shape id="Shape 47939" o:spid="_x0000_s1540" style="position:absolute;left:25168;top:2138;width:11229;height:91;visibility:visible;mso-wrap-style:square;v-text-anchor:top" coordsize="112296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eBKcAA&#10;AADcAAAADwAAAGRycy9kb3ducmV2LnhtbERPy4rCMBTdC/5DuMLsNFWHKtW0iDows/O5vzTXttjc&#10;lCba+veTgQHhbA7nxVlnvanFk1pXWVYwnUQgiHOrKy4UXM5f4yUI55E11pZJwYscZOlwsMZE246P&#10;9Dz5QoQSdgkqKL1vEildXpJBN7ENcdButjXoA20LqVvsQrmp5SyKYmmw4rBQYkPbkvL76WEUzK3Z&#10;Po60/zlcu89o73dVwEupj1G/WYHw1Pu3+T/9rRUs4hj+zoQjINN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oeBKcAAAADcAAAADwAAAAAAAAAAAAAAAACYAgAAZHJzL2Rvd25y&#10;ZXYueG1sUEsFBgAAAAAEAAQA9QAAAIUDAAAAAA==&#10;" path="m,l1122960,r,9144l,9144,,e" fillcolor="black" stroked="f" strokeweight="0">
                  <v:stroke miterlimit="83231f" joinstyle="miter"/>
                  <v:path arrowok="t" textboxrect="0,0,1122960,9144"/>
                </v:shape>
                <v:shape id="Shape 47940" o:spid="_x0000_s1541" style="position:absolute;left:39435;top:2138;width:11128;height:91;visibility:visible;mso-wrap-style:square;v-text-anchor:top" coordsize="111283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KHJcUA&#10;AADcAAAADwAAAGRycy9kb3ducmV2LnhtbESPzWrDMBCE74W8g9hAL6WR20OSupFNCLQEcmp+6HVr&#10;bSxTayUsNXby9FUgkOMwM98wi3KwrThRFxrHCl4mGQjiyumGawX73cfzHESIyBpbx6TgTAHKYvSw&#10;wFy7nr/otI21SBAOOSowMfpcylAZshgmzhMn7+g6izHJrpa6wz7BbStfs2wqLTacFgx6Whmqfrd/&#10;VsF8Y3xz+Ll8x+OnfZK9edv7oJV6HA/LdxCRhngP39prrWA2ncH1TDoCsv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ooclxQAAANwAAAAPAAAAAAAAAAAAAAAAAJgCAABkcnMv&#10;ZG93bnJldi54bWxQSwUGAAAAAAQABAD1AAAAigMAAAAA&#10;" path="m,l1112838,r,9144l,9144,,e" fillcolor="black" stroked="f" strokeweight="0">
                  <v:stroke miterlimit="83231f" joinstyle="miter"/>
                  <v:path arrowok="t" textboxrect="0,0,1112838,9144"/>
                </v:shape>
                <v:shape id="Shape 47941" o:spid="_x0000_s1542" style="position:absolute;left:53601;top:2138;width:11686;height:91;visibility:visible;mso-wrap-style:square;v-text-anchor:top" coordsize="116854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Fmx8IA&#10;AADcAAAADwAAAGRycy9kb3ducmV2LnhtbERPz2vCMBS+D/wfwhN2GTZ1h65Wo4ggbDDB2eH50Tyb&#10;avNSmsx2//1yEHb8+H6vNqNtxZ163zhWME9SEMSV0w3XCr7L/SwH4QOyxtYxKfglD5v15GmFhXYD&#10;f9H9FGoRQ9gXqMCE0BVS+sqQRZ+4jjhyF9dbDBH2tdQ9DjHctvI1TTNpseHYYLCjnaHqdvqxCq57&#10;X/LR1C/j4bLNF2f5kX8eO6Wep+N2CSLQGP7FD/e7VvCWxbXxTDwC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8WbHwgAAANwAAAAPAAAAAAAAAAAAAAAAAJgCAABkcnMvZG93&#10;bnJldi54bWxQSwUGAAAAAAQABAD1AAAAhwMAAAAA&#10;" path="m,l1168540,r,9144l,9144,,e" fillcolor="black" stroked="f" strokeweight="0">
                  <v:stroke miterlimit="83231f" joinstyle="miter"/>
                  <v:path arrowok="t" textboxrect="0,0,1168540,9144"/>
                </v:shape>
                <v:rect id="Rectangle 769" o:spid="_x0000_s1543" style="position:absolute;left:6808;top:761;width:2581;height:1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Vij8UA&#10;AADcAAAADwAAAGRycy9kb3ducmV2LnhtbESPT4vCMBTE78J+h/AWvGmqB9dWo8iuokf/LKi3R/Ns&#10;i81LaaKt++mNIOxxmJnfMNN5a0pxp9oVlhUM+hEI4tTqgjMFv4dVbwzCeWSNpWVS8CAH89lHZ4qJ&#10;tg3v6L73mQgQdgkqyL2vEildmpNB17cVcfAutjbog6wzqWtsAtyUchhFI2mw4LCQY0XfOaXX/c0o&#10;WI+rxWlj/5qsXJ7Xx+0x/jnEXqnuZ7uYgPDU+v/wu73RCr5GMbzOhCM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lWKPxQAAANwAAAAPAAAAAAAAAAAAAAAAAJgCAABkcnMv&#10;ZG93bnJldi54bWxQSwUGAAAAAAQABAD1AAAAigMAAAAA&#10;" filled="f" stroked="f">
                  <v:textbox inset="0,0,0,0">
                    <w:txbxContent>
                      <w:p w:rsidR="008D3131" w:rsidRDefault="008D3131" w:rsidP="003437E4">
                        <w:pPr>
                          <w:spacing w:after="0" w:line="276" w:lineRule="auto"/>
                        </w:pPr>
                        <w:r>
                          <w:rPr>
                            <w:sz w:val="13"/>
                          </w:rPr>
                          <w:t>Paths</w:t>
                        </w:r>
                      </w:p>
                    </w:txbxContent>
                  </v:textbox>
                </v:rect>
                <v:rect id="Rectangle 770" o:spid="_x0000_s1544" style="position:absolute;left:25168;top:761;width:3115;height:1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Zdz8IA&#10;AADcAAAADwAAAGRycy9kb3ducmV2LnhtbERPy4rCMBTdC/5DuMLsNNXFqLWpiA90OaOCurs017bY&#10;3JQm2s58/WQx4PJw3smyM5V4UeNKywrGowgEcWZ1ybmC82k3nIFwHlljZZkU/JCDZdrvJRhr2/I3&#10;vY4+FyGEXYwKCu/rWEqXFWTQjWxNHLi7bQz6AJtc6gbbEG4qOYmiT2mw5NBQYE3rgrLH8WkU7Gf1&#10;6nqwv21ebW/7y9dlvjnNvVIfg261AOGp82/xv/ugFUynYX44E46AT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dl3PwgAAANwAAAAPAAAAAAAAAAAAAAAAAJgCAABkcnMvZG93&#10;bnJldi54bWxQSwUGAAAAAAQABAD1AAAAhwMAAAAA&#10;" filled="f" stroked="f">
                  <v:textbox inset="0,0,0,0">
                    <w:txbxContent>
                      <w:p w:rsidR="008D3131" w:rsidRDefault="008D3131" w:rsidP="003437E4">
                        <w:pPr>
                          <w:spacing w:after="0" w:line="276" w:lineRule="auto"/>
                        </w:pPr>
                        <w:r>
                          <w:rPr>
                            <w:sz w:val="13"/>
                          </w:rPr>
                          <w:t>Global</w:t>
                        </w:r>
                      </w:p>
                    </w:txbxContent>
                  </v:textbox>
                </v:rect>
                <v:rect id="Rectangle 771" o:spid="_x0000_s1545" style="position:absolute;left:27782;top:761;width:3338;height:1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r4VMQA&#10;AADcAAAADwAAAGRycy9kb3ducmV2LnhtbESPT4vCMBTE74LfITzBm6buwT/VKKIrenRVUG+P5tkW&#10;m5fSRFv99GZhYY/DzPyGmS0aU4gnVS63rGDQj0AQJ1bnnCo4HTe9MQjnkTUWlknBixws5u3WDGNt&#10;a/6h58GnIkDYxagg876MpXRJRgZd35bEwbvZyqAPskqlrrAOcFPIrygaSoM5h4UMS1pllNwPD6Ng&#10;Oy6Xl51912nxfd2e9+fJ+jjxSnU7zXIKwlPj/8N/7Z1WMBoN4PdMOAJy/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46+FTEAAAA3AAAAA8AAAAAAAAAAAAAAAAAmAIAAGRycy9k&#10;b3ducmV2LnhtbFBLBQYAAAAABAAEAPUAAACJAwAAAAA=&#10;" filled="f" stroked="f">
                  <v:textbox inset="0,0,0,0">
                    <w:txbxContent>
                      <w:p w:rsidR="008D3131" w:rsidRDefault="008D3131" w:rsidP="003437E4">
                        <w:pPr>
                          <w:spacing w:after="0" w:line="276" w:lineRule="auto"/>
                        </w:pPr>
                        <w:r>
                          <w:rPr>
                            <w:sz w:val="13"/>
                          </w:rPr>
                          <w:t>sample</w:t>
                        </w:r>
                      </w:p>
                    </w:txbxContent>
                  </v:textbox>
                </v:rect>
                <v:rect id="Rectangle 772" o:spid="_x0000_s1546" style="position:absolute;left:39439;top:761;width:3992;height:1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hmI8UA&#10;AADcAAAADwAAAGRycy9kb3ducmV2LnhtbESPS4vCQBCE74L/YWjBm0704CM6iqiLHtcHqLcm0ybB&#10;TE/IzJror98RFvZYVNVX1HzZmEI8qXK5ZQWDfgSCOLE651TB+fTVm4BwHlljYZkUvMjBctFuzTHW&#10;tuYDPY8+FQHCLkYFmfdlLKVLMjLo+rYkDt7dVgZ9kFUqdYV1gJtCDqNoJA3mHBYyLGmdUfI4/hgF&#10;u0m5uu7tu06L7W13+b5MN6epV6rbaVYzEJ4a/x/+a++1gvF4CJ8z4Qj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GYjxQAAANwAAAAPAAAAAAAAAAAAAAAAAJgCAABkcnMv&#10;ZG93bnJldi54bWxQSwUGAAAAAAQABAD1AAAAigMAAAAA&#10;" filled="f" stroked="f">
                  <v:textbox inset="0,0,0,0">
                    <w:txbxContent>
                      <w:p w:rsidR="008D3131" w:rsidRDefault="008D3131" w:rsidP="003437E4">
                        <w:pPr>
                          <w:spacing w:after="0" w:line="276" w:lineRule="auto"/>
                        </w:pPr>
                        <w:r>
                          <w:rPr>
                            <w:sz w:val="13"/>
                          </w:rPr>
                          <w:t>Younger</w:t>
                        </w:r>
                      </w:p>
                    </w:txbxContent>
                  </v:textbox>
                </v:rect>
                <v:rect id="Rectangle 773" o:spid="_x0000_s1547" style="position:absolute;left:42708;top:761;width:3074;height:1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TDuMYA&#10;AADcAAAADwAAAGRycy9kb3ducmV2LnhtbESPT2vCQBTE74V+h+UVequbttBodBXpH5KjRkG9PbLP&#10;JJh9G7Jbk/bTu4LgcZiZ3zCzxWAacabO1ZYVvI4iEMSF1TWXCrabn5cxCOeRNTaWScEfOVjMHx9m&#10;mGjb85rOuS9FgLBLUEHlfZtI6YqKDLqRbYmDd7SdQR9kV0rdYR/gppFvUfQhDdYcFips6bOi4pT/&#10;GgXpuF3uM/vfl833Id2tdpOvzcQr9fw0LKcgPA3+Hr61M60gjt/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aTDuMYAAADcAAAADwAAAAAAAAAAAAAAAACYAgAAZHJz&#10;L2Rvd25yZXYueG1sUEsFBgAAAAAEAAQA9QAAAIsDAAAAAA==&#10;" filled="f" stroked="f">
                  <v:textbox inset="0,0,0,0">
                    <w:txbxContent>
                      <w:p w:rsidR="008D3131" w:rsidRDefault="008D3131" w:rsidP="003437E4">
                        <w:pPr>
                          <w:spacing w:after="0" w:line="276" w:lineRule="auto"/>
                        </w:pPr>
                        <w:r>
                          <w:rPr>
                            <w:sz w:val="13"/>
                          </w:rPr>
                          <w:t>cohort</w:t>
                        </w:r>
                      </w:p>
                    </w:txbxContent>
                  </v:textbox>
                </v:rect>
                <v:rect id="Rectangle 774" o:spid="_x0000_s1548" style="position:absolute;left:53601;top:761;width:2661;height:1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1bzMYA&#10;AADcAAAADwAAAGRycy9kb3ducmV2LnhtbESPT2vCQBTE74V+h+UVequbltJodBXpH5KjRkG9PbLP&#10;JJh9G7Jbk/bTu4LgcZiZ3zCzxWAacabO1ZYVvI4iEMSF1TWXCrabn5cxCOeRNTaWScEfOVjMHx9m&#10;mGjb85rOuS9FgLBLUEHlfZtI6YqKDLqRbYmDd7SdQR9kV0rdYR/gppFvUfQhDdYcFips6bOi4pT/&#10;GgXpuF3uM/vfl833Id2tdpOvzcQr9fw0LKcgPA3+Hr61M60gjt/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k1bzMYAAADcAAAADwAAAAAAAAAAAAAAAACYAgAAZHJz&#10;L2Rvd25yZXYueG1sUEsFBgAAAAAEAAQA9QAAAIsDAAAAAA==&#10;" filled="f" stroked="f">
                  <v:textbox inset="0,0,0,0">
                    <w:txbxContent>
                      <w:p w:rsidR="008D3131" w:rsidRDefault="008D3131" w:rsidP="003437E4">
                        <w:pPr>
                          <w:spacing w:after="0" w:line="276" w:lineRule="auto"/>
                        </w:pPr>
                        <w:r>
                          <w:rPr>
                            <w:sz w:val="13"/>
                          </w:rPr>
                          <w:t>Older</w:t>
                        </w:r>
                      </w:p>
                    </w:txbxContent>
                  </v:textbox>
                </v:rect>
                <v:rect id="Rectangle 775" o:spid="_x0000_s1549" style="position:absolute;left:55877;top:761;width:3074;height:1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H+V8YA&#10;AADcAAAADwAAAGRycy9kb3ducmV2LnhtbESPT2vCQBTE74V+h+UVequbFtpodBXpH5KjRkG9PbLP&#10;JJh9G7Jbk/bTu4LgcZiZ3zCzxWAacabO1ZYVvI4iEMSF1TWXCrabn5cxCOeRNTaWScEfOVjMHx9m&#10;mGjb85rOuS9FgLBLUEHlfZtI6YqKDLqRbYmDd7SdQR9kV0rdYR/gppFvUfQhDdYcFips6bOi4pT/&#10;GgXpuF3uM/vfl833Id2tdpOvzcQr9fw0LKcgPA3+Hr61M60gjt/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QH+V8YAAADcAAAADwAAAAAAAAAAAAAAAACYAgAAZHJz&#10;L2Rvd25yZXYueG1sUEsFBgAAAAAEAAQA9QAAAIsDAAAAAA==&#10;" filled="f" stroked="f">
                  <v:textbox inset="0,0,0,0">
                    <w:txbxContent>
                      <w:p w:rsidR="008D3131" w:rsidRDefault="008D3131" w:rsidP="003437E4">
                        <w:pPr>
                          <w:spacing w:after="0" w:line="276" w:lineRule="auto"/>
                        </w:pPr>
                        <w:r>
                          <w:rPr>
                            <w:sz w:val="13"/>
                          </w:rPr>
                          <w:t>cohort</w:t>
                        </w:r>
                      </w:p>
                    </w:txbxContent>
                  </v:textbox>
                </v:rect>
                <w10:wrap type="topAndBottom"/>
              </v:group>
            </w:pict>
          </mc:Fallback>
        </mc:AlternateContent>
      </w:r>
    </w:p>
    <w:tbl>
      <w:tblPr>
        <w:tblStyle w:val="TableGrid0"/>
        <w:tblW w:w="10401" w:type="dxa"/>
        <w:tblInd w:w="0" w:type="dxa"/>
        <w:tblCellMar>
          <w:right w:w="115" w:type="dxa"/>
        </w:tblCellMar>
        <w:tblLook w:val="04A0" w:firstRow="1" w:lastRow="0" w:firstColumn="1" w:lastColumn="0" w:noHBand="0" w:noVBand="1"/>
      </w:tblPr>
      <w:tblGrid>
        <w:gridCol w:w="1073"/>
        <w:gridCol w:w="2891"/>
        <w:gridCol w:w="1374"/>
        <w:gridCol w:w="873"/>
        <w:gridCol w:w="1373"/>
        <w:gridCol w:w="857"/>
        <w:gridCol w:w="1374"/>
        <w:gridCol w:w="586"/>
      </w:tblGrid>
      <w:tr w:rsidR="003437E4" w:rsidTr="003437E4">
        <w:trPr>
          <w:trHeight w:val="248"/>
        </w:trPr>
        <w:tc>
          <w:tcPr>
            <w:tcW w:w="1073" w:type="dxa"/>
            <w:tcBorders>
              <w:top w:val="nil"/>
              <w:left w:val="nil"/>
              <w:bottom w:val="single" w:sz="4" w:space="0" w:color="000000"/>
              <w:right w:val="nil"/>
            </w:tcBorders>
          </w:tcPr>
          <w:p w:rsidR="003437E4" w:rsidRDefault="003437E4">
            <w:pPr>
              <w:spacing w:line="276" w:lineRule="auto"/>
            </w:pPr>
          </w:p>
        </w:tc>
        <w:tc>
          <w:tcPr>
            <w:tcW w:w="2891" w:type="dxa"/>
            <w:tcBorders>
              <w:top w:val="nil"/>
              <w:left w:val="nil"/>
              <w:bottom w:val="single" w:sz="4" w:space="0" w:color="000000"/>
              <w:right w:val="nil"/>
            </w:tcBorders>
          </w:tcPr>
          <w:p w:rsidR="003437E4" w:rsidRDefault="003437E4">
            <w:pPr>
              <w:spacing w:line="276" w:lineRule="auto"/>
            </w:pPr>
          </w:p>
        </w:tc>
        <w:tc>
          <w:tcPr>
            <w:tcW w:w="1374" w:type="dxa"/>
            <w:tcBorders>
              <w:top w:val="nil"/>
              <w:left w:val="nil"/>
              <w:bottom w:val="single" w:sz="4" w:space="0" w:color="000000"/>
              <w:right w:val="nil"/>
            </w:tcBorders>
            <w:hideMark/>
          </w:tcPr>
          <w:p w:rsidR="003437E4" w:rsidRDefault="003437E4">
            <w:pPr>
              <w:spacing w:line="276" w:lineRule="auto"/>
            </w:pPr>
            <w:r>
              <w:rPr>
                <w:sz w:val="13"/>
              </w:rPr>
              <w:t>B (</w:t>
            </w:r>
            <w:r>
              <w:rPr>
                <w:rFonts w:ascii="Calibri" w:eastAsia="Calibri" w:hAnsi="Calibri" w:cs="Calibri"/>
                <w:sz w:val="13"/>
              </w:rPr>
              <w:t>β</w:t>
            </w:r>
            <w:r>
              <w:rPr>
                <w:sz w:val="13"/>
              </w:rPr>
              <w:t>)</w:t>
            </w:r>
          </w:p>
        </w:tc>
        <w:tc>
          <w:tcPr>
            <w:tcW w:w="873" w:type="dxa"/>
            <w:tcBorders>
              <w:top w:val="nil"/>
              <w:left w:val="nil"/>
              <w:bottom w:val="single" w:sz="4" w:space="0" w:color="000000"/>
              <w:right w:val="nil"/>
            </w:tcBorders>
            <w:hideMark/>
          </w:tcPr>
          <w:p w:rsidR="003437E4" w:rsidRDefault="003437E4">
            <w:pPr>
              <w:spacing w:line="276" w:lineRule="auto"/>
            </w:pPr>
            <w:r>
              <w:rPr>
                <w:sz w:val="13"/>
              </w:rPr>
              <w:t>C.R.</w:t>
            </w:r>
          </w:p>
        </w:tc>
        <w:tc>
          <w:tcPr>
            <w:tcW w:w="1373" w:type="dxa"/>
            <w:tcBorders>
              <w:top w:val="nil"/>
              <w:left w:val="nil"/>
              <w:bottom w:val="single" w:sz="4" w:space="0" w:color="000000"/>
              <w:right w:val="nil"/>
            </w:tcBorders>
            <w:hideMark/>
          </w:tcPr>
          <w:p w:rsidR="003437E4" w:rsidRDefault="003437E4">
            <w:pPr>
              <w:spacing w:line="276" w:lineRule="auto"/>
            </w:pPr>
            <w:r>
              <w:rPr>
                <w:sz w:val="13"/>
              </w:rPr>
              <w:t>B (</w:t>
            </w:r>
            <w:r>
              <w:rPr>
                <w:rFonts w:ascii="Calibri" w:eastAsia="Calibri" w:hAnsi="Calibri" w:cs="Calibri"/>
                <w:sz w:val="13"/>
              </w:rPr>
              <w:t>β</w:t>
            </w:r>
            <w:r>
              <w:rPr>
                <w:sz w:val="13"/>
              </w:rPr>
              <w:t>)</w:t>
            </w:r>
          </w:p>
        </w:tc>
        <w:tc>
          <w:tcPr>
            <w:tcW w:w="857" w:type="dxa"/>
            <w:tcBorders>
              <w:top w:val="nil"/>
              <w:left w:val="nil"/>
              <w:bottom w:val="single" w:sz="4" w:space="0" w:color="000000"/>
              <w:right w:val="nil"/>
            </w:tcBorders>
            <w:hideMark/>
          </w:tcPr>
          <w:p w:rsidR="003437E4" w:rsidRDefault="003437E4">
            <w:pPr>
              <w:spacing w:line="276" w:lineRule="auto"/>
            </w:pPr>
            <w:r>
              <w:rPr>
                <w:sz w:val="13"/>
              </w:rPr>
              <w:t>C.R.</w:t>
            </w:r>
          </w:p>
        </w:tc>
        <w:tc>
          <w:tcPr>
            <w:tcW w:w="1374" w:type="dxa"/>
            <w:tcBorders>
              <w:top w:val="nil"/>
              <w:left w:val="nil"/>
              <w:bottom w:val="single" w:sz="4" w:space="0" w:color="000000"/>
              <w:right w:val="nil"/>
            </w:tcBorders>
            <w:hideMark/>
          </w:tcPr>
          <w:p w:rsidR="003437E4" w:rsidRDefault="003437E4">
            <w:pPr>
              <w:spacing w:line="276" w:lineRule="auto"/>
            </w:pPr>
            <w:r>
              <w:rPr>
                <w:sz w:val="13"/>
              </w:rPr>
              <w:t>B (</w:t>
            </w:r>
            <w:r>
              <w:rPr>
                <w:rFonts w:ascii="Calibri" w:eastAsia="Calibri" w:hAnsi="Calibri" w:cs="Calibri"/>
                <w:sz w:val="13"/>
              </w:rPr>
              <w:t>β</w:t>
            </w:r>
            <w:r>
              <w:rPr>
                <w:sz w:val="13"/>
              </w:rPr>
              <w:t>)</w:t>
            </w:r>
          </w:p>
        </w:tc>
        <w:tc>
          <w:tcPr>
            <w:tcW w:w="586" w:type="dxa"/>
            <w:tcBorders>
              <w:top w:val="nil"/>
              <w:left w:val="nil"/>
              <w:bottom w:val="single" w:sz="4" w:space="0" w:color="000000"/>
              <w:right w:val="nil"/>
            </w:tcBorders>
            <w:hideMark/>
          </w:tcPr>
          <w:p w:rsidR="003437E4" w:rsidRDefault="003437E4">
            <w:pPr>
              <w:spacing w:line="276" w:lineRule="auto"/>
            </w:pPr>
            <w:r>
              <w:rPr>
                <w:sz w:val="13"/>
              </w:rPr>
              <w:t>C.R.</w:t>
            </w:r>
          </w:p>
        </w:tc>
      </w:tr>
      <w:tr w:rsidR="003437E4" w:rsidTr="003437E4">
        <w:trPr>
          <w:trHeight w:val="239"/>
        </w:trPr>
        <w:tc>
          <w:tcPr>
            <w:tcW w:w="1073" w:type="dxa"/>
            <w:tcBorders>
              <w:top w:val="single" w:sz="4" w:space="0" w:color="000000"/>
              <w:left w:val="nil"/>
              <w:bottom w:val="nil"/>
              <w:right w:val="nil"/>
            </w:tcBorders>
            <w:vAlign w:val="bottom"/>
            <w:hideMark/>
          </w:tcPr>
          <w:p w:rsidR="003437E4" w:rsidRDefault="003437E4">
            <w:pPr>
              <w:spacing w:line="276" w:lineRule="auto"/>
              <w:ind w:left="120"/>
            </w:pPr>
            <w:r>
              <w:rPr>
                <w:sz w:val="13"/>
              </w:rPr>
              <w:t xml:space="preserve">T1 </w:t>
            </w:r>
            <w:r>
              <w:rPr>
                <w:rFonts w:ascii="Calibri" w:eastAsia="Calibri" w:hAnsi="Calibri" w:cs="Calibri"/>
                <w:sz w:val="13"/>
              </w:rPr>
              <w:t xml:space="preserve">→ </w:t>
            </w:r>
            <w:r>
              <w:rPr>
                <w:sz w:val="13"/>
              </w:rPr>
              <w:t>T2</w:t>
            </w:r>
          </w:p>
        </w:tc>
        <w:tc>
          <w:tcPr>
            <w:tcW w:w="2891" w:type="dxa"/>
            <w:tcBorders>
              <w:top w:val="single" w:sz="4" w:space="0" w:color="000000"/>
              <w:left w:val="nil"/>
              <w:bottom w:val="nil"/>
              <w:right w:val="nil"/>
            </w:tcBorders>
            <w:vAlign w:val="bottom"/>
            <w:hideMark/>
          </w:tcPr>
          <w:p w:rsidR="003437E4" w:rsidRDefault="003437E4">
            <w:pPr>
              <w:spacing w:line="276" w:lineRule="auto"/>
            </w:pPr>
            <w:r>
              <w:rPr>
                <w:sz w:val="13"/>
              </w:rPr>
              <w:t xml:space="preserve">Best friend </w:t>
            </w:r>
            <w:r>
              <w:rPr>
                <w:rFonts w:ascii="Calibri" w:eastAsia="Calibri" w:hAnsi="Calibri" w:cs="Calibri"/>
                <w:sz w:val="13"/>
              </w:rPr>
              <w:t xml:space="preserve">→ </w:t>
            </w:r>
            <w:r>
              <w:rPr>
                <w:sz w:val="13"/>
              </w:rPr>
              <w:t>Smoking behavior</w:t>
            </w:r>
          </w:p>
        </w:tc>
        <w:tc>
          <w:tcPr>
            <w:tcW w:w="1374" w:type="dxa"/>
            <w:tcBorders>
              <w:top w:val="single" w:sz="4" w:space="0" w:color="000000"/>
              <w:left w:val="nil"/>
              <w:bottom w:val="nil"/>
              <w:right w:val="nil"/>
            </w:tcBorders>
            <w:vAlign w:val="bottom"/>
            <w:hideMark/>
          </w:tcPr>
          <w:p w:rsidR="003437E4" w:rsidRDefault="003437E4">
            <w:pPr>
              <w:spacing w:line="276" w:lineRule="auto"/>
            </w:pPr>
            <w:r>
              <w:rPr>
                <w:sz w:val="13"/>
              </w:rPr>
              <w:t>0.46 (0.12)</w:t>
            </w:r>
          </w:p>
        </w:tc>
        <w:tc>
          <w:tcPr>
            <w:tcW w:w="873" w:type="dxa"/>
            <w:tcBorders>
              <w:top w:val="single" w:sz="4" w:space="0" w:color="000000"/>
              <w:left w:val="nil"/>
              <w:bottom w:val="nil"/>
              <w:right w:val="nil"/>
            </w:tcBorders>
            <w:hideMark/>
          </w:tcPr>
          <w:p w:rsidR="003437E4" w:rsidRDefault="003437E4">
            <w:pPr>
              <w:spacing w:line="276" w:lineRule="auto"/>
            </w:pPr>
            <w:r>
              <w:rPr>
                <w:sz w:val="13"/>
              </w:rPr>
              <w:t>3.61</w:t>
            </w:r>
            <w:r>
              <w:rPr>
                <w:rFonts w:ascii="Calibri" w:eastAsia="Calibri" w:hAnsi="Calibri" w:cs="Calibri"/>
                <w:color w:val="4D7897"/>
                <w:sz w:val="13"/>
                <w:vertAlign w:val="superscript"/>
              </w:rPr>
              <w:t>⁎⁎⁎</w:t>
            </w:r>
          </w:p>
        </w:tc>
        <w:tc>
          <w:tcPr>
            <w:tcW w:w="1373" w:type="dxa"/>
            <w:tcBorders>
              <w:top w:val="single" w:sz="4" w:space="0" w:color="000000"/>
              <w:left w:val="nil"/>
              <w:bottom w:val="nil"/>
              <w:right w:val="nil"/>
            </w:tcBorders>
            <w:vAlign w:val="bottom"/>
            <w:hideMark/>
          </w:tcPr>
          <w:p w:rsidR="003437E4" w:rsidRDefault="003437E4">
            <w:pPr>
              <w:spacing w:line="276" w:lineRule="auto"/>
            </w:pPr>
            <w:r>
              <w:rPr>
                <w:sz w:val="13"/>
              </w:rPr>
              <w:t>0.24 (0.06)</w:t>
            </w:r>
          </w:p>
        </w:tc>
        <w:tc>
          <w:tcPr>
            <w:tcW w:w="857" w:type="dxa"/>
            <w:tcBorders>
              <w:top w:val="single" w:sz="4" w:space="0" w:color="000000"/>
              <w:left w:val="nil"/>
              <w:bottom w:val="nil"/>
              <w:right w:val="nil"/>
            </w:tcBorders>
            <w:vAlign w:val="bottom"/>
            <w:hideMark/>
          </w:tcPr>
          <w:p w:rsidR="003437E4" w:rsidRDefault="003437E4">
            <w:pPr>
              <w:spacing w:line="276" w:lineRule="auto"/>
            </w:pPr>
            <w:r>
              <w:rPr>
                <w:sz w:val="13"/>
              </w:rPr>
              <w:t>1.19</w:t>
            </w:r>
          </w:p>
        </w:tc>
        <w:tc>
          <w:tcPr>
            <w:tcW w:w="1374" w:type="dxa"/>
            <w:tcBorders>
              <w:top w:val="single" w:sz="4" w:space="0" w:color="000000"/>
              <w:left w:val="nil"/>
              <w:bottom w:val="nil"/>
              <w:right w:val="nil"/>
            </w:tcBorders>
            <w:vAlign w:val="bottom"/>
            <w:hideMark/>
          </w:tcPr>
          <w:p w:rsidR="003437E4" w:rsidRDefault="003437E4">
            <w:pPr>
              <w:spacing w:line="276" w:lineRule="auto"/>
            </w:pPr>
            <w:r>
              <w:rPr>
                <w:sz w:val="13"/>
              </w:rPr>
              <w:t>0.44 (0.13)</w:t>
            </w:r>
          </w:p>
        </w:tc>
        <w:tc>
          <w:tcPr>
            <w:tcW w:w="586" w:type="dxa"/>
            <w:tcBorders>
              <w:top w:val="single" w:sz="4" w:space="0" w:color="000000"/>
              <w:left w:val="nil"/>
              <w:bottom w:val="nil"/>
              <w:right w:val="nil"/>
            </w:tcBorders>
            <w:hideMark/>
          </w:tcPr>
          <w:p w:rsidR="003437E4" w:rsidRDefault="003437E4">
            <w:pPr>
              <w:spacing w:line="276" w:lineRule="auto"/>
            </w:pPr>
            <w:r>
              <w:rPr>
                <w:sz w:val="13"/>
              </w:rPr>
              <w:t>3.39</w:t>
            </w:r>
            <w:r>
              <w:rPr>
                <w:rFonts w:ascii="Calibri" w:eastAsia="Calibri" w:hAnsi="Calibri" w:cs="Calibri"/>
                <w:color w:val="4D7897"/>
                <w:sz w:val="13"/>
                <w:vertAlign w:val="superscript"/>
              </w:rPr>
              <w:t>⁎⁎⁎</w:t>
            </w:r>
          </w:p>
        </w:tc>
      </w:tr>
      <w:tr w:rsidR="003437E4" w:rsidTr="003437E4">
        <w:trPr>
          <w:trHeight w:val="171"/>
        </w:trPr>
        <w:tc>
          <w:tcPr>
            <w:tcW w:w="1073" w:type="dxa"/>
          </w:tcPr>
          <w:p w:rsidR="003437E4" w:rsidRDefault="003437E4">
            <w:pPr>
              <w:spacing w:line="276" w:lineRule="auto"/>
            </w:pPr>
          </w:p>
        </w:tc>
        <w:tc>
          <w:tcPr>
            <w:tcW w:w="2891" w:type="dxa"/>
            <w:hideMark/>
          </w:tcPr>
          <w:p w:rsidR="003437E4" w:rsidRDefault="003437E4">
            <w:pPr>
              <w:spacing w:line="276" w:lineRule="auto"/>
            </w:pPr>
            <w:r>
              <w:rPr>
                <w:sz w:val="13"/>
              </w:rPr>
              <w:t xml:space="preserve">Friends </w:t>
            </w:r>
            <w:r>
              <w:rPr>
                <w:rFonts w:ascii="Calibri" w:eastAsia="Calibri" w:hAnsi="Calibri" w:cs="Calibri"/>
                <w:sz w:val="13"/>
              </w:rPr>
              <w:t xml:space="preserve">→ </w:t>
            </w:r>
            <w:r>
              <w:rPr>
                <w:sz w:val="13"/>
              </w:rPr>
              <w:t>Smoking behavior</w:t>
            </w:r>
          </w:p>
        </w:tc>
        <w:tc>
          <w:tcPr>
            <w:tcW w:w="1374" w:type="dxa"/>
            <w:hideMark/>
          </w:tcPr>
          <w:p w:rsidR="003437E4" w:rsidRDefault="003437E4">
            <w:pPr>
              <w:spacing w:line="276" w:lineRule="auto"/>
            </w:pPr>
            <w:r>
              <w:rPr>
                <w:sz w:val="13"/>
              </w:rPr>
              <w:t>0.10 (0.10)</w:t>
            </w:r>
          </w:p>
        </w:tc>
        <w:tc>
          <w:tcPr>
            <w:tcW w:w="873" w:type="dxa"/>
            <w:hideMark/>
          </w:tcPr>
          <w:p w:rsidR="003437E4" w:rsidRDefault="003437E4">
            <w:pPr>
              <w:spacing w:line="276" w:lineRule="auto"/>
            </w:pPr>
            <w:r>
              <w:rPr>
                <w:sz w:val="13"/>
              </w:rPr>
              <w:t>2.84</w:t>
            </w:r>
            <w:r>
              <w:rPr>
                <w:rFonts w:ascii="Calibri" w:eastAsia="Calibri" w:hAnsi="Calibri" w:cs="Calibri"/>
                <w:color w:val="4D7897"/>
                <w:sz w:val="13"/>
                <w:vertAlign w:val="superscript"/>
              </w:rPr>
              <w:t>⁎⁎</w:t>
            </w:r>
          </w:p>
        </w:tc>
        <w:tc>
          <w:tcPr>
            <w:tcW w:w="1373" w:type="dxa"/>
            <w:hideMark/>
          </w:tcPr>
          <w:p w:rsidR="003437E4" w:rsidRDefault="003437E4">
            <w:pPr>
              <w:spacing w:line="276" w:lineRule="auto"/>
            </w:pPr>
            <w:r>
              <w:rPr>
                <w:sz w:val="13"/>
              </w:rPr>
              <w:t>0.03 (0.03)</w:t>
            </w:r>
          </w:p>
        </w:tc>
        <w:tc>
          <w:tcPr>
            <w:tcW w:w="857" w:type="dxa"/>
            <w:hideMark/>
          </w:tcPr>
          <w:p w:rsidR="003437E4" w:rsidRDefault="003437E4">
            <w:pPr>
              <w:spacing w:line="276" w:lineRule="auto"/>
            </w:pPr>
            <w:r>
              <w:rPr>
                <w:sz w:val="13"/>
              </w:rPr>
              <w:t>0.72</w:t>
            </w:r>
          </w:p>
        </w:tc>
        <w:tc>
          <w:tcPr>
            <w:tcW w:w="1374" w:type="dxa"/>
            <w:hideMark/>
          </w:tcPr>
          <w:p w:rsidR="003437E4" w:rsidRDefault="003437E4">
            <w:pPr>
              <w:spacing w:line="276" w:lineRule="auto"/>
            </w:pPr>
            <w:r>
              <w:rPr>
                <w:sz w:val="13"/>
              </w:rPr>
              <w:t>0.17 (0.16)</w:t>
            </w:r>
          </w:p>
        </w:tc>
        <w:tc>
          <w:tcPr>
            <w:tcW w:w="586" w:type="dxa"/>
            <w:hideMark/>
          </w:tcPr>
          <w:p w:rsidR="003437E4" w:rsidRDefault="003437E4">
            <w:pPr>
              <w:spacing w:line="276" w:lineRule="auto"/>
            </w:pPr>
            <w:r>
              <w:rPr>
                <w:sz w:val="13"/>
              </w:rPr>
              <w:t>3.80</w:t>
            </w:r>
            <w:r>
              <w:rPr>
                <w:rFonts w:ascii="Calibri" w:eastAsia="Calibri" w:hAnsi="Calibri" w:cs="Calibri"/>
                <w:color w:val="4D7897"/>
                <w:sz w:val="13"/>
                <w:vertAlign w:val="superscript"/>
              </w:rPr>
              <w:t>⁎⁎⁎</w:t>
            </w:r>
          </w:p>
        </w:tc>
      </w:tr>
      <w:tr w:rsidR="003437E4" w:rsidTr="003437E4">
        <w:trPr>
          <w:trHeight w:val="171"/>
        </w:trPr>
        <w:tc>
          <w:tcPr>
            <w:tcW w:w="1073" w:type="dxa"/>
          </w:tcPr>
          <w:p w:rsidR="003437E4" w:rsidRDefault="003437E4">
            <w:pPr>
              <w:spacing w:line="276" w:lineRule="auto"/>
            </w:pPr>
          </w:p>
        </w:tc>
        <w:tc>
          <w:tcPr>
            <w:tcW w:w="2891" w:type="dxa"/>
            <w:hideMark/>
          </w:tcPr>
          <w:p w:rsidR="003437E4" w:rsidRDefault="003437E4">
            <w:pPr>
              <w:spacing w:line="276" w:lineRule="auto"/>
            </w:pPr>
            <w:r>
              <w:rPr>
                <w:sz w:val="13"/>
              </w:rPr>
              <w:t xml:space="preserve">Smoking behavior </w:t>
            </w:r>
            <w:r>
              <w:rPr>
                <w:rFonts w:ascii="Calibri" w:eastAsia="Calibri" w:hAnsi="Calibri" w:cs="Calibri"/>
                <w:sz w:val="13"/>
              </w:rPr>
              <w:t xml:space="preserve">→ </w:t>
            </w:r>
            <w:r>
              <w:rPr>
                <w:sz w:val="13"/>
              </w:rPr>
              <w:t>Best friend</w:t>
            </w:r>
          </w:p>
        </w:tc>
        <w:tc>
          <w:tcPr>
            <w:tcW w:w="1374" w:type="dxa"/>
            <w:hideMark/>
          </w:tcPr>
          <w:p w:rsidR="003437E4" w:rsidRDefault="003437E4">
            <w:pPr>
              <w:spacing w:line="276" w:lineRule="auto"/>
            </w:pPr>
            <w:r>
              <w:rPr>
                <w:sz w:val="13"/>
              </w:rPr>
              <w:t>0.04 (0.11)</w:t>
            </w:r>
          </w:p>
        </w:tc>
        <w:tc>
          <w:tcPr>
            <w:tcW w:w="873" w:type="dxa"/>
            <w:hideMark/>
          </w:tcPr>
          <w:p w:rsidR="003437E4" w:rsidRDefault="003437E4">
            <w:pPr>
              <w:spacing w:line="276" w:lineRule="auto"/>
            </w:pPr>
            <w:r>
              <w:rPr>
                <w:sz w:val="13"/>
              </w:rPr>
              <w:t>2.95</w:t>
            </w:r>
            <w:r>
              <w:rPr>
                <w:rFonts w:ascii="Calibri" w:eastAsia="Calibri" w:hAnsi="Calibri" w:cs="Calibri"/>
                <w:color w:val="4D7897"/>
                <w:sz w:val="13"/>
                <w:vertAlign w:val="superscript"/>
              </w:rPr>
              <w:t>⁎⁎</w:t>
            </w:r>
          </w:p>
        </w:tc>
        <w:tc>
          <w:tcPr>
            <w:tcW w:w="1373" w:type="dxa"/>
            <w:hideMark/>
          </w:tcPr>
          <w:p w:rsidR="003437E4" w:rsidRDefault="003437E4">
            <w:pPr>
              <w:spacing w:line="276" w:lineRule="auto"/>
            </w:pPr>
            <w:r>
              <w:rPr>
                <w:sz w:val="13"/>
              </w:rPr>
              <w:t>0.04 (0.11)</w:t>
            </w:r>
          </w:p>
        </w:tc>
        <w:tc>
          <w:tcPr>
            <w:tcW w:w="857" w:type="dxa"/>
            <w:hideMark/>
          </w:tcPr>
          <w:p w:rsidR="003437E4" w:rsidRDefault="003437E4">
            <w:pPr>
              <w:spacing w:line="276" w:lineRule="auto"/>
            </w:pPr>
            <w:r>
              <w:rPr>
                <w:sz w:val="13"/>
              </w:rPr>
              <w:t>2.22</w:t>
            </w:r>
            <w:r>
              <w:rPr>
                <w:rFonts w:ascii="Calibri" w:eastAsia="Calibri" w:hAnsi="Calibri" w:cs="Calibri"/>
                <w:color w:val="4D7897"/>
                <w:sz w:val="13"/>
                <w:vertAlign w:val="superscript"/>
              </w:rPr>
              <w:t>⁎</w:t>
            </w:r>
          </w:p>
        </w:tc>
        <w:tc>
          <w:tcPr>
            <w:tcW w:w="1374" w:type="dxa"/>
            <w:hideMark/>
          </w:tcPr>
          <w:p w:rsidR="003437E4" w:rsidRDefault="003437E4">
            <w:pPr>
              <w:spacing w:line="276" w:lineRule="auto"/>
            </w:pPr>
            <w:r>
              <w:rPr>
                <w:sz w:val="13"/>
              </w:rPr>
              <w:t>0.03 (0.09)</w:t>
            </w:r>
          </w:p>
        </w:tc>
        <w:tc>
          <w:tcPr>
            <w:tcW w:w="586" w:type="dxa"/>
            <w:hideMark/>
          </w:tcPr>
          <w:p w:rsidR="003437E4" w:rsidRDefault="003437E4">
            <w:pPr>
              <w:spacing w:line="276" w:lineRule="auto"/>
            </w:pPr>
            <w:r>
              <w:rPr>
                <w:sz w:val="13"/>
              </w:rPr>
              <w:t>1.68</w:t>
            </w:r>
          </w:p>
        </w:tc>
      </w:tr>
      <w:tr w:rsidR="003437E4" w:rsidTr="003437E4">
        <w:trPr>
          <w:trHeight w:val="171"/>
        </w:trPr>
        <w:tc>
          <w:tcPr>
            <w:tcW w:w="1073" w:type="dxa"/>
          </w:tcPr>
          <w:p w:rsidR="003437E4" w:rsidRDefault="003437E4">
            <w:pPr>
              <w:spacing w:line="276" w:lineRule="auto"/>
            </w:pPr>
          </w:p>
        </w:tc>
        <w:tc>
          <w:tcPr>
            <w:tcW w:w="2891" w:type="dxa"/>
            <w:hideMark/>
          </w:tcPr>
          <w:p w:rsidR="003437E4" w:rsidRDefault="003437E4">
            <w:pPr>
              <w:spacing w:line="276" w:lineRule="auto"/>
            </w:pPr>
            <w:r>
              <w:rPr>
                <w:sz w:val="13"/>
              </w:rPr>
              <w:t xml:space="preserve">Smoking behavior </w:t>
            </w:r>
            <w:r>
              <w:rPr>
                <w:rFonts w:ascii="Calibri" w:eastAsia="Calibri" w:hAnsi="Calibri" w:cs="Calibri"/>
                <w:sz w:val="13"/>
              </w:rPr>
              <w:t xml:space="preserve">→ </w:t>
            </w:r>
            <w:r>
              <w:rPr>
                <w:sz w:val="13"/>
              </w:rPr>
              <w:t>Friends</w:t>
            </w:r>
          </w:p>
        </w:tc>
        <w:tc>
          <w:tcPr>
            <w:tcW w:w="1374" w:type="dxa"/>
            <w:hideMark/>
          </w:tcPr>
          <w:p w:rsidR="003437E4" w:rsidRDefault="003437E4">
            <w:pPr>
              <w:spacing w:line="276" w:lineRule="auto"/>
            </w:pPr>
            <w:r>
              <w:rPr>
                <w:sz w:val="13"/>
              </w:rPr>
              <w:t>0.21 (0.19)</w:t>
            </w:r>
          </w:p>
        </w:tc>
        <w:tc>
          <w:tcPr>
            <w:tcW w:w="873" w:type="dxa"/>
            <w:hideMark/>
          </w:tcPr>
          <w:p w:rsidR="003437E4" w:rsidRDefault="003437E4">
            <w:pPr>
              <w:spacing w:line="276" w:lineRule="auto"/>
            </w:pPr>
            <w:r>
              <w:rPr>
                <w:sz w:val="13"/>
              </w:rPr>
              <w:t>5.38</w:t>
            </w:r>
            <w:r>
              <w:rPr>
                <w:rFonts w:ascii="Calibri" w:eastAsia="Calibri" w:hAnsi="Calibri" w:cs="Calibri"/>
                <w:color w:val="4D7897"/>
                <w:sz w:val="13"/>
                <w:vertAlign w:val="superscript"/>
              </w:rPr>
              <w:t>⁎⁎⁎</w:t>
            </w:r>
          </w:p>
        </w:tc>
        <w:tc>
          <w:tcPr>
            <w:tcW w:w="1373" w:type="dxa"/>
            <w:hideMark/>
          </w:tcPr>
          <w:p w:rsidR="003437E4" w:rsidRDefault="003437E4">
            <w:pPr>
              <w:spacing w:line="276" w:lineRule="auto"/>
            </w:pPr>
            <w:r>
              <w:rPr>
                <w:sz w:val="13"/>
              </w:rPr>
              <w:t>0.15 (0.12)</w:t>
            </w:r>
          </w:p>
        </w:tc>
        <w:tc>
          <w:tcPr>
            <w:tcW w:w="857" w:type="dxa"/>
            <w:hideMark/>
          </w:tcPr>
          <w:p w:rsidR="003437E4" w:rsidRDefault="003437E4">
            <w:pPr>
              <w:spacing w:line="276" w:lineRule="auto"/>
            </w:pPr>
            <w:r>
              <w:rPr>
                <w:sz w:val="13"/>
              </w:rPr>
              <w:t>2.42</w:t>
            </w:r>
            <w:r>
              <w:rPr>
                <w:rFonts w:ascii="Calibri" w:eastAsia="Calibri" w:hAnsi="Calibri" w:cs="Calibri"/>
                <w:color w:val="4D7897"/>
                <w:sz w:val="13"/>
                <w:vertAlign w:val="superscript"/>
              </w:rPr>
              <w:t>⁎</w:t>
            </w:r>
          </w:p>
        </w:tc>
        <w:tc>
          <w:tcPr>
            <w:tcW w:w="1374" w:type="dxa"/>
            <w:hideMark/>
          </w:tcPr>
          <w:p w:rsidR="003437E4" w:rsidRDefault="003437E4">
            <w:pPr>
              <w:spacing w:line="276" w:lineRule="auto"/>
            </w:pPr>
            <w:r>
              <w:rPr>
                <w:sz w:val="13"/>
              </w:rPr>
              <w:t>0.18 (0.18)</w:t>
            </w:r>
          </w:p>
        </w:tc>
        <w:tc>
          <w:tcPr>
            <w:tcW w:w="586" w:type="dxa"/>
            <w:hideMark/>
          </w:tcPr>
          <w:p w:rsidR="003437E4" w:rsidRDefault="003437E4">
            <w:pPr>
              <w:spacing w:line="276" w:lineRule="auto"/>
            </w:pPr>
            <w:r>
              <w:rPr>
                <w:sz w:val="13"/>
              </w:rPr>
              <w:t>30.11</w:t>
            </w:r>
            <w:r>
              <w:rPr>
                <w:rFonts w:ascii="Calibri" w:eastAsia="Calibri" w:hAnsi="Calibri" w:cs="Calibri"/>
                <w:color w:val="4D7897"/>
                <w:sz w:val="13"/>
                <w:vertAlign w:val="superscript"/>
              </w:rPr>
              <w:t>⁎⁎⁎</w:t>
            </w:r>
          </w:p>
        </w:tc>
      </w:tr>
      <w:tr w:rsidR="003437E4" w:rsidTr="003437E4">
        <w:trPr>
          <w:trHeight w:val="173"/>
        </w:trPr>
        <w:tc>
          <w:tcPr>
            <w:tcW w:w="1073" w:type="dxa"/>
          </w:tcPr>
          <w:p w:rsidR="003437E4" w:rsidRDefault="003437E4">
            <w:pPr>
              <w:spacing w:line="276" w:lineRule="auto"/>
            </w:pPr>
          </w:p>
        </w:tc>
        <w:tc>
          <w:tcPr>
            <w:tcW w:w="2891" w:type="dxa"/>
            <w:hideMark/>
          </w:tcPr>
          <w:p w:rsidR="003437E4" w:rsidRDefault="003437E4">
            <w:pPr>
              <w:spacing w:line="276" w:lineRule="auto"/>
            </w:pPr>
            <w:r>
              <w:rPr>
                <w:sz w:val="13"/>
              </w:rPr>
              <w:t xml:space="preserve">Smoking behavior </w:t>
            </w:r>
            <w:r>
              <w:rPr>
                <w:rFonts w:ascii="Calibri" w:eastAsia="Calibri" w:hAnsi="Calibri" w:cs="Calibri"/>
                <w:sz w:val="13"/>
              </w:rPr>
              <w:t xml:space="preserve">→ </w:t>
            </w:r>
            <w:r>
              <w:rPr>
                <w:sz w:val="13"/>
              </w:rPr>
              <w:t>Same grade students</w:t>
            </w:r>
          </w:p>
        </w:tc>
        <w:tc>
          <w:tcPr>
            <w:tcW w:w="1374" w:type="dxa"/>
            <w:hideMark/>
          </w:tcPr>
          <w:p w:rsidR="003437E4" w:rsidRDefault="003437E4">
            <w:pPr>
              <w:spacing w:line="276" w:lineRule="auto"/>
            </w:pPr>
            <w:r>
              <w:rPr>
                <w:sz w:val="13"/>
              </w:rPr>
              <w:t>0.15 (0.14)</w:t>
            </w:r>
          </w:p>
        </w:tc>
        <w:tc>
          <w:tcPr>
            <w:tcW w:w="873" w:type="dxa"/>
            <w:hideMark/>
          </w:tcPr>
          <w:p w:rsidR="003437E4" w:rsidRDefault="003437E4">
            <w:pPr>
              <w:spacing w:line="276" w:lineRule="auto"/>
            </w:pPr>
            <w:r>
              <w:rPr>
                <w:sz w:val="13"/>
              </w:rPr>
              <w:t>3.87</w:t>
            </w:r>
            <w:r>
              <w:rPr>
                <w:rFonts w:ascii="Calibri" w:eastAsia="Calibri" w:hAnsi="Calibri" w:cs="Calibri"/>
                <w:color w:val="4D7897"/>
                <w:sz w:val="13"/>
                <w:vertAlign w:val="superscript"/>
              </w:rPr>
              <w:t>⁎⁎⁎</w:t>
            </w:r>
          </w:p>
        </w:tc>
        <w:tc>
          <w:tcPr>
            <w:tcW w:w="1373" w:type="dxa"/>
            <w:hideMark/>
          </w:tcPr>
          <w:p w:rsidR="003437E4" w:rsidRDefault="003437E4">
            <w:pPr>
              <w:spacing w:line="276" w:lineRule="auto"/>
            </w:pPr>
            <w:r>
              <w:rPr>
                <w:rFonts w:ascii="Calibri" w:eastAsia="Calibri" w:hAnsi="Calibri" w:cs="Calibri"/>
                <w:sz w:val="13"/>
              </w:rPr>
              <w:t>−</w:t>
            </w:r>
            <w:r>
              <w:rPr>
                <w:sz w:val="13"/>
              </w:rPr>
              <w:t>0.01 (</w:t>
            </w:r>
            <w:r>
              <w:rPr>
                <w:rFonts w:ascii="Calibri" w:eastAsia="Calibri" w:hAnsi="Calibri" w:cs="Calibri"/>
                <w:sz w:val="13"/>
              </w:rPr>
              <w:t>−</w:t>
            </w:r>
            <w:r>
              <w:rPr>
                <w:sz w:val="13"/>
              </w:rPr>
              <w:t>0.00)</w:t>
            </w:r>
          </w:p>
        </w:tc>
        <w:tc>
          <w:tcPr>
            <w:tcW w:w="857" w:type="dxa"/>
            <w:hideMark/>
          </w:tcPr>
          <w:p w:rsidR="003437E4" w:rsidRDefault="003437E4">
            <w:pPr>
              <w:spacing w:line="276" w:lineRule="auto"/>
            </w:pPr>
            <w:r>
              <w:rPr>
                <w:rFonts w:ascii="Calibri" w:eastAsia="Calibri" w:hAnsi="Calibri" w:cs="Calibri"/>
                <w:sz w:val="13"/>
              </w:rPr>
              <w:t>−</w:t>
            </w:r>
            <w:r>
              <w:rPr>
                <w:sz w:val="13"/>
              </w:rPr>
              <w:t>0.20</w:t>
            </w:r>
          </w:p>
        </w:tc>
        <w:tc>
          <w:tcPr>
            <w:tcW w:w="1374" w:type="dxa"/>
            <w:hideMark/>
          </w:tcPr>
          <w:p w:rsidR="003437E4" w:rsidRDefault="003437E4">
            <w:pPr>
              <w:spacing w:line="276" w:lineRule="auto"/>
            </w:pPr>
            <w:r>
              <w:rPr>
                <w:sz w:val="13"/>
              </w:rPr>
              <w:t>0.21 (0.21)</w:t>
            </w:r>
          </w:p>
        </w:tc>
        <w:tc>
          <w:tcPr>
            <w:tcW w:w="586" w:type="dxa"/>
            <w:hideMark/>
          </w:tcPr>
          <w:p w:rsidR="003437E4" w:rsidRDefault="003437E4">
            <w:pPr>
              <w:spacing w:line="276" w:lineRule="auto"/>
            </w:pPr>
            <w:r>
              <w:rPr>
                <w:sz w:val="13"/>
              </w:rPr>
              <w:t>28.13</w:t>
            </w:r>
            <w:r>
              <w:rPr>
                <w:rFonts w:ascii="Calibri" w:eastAsia="Calibri" w:hAnsi="Calibri" w:cs="Calibri"/>
                <w:color w:val="4D7897"/>
                <w:sz w:val="13"/>
                <w:vertAlign w:val="superscript"/>
              </w:rPr>
              <w:t>⁎⁎⁎</w:t>
            </w:r>
          </w:p>
        </w:tc>
      </w:tr>
      <w:tr w:rsidR="003437E4" w:rsidTr="003437E4">
        <w:trPr>
          <w:trHeight w:val="170"/>
        </w:trPr>
        <w:tc>
          <w:tcPr>
            <w:tcW w:w="1073" w:type="dxa"/>
            <w:hideMark/>
          </w:tcPr>
          <w:p w:rsidR="003437E4" w:rsidRDefault="003437E4">
            <w:pPr>
              <w:spacing w:line="276" w:lineRule="auto"/>
              <w:ind w:left="120"/>
            </w:pPr>
            <w:r>
              <w:rPr>
                <w:sz w:val="13"/>
              </w:rPr>
              <w:t xml:space="preserve">T2 </w:t>
            </w:r>
            <w:r>
              <w:rPr>
                <w:rFonts w:ascii="Calibri" w:eastAsia="Calibri" w:hAnsi="Calibri" w:cs="Calibri"/>
                <w:sz w:val="13"/>
              </w:rPr>
              <w:t xml:space="preserve">→ </w:t>
            </w:r>
            <w:r>
              <w:rPr>
                <w:sz w:val="13"/>
              </w:rPr>
              <w:t>T3</w:t>
            </w:r>
          </w:p>
        </w:tc>
        <w:tc>
          <w:tcPr>
            <w:tcW w:w="2891" w:type="dxa"/>
            <w:hideMark/>
          </w:tcPr>
          <w:p w:rsidR="003437E4" w:rsidRDefault="003437E4">
            <w:pPr>
              <w:spacing w:line="276" w:lineRule="auto"/>
            </w:pPr>
            <w:r>
              <w:rPr>
                <w:sz w:val="13"/>
              </w:rPr>
              <w:t xml:space="preserve">Best friend </w:t>
            </w:r>
            <w:r>
              <w:rPr>
                <w:rFonts w:ascii="Calibri" w:eastAsia="Calibri" w:hAnsi="Calibri" w:cs="Calibri"/>
                <w:sz w:val="13"/>
              </w:rPr>
              <w:t xml:space="preserve">→ </w:t>
            </w:r>
            <w:r>
              <w:rPr>
                <w:sz w:val="13"/>
              </w:rPr>
              <w:t>Smoking behavior</w:t>
            </w:r>
          </w:p>
        </w:tc>
        <w:tc>
          <w:tcPr>
            <w:tcW w:w="1374" w:type="dxa"/>
            <w:hideMark/>
          </w:tcPr>
          <w:p w:rsidR="003437E4" w:rsidRDefault="003437E4">
            <w:pPr>
              <w:spacing w:line="276" w:lineRule="auto"/>
            </w:pPr>
            <w:r>
              <w:rPr>
                <w:sz w:val="13"/>
              </w:rPr>
              <w:t>0.33 (0.10)</w:t>
            </w:r>
          </w:p>
        </w:tc>
        <w:tc>
          <w:tcPr>
            <w:tcW w:w="873" w:type="dxa"/>
            <w:hideMark/>
          </w:tcPr>
          <w:p w:rsidR="003437E4" w:rsidRDefault="003437E4">
            <w:pPr>
              <w:spacing w:line="276" w:lineRule="auto"/>
            </w:pPr>
            <w:r>
              <w:rPr>
                <w:sz w:val="13"/>
              </w:rPr>
              <w:t>2.88</w:t>
            </w:r>
            <w:r>
              <w:rPr>
                <w:rFonts w:ascii="Calibri" w:eastAsia="Calibri" w:hAnsi="Calibri" w:cs="Calibri"/>
                <w:color w:val="4D7897"/>
                <w:sz w:val="13"/>
                <w:vertAlign w:val="superscript"/>
              </w:rPr>
              <w:t>⁎⁎</w:t>
            </w:r>
          </w:p>
        </w:tc>
        <w:tc>
          <w:tcPr>
            <w:tcW w:w="1373" w:type="dxa"/>
            <w:hideMark/>
          </w:tcPr>
          <w:p w:rsidR="003437E4" w:rsidRDefault="003437E4">
            <w:pPr>
              <w:spacing w:line="276" w:lineRule="auto"/>
            </w:pPr>
            <w:r>
              <w:rPr>
                <w:sz w:val="13"/>
              </w:rPr>
              <w:t>0.52 (0.13)</w:t>
            </w:r>
          </w:p>
        </w:tc>
        <w:tc>
          <w:tcPr>
            <w:tcW w:w="857" w:type="dxa"/>
            <w:hideMark/>
          </w:tcPr>
          <w:p w:rsidR="003437E4" w:rsidRDefault="003437E4">
            <w:pPr>
              <w:spacing w:line="276" w:lineRule="auto"/>
            </w:pPr>
            <w:r>
              <w:rPr>
                <w:sz w:val="13"/>
              </w:rPr>
              <w:t>2.85</w:t>
            </w:r>
            <w:r>
              <w:rPr>
                <w:rFonts w:ascii="Calibri" w:eastAsia="Calibri" w:hAnsi="Calibri" w:cs="Calibri"/>
                <w:color w:val="4D7897"/>
                <w:sz w:val="13"/>
                <w:vertAlign w:val="superscript"/>
              </w:rPr>
              <w:t>⁎⁎</w:t>
            </w:r>
          </w:p>
        </w:tc>
        <w:tc>
          <w:tcPr>
            <w:tcW w:w="1374" w:type="dxa"/>
            <w:hideMark/>
          </w:tcPr>
          <w:p w:rsidR="003437E4" w:rsidRDefault="003437E4">
            <w:pPr>
              <w:spacing w:line="276" w:lineRule="auto"/>
            </w:pPr>
            <w:r>
              <w:rPr>
                <w:sz w:val="13"/>
              </w:rPr>
              <w:t>0.24 (0.08)</w:t>
            </w:r>
          </w:p>
        </w:tc>
        <w:tc>
          <w:tcPr>
            <w:tcW w:w="586" w:type="dxa"/>
            <w:hideMark/>
          </w:tcPr>
          <w:p w:rsidR="003437E4" w:rsidRDefault="003437E4">
            <w:pPr>
              <w:spacing w:line="276" w:lineRule="auto"/>
            </w:pPr>
            <w:r>
              <w:rPr>
                <w:sz w:val="13"/>
              </w:rPr>
              <w:t>1.74</w:t>
            </w:r>
          </w:p>
        </w:tc>
      </w:tr>
      <w:tr w:rsidR="003437E4" w:rsidTr="003437E4">
        <w:trPr>
          <w:trHeight w:val="172"/>
        </w:trPr>
        <w:tc>
          <w:tcPr>
            <w:tcW w:w="1073" w:type="dxa"/>
          </w:tcPr>
          <w:p w:rsidR="003437E4" w:rsidRDefault="003437E4">
            <w:pPr>
              <w:spacing w:line="276" w:lineRule="auto"/>
            </w:pPr>
          </w:p>
        </w:tc>
        <w:tc>
          <w:tcPr>
            <w:tcW w:w="2891" w:type="dxa"/>
            <w:hideMark/>
          </w:tcPr>
          <w:p w:rsidR="003437E4" w:rsidRDefault="003437E4">
            <w:pPr>
              <w:spacing w:line="276" w:lineRule="auto"/>
            </w:pPr>
            <w:r>
              <w:rPr>
                <w:sz w:val="13"/>
              </w:rPr>
              <w:t xml:space="preserve">Friends </w:t>
            </w:r>
            <w:r>
              <w:rPr>
                <w:rFonts w:ascii="Calibri" w:eastAsia="Calibri" w:hAnsi="Calibri" w:cs="Calibri"/>
                <w:sz w:val="13"/>
              </w:rPr>
              <w:t xml:space="preserve">→ </w:t>
            </w:r>
            <w:r>
              <w:rPr>
                <w:sz w:val="13"/>
              </w:rPr>
              <w:t>Smoking behavior</w:t>
            </w:r>
          </w:p>
        </w:tc>
        <w:tc>
          <w:tcPr>
            <w:tcW w:w="1374" w:type="dxa"/>
            <w:hideMark/>
          </w:tcPr>
          <w:p w:rsidR="003437E4" w:rsidRDefault="003437E4">
            <w:pPr>
              <w:spacing w:line="276" w:lineRule="auto"/>
            </w:pPr>
            <w:r>
              <w:rPr>
                <w:sz w:val="13"/>
              </w:rPr>
              <w:t>0.12 (0.11)</w:t>
            </w:r>
          </w:p>
        </w:tc>
        <w:tc>
          <w:tcPr>
            <w:tcW w:w="873" w:type="dxa"/>
            <w:hideMark/>
          </w:tcPr>
          <w:p w:rsidR="003437E4" w:rsidRDefault="003437E4">
            <w:pPr>
              <w:spacing w:line="276" w:lineRule="auto"/>
            </w:pPr>
            <w:r>
              <w:rPr>
                <w:sz w:val="13"/>
              </w:rPr>
              <w:t>3.42</w:t>
            </w:r>
            <w:r>
              <w:rPr>
                <w:rFonts w:ascii="Calibri" w:eastAsia="Calibri" w:hAnsi="Calibri" w:cs="Calibri"/>
                <w:color w:val="4D7897"/>
                <w:sz w:val="13"/>
                <w:vertAlign w:val="superscript"/>
              </w:rPr>
              <w:t>⁎⁎⁎</w:t>
            </w:r>
          </w:p>
        </w:tc>
        <w:tc>
          <w:tcPr>
            <w:tcW w:w="1373" w:type="dxa"/>
            <w:hideMark/>
          </w:tcPr>
          <w:p w:rsidR="003437E4" w:rsidRDefault="003437E4">
            <w:pPr>
              <w:spacing w:line="276" w:lineRule="auto"/>
            </w:pPr>
            <w:r>
              <w:rPr>
                <w:sz w:val="13"/>
              </w:rPr>
              <w:t>0.11 (0.10)</w:t>
            </w:r>
          </w:p>
        </w:tc>
        <w:tc>
          <w:tcPr>
            <w:tcW w:w="857" w:type="dxa"/>
            <w:hideMark/>
          </w:tcPr>
          <w:p w:rsidR="003437E4" w:rsidRDefault="003437E4">
            <w:pPr>
              <w:spacing w:line="276" w:lineRule="auto"/>
            </w:pPr>
            <w:r>
              <w:rPr>
                <w:sz w:val="13"/>
              </w:rPr>
              <w:t>2.26</w:t>
            </w:r>
            <w:r>
              <w:rPr>
                <w:rFonts w:ascii="Calibri" w:eastAsia="Calibri" w:hAnsi="Calibri" w:cs="Calibri"/>
                <w:color w:val="4D7897"/>
                <w:sz w:val="13"/>
                <w:vertAlign w:val="superscript"/>
              </w:rPr>
              <w:t>⁎</w:t>
            </w:r>
          </w:p>
        </w:tc>
        <w:tc>
          <w:tcPr>
            <w:tcW w:w="1374" w:type="dxa"/>
            <w:hideMark/>
          </w:tcPr>
          <w:p w:rsidR="003437E4" w:rsidRDefault="003437E4">
            <w:pPr>
              <w:spacing w:line="276" w:lineRule="auto"/>
            </w:pPr>
            <w:r>
              <w:rPr>
                <w:sz w:val="13"/>
              </w:rPr>
              <w:t>0.15 (0.13)</w:t>
            </w:r>
          </w:p>
        </w:tc>
        <w:tc>
          <w:tcPr>
            <w:tcW w:w="586" w:type="dxa"/>
            <w:hideMark/>
          </w:tcPr>
          <w:p w:rsidR="003437E4" w:rsidRDefault="003437E4">
            <w:pPr>
              <w:spacing w:line="276" w:lineRule="auto"/>
            </w:pPr>
            <w:r>
              <w:rPr>
                <w:sz w:val="13"/>
              </w:rPr>
              <w:t>2.87</w:t>
            </w:r>
            <w:r>
              <w:rPr>
                <w:rFonts w:ascii="Calibri" w:eastAsia="Calibri" w:hAnsi="Calibri" w:cs="Calibri"/>
                <w:color w:val="4D7897"/>
                <w:sz w:val="13"/>
                <w:vertAlign w:val="superscript"/>
              </w:rPr>
              <w:t>⁎⁎</w:t>
            </w:r>
          </w:p>
        </w:tc>
      </w:tr>
      <w:tr w:rsidR="003437E4" w:rsidTr="003437E4">
        <w:trPr>
          <w:trHeight w:val="173"/>
        </w:trPr>
        <w:tc>
          <w:tcPr>
            <w:tcW w:w="1073" w:type="dxa"/>
          </w:tcPr>
          <w:p w:rsidR="003437E4" w:rsidRDefault="003437E4">
            <w:pPr>
              <w:spacing w:line="276" w:lineRule="auto"/>
            </w:pPr>
          </w:p>
        </w:tc>
        <w:tc>
          <w:tcPr>
            <w:tcW w:w="2891" w:type="dxa"/>
            <w:hideMark/>
          </w:tcPr>
          <w:p w:rsidR="003437E4" w:rsidRDefault="003437E4">
            <w:pPr>
              <w:spacing w:line="276" w:lineRule="auto"/>
            </w:pPr>
            <w:r>
              <w:rPr>
                <w:sz w:val="13"/>
              </w:rPr>
              <w:t xml:space="preserve">Same grade students </w:t>
            </w:r>
            <w:r>
              <w:rPr>
                <w:rFonts w:ascii="Calibri" w:eastAsia="Calibri" w:hAnsi="Calibri" w:cs="Calibri"/>
                <w:sz w:val="13"/>
              </w:rPr>
              <w:t xml:space="preserve">→ </w:t>
            </w:r>
            <w:r>
              <w:rPr>
                <w:sz w:val="13"/>
              </w:rPr>
              <w:t>Smoking behavior</w:t>
            </w:r>
          </w:p>
        </w:tc>
        <w:tc>
          <w:tcPr>
            <w:tcW w:w="1374" w:type="dxa"/>
            <w:hideMark/>
          </w:tcPr>
          <w:p w:rsidR="003437E4" w:rsidRDefault="003437E4">
            <w:pPr>
              <w:spacing w:line="276" w:lineRule="auto"/>
            </w:pPr>
            <w:r>
              <w:rPr>
                <w:rFonts w:ascii="Calibri" w:eastAsia="Calibri" w:hAnsi="Calibri" w:cs="Calibri"/>
                <w:sz w:val="13"/>
              </w:rPr>
              <w:t>−</w:t>
            </w:r>
            <w:r>
              <w:rPr>
                <w:sz w:val="13"/>
              </w:rPr>
              <w:t>0.04 (</w:t>
            </w:r>
            <w:r>
              <w:rPr>
                <w:rFonts w:ascii="Calibri" w:eastAsia="Calibri" w:hAnsi="Calibri" w:cs="Calibri"/>
                <w:sz w:val="13"/>
              </w:rPr>
              <w:t>−</w:t>
            </w:r>
            <w:r>
              <w:rPr>
                <w:sz w:val="13"/>
              </w:rPr>
              <w:t>0.03)</w:t>
            </w:r>
          </w:p>
        </w:tc>
        <w:tc>
          <w:tcPr>
            <w:tcW w:w="873" w:type="dxa"/>
            <w:hideMark/>
          </w:tcPr>
          <w:p w:rsidR="003437E4" w:rsidRDefault="003437E4">
            <w:pPr>
              <w:spacing w:line="276" w:lineRule="auto"/>
            </w:pPr>
            <w:r>
              <w:rPr>
                <w:rFonts w:ascii="Calibri" w:eastAsia="Calibri" w:hAnsi="Calibri" w:cs="Calibri"/>
                <w:sz w:val="13"/>
              </w:rPr>
              <w:t>−</w:t>
            </w:r>
            <w:r>
              <w:rPr>
                <w:sz w:val="13"/>
              </w:rPr>
              <w:t>1.01</w:t>
            </w:r>
          </w:p>
        </w:tc>
        <w:tc>
          <w:tcPr>
            <w:tcW w:w="1373" w:type="dxa"/>
            <w:hideMark/>
          </w:tcPr>
          <w:p w:rsidR="003437E4" w:rsidRDefault="003437E4">
            <w:pPr>
              <w:spacing w:line="276" w:lineRule="auto"/>
            </w:pPr>
            <w:r>
              <w:rPr>
                <w:sz w:val="13"/>
              </w:rPr>
              <w:t>0.03 (0.02)</w:t>
            </w:r>
          </w:p>
        </w:tc>
        <w:tc>
          <w:tcPr>
            <w:tcW w:w="857" w:type="dxa"/>
            <w:hideMark/>
          </w:tcPr>
          <w:p w:rsidR="003437E4" w:rsidRDefault="003437E4">
            <w:pPr>
              <w:spacing w:line="276" w:lineRule="auto"/>
            </w:pPr>
            <w:r>
              <w:rPr>
                <w:sz w:val="13"/>
              </w:rPr>
              <w:t>0.51</w:t>
            </w:r>
          </w:p>
        </w:tc>
        <w:tc>
          <w:tcPr>
            <w:tcW w:w="1374" w:type="dxa"/>
            <w:hideMark/>
          </w:tcPr>
          <w:p w:rsidR="003437E4" w:rsidRDefault="003437E4">
            <w:pPr>
              <w:spacing w:line="276" w:lineRule="auto"/>
            </w:pPr>
            <w:r>
              <w:rPr>
                <w:rFonts w:ascii="Calibri" w:eastAsia="Calibri" w:hAnsi="Calibri" w:cs="Calibri"/>
                <w:sz w:val="13"/>
              </w:rPr>
              <w:t>−</w:t>
            </w:r>
            <w:r>
              <w:rPr>
                <w:sz w:val="13"/>
              </w:rPr>
              <w:t>0.11 (</w:t>
            </w:r>
            <w:r>
              <w:rPr>
                <w:rFonts w:ascii="Calibri" w:eastAsia="Calibri" w:hAnsi="Calibri" w:cs="Calibri"/>
                <w:sz w:val="13"/>
              </w:rPr>
              <w:t>−</w:t>
            </w:r>
            <w:r>
              <w:rPr>
                <w:sz w:val="13"/>
              </w:rPr>
              <w:t>0.09)</w:t>
            </w:r>
          </w:p>
        </w:tc>
        <w:tc>
          <w:tcPr>
            <w:tcW w:w="586" w:type="dxa"/>
            <w:hideMark/>
          </w:tcPr>
          <w:p w:rsidR="003437E4" w:rsidRDefault="003437E4">
            <w:pPr>
              <w:spacing w:line="276" w:lineRule="auto"/>
            </w:pPr>
            <w:r>
              <w:rPr>
                <w:rFonts w:ascii="Calibri" w:eastAsia="Calibri" w:hAnsi="Calibri" w:cs="Calibri"/>
                <w:sz w:val="13"/>
              </w:rPr>
              <w:t>−</w:t>
            </w:r>
            <w:r>
              <w:rPr>
                <w:sz w:val="13"/>
              </w:rPr>
              <w:t>2.19</w:t>
            </w:r>
            <w:r>
              <w:rPr>
                <w:rFonts w:ascii="Calibri" w:eastAsia="Calibri" w:hAnsi="Calibri" w:cs="Calibri"/>
                <w:color w:val="4D7897"/>
                <w:sz w:val="13"/>
                <w:vertAlign w:val="superscript"/>
              </w:rPr>
              <w:t>⁎</w:t>
            </w:r>
          </w:p>
        </w:tc>
      </w:tr>
      <w:tr w:rsidR="003437E4" w:rsidTr="003437E4">
        <w:trPr>
          <w:trHeight w:val="169"/>
        </w:trPr>
        <w:tc>
          <w:tcPr>
            <w:tcW w:w="1073" w:type="dxa"/>
          </w:tcPr>
          <w:p w:rsidR="003437E4" w:rsidRDefault="003437E4">
            <w:pPr>
              <w:spacing w:line="276" w:lineRule="auto"/>
            </w:pPr>
          </w:p>
        </w:tc>
        <w:tc>
          <w:tcPr>
            <w:tcW w:w="2891" w:type="dxa"/>
            <w:hideMark/>
          </w:tcPr>
          <w:p w:rsidR="003437E4" w:rsidRDefault="003437E4">
            <w:pPr>
              <w:spacing w:line="276" w:lineRule="auto"/>
            </w:pPr>
            <w:r>
              <w:rPr>
                <w:sz w:val="13"/>
              </w:rPr>
              <w:t xml:space="preserve">Smoking behavior </w:t>
            </w:r>
            <w:r>
              <w:rPr>
                <w:rFonts w:ascii="Calibri" w:eastAsia="Calibri" w:hAnsi="Calibri" w:cs="Calibri"/>
                <w:sz w:val="13"/>
              </w:rPr>
              <w:t xml:space="preserve">→ </w:t>
            </w:r>
            <w:r>
              <w:rPr>
                <w:sz w:val="13"/>
              </w:rPr>
              <w:t>Best friend</w:t>
            </w:r>
          </w:p>
        </w:tc>
        <w:tc>
          <w:tcPr>
            <w:tcW w:w="1374" w:type="dxa"/>
            <w:hideMark/>
          </w:tcPr>
          <w:p w:rsidR="003437E4" w:rsidRDefault="003437E4">
            <w:pPr>
              <w:spacing w:line="276" w:lineRule="auto"/>
            </w:pPr>
            <w:r>
              <w:rPr>
                <w:sz w:val="13"/>
              </w:rPr>
              <w:t>0.04 (0.11)</w:t>
            </w:r>
          </w:p>
        </w:tc>
        <w:tc>
          <w:tcPr>
            <w:tcW w:w="873" w:type="dxa"/>
            <w:hideMark/>
          </w:tcPr>
          <w:p w:rsidR="003437E4" w:rsidRDefault="003437E4">
            <w:pPr>
              <w:spacing w:line="276" w:lineRule="auto"/>
            </w:pPr>
            <w:r>
              <w:rPr>
                <w:sz w:val="13"/>
              </w:rPr>
              <w:t>2.94</w:t>
            </w:r>
            <w:r>
              <w:rPr>
                <w:rFonts w:ascii="Calibri" w:eastAsia="Calibri" w:hAnsi="Calibri" w:cs="Calibri"/>
                <w:color w:val="4D7897"/>
                <w:sz w:val="13"/>
                <w:vertAlign w:val="superscript"/>
              </w:rPr>
              <w:t>⁎⁎</w:t>
            </w:r>
          </w:p>
        </w:tc>
        <w:tc>
          <w:tcPr>
            <w:tcW w:w="1373" w:type="dxa"/>
            <w:hideMark/>
          </w:tcPr>
          <w:p w:rsidR="003437E4" w:rsidRDefault="003437E4">
            <w:pPr>
              <w:spacing w:line="276" w:lineRule="auto"/>
            </w:pPr>
            <w:r>
              <w:rPr>
                <w:sz w:val="13"/>
              </w:rPr>
              <w:t>0.05 (0.12)</w:t>
            </w:r>
          </w:p>
        </w:tc>
        <w:tc>
          <w:tcPr>
            <w:tcW w:w="857" w:type="dxa"/>
            <w:hideMark/>
          </w:tcPr>
          <w:p w:rsidR="003437E4" w:rsidRDefault="003437E4">
            <w:pPr>
              <w:spacing w:line="276" w:lineRule="auto"/>
            </w:pPr>
            <w:r>
              <w:rPr>
                <w:sz w:val="13"/>
              </w:rPr>
              <w:t>2.49</w:t>
            </w:r>
            <w:r>
              <w:rPr>
                <w:rFonts w:ascii="Calibri" w:eastAsia="Calibri" w:hAnsi="Calibri" w:cs="Calibri"/>
                <w:color w:val="4D7897"/>
                <w:sz w:val="13"/>
                <w:vertAlign w:val="superscript"/>
              </w:rPr>
              <w:t>⁎</w:t>
            </w:r>
          </w:p>
        </w:tc>
        <w:tc>
          <w:tcPr>
            <w:tcW w:w="1374" w:type="dxa"/>
            <w:hideMark/>
          </w:tcPr>
          <w:p w:rsidR="003437E4" w:rsidRDefault="003437E4">
            <w:pPr>
              <w:spacing w:line="276" w:lineRule="auto"/>
            </w:pPr>
            <w:r>
              <w:rPr>
                <w:sz w:val="13"/>
              </w:rPr>
              <w:t>0.04 (0.11)</w:t>
            </w:r>
          </w:p>
        </w:tc>
        <w:tc>
          <w:tcPr>
            <w:tcW w:w="586" w:type="dxa"/>
            <w:hideMark/>
          </w:tcPr>
          <w:p w:rsidR="003437E4" w:rsidRDefault="003437E4">
            <w:pPr>
              <w:spacing w:line="276" w:lineRule="auto"/>
            </w:pPr>
            <w:r>
              <w:rPr>
                <w:sz w:val="13"/>
              </w:rPr>
              <w:t>1.85</w:t>
            </w:r>
          </w:p>
        </w:tc>
      </w:tr>
      <w:tr w:rsidR="003437E4" w:rsidTr="003437E4">
        <w:trPr>
          <w:trHeight w:val="286"/>
        </w:trPr>
        <w:tc>
          <w:tcPr>
            <w:tcW w:w="1073" w:type="dxa"/>
            <w:tcBorders>
              <w:top w:val="nil"/>
              <w:left w:val="nil"/>
              <w:bottom w:val="single" w:sz="4" w:space="0" w:color="000000"/>
              <w:right w:val="nil"/>
            </w:tcBorders>
          </w:tcPr>
          <w:p w:rsidR="003437E4" w:rsidRDefault="003437E4">
            <w:pPr>
              <w:spacing w:line="276" w:lineRule="auto"/>
            </w:pPr>
          </w:p>
        </w:tc>
        <w:tc>
          <w:tcPr>
            <w:tcW w:w="2891" w:type="dxa"/>
            <w:tcBorders>
              <w:top w:val="nil"/>
              <w:left w:val="nil"/>
              <w:bottom w:val="single" w:sz="4" w:space="0" w:color="000000"/>
              <w:right w:val="nil"/>
            </w:tcBorders>
            <w:hideMark/>
          </w:tcPr>
          <w:p w:rsidR="003437E4" w:rsidRDefault="003437E4">
            <w:pPr>
              <w:spacing w:line="276" w:lineRule="auto"/>
            </w:pPr>
            <w:r>
              <w:rPr>
                <w:sz w:val="13"/>
              </w:rPr>
              <w:t xml:space="preserve">Smoking behavior </w:t>
            </w:r>
            <w:r>
              <w:rPr>
                <w:rFonts w:ascii="Calibri" w:eastAsia="Calibri" w:hAnsi="Calibri" w:cs="Calibri"/>
                <w:sz w:val="13"/>
              </w:rPr>
              <w:t xml:space="preserve">→ </w:t>
            </w:r>
            <w:r>
              <w:rPr>
                <w:sz w:val="13"/>
              </w:rPr>
              <w:t>Friends</w:t>
            </w:r>
          </w:p>
        </w:tc>
        <w:tc>
          <w:tcPr>
            <w:tcW w:w="1374" w:type="dxa"/>
            <w:tcBorders>
              <w:top w:val="nil"/>
              <w:left w:val="nil"/>
              <w:bottom w:val="single" w:sz="4" w:space="0" w:color="000000"/>
              <w:right w:val="nil"/>
            </w:tcBorders>
            <w:hideMark/>
          </w:tcPr>
          <w:p w:rsidR="003437E4" w:rsidRDefault="003437E4">
            <w:pPr>
              <w:spacing w:line="276" w:lineRule="auto"/>
            </w:pPr>
            <w:r>
              <w:rPr>
                <w:sz w:val="13"/>
              </w:rPr>
              <w:t>0.13 (0.12)</w:t>
            </w:r>
          </w:p>
        </w:tc>
        <w:tc>
          <w:tcPr>
            <w:tcW w:w="873" w:type="dxa"/>
            <w:tcBorders>
              <w:top w:val="nil"/>
              <w:left w:val="nil"/>
              <w:bottom w:val="single" w:sz="4" w:space="0" w:color="000000"/>
              <w:right w:val="nil"/>
            </w:tcBorders>
            <w:hideMark/>
          </w:tcPr>
          <w:p w:rsidR="003437E4" w:rsidRDefault="003437E4">
            <w:pPr>
              <w:spacing w:line="276" w:lineRule="auto"/>
            </w:pPr>
            <w:r>
              <w:rPr>
                <w:sz w:val="13"/>
              </w:rPr>
              <w:t>3.12</w:t>
            </w:r>
            <w:r>
              <w:rPr>
                <w:rFonts w:ascii="Calibri" w:eastAsia="Calibri" w:hAnsi="Calibri" w:cs="Calibri"/>
                <w:color w:val="4D7897"/>
                <w:sz w:val="13"/>
                <w:vertAlign w:val="superscript"/>
              </w:rPr>
              <w:t>⁎⁎</w:t>
            </w:r>
          </w:p>
        </w:tc>
        <w:tc>
          <w:tcPr>
            <w:tcW w:w="1373" w:type="dxa"/>
            <w:tcBorders>
              <w:top w:val="nil"/>
              <w:left w:val="nil"/>
              <w:bottom w:val="single" w:sz="4" w:space="0" w:color="000000"/>
              <w:right w:val="nil"/>
            </w:tcBorders>
            <w:hideMark/>
          </w:tcPr>
          <w:p w:rsidR="003437E4" w:rsidRDefault="003437E4">
            <w:pPr>
              <w:spacing w:line="276" w:lineRule="auto"/>
            </w:pPr>
            <w:r>
              <w:rPr>
                <w:sz w:val="13"/>
              </w:rPr>
              <w:t>0.18 (0.16)</w:t>
            </w:r>
          </w:p>
        </w:tc>
        <w:tc>
          <w:tcPr>
            <w:tcW w:w="857" w:type="dxa"/>
            <w:tcBorders>
              <w:top w:val="nil"/>
              <w:left w:val="nil"/>
              <w:bottom w:val="single" w:sz="4" w:space="0" w:color="000000"/>
              <w:right w:val="nil"/>
            </w:tcBorders>
            <w:hideMark/>
          </w:tcPr>
          <w:p w:rsidR="003437E4" w:rsidRDefault="003437E4">
            <w:pPr>
              <w:spacing w:line="276" w:lineRule="auto"/>
            </w:pPr>
            <w:r>
              <w:rPr>
                <w:sz w:val="13"/>
              </w:rPr>
              <w:t>3.21</w:t>
            </w:r>
            <w:r>
              <w:rPr>
                <w:rFonts w:ascii="Calibri" w:eastAsia="Calibri" w:hAnsi="Calibri" w:cs="Calibri"/>
                <w:color w:val="4D7897"/>
                <w:sz w:val="13"/>
                <w:vertAlign w:val="superscript"/>
              </w:rPr>
              <w:t>⁎⁎</w:t>
            </w:r>
          </w:p>
        </w:tc>
        <w:tc>
          <w:tcPr>
            <w:tcW w:w="1374" w:type="dxa"/>
            <w:tcBorders>
              <w:top w:val="nil"/>
              <w:left w:val="nil"/>
              <w:bottom w:val="single" w:sz="4" w:space="0" w:color="000000"/>
              <w:right w:val="nil"/>
            </w:tcBorders>
            <w:hideMark/>
          </w:tcPr>
          <w:p w:rsidR="003437E4" w:rsidRDefault="003437E4">
            <w:pPr>
              <w:spacing w:line="276" w:lineRule="auto"/>
            </w:pPr>
            <w:r>
              <w:rPr>
                <w:rFonts w:ascii="Calibri" w:eastAsia="Calibri" w:hAnsi="Calibri" w:cs="Calibri"/>
                <w:sz w:val="13"/>
              </w:rPr>
              <w:t>−</w:t>
            </w:r>
            <w:r>
              <w:rPr>
                <w:sz w:val="13"/>
              </w:rPr>
              <w:t>0.00 (</w:t>
            </w:r>
            <w:r>
              <w:rPr>
                <w:rFonts w:ascii="Calibri" w:eastAsia="Calibri" w:hAnsi="Calibri" w:cs="Calibri"/>
                <w:sz w:val="13"/>
              </w:rPr>
              <w:t>−</w:t>
            </w:r>
            <w:r>
              <w:rPr>
                <w:sz w:val="13"/>
              </w:rPr>
              <w:t>0.00)</w:t>
            </w:r>
          </w:p>
        </w:tc>
        <w:tc>
          <w:tcPr>
            <w:tcW w:w="586" w:type="dxa"/>
            <w:tcBorders>
              <w:top w:val="nil"/>
              <w:left w:val="nil"/>
              <w:bottom w:val="single" w:sz="4" w:space="0" w:color="000000"/>
              <w:right w:val="nil"/>
            </w:tcBorders>
            <w:hideMark/>
          </w:tcPr>
          <w:p w:rsidR="003437E4" w:rsidRDefault="003437E4">
            <w:pPr>
              <w:spacing w:line="276" w:lineRule="auto"/>
            </w:pPr>
            <w:r>
              <w:rPr>
                <w:rFonts w:ascii="Calibri" w:eastAsia="Calibri" w:hAnsi="Calibri" w:cs="Calibri"/>
                <w:sz w:val="13"/>
              </w:rPr>
              <w:t>−</w:t>
            </w:r>
            <w:r>
              <w:rPr>
                <w:sz w:val="13"/>
              </w:rPr>
              <w:t>0.06</w:t>
            </w:r>
          </w:p>
        </w:tc>
      </w:tr>
    </w:tbl>
    <w:p w:rsidR="003437E4" w:rsidRDefault="003437E4" w:rsidP="003437E4">
      <w:pPr>
        <w:spacing w:after="32" w:line="244" w:lineRule="auto"/>
        <w:ind w:left="-5" w:right="-15" w:hanging="10"/>
        <w:rPr>
          <w:rFonts w:eastAsia="Times New Roman"/>
          <w:color w:val="000000"/>
          <w:sz w:val="16"/>
        </w:rPr>
      </w:pPr>
      <w:r>
        <w:rPr>
          <w:sz w:val="14"/>
        </w:rPr>
        <w:t>B: non-standardized coe</w:t>
      </w:r>
      <w:r>
        <w:rPr>
          <w:rFonts w:ascii="Calibri" w:eastAsia="Calibri" w:hAnsi="Calibri" w:cs="Calibri"/>
          <w:sz w:val="14"/>
        </w:rPr>
        <w:t>ffi</w:t>
      </w:r>
      <w:r>
        <w:rPr>
          <w:sz w:val="14"/>
        </w:rPr>
        <w:t xml:space="preserve">cients; </w:t>
      </w:r>
      <w:r>
        <w:rPr>
          <w:rFonts w:ascii="Calibri" w:eastAsia="Calibri" w:hAnsi="Calibri" w:cs="Calibri"/>
          <w:sz w:val="14"/>
        </w:rPr>
        <w:t>β</w:t>
      </w:r>
      <w:r>
        <w:rPr>
          <w:sz w:val="14"/>
        </w:rPr>
        <w:t>: standardized coe</w:t>
      </w:r>
      <w:r>
        <w:rPr>
          <w:rFonts w:ascii="Calibri" w:eastAsia="Calibri" w:hAnsi="Calibri" w:cs="Calibri"/>
          <w:sz w:val="14"/>
        </w:rPr>
        <w:t>ffi</w:t>
      </w:r>
      <w:r>
        <w:rPr>
          <w:sz w:val="14"/>
        </w:rPr>
        <w:t>cients; C.R.: critical ratio.</w:t>
      </w:r>
    </w:p>
    <w:p w:rsidR="003437E4" w:rsidRDefault="003437E4" w:rsidP="003437E4">
      <w:pPr>
        <w:spacing w:after="32" w:line="244" w:lineRule="auto"/>
        <w:ind w:left="149" w:right="-15" w:hanging="10"/>
      </w:pPr>
      <w:r>
        <w:rPr>
          <w:rFonts w:ascii="Calibri" w:eastAsia="Calibri" w:hAnsi="Calibri" w:cs="Calibri"/>
          <w:sz w:val="14"/>
          <w:vertAlign w:val="superscript"/>
        </w:rPr>
        <w:t xml:space="preserve">⁎ </w:t>
      </w:r>
      <w:r>
        <w:rPr>
          <w:sz w:val="14"/>
        </w:rPr>
        <w:t>p &lt; .05.</w:t>
      </w:r>
    </w:p>
    <w:p w:rsidR="003437E4" w:rsidRDefault="003437E4" w:rsidP="003437E4">
      <w:pPr>
        <w:spacing w:after="32" w:line="244" w:lineRule="auto"/>
        <w:ind w:left="149" w:right="-15" w:hanging="10"/>
      </w:pPr>
      <w:r>
        <w:rPr>
          <w:rFonts w:ascii="Calibri" w:eastAsia="Calibri" w:hAnsi="Calibri" w:cs="Calibri"/>
          <w:sz w:val="14"/>
          <w:vertAlign w:val="superscript"/>
        </w:rPr>
        <w:t xml:space="preserve">⁎⁎ </w:t>
      </w:r>
      <w:r>
        <w:rPr>
          <w:sz w:val="14"/>
        </w:rPr>
        <w:t>p &lt; .01.</w:t>
      </w:r>
    </w:p>
    <w:p w:rsidR="003437E4" w:rsidRDefault="003437E4" w:rsidP="003437E4">
      <w:pPr>
        <w:spacing w:after="32" w:line="244" w:lineRule="auto"/>
        <w:ind w:left="149" w:right="-15" w:hanging="10"/>
      </w:pPr>
      <w:r>
        <w:rPr>
          <w:rFonts w:ascii="Calibri" w:eastAsia="Calibri" w:hAnsi="Calibri" w:cs="Calibri"/>
          <w:sz w:val="14"/>
          <w:vertAlign w:val="superscript"/>
        </w:rPr>
        <w:t xml:space="preserve">⁎⁎⁎ </w:t>
      </w:r>
      <w:r>
        <w:rPr>
          <w:sz w:val="14"/>
        </w:rPr>
        <w:t>p &lt; .001.</w:t>
      </w:r>
    </w:p>
    <w:p w:rsidR="003437E4" w:rsidRDefault="003437E4" w:rsidP="003437E4">
      <w:pPr>
        <w:spacing w:after="0"/>
        <w:sectPr w:rsidR="003437E4">
          <w:pgSz w:w="11906" w:h="15874"/>
          <w:pgMar w:top="7977" w:right="2244" w:bottom="955" w:left="752" w:header="720" w:footer="720" w:gutter="0"/>
          <w:cols w:space="720"/>
        </w:sectPr>
      </w:pPr>
    </w:p>
    <w:p w:rsidR="003437E4" w:rsidRDefault="003437E4" w:rsidP="003437E4">
      <w:pPr>
        <w:spacing w:after="251"/>
      </w:pPr>
      <w:r>
        <w:lastRenderedPageBreak/>
        <w:t xml:space="preserve">whether the person is a girl or a boy. To explore if this is the case, we conducted multi-group tests assuming equal regression weights of every relation of the model between the groups of girls and boys. We found that the model has a better </w:t>
      </w:r>
      <w:r>
        <w:rPr>
          <w:rFonts w:ascii="Calibri" w:eastAsia="Calibri" w:hAnsi="Calibri" w:cs="Calibri"/>
        </w:rPr>
        <w:t>fi</w:t>
      </w:r>
      <w:r>
        <w:t>t (</w:t>
      </w:r>
      <w:r>
        <w:rPr>
          <w:rFonts w:ascii="Calibri" w:eastAsia="Calibri" w:hAnsi="Calibri" w:cs="Calibri"/>
        </w:rPr>
        <w:t>χ</w:t>
      </w:r>
      <w:r>
        <w:rPr>
          <w:vertAlign w:val="superscript"/>
        </w:rPr>
        <w:t>2</w:t>
      </w:r>
      <w:r>
        <w:rPr>
          <w:vertAlign w:val="subscript"/>
        </w:rPr>
        <w:t xml:space="preserve">(32) </w:t>
      </w:r>
      <w:r>
        <w:t>= 57.65; p = .004) when the regression weights are assumed to be equal. This result indicates that the model explains a social in</w:t>
      </w:r>
      <w:r>
        <w:rPr>
          <w:rFonts w:ascii="Calibri" w:eastAsia="Calibri" w:hAnsi="Calibri" w:cs="Calibri"/>
        </w:rPr>
        <w:t>fl</w:t>
      </w:r>
      <w:r>
        <w:t>uence process that works similarly for boys and girls.</w:t>
      </w:r>
    </w:p>
    <w:p w:rsidR="003437E4" w:rsidRDefault="003437E4" w:rsidP="003437E4">
      <w:pPr>
        <w:spacing w:after="264" w:line="357" w:lineRule="auto"/>
        <w:ind w:left="-5" w:right="-15" w:hanging="10"/>
      </w:pPr>
      <w:r>
        <w:rPr>
          <w:rFonts w:ascii="Calibri" w:eastAsia="Calibri" w:hAnsi="Calibri" w:cs="Calibri"/>
        </w:rPr>
        <w:t>4. Discussion</w:t>
      </w:r>
    </w:p>
    <w:p w:rsidR="003437E4" w:rsidRDefault="003437E4" w:rsidP="003437E4">
      <w:r>
        <w:t xml:space="preserve">Results showed a large increase of regular smokers in both cohorts: the rate of smokers increased from 5% at T1 to 10% at T3 in the younger and from 11% at T1 to 17% at T3 in the older. These results are consistent with previous </w:t>
      </w:r>
      <w:r>
        <w:rPr>
          <w:rFonts w:ascii="Calibri" w:eastAsia="Calibri" w:hAnsi="Calibri" w:cs="Calibri"/>
        </w:rPr>
        <w:t>fi</w:t>
      </w:r>
      <w:r>
        <w:t>ndings demonstrating that the peak of smoking initiation occurs at this range of ages (</w:t>
      </w:r>
      <w:r>
        <w:rPr>
          <w:color w:val="4D7897"/>
        </w:rPr>
        <w:t>USDHHS, 1994</w:t>
      </w:r>
      <w:r>
        <w:t xml:space="preserve">, </w:t>
      </w:r>
      <w:r>
        <w:rPr>
          <w:color w:val="4D7897"/>
        </w:rPr>
        <w:t>2012</w:t>
      </w:r>
      <w:r>
        <w:t xml:space="preserve">; </w:t>
      </w:r>
      <w:r>
        <w:rPr>
          <w:color w:val="4D7897"/>
        </w:rPr>
        <w:t>Vitória et al., 2006</w:t>
      </w:r>
      <w:r>
        <w:t xml:space="preserve">; </w:t>
      </w:r>
      <w:r>
        <w:rPr>
          <w:color w:val="4D7897"/>
        </w:rPr>
        <w:t>Matos, Simões, Camacho, Reis, &amp; Social, 2015</w:t>
      </w:r>
      <w:r>
        <w:t>).</w:t>
      </w:r>
    </w:p>
    <w:p w:rsidR="003437E4" w:rsidRDefault="003437E4" w:rsidP="003437E4">
      <w:r>
        <w:t>The ARCL model explained much more smoking behavior variance in the older cohort (58%) than in the younger (4%), suggesting that determinants other than social in</w:t>
      </w:r>
      <w:r>
        <w:rPr>
          <w:rFonts w:ascii="Calibri" w:eastAsia="Calibri" w:hAnsi="Calibri" w:cs="Calibri"/>
        </w:rPr>
        <w:t>fl</w:t>
      </w:r>
      <w:r>
        <w:t>uences may be more relevant for younger children and for smoking behavior initiation as demonstrated by other studies (</w:t>
      </w:r>
      <w:r>
        <w:rPr>
          <w:color w:val="4D7897"/>
        </w:rPr>
        <w:t>Cremers et al., 2015</w:t>
      </w:r>
      <w:r>
        <w:t xml:space="preserve">; </w:t>
      </w:r>
      <w:r>
        <w:rPr>
          <w:color w:val="4D7897"/>
        </w:rPr>
        <w:t>Hoving, Reubsaet, &amp; de Vries, 2007</w:t>
      </w:r>
      <w:r>
        <w:t>). A previous longitudinal study conducted in Portugal ten years earlier with a sample like our younger cohort and with similar model presented much better results on explained smoking behavior variance (</w:t>
      </w:r>
      <w:r>
        <w:rPr>
          <w:color w:val="4D7897"/>
        </w:rPr>
        <w:t>Vitória et al., 2011</w:t>
      </w:r>
      <w:r>
        <w:t>). This di</w:t>
      </w:r>
      <w:r>
        <w:rPr>
          <w:rFonts w:ascii="Calibri" w:eastAsia="Calibri" w:hAnsi="Calibri" w:cs="Calibri"/>
        </w:rPr>
        <w:t>ff</w:t>
      </w:r>
      <w:r>
        <w:t xml:space="preserve">erence in the results of two similar studies conducted with a time interval of 10 years suggests that changes happened in processes associated with adolescent smoking behavior. It may be relevant to consider that in the middle of this time interval the Portuguese tobacco control law banning the use of tobacco in public places was implemented. Our results support the hypothesis </w:t>
      </w:r>
      <w:r>
        <w:lastRenderedPageBreak/>
        <w:t>that measures like tobacco control laws can change the social in</w:t>
      </w:r>
      <w:r>
        <w:rPr>
          <w:rFonts w:ascii="Calibri" w:eastAsia="Calibri" w:hAnsi="Calibri" w:cs="Calibri"/>
        </w:rPr>
        <w:t>fl</w:t>
      </w:r>
      <w:r>
        <w:t>uence impact on adolescent smoking behavior. Studies to test this hypothesis are needed.</w:t>
      </w:r>
    </w:p>
    <w:p w:rsidR="005B13E8" w:rsidRPr="00E10546" w:rsidRDefault="003437E4" w:rsidP="003437E4">
      <w:pPr>
        <w:ind w:left="504"/>
      </w:pPr>
      <w:r>
        <w:t>Concerning the process of parents modelling, results are not consistent. In the descriptive analyses, the families in which at least one parent smokes were more likely to have adolescents smoking, which applies in particular to the older cohort, suggesting that parents in</w:t>
      </w:r>
      <w:r>
        <w:rPr>
          <w:rFonts w:ascii="Calibri" w:eastAsia="Calibri" w:hAnsi="Calibri" w:cs="Calibri"/>
        </w:rPr>
        <w:t>fl</w:t>
      </w:r>
      <w:r>
        <w:t>uence is more relevant on smoking consolidation than on smoking initiation. These results are in line with previous studies, which had found that the parents smoking predicted the adolescents smoking behavior (</w:t>
      </w:r>
      <w:r>
        <w:rPr>
          <w:color w:val="4D7897"/>
        </w:rPr>
        <w:t>De Vries et al., 2003</w:t>
      </w:r>
      <w:r>
        <w:t xml:space="preserve">; </w:t>
      </w:r>
      <w:r>
        <w:rPr>
          <w:color w:val="4D7897"/>
        </w:rPr>
        <w:t>Vitória et al., 2009, 2011</w:t>
      </w:r>
      <w:r>
        <w:t>). However, the ARCL analyses did not show an e</w:t>
      </w:r>
      <w:r>
        <w:rPr>
          <w:rFonts w:ascii="Calibri" w:eastAsia="Calibri" w:hAnsi="Calibri" w:cs="Calibri"/>
        </w:rPr>
        <w:t>ff</w:t>
      </w:r>
      <w:r>
        <w:t>ect of parental in</w:t>
      </w:r>
      <w:r>
        <w:rPr>
          <w:rFonts w:ascii="Calibri" w:eastAsia="Calibri" w:hAnsi="Calibri" w:cs="Calibri"/>
        </w:rPr>
        <w:t>fl</w:t>
      </w:r>
      <w:r>
        <w:t xml:space="preserve">uence on adolescents smoking behavior. Similar inconsistencies were already reported in the literature on the relationship between parents and adolescents smoking (e.g., </w:t>
      </w:r>
      <w:r>
        <w:rPr>
          <w:color w:val="4D7897"/>
        </w:rPr>
        <w:t>Avenevoli &amp; Merikangas, 2003</w:t>
      </w:r>
      <w:r>
        <w:t xml:space="preserve">; </w:t>
      </w:r>
      <w:r>
        <w:rPr>
          <w:color w:val="4D7897"/>
        </w:rPr>
        <w:t>De Vries et al., 2003</w:t>
      </w:r>
      <w:r>
        <w:t xml:space="preserve">). It may be that parent modelling was stronger at younger ages, which were not included in this study. </w:t>
      </w:r>
      <w:r>
        <w:rPr>
          <w:color w:val="4D7897"/>
        </w:rPr>
        <w:t>Leonardi-Bee et al. (2011)</w:t>
      </w:r>
      <w:r>
        <w:t>, for instance, showed an increased risk of smoking when one or both parents smoked, for children aged between two and 12 years old. Parental in</w:t>
      </w:r>
      <w:r>
        <w:rPr>
          <w:rFonts w:ascii="Calibri" w:eastAsia="Calibri" w:hAnsi="Calibri" w:cs="Calibri"/>
        </w:rPr>
        <w:t>fl</w:t>
      </w:r>
      <w:r>
        <w:t>uence may also be a</w:t>
      </w:r>
      <w:r>
        <w:rPr>
          <w:rFonts w:ascii="Calibri" w:eastAsia="Calibri" w:hAnsi="Calibri" w:cs="Calibri"/>
        </w:rPr>
        <w:t>ff</w:t>
      </w:r>
      <w:r>
        <w:t>ected by the existence of cultural di</w:t>
      </w:r>
      <w:r>
        <w:rPr>
          <w:rFonts w:ascii="Calibri" w:eastAsia="Calibri" w:hAnsi="Calibri" w:cs="Calibri"/>
        </w:rPr>
        <w:t>ff</w:t>
      </w:r>
      <w:r>
        <w:t xml:space="preserve">erences between regions and countries as discussed in research already published (e.g., </w:t>
      </w:r>
      <w:r>
        <w:rPr>
          <w:color w:val="4D7897"/>
        </w:rPr>
        <w:t>De Vries et al., 2003</w:t>
      </w:r>
      <w:r>
        <w:t>), indicating, for example, that mothers smoking behavior in</w:t>
      </w:r>
      <w:r>
        <w:rPr>
          <w:rFonts w:ascii="Calibri" w:eastAsia="Calibri" w:hAnsi="Calibri" w:cs="Calibri"/>
        </w:rPr>
        <w:t>fl</w:t>
      </w:r>
      <w:r>
        <w:t xml:space="preserve">uence in adolescent smoking is stronger than fathers smoking behavior </w:t>
      </w:r>
      <w:r>
        <w:rPr>
          <w:rFonts w:ascii="Calibri" w:eastAsia="Calibri" w:hAnsi="Calibri" w:cs="Calibri"/>
        </w:rPr>
        <w:t>–</w:t>
      </w:r>
      <w:r>
        <w:t xml:space="preserve">prevalence of smoking among Portuguese women is low, and is lower in rural areas included in this study (Ministério </w:t>
      </w:r>
      <w:r>
        <w:rPr>
          <w:color w:val="4D7897"/>
        </w:rPr>
        <w:t>da Saúde, 2017</w:t>
      </w:r>
      <w:r>
        <w:t>). Another explanation could be the already mentioned changes in social context caused by the</w:t>
      </w:r>
    </w:p>
    <w:tbl>
      <w:tblPr>
        <w:tblStyle w:val="TableGrid0"/>
        <w:tblW w:w="10401" w:type="dxa"/>
        <w:tblInd w:w="0" w:type="dxa"/>
        <w:tblCellMar>
          <w:right w:w="115" w:type="dxa"/>
        </w:tblCellMar>
        <w:tblLook w:val="04A0" w:firstRow="1" w:lastRow="0" w:firstColumn="1" w:lastColumn="0" w:noHBand="0" w:noVBand="1"/>
      </w:tblPr>
      <w:tblGrid>
        <w:gridCol w:w="1073"/>
        <w:gridCol w:w="2891"/>
        <w:gridCol w:w="1374"/>
        <w:gridCol w:w="873"/>
        <w:gridCol w:w="1373"/>
        <w:gridCol w:w="857"/>
        <w:gridCol w:w="1374"/>
        <w:gridCol w:w="586"/>
      </w:tblGrid>
      <w:tr w:rsidR="005B13E8" w:rsidTr="005B13E8">
        <w:trPr>
          <w:trHeight w:val="239"/>
        </w:trPr>
        <w:tc>
          <w:tcPr>
            <w:tcW w:w="1072" w:type="dxa"/>
            <w:tcBorders>
              <w:top w:val="single" w:sz="4" w:space="0" w:color="000000"/>
              <w:left w:val="nil"/>
              <w:bottom w:val="nil"/>
              <w:right w:val="nil"/>
            </w:tcBorders>
            <w:vAlign w:val="bottom"/>
            <w:hideMark/>
          </w:tcPr>
          <w:p w:rsidR="005B13E8" w:rsidRDefault="005B13E8">
            <w:pPr>
              <w:spacing w:line="276" w:lineRule="auto"/>
              <w:ind w:left="120"/>
            </w:pPr>
            <w:r>
              <w:rPr>
                <w:sz w:val="13"/>
              </w:rPr>
              <w:t xml:space="preserve">T1 </w:t>
            </w:r>
            <w:r>
              <w:rPr>
                <w:rFonts w:ascii="Calibri" w:eastAsia="Calibri" w:hAnsi="Calibri" w:cs="Calibri"/>
                <w:sz w:val="13"/>
              </w:rPr>
              <w:t xml:space="preserve">→ </w:t>
            </w:r>
            <w:r>
              <w:rPr>
                <w:sz w:val="13"/>
              </w:rPr>
              <w:t>T2</w:t>
            </w:r>
          </w:p>
        </w:tc>
        <w:tc>
          <w:tcPr>
            <w:tcW w:w="2891" w:type="dxa"/>
            <w:tcBorders>
              <w:top w:val="single" w:sz="4" w:space="0" w:color="000000"/>
              <w:left w:val="nil"/>
              <w:bottom w:val="nil"/>
              <w:right w:val="nil"/>
            </w:tcBorders>
            <w:vAlign w:val="bottom"/>
            <w:hideMark/>
          </w:tcPr>
          <w:p w:rsidR="005B13E8" w:rsidRDefault="005B13E8">
            <w:pPr>
              <w:spacing w:line="276" w:lineRule="auto"/>
            </w:pPr>
            <w:r>
              <w:rPr>
                <w:sz w:val="13"/>
              </w:rPr>
              <w:t xml:space="preserve">Best friend </w:t>
            </w:r>
            <w:r>
              <w:rPr>
                <w:rFonts w:ascii="Calibri" w:eastAsia="Calibri" w:hAnsi="Calibri" w:cs="Calibri"/>
                <w:sz w:val="13"/>
              </w:rPr>
              <w:t xml:space="preserve">→ </w:t>
            </w:r>
            <w:r>
              <w:rPr>
                <w:sz w:val="13"/>
              </w:rPr>
              <w:t>Smoking behavior</w:t>
            </w:r>
          </w:p>
        </w:tc>
        <w:tc>
          <w:tcPr>
            <w:tcW w:w="1374" w:type="dxa"/>
            <w:tcBorders>
              <w:top w:val="single" w:sz="4" w:space="0" w:color="000000"/>
              <w:left w:val="nil"/>
              <w:bottom w:val="nil"/>
              <w:right w:val="nil"/>
            </w:tcBorders>
            <w:vAlign w:val="bottom"/>
            <w:hideMark/>
          </w:tcPr>
          <w:p w:rsidR="005B13E8" w:rsidRDefault="005B13E8">
            <w:pPr>
              <w:spacing w:line="276" w:lineRule="auto"/>
            </w:pPr>
            <w:r>
              <w:rPr>
                <w:sz w:val="13"/>
              </w:rPr>
              <w:t>0.46 (0.12)</w:t>
            </w:r>
          </w:p>
        </w:tc>
        <w:tc>
          <w:tcPr>
            <w:tcW w:w="873" w:type="dxa"/>
            <w:tcBorders>
              <w:top w:val="single" w:sz="4" w:space="0" w:color="000000"/>
              <w:left w:val="nil"/>
              <w:bottom w:val="nil"/>
              <w:right w:val="nil"/>
            </w:tcBorders>
            <w:hideMark/>
          </w:tcPr>
          <w:p w:rsidR="005B13E8" w:rsidRDefault="005B13E8">
            <w:pPr>
              <w:spacing w:line="276" w:lineRule="auto"/>
            </w:pPr>
            <w:r>
              <w:rPr>
                <w:sz w:val="13"/>
              </w:rPr>
              <w:t>3.61</w:t>
            </w:r>
            <w:r>
              <w:rPr>
                <w:rFonts w:ascii="Calibri" w:eastAsia="Calibri" w:hAnsi="Calibri" w:cs="Calibri"/>
                <w:color w:val="4D7897"/>
                <w:sz w:val="13"/>
                <w:vertAlign w:val="superscript"/>
              </w:rPr>
              <w:t>⁎⁎⁎</w:t>
            </w:r>
          </w:p>
        </w:tc>
        <w:tc>
          <w:tcPr>
            <w:tcW w:w="1373" w:type="dxa"/>
            <w:tcBorders>
              <w:top w:val="single" w:sz="4" w:space="0" w:color="000000"/>
              <w:left w:val="nil"/>
              <w:bottom w:val="nil"/>
              <w:right w:val="nil"/>
            </w:tcBorders>
            <w:vAlign w:val="bottom"/>
            <w:hideMark/>
          </w:tcPr>
          <w:p w:rsidR="005B13E8" w:rsidRDefault="005B13E8">
            <w:pPr>
              <w:spacing w:line="276" w:lineRule="auto"/>
            </w:pPr>
            <w:r>
              <w:rPr>
                <w:sz w:val="13"/>
              </w:rPr>
              <w:t>0.24 (0.06)</w:t>
            </w:r>
          </w:p>
        </w:tc>
        <w:tc>
          <w:tcPr>
            <w:tcW w:w="857" w:type="dxa"/>
            <w:tcBorders>
              <w:top w:val="single" w:sz="4" w:space="0" w:color="000000"/>
              <w:left w:val="nil"/>
              <w:bottom w:val="nil"/>
              <w:right w:val="nil"/>
            </w:tcBorders>
            <w:vAlign w:val="bottom"/>
            <w:hideMark/>
          </w:tcPr>
          <w:p w:rsidR="005B13E8" w:rsidRDefault="005B13E8">
            <w:pPr>
              <w:spacing w:line="276" w:lineRule="auto"/>
            </w:pPr>
            <w:r>
              <w:rPr>
                <w:sz w:val="13"/>
              </w:rPr>
              <w:t>1.19</w:t>
            </w:r>
          </w:p>
        </w:tc>
        <w:tc>
          <w:tcPr>
            <w:tcW w:w="1374" w:type="dxa"/>
            <w:tcBorders>
              <w:top w:val="single" w:sz="4" w:space="0" w:color="000000"/>
              <w:left w:val="nil"/>
              <w:bottom w:val="nil"/>
              <w:right w:val="nil"/>
            </w:tcBorders>
            <w:vAlign w:val="bottom"/>
            <w:hideMark/>
          </w:tcPr>
          <w:p w:rsidR="005B13E8" w:rsidRDefault="005B13E8">
            <w:pPr>
              <w:spacing w:line="276" w:lineRule="auto"/>
            </w:pPr>
            <w:r>
              <w:rPr>
                <w:sz w:val="13"/>
              </w:rPr>
              <w:t>0.44 (0.13)</w:t>
            </w:r>
          </w:p>
        </w:tc>
        <w:tc>
          <w:tcPr>
            <w:tcW w:w="586" w:type="dxa"/>
            <w:tcBorders>
              <w:top w:val="single" w:sz="4" w:space="0" w:color="000000"/>
              <w:left w:val="nil"/>
              <w:bottom w:val="nil"/>
              <w:right w:val="nil"/>
            </w:tcBorders>
            <w:hideMark/>
          </w:tcPr>
          <w:p w:rsidR="005B13E8" w:rsidRDefault="005B13E8">
            <w:pPr>
              <w:spacing w:line="276" w:lineRule="auto"/>
            </w:pPr>
            <w:r>
              <w:rPr>
                <w:sz w:val="13"/>
              </w:rPr>
              <w:t>3.39</w:t>
            </w:r>
            <w:r>
              <w:rPr>
                <w:rFonts w:ascii="Calibri" w:eastAsia="Calibri" w:hAnsi="Calibri" w:cs="Calibri"/>
                <w:color w:val="4D7897"/>
                <w:sz w:val="13"/>
                <w:vertAlign w:val="superscript"/>
              </w:rPr>
              <w:t>⁎⁎⁎</w:t>
            </w:r>
          </w:p>
        </w:tc>
      </w:tr>
      <w:tr w:rsidR="005B13E8" w:rsidTr="005B13E8">
        <w:trPr>
          <w:trHeight w:val="171"/>
        </w:trPr>
        <w:tc>
          <w:tcPr>
            <w:tcW w:w="1072" w:type="dxa"/>
          </w:tcPr>
          <w:p w:rsidR="005B13E8" w:rsidRDefault="005B13E8">
            <w:pPr>
              <w:spacing w:line="276" w:lineRule="auto"/>
            </w:pPr>
          </w:p>
        </w:tc>
        <w:tc>
          <w:tcPr>
            <w:tcW w:w="2891" w:type="dxa"/>
            <w:hideMark/>
          </w:tcPr>
          <w:p w:rsidR="005B13E8" w:rsidRDefault="005B13E8">
            <w:pPr>
              <w:spacing w:line="276" w:lineRule="auto"/>
            </w:pPr>
            <w:r>
              <w:rPr>
                <w:sz w:val="13"/>
              </w:rPr>
              <w:t xml:space="preserve">Friends </w:t>
            </w:r>
            <w:r>
              <w:rPr>
                <w:rFonts w:ascii="Calibri" w:eastAsia="Calibri" w:hAnsi="Calibri" w:cs="Calibri"/>
                <w:sz w:val="13"/>
              </w:rPr>
              <w:t xml:space="preserve">→ </w:t>
            </w:r>
            <w:r>
              <w:rPr>
                <w:sz w:val="13"/>
              </w:rPr>
              <w:t>Smoking behavior</w:t>
            </w:r>
          </w:p>
        </w:tc>
        <w:tc>
          <w:tcPr>
            <w:tcW w:w="1374" w:type="dxa"/>
            <w:hideMark/>
          </w:tcPr>
          <w:p w:rsidR="005B13E8" w:rsidRDefault="005B13E8">
            <w:pPr>
              <w:spacing w:line="276" w:lineRule="auto"/>
            </w:pPr>
            <w:r>
              <w:rPr>
                <w:sz w:val="13"/>
              </w:rPr>
              <w:t>0.10 (0.10)</w:t>
            </w:r>
          </w:p>
        </w:tc>
        <w:tc>
          <w:tcPr>
            <w:tcW w:w="873" w:type="dxa"/>
            <w:hideMark/>
          </w:tcPr>
          <w:p w:rsidR="005B13E8" w:rsidRDefault="005B13E8">
            <w:pPr>
              <w:spacing w:line="276" w:lineRule="auto"/>
            </w:pPr>
            <w:r>
              <w:rPr>
                <w:sz w:val="13"/>
              </w:rPr>
              <w:t>2.84</w:t>
            </w:r>
            <w:r>
              <w:rPr>
                <w:rFonts w:ascii="Calibri" w:eastAsia="Calibri" w:hAnsi="Calibri" w:cs="Calibri"/>
                <w:color w:val="4D7897"/>
                <w:sz w:val="13"/>
                <w:vertAlign w:val="superscript"/>
              </w:rPr>
              <w:t>⁎⁎</w:t>
            </w:r>
          </w:p>
        </w:tc>
        <w:tc>
          <w:tcPr>
            <w:tcW w:w="1373" w:type="dxa"/>
            <w:hideMark/>
          </w:tcPr>
          <w:p w:rsidR="005B13E8" w:rsidRDefault="005B13E8">
            <w:pPr>
              <w:spacing w:line="276" w:lineRule="auto"/>
            </w:pPr>
            <w:r>
              <w:rPr>
                <w:sz w:val="13"/>
              </w:rPr>
              <w:t>0.03 (0.03)</w:t>
            </w:r>
          </w:p>
        </w:tc>
        <w:tc>
          <w:tcPr>
            <w:tcW w:w="857" w:type="dxa"/>
            <w:hideMark/>
          </w:tcPr>
          <w:p w:rsidR="005B13E8" w:rsidRDefault="005B13E8">
            <w:pPr>
              <w:spacing w:line="276" w:lineRule="auto"/>
            </w:pPr>
            <w:r>
              <w:rPr>
                <w:sz w:val="13"/>
              </w:rPr>
              <w:t>0.72</w:t>
            </w:r>
          </w:p>
        </w:tc>
        <w:tc>
          <w:tcPr>
            <w:tcW w:w="1374" w:type="dxa"/>
            <w:hideMark/>
          </w:tcPr>
          <w:p w:rsidR="005B13E8" w:rsidRDefault="005B13E8">
            <w:pPr>
              <w:spacing w:line="276" w:lineRule="auto"/>
            </w:pPr>
            <w:r>
              <w:rPr>
                <w:sz w:val="13"/>
              </w:rPr>
              <w:t>0.17 (0.16)</w:t>
            </w:r>
          </w:p>
        </w:tc>
        <w:tc>
          <w:tcPr>
            <w:tcW w:w="586" w:type="dxa"/>
            <w:hideMark/>
          </w:tcPr>
          <w:p w:rsidR="005B13E8" w:rsidRDefault="005B13E8">
            <w:pPr>
              <w:spacing w:line="276" w:lineRule="auto"/>
            </w:pPr>
            <w:r>
              <w:rPr>
                <w:sz w:val="13"/>
              </w:rPr>
              <w:t>3.80</w:t>
            </w:r>
            <w:r>
              <w:rPr>
                <w:rFonts w:ascii="Calibri" w:eastAsia="Calibri" w:hAnsi="Calibri" w:cs="Calibri"/>
                <w:color w:val="4D7897"/>
                <w:sz w:val="13"/>
                <w:vertAlign w:val="superscript"/>
              </w:rPr>
              <w:t>⁎⁎⁎</w:t>
            </w:r>
          </w:p>
        </w:tc>
      </w:tr>
      <w:tr w:rsidR="005B13E8" w:rsidTr="005B13E8">
        <w:trPr>
          <w:trHeight w:val="171"/>
        </w:trPr>
        <w:tc>
          <w:tcPr>
            <w:tcW w:w="1072" w:type="dxa"/>
          </w:tcPr>
          <w:p w:rsidR="005B13E8" w:rsidRDefault="005B13E8">
            <w:pPr>
              <w:spacing w:line="276" w:lineRule="auto"/>
            </w:pPr>
          </w:p>
        </w:tc>
        <w:tc>
          <w:tcPr>
            <w:tcW w:w="2891" w:type="dxa"/>
            <w:hideMark/>
          </w:tcPr>
          <w:p w:rsidR="005B13E8" w:rsidRDefault="005B13E8">
            <w:pPr>
              <w:spacing w:line="276" w:lineRule="auto"/>
            </w:pPr>
            <w:r>
              <w:rPr>
                <w:sz w:val="13"/>
              </w:rPr>
              <w:t xml:space="preserve">Smoking behavior </w:t>
            </w:r>
            <w:r>
              <w:rPr>
                <w:rFonts w:ascii="Calibri" w:eastAsia="Calibri" w:hAnsi="Calibri" w:cs="Calibri"/>
                <w:sz w:val="13"/>
              </w:rPr>
              <w:t xml:space="preserve">→ </w:t>
            </w:r>
            <w:r>
              <w:rPr>
                <w:sz w:val="13"/>
              </w:rPr>
              <w:t>Best friend</w:t>
            </w:r>
          </w:p>
        </w:tc>
        <w:tc>
          <w:tcPr>
            <w:tcW w:w="1374" w:type="dxa"/>
            <w:hideMark/>
          </w:tcPr>
          <w:p w:rsidR="005B13E8" w:rsidRDefault="005B13E8">
            <w:pPr>
              <w:spacing w:line="276" w:lineRule="auto"/>
            </w:pPr>
            <w:r>
              <w:rPr>
                <w:sz w:val="13"/>
              </w:rPr>
              <w:t>0.04 (0.11)</w:t>
            </w:r>
          </w:p>
        </w:tc>
        <w:tc>
          <w:tcPr>
            <w:tcW w:w="873" w:type="dxa"/>
            <w:hideMark/>
          </w:tcPr>
          <w:p w:rsidR="005B13E8" w:rsidRDefault="005B13E8">
            <w:pPr>
              <w:spacing w:line="276" w:lineRule="auto"/>
            </w:pPr>
            <w:r>
              <w:rPr>
                <w:sz w:val="13"/>
              </w:rPr>
              <w:t>2.95</w:t>
            </w:r>
            <w:r>
              <w:rPr>
                <w:rFonts w:ascii="Calibri" w:eastAsia="Calibri" w:hAnsi="Calibri" w:cs="Calibri"/>
                <w:color w:val="4D7897"/>
                <w:sz w:val="13"/>
                <w:vertAlign w:val="superscript"/>
              </w:rPr>
              <w:t>⁎⁎</w:t>
            </w:r>
          </w:p>
        </w:tc>
        <w:tc>
          <w:tcPr>
            <w:tcW w:w="1373" w:type="dxa"/>
            <w:hideMark/>
          </w:tcPr>
          <w:p w:rsidR="005B13E8" w:rsidRDefault="005B13E8">
            <w:pPr>
              <w:spacing w:line="276" w:lineRule="auto"/>
            </w:pPr>
            <w:r>
              <w:rPr>
                <w:sz w:val="13"/>
              </w:rPr>
              <w:t>0.04 (0.11)</w:t>
            </w:r>
          </w:p>
        </w:tc>
        <w:tc>
          <w:tcPr>
            <w:tcW w:w="857" w:type="dxa"/>
            <w:hideMark/>
          </w:tcPr>
          <w:p w:rsidR="005B13E8" w:rsidRDefault="005B13E8">
            <w:pPr>
              <w:spacing w:line="276" w:lineRule="auto"/>
            </w:pPr>
            <w:r>
              <w:rPr>
                <w:sz w:val="13"/>
              </w:rPr>
              <w:t>2.22</w:t>
            </w:r>
            <w:r>
              <w:rPr>
                <w:rFonts w:ascii="Calibri" w:eastAsia="Calibri" w:hAnsi="Calibri" w:cs="Calibri"/>
                <w:color w:val="4D7897"/>
                <w:sz w:val="13"/>
                <w:vertAlign w:val="superscript"/>
              </w:rPr>
              <w:t>⁎</w:t>
            </w:r>
          </w:p>
        </w:tc>
        <w:tc>
          <w:tcPr>
            <w:tcW w:w="1374" w:type="dxa"/>
            <w:hideMark/>
          </w:tcPr>
          <w:p w:rsidR="005B13E8" w:rsidRDefault="005B13E8">
            <w:pPr>
              <w:spacing w:line="276" w:lineRule="auto"/>
            </w:pPr>
            <w:r>
              <w:rPr>
                <w:sz w:val="13"/>
              </w:rPr>
              <w:t>0.03 (0.09)</w:t>
            </w:r>
          </w:p>
        </w:tc>
        <w:tc>
          <w:tcPr>
            <w:tcW w:w="586" w:type="dxa"/>
            <w:hideMark/>
          </w:tcPr>
          <w:p w:rsidR="005B13E8" w:rsidRDefault="005B13E8">
            <w:pPr>
              <w:spacing w:line="276" w:lineRule="auto"/>
            </w:pPr>
            <w:r>
              <w:rPr>
                <w:sz w:val="13"/>
              </w:rPr>
              <w:t>1.68</w:t>
            </w:r>
          </w:p>
        </w:tc>
      </w:tr>
      <w:tr w:rsidR="005B13E8" w:rsidTr="005B13E8">
        <w:trPr>
          <w:trHeight w:val="171"/>
        </w:trPr>
        <w:tc>
          <w:tcPr>
            <w:tcW w:w="1072" w:type="dxa"/>
          </w:tcPr>
          <w:p w:rsidR="005B13E8" w:rsidRDefault="005B13E8">
            <w:pPr>
              <w:spacing w:line="276" w:lineRule="auto"/>
            </w:pPr>
          </w:p>
        </w:tc>
        <w:tc>
          <w:tcPr>
            <w:tcW w:w="2891" w:type="dxa"/>
            <w:hideMark/>
          </w:tcPr>
          <w:p w:rsidR="005B13E8" w:rsidRDefault="005B13E8">
            <w:pPr>
              <w:spacing w:line="276" w:lineRule="auto"/>
            </w:pPr>
            <w:r>
              <w:rPr>
                <w:sz w:val="13"/>
              </w:rPr>
              <w:t xml:space="preserve">Smoking behavior </w:t>
            </w:r>
            <w:r>
              <w:rPr>
                <w:rFonts w:ascii="Calibri" w:eastAsia="Calibri" w:hAnsi="Calibri" w:cs="Calibri"/>
                <w:sz w:val="13"/>
              </w:rPr>
              <w:t xml:space="preserve">→ </w:t>
            </w:r>
            <w:r>
              <w:rPr>
                <w:sz w:val="13"/>
              </w:rPr>
              <w:t>Friends</w:t>
            </w:r>
          </w:p>
        </w:tc>
        <w:tc>
          <w:tcPr>
            <w:tcW w:w="1374" w:type="dxa"/>
            <w:hideMark/>
          </w:tcPr>
          <w:p w:rsidR="005B13E8" w:rsidRDefault="005B13E8">
            <w:pPr>
              <w:spacing w:line="276" w:lineRule="auto"/>
            </w:pPr>
            <w:r>
              <w:rPr>
                <w:sz w:val="13"/>
              </w:rPr>
              <w:t>0.21 (0.19)</w:t>
            </w:r>
          </w:p>
        </w:tc>
        <w:tc>
          <w:tcPr>
            <w:tcW w:w="873" w:type="dxa"/>
            <w:hideMark/>
          </w:tcPr>
          <w:p w:rsidR="005B13E8" w:rsidRDefault="005B13E8">
            <w:pPr>
              <w:spacing w:line="276" w:lineRule="auto"/>
            </w:pPr>
            <w:r>
              <w:rPr>
                <w:sz w:val="13"/>
              </w:rPr>
              <w:t>5.38</w:t>
            </w:r>
            <w:r>
              <w:rPr>
                <w:rFonts w:ascii="Calibri" w:eastAsia="Calibri" w:hAnsi="Calibri" w:cs="Calibri"/>
                <w:color w:val="4D7897"/>
                <w:sz w:val="13"/>
                <w:vertAlign w:val="superscript"/>
              </w:rPr>
              <w:t>⁎⁎⁎</w:t>
            </w:r>
          </w:p>
        </w:tc>
        <w:tc>
          <w:tcPr>
            <w:tcW w:w="1373" w:type="dxa"/>
            <w:hideMark/>
          </w:tcPr>
          <w:p w:rsidR="005B13E8" w:rsidRDefault="005B13E8">
            <w:pPr>
              <w:spacing w:line="276" w:lineRule="auto"/>
            </w:pPr>
            <w:r>
              <w:rPr>
                <w:sz w:val="13"/>
              </w:rPr>
              <w:t>0.15 (0.12)</w:t>
            </w:r>
          </w:p>
        </w:tc>
        <w:tc>
          <w:tcPr>
            <w:tcW w:w="857" w:type="dxa"/>
            <w:hideMark/>
          </w:tcPr>
          <w:p w:rsidR="005B13E8" w:rsidRDefault="005B13E8">
            <w:pPr>
              <w:spacing w:line="276" w:lineRule="auto"/>
            </w:pPr>
            <w:r>
              <w:rPr>
                <w:sz w:val="13"/>
              </w:rPr>
              <w:t>2.42</w:t>
            </w:r>
            <w:r>
              <w:rPr>
                <w:rFonts w:ascii="Calibri" w:eastAsia="Calibri" w:hAnsi="Calibri" w:cs="Calibri"/>
                <w:color w:val="4D7897"/>
                <w:sz w:val="13"/>
                <w:vertAlign w:val="superscript"/>
              </w:rPr>
              <w:t>⁎</w:t>
            </w:r>
          </w:p>
        </w:tc>
        <w:tc>
          <w:tcPr>
            <w:tcW w:w="1374" w:type="dxa"/>
            <w:hideMark/>
          </w:tcPr>
          <w:p w:rsidR="005B13E8" w:rsidRDefault="005B13E8">
            <w:pPr>
              <w:spacing w:line="276" w:lineRule="auto"/>
            </w:pPr>
            <w:r>
              <w:rPr>
                <w:sz w:val="13"/>
              </w:rPr>
              <w:t>0.18 (0.18)</w:t>
            </w:r>
          </w:p>
        </w:tc>
        <w:tc>
          <w:tcPr>
            <w:tcW w:w="586" w:type="dxa"/>
            <w:hideMark/>
          </w:tcPr>
          <w:p w:rsidR="005B13E8" w:rsidRDefault="005B13E8">
            <w:pPr>
              <w:spacing w:line="276" w:lineRule="auto"/>
            </w:pPr>
            <w:r>
              <w:rPr>
                <w:sz w:val="13"/>
              </w:rPr>
              <w:t>30.11</w:t>
            </w:r>
            <w:r>
              <w:rPr>
                <w:rFonts w:ascii="Calibri" w:eastAsia="Calibri" w:hAnsi="Calibri" w:cs="Calibri"/>
                <w:color w:val="4D7897"/>
                <w:sz w:val="13"/>
                <w:vertAlign w:val="superscript"/>
              </w:rPr>
              <w:t>⁎⁎⁎</w:t>
            </w:r>
          </w:p>
        </w:tc>
      </w:tr>
      <w:tr w:rsidR="005B13E8" w:rsidTr="005B13E8">
        <w:trPr>
          <w:trHeight w:val="173"/>
        </w:trPr>
        <w:tc>
          <w:tcPr>
            <w:tcW w:w="1072" w:type="dxa"/>
          </w:tcPr>
          <w:p w:rsidR="005B13E8" w:rsidRDefault="005B13E8">
            <w:pPr>
              <w:spacing w:line="276" w:lineRule="auto"/>
            </w:pPr>
          </w:p>
        </w:tc>
        <w:tc>
          <w:tcPr>
            <w:tcW w:w="2891" w:type="dxa"/>
            <w:hideMark/>
          </w:tcPr>
          <w:p w:rsidR="005B13E8" w:rsidRDefault="005B13E8">
            <w:pPr>
              <w:spacing w:line="276" w:lineRule="auto"/>
            </w:pPr>
            <w:r>
              <w:rPr>
                <w:sz w:val="13"/>
              </w:rPr>
              <w:t xml:space="preserve">Smoking behavior </w:t>
            </w:r>
            <w:r>
              <w:rPr>
                <w:rFonts w:ascii="Calibri" w:eastAsia="Calibri" w:hAnsi="Calibri" w:cs="Calibri"/>
                <w:sz w:val="13"/>
              </w:rPr>
              <w:t xml:space="preserve">→ </w:t>
            </w:r>
            <w:r>
              <w:rPr>
                <w:sz w:val="13"/>
              </w:rPr>
              <w:t>Same grade students</w:t>
            </w:r>
          </w:p>
        </w:tc>
        <w:tc>
          <w:tcPr>
            <w:tcW w:w="1374" w:type="dxa"/>
            <w:hideMark/>
          </w:tcPr>
          <w:p w:rsidR="005B13E8" w:rsidRDefault="005B13E8">
            <w:pPr>
              <w:spacing w:line="276" w:lineRule="auto"/>
            </w:pPr>
            <w:r>
              <w:rPr>
                <w:sz w:val="13"/>
              </w:rPr>
              <w:t>0.15 (0.14)</w:t>
            </w:r>
          </w:p>
        </w:tc>
        <w:tc>
          <w:tcPr>
            <w:tcW w:w="873" w:type="dxa"/>
            <w:hideMark/>
          </w:tcPr>
          <w:p w:rsidR="005B13E8" w:rsidRDefault="005B13E8">
            <w:pPr>
              <w:spacing w:line="276" w:lineRule="auto"/>
            </w:pPr>
            <w:r>
              <w:rPr>
                <w:sz w:val="13"/>
              </w:rPr>
              <w:t>3.87</w:t>
            </w:r>
            <w:r>
              <w:rPr>
                <w:rFonts w:ascii="Calibri" w:eastAsia="Calibri" w:hAnsi="Calibri" w:cs="Calibri"/>
                <w:color w:val="4D7897"/>
                <w:sz w:val="13"/>
                <w:vertAlign w:val="superscript"/>
              </w:rPr>
              <w:t>⁎⁎⁎</w:t>
            </w:r>
          </w:p>
        </w:tc>
        <w:tc>
          <w:tcPr>
            <w:tcW w:w="1373" w:type="dxa"/>
            <w:hideMark/>
          </w:tcPr>
          <w:p w:rsidR="005B13E8" w:rsidRDefault="005B13E8">
            <w:pPr>
              <w:spacing w:line="276" w:lineRule="auto"/>
            </w:pPr>
            <w:r>
              <w:rPr>
                <w:rFonts w:ascii="Calibri" w:eastAsia="Calibri" w:hAnsi="Calibri" w:cs="Calibri"/>
                <w:sz w:val="13"/>
              </w:rPr>
              <w:t>−</w:t>
            </w:r>
            <w:r>
              <w:rPr>
                <w:sz w:val="13"/>
              </w:rPr>
              <w:t>0.01 (</w:t>
            </w:r>
            <w:r>
              <w:rPr>
                <w:rFonts w:ascii="Calibri" w:eastAsia="Calibri" w:hAnsi="Calibri" w:cs="Calibri"/>
                <w:sz w:val="13"/>
              </w:rPr>
              <w:t>−</w:t>
            </w:r>
            <w:r>
              <w:rPr>
                <w:sz w:val="13"/>
              </w:rPr>
              <w:t>0.00)</w:t>
            </w:r>
          </w:p>
        </w:tc>
        <w:tc>
          <w:tcPr>
            <w:tcW w:w="857" w:type="dxa"/>
            <w:hideMark/>
          </w:tcPr>
          <w:p w:rsidR="005B13E8" w:rsidRDefault="005B13E8">
            <w:pPr>
              <w:spacing w:line="276" w:lineRule="auto"/>
            </w:pPr>
            <w:r>
              <w:rPr>
                <w:rFonts w:ascii="Calibri" w:eastAsia="Calibri" w:hAnsi="Calibri" w:cs="Calibri"/>
                <w:sz w:val="13"/>
              </w:rPr>
              <w:t>−</w:t>
            </w:r>
            <w:r>
              <w:rPr>
                <w:sz w:val="13"/>
              </w:rPr>
              <w:t>0.20</w:t>
            </w:r>
          </w:p>
        </w:tc>
        <w:tc>
          <w:tcPr>
            <w:tcW w:w="1374" w:type="dxa"/>
            <w:hideMark/>
          </w:tcPr>
          <w:p w:rsidR="005B13E8" w:rsidRDefault="005B13E8">
            <w:pPr>
              <w:spacing w:line="276" w:lineRule="auto"/>
            </w:pPr>
            <w:r>
              <w:rPr>
                <w:sz w:val="13"/>
              </w:rPr>
              <w:t>0.21 (0.21)</w:t>
            </w:r>
          </w:p>
        </w:tc>
        <w:tc>
          <w:tcPr>
            <w:tcW w:w="586" w:type="dxa"/>
            <w:hideMark/>
          </w:tcPr>
          <w:p w:rsidR="005B13E8" w:rsidRDefault="005B13E8">
            <w:pPr>
              <w:spacing w:line="276" w:lineRule="auto"/>
            </w:pPr>
            <w:r>
              <w:rPr>
                <w:sz w:val="13"/>
              </w:rPr>
              <w:t>28.13</w:t>
            </w:r>
            <w:r>
              <w:rPr>
                <w:rFonts w:ascii="Calibri" w:eastAsia="Calibri" w:hAnsi="Calibri" w:cs="Calibri"/>
                <w:color w:val="4D7897"/>
                <w:sz w:val="13"/>
                <w:vertAlign w:val="superscript"/>
              </w:rPr>
              <w:t>⁎⁎⁎</w:t>
            </w:r>
          </w:p>
        </w:tc>
      </w:tr>
      <w:tr w:rsidR="005B13E8" w:rsidTr="005B13E8">
        <w:trPr>
          <w:trHeight w:val="170"/>
        </w:trPr>
        <w:tc>
          <w:tcPr>
            <w:tcW w:w="1072" w:type="dxa"/>
            <w:hideMark/>
          </w:tcPr>
          <w:p w:rsidR="005B13E8" w:rsidRDefault="005B13E8">
            <w:pPr>
              <w:spacing w:line="276" w:lineRule="auto"/>
              <w:ind w:left="120"/>
            </w:pPr>
            <w:r>
              <w:rPr>
                <w:sz w:val="13"/>
              </w:rPr>
              <w:t xml:space="preserve">T2 </w:t>
            </w:r>
            <w:r>
              <w:rPr>
                <w:rFonts w:ascii="Calibri" w:eastAsia="Calibri" w:hAnsi="Calibri" w:cs="Calibri"/>
                <w:sz w:val="13"/>
              </w:rPr>
              <w:t xml:space="preserve">→ </w:t>
            </w:r>
            <w:r>
              <w:rPr>
                <w:sz w:val="13"/>
              </w:rPr>
              <w:t>T3</w:t>
            </w:r>
          </w:p>
        </w:tc>
        <w:tc>
          <w:tcPr>
            <w:tcW w:w="2891" w:type="dxa"/>
            <w:hideMark/>
          </w:tcPr>
          <w:p w:rsidR="005B13E8" w:rsidRDefault="005B13E8">
            <w:pPr>
              <w:spacing w:line="276" w:lineRule="auto"/>
            </w:pPr>
            <w:r>
              <w:rPr>
                <w:sz w:val="13"/>
              </w:rPr>
              <w:t xml:space="preserve">Best friend </w:t>
            </w:r>
            <w:r>
              <w:rPr>
                <w:rFonts w:ascii="Calibri" w:eastAsia="Calibri" w:hAnsi="Calibri" w:cs="Calibri"/>
                <w:sz w:val="13"/>
              </w:rPr>
              <w:t xml:space="preserve">→ </w:t>
            </w:r>
            <w:r>
              <w:rPr>
                <w:sz w:val="13"/>
              </w:rPr>
              <w:t>Smoking behavior</w:t>
            </w:r>
          </w:p>
        </w:tc>
        <w:tc>
          <w:tcPr>
            <w:tcW w:w="1374" w:type="dxa"/>
            <w:hideMark/>
          </w:tcPr>
          <w:p w:rsidR="005B13E8" w:rsidRDefault="005B13E8">
            <w:pPr>
              <w:spacing w:line="276" w:lineRule="auto"/>
            </w:pPr>
            <w:r>
              <w:rPr>
                <w:sz w:val="13"/>
              </w:rPr>
              <w:t>0.33 (0.10)</w:t>
            </w:r>
          </w:p>
        </w:tc>
        <w:tc>
          <w:tcPr>
            <w:tcW w:w="873" w:type="dxa"/>
            <w:hideMark/>
          </w:tcPr>
          <w:p w:rsidR="005B13E8" w:rsidRDefault="005B13E8">
            <w:pPr>
              <w:spacing w:line="276" w:lineRule="auto"/>
            </w:pPr>
            <w:r>
              <w:rPr>
                <w:sz w:val="13"/>
              </w:rPr>
              <w:t>2.88</w:t>
            </w:r>
            <w:r>
              <w:rPr>
                <w:rFonts w:ascii="Calibri" w:eastAsia="Calibri" w:hAnsi="Calibri" w:cs="Calibri"/>
                <w:color w:val="4D7897"/>
                <w:sz w:val="13"/>
                <w:vertAlign w:val="superscript"/>
              </w:rPr>
              <w:t>⁎⁎</w:t>
            </w:r>
          </w:p>
        </w:tc>
        <w:tc>
          <w:tcPr>
            <w:tcW w:w="1373" w:type="dxa"/>
            <w:hideMark/>
          </w:tcPr>
          <w:p w:rsidR="005B13E8" w:rsidRDefault="005B13E8">
            <w:pPr>
              <w:spacing w:line="276" w:lineRule="auto"/>
            </w:pPr>
            <w:r>
              <w:rPr>
                <w:sz w:val="13"/>
              </w:rPr>
              <w:t>0.52 (0.13)</w:t>
            </w:r>
          </w:p>
        </w:tc>
        <w:tc>
          <w:tcPr>
            <w:tcW w:w="857" w:type="dxa"/>
            <w:hideMark/>
          </w:tcPr>
          <w:p w:rsidR="005B13E8" w:rsidRDefault="005B13E8">
            <w:pPr>
              <w:spacing w:line="276" w:lineRule="auto"/>
            </w:pPr>
            <w:r>
              <w:rPr>
                <w:sz w:val="13"/>
              </w:rPr>
              <w:t>2.85</w:t>
            </w:r>
            <w:r>
              <w:rPr>
                <w:rFonts w:ascii="Calibri" w:eastAsia="Calibri" w:hAnsi="Calibri" w:cs="Calibri"/>
                <w:color w:val="4D7897"/>
                <w:sz w:val="13"/>
                <w:vertAlign w:val="superscript"/>
              </w:rPr>
              <w:t>⁎⁎</w:t>
            </w:r>
          </w:p>
        </w:tc>
        <w:tc>
          <w:tcPr>
            <w:tcW w:w="1374" w:type="dxa"/>
            <w:hideMark/>
          </w:tcPr>
          <w:p w:rsidR="005B13E8" w:rsidRDefault="005B13E8">
            <w:pPr>
              <w:spacing w:line="276" w:lineRule="auto"/>
            </w:pPr>
            <w:r>
              <w:rPr>
                <w:sz w:val="13"/>
              </w:rPr>
              <w:t>0.24 (0.08)</w:t>
            </w:r>
          </w:p>
        </w:tc>
        <w:tc>
          <w:tcPr>
            <w:tcW w:w="586" w:type="dxa"/>
            <w:hideMark/>
          </w:tcPr>
          <w:p w:rsidR="005B13E8" w:rsidRDefault="005B13E8">
            <w:pPr>
              <w:spacing w:line="276" w:lineRule="auto"/>
            </w:pPr>
            <w:r>
              <w:rPr>
                <w:sz w:val="13"/>
              </w:rPr>
              <w:t>1.74</w:t>
            </w:r>
          </w:p>
        </w:tc>
      </w:tr>
      <w:tr w:rsidR="005B13E8" w:rsidTr="005B13E8">
        <w:trPr>
          <w:trHeight w:val="172"/>
        </w:trPr>
        <w:tc>
          <w:tcPr>
            <w:tcW w:w="1072" w:type="dxa"/>
          </w:tcPr>
          <w:p w:rsidR="005B13E8" w:rsidRDefault="005B13E8">
            <w:pPr>
              <w:spacing w:line="276" w:lineRule="auto"/>
            </w:pPr>
          </w:p>
        </w:tc>
        <w:tc>
          <w:tcPr>
            <w:tcW w:w="2891" w:type="dxa"/>
            <w:hideMark/>
          </w:tcPr>
          <w:p w:rsidR="005B13E8" w:rsidRDefault="005B13E8">
            <w:pPr>
              <w:spacing w:line="276" w:lineRule="auto"/>
            </w:pPr>
            <w:r>
              <w:rPr>
                <w:sz w:val="13"/>
              </w:rPr>
              <w:t xml:space="preserve">Friends </w:t>
            </w:r>
            <w:r>
              <w:rPr>
                <w:rFonts w:ascii="Calibri" w:eastAsia="Calibri" w:hAnsi="Calibri" w:cs="Calibri"/>
                <w:sz w:val="13"/>
              </w:rPr>
              <w:t xml:space="preserve">→ </w:t>
            </w:r>
            <w:r>
              <w:rPr>
                <w:sz w:val="13"/>
              </w:rPr>
              <w:t>Smoking behavior</w:t>
            </w:r>
          </w:p>
        </w:tc>
        <w:tc>
          <w:tcPr>
            <w:tcW w:w="1374" w:type="dxa"/>
            <w:hideMark/>
          </w:tcPr>
          <w:p w:rsidR="005B13E8" w:rsidRDefault="005B13E8">
            <w:pPr>
              <w:spacing w:line="276" w:lineRule="auto"/>
            </w:pPr>
            <w:r>
              <w:rPr>
                <w:sz w:val="13"/>
              </w:rPr>
              <w:t>0.12 (0.11)</w:t>
            </w:r>
          </w:p>
        </w:tc>
        <w:tc>
          <w:tcPr>
            <w:tcW w:w="873" w:type="dxa"/>
            <w:hideMark/>
          </w:tcPr>
          <w:p w:rsidR="005B13E8" w:rsidRDefault="005B13E8">
            <w:pPr>
              <w:spacing w:line="276" w:lineRule="auto"/>
            </w:pPr>
            <w:r>
              <w:rPr>
                <w:sz w:val="13"/>
              </w:rPr>
              <w:t>3.42</w:t>
            </w:r>
            <w:r>
              <w:rPr>
                <w:rFonts w:ascii="Calibri" w:eastAsia="Calibri" w:hAnsi="Calibri" w:cs="Calibri"/>
                <w:color w:val="4D7897"/>
                <w:sz w:val="13"/>
                <w:vertAlign w:val="superscript"/>
              </w:rPr>
              <w:t>⁎⁎⁎</w:t>
            </w:r>
          </w:p>
        </w:tc>
        <w:tc>
          <w:tcPr>
            <w:tcW w:w="1373" w:type="dxa"/>
            <w:hideMark/>
          </w:tcPr>
          <w:p w:rsidR="005B13E8" w:rsidRDefault="005B13E8">
            <w:pPr>
              <w:spacing w:line="276" w:lineRule="auto"/>
            </w:pPr>
            <w:r>
              <w:rPr>
                <w:sz w:val="13"/>
              </w:rPr>
              <w:t>0.11 (0.10)</w:t>
            </w:r>
          </w:p>
        </w:tc>
        <w:tc>
          <w:tcPr>
            <w:tcW w:w="857" w:type="dxa"/>
            <w:hideMark/>
          </w:tcPr>
          <w:p w:rsidR="005B13E8" w:rsidRDefault="005B13E8">
            <w:pPr>
              <w:spacing w:line="276" w:lineRule="auto"/>
            </w:pPr>
            <w:r>
              <w:rPr>
                <w:sz w:val="13"/>
              </w:rPr>
              <w:t>2.26</w:t>
            </w:r>
            <w:r>
              <w:rPr>
                <w:rFonts w:ascii="Calibri" w:eastAsia="Calibri" w:hAnsi="Calibri" w:cs="Calibri"/>
                <w:color w:val="4D7897"/>
                <w:sz w:val="13"/>
                <w:vertAlign w:val="superscript"/>
              </w:rPr>
              <w:t>⁎</w:t>
            </w:r>
          </w:p>
        </w:tc>
        <w:tc>
          <w:tcPr>
            <w:tcW w:w="1374" w:type="dxa"/>
            <w:hideMark/>
          </w:tcPr>
          <w:p w:rsidR="005B13E8" w:rsidRDefault="005B13E8">
            <w:pPr>
              <w:spacing w:line="276" w:lineRule="auto"/>
            </w:pPr>
            <w:r>
              <w:rPr>
                <w:sz w:val="13"/>
              </w:rPr>
              <w:t>0.15 (0.13)</w:t>
            </w:r>
          </w:p>
        </w:tc>
        <w:tc>
          <w:tcPr>
            <w:tcW w:w="586" w:type="dxa"/>
            <w:hideMark/>
          </w:tcPr>
          <w:p w:rsidR="005B13E8" w:rsidRDefault="005B13E8">
            <w:pPr>
              <w:spacing w:line="276" w:lineRule="auto"/>
            </w:pPr>
            <w:r>
              <w:rPr>
                <w:sz w:val="13"/>
              </w:rPr>
              <w:t>2.87</w:t>
            </w:r>
            <w:r>
              <w:rPr>
                <w:rFonts w:ascii="Calibri" w:eastAsia="Calibri" w:hAnsi="Calibri" w:cs="Calibri"/>
                <w:color w:val="4D7897"/>
                <w:sz w:val="13"/>
                <w:vertAlign w:val="superscript"/>
              </w:rPr>
              <w:t>⁎⁎</w:t>
            </w:r>
          </w:p>
        </w:tc>
      </w:tr>
      <w:tr w:rsidR="005B13E8" w:rsidTr="005B13E8">
        <w:trPr>
          <w:trHeight w:val="173"/>
        </w:trPr>
        <w:tc>
          <w:tcPr>
            <w:tcW w:w="1072" w:type="dxa"/>
          </w:tcPr>
          <w:p w:rsidR="005B13E8" w:rsidRDefault="005B13E8">
            <w:pPr>
              <w:spacing w:line="276" w:lineRule="auto"/>
            </w:pPr>
          </w:p>
        </w:tc>
        <w:tc>
          <w:tcPr>
            <w:tcW w:w="2891" w:type="dxa"/>
            <w:hideMark/>
          </w:tcPr>
          <w:p w:rsidR="005B13E8" w:rsidRDefault="005B13E8">
            <w:pPr>
              <w:spacing w:line="276" w:lineRule="auto"/>
            </w:pPr>
            <w:r>
              <w:rPr>
                <w:sz w:val="13"/>
              </w:rPr>
              <w:t xml:space="preserve">Same grade students </w:t>
            </w:r>
            <w:r>
              <w:rPr>
                <w:rFonts w:ascii="Calibri" w:eastAsia="Calibri" w:hAnsi="Calibri" w:cs="Calibri"/>
                <w:sz w:val="13"/>
              </w:rPr>
              <w:t xml:space="preserve">→ </w:t>
            </w:r>
            <w:r>
              <w:rPr>
                <w:sz w:val="13"/>
              </w:rPr>
              <w:t>Smoking behavior</w:t>
            </w:r>
          </w:p>
        </w:tc>
        <w:tc>
          <w:tcPr>
            <w:tcW w:w="1374" w:type="dxa"/>
            <w:hideMark/>
          </w:tcPr>
          <w:p w:rsidR="005B13E8" w:rsidRDefault="005B13E8">
            <w:pPr>
              <w:spacing w:line="276" w:lineRule="auto"/>
            </w:pPr>
            <w:r>
              <w:rPr>
                <w:rFonts w:ascii="Calibri" w:eastAsia="Calibri" w:hAnsi="Calibri" w:cs="Calibri"/>
                <w:sz w:val="13"/>
              </w:rPr>
              <w:t>−</w:t>
            </w:r>
            <w:r>
              <w:rPr>
                <w:sz w:val="13"/>
              </w:rPr>
              <w:t>0.04 (</w:t>
            </w:r>
            <w:r>
              <w:rPr>
                <w:rFonts w:ascii="Calibri" w:eastAsia="Calibri" w:hAnsi="Calibri" w:cs="Calibri"/>
                <w:sz w:val="13"/>
              </w:rPr>
              <w:t>−</w:t>
            </w:r>
            <w:r>
              <w:rPr>
                <w:sz w:val="13"/>
              </w:rPr>
              <w:t>0.03)</w:t>
            </w:r>
          </w:p>
        </w:tc>
        <w:tc>
          <w:tcPr>
            <w:tcW w:w="873" w:type="dxa"/>
            <w:hideMark/>
          </w:tcPr>
          <w:p w:rsidR="005B13E8" w:rsidRDefault="005B13E8">
            <w:pPr>
              <w:spacing w:line="276" w:lineRule="auto"/>
            </w:pPr>
            <w:r>
              <w:rPr>
                <w:rFonts w:ascii="Calibri" w:eastAsia="Calibri" w:hAnsi="Calibri" w:cs="Calibri"/>
                <w:sz w:val="13"/>
              </w:rPr>
              <w:t>−</w:t>
            </w:r>
            <w:r>
              <w:rPr>
                <w:sz w:val="13"/>
              </w:rPr>
              <w:t>1.01</w:t>
            </w:r>
          </w:p>
        </w:tc>
        <w:tc>
          <w:tcPr>
            <w:tcW w:w="1373" w:type="dxa"/>
            <w:hideMark/>
          </w:tcPr>
          <w:p w:rsidR="005B13E8" w:rsidRDefault="005B13E8">
            <w:pPr>
              <w:spacing w:line="276" w:lineRule="auto"/>
            </w:pPr>
            <w:r>
              <w:rPr>
                <w:sz w:val="13"/>
              </w:rPr>
              <w:t>0.03 (0.02)</w:t>
            </w:r>
          </w:p>
        </w:tc>
        <w:tc>
          <w:tcPr>
            <w:tcW w:w="857" w:type="dxa"/>
            <w:hideMark/>
          </w:tcPr>
          <w:p w:rsidR="005B13E8" w:rsidRDefault="005B13E8">
            <w:pPr>
              <w:spacing w:line="276" w:lineRule="auto"/>
            </w:pPr>
            <w:r>
              <w:rPr>
                <w:sz w:val="13"/>
              </w:rPr>
              <w:t>0.51</w:t>
            </w:r>
          </w:p>
        </w:tc>
        <w:tc>
          <w:tcPr>
            <w:tcW w:w="1374" w:type="dxa"/>
            <w:hideMark/>
          </w:tcPr>
          <w:p w:rsidR="005B13E8" w:rsidRDefault="005B13E8">
            <w:pPr>
              <w:spacing w:line="276" w:lineRule="auto"/>
            </w:pPr>
            <w:r>
              <w:rPr>
                <w:rFonts w:ascii="Calibri" w:eastAsia="Calibri" w:hAnsi="Calibri" w:cs="Calibri"/>
                <w:sz w:val="13"/>
              </w:rPr>
              <w:t>−</w:t>
            </w:r>
            <w:r>
              <w:rPr>
                <w:sz w:val="13"/>
              </w:rPr>
              <w:t>0.11 (</w:t>
            </w:r>
            <w:r>
              <w:rPr>
                <w:rFonts w:ascii="Calibri" w:eastAsia="Calibri" w:hAnsi="Calibri" w:cs="Calibri"/>
                <w:sz w:val="13"/>
              </w:rPr>
              <w:t>−</w:t>
            </w:r>
            <w:r>
              <w:rPr>
                <w:sz w:val="13"/>
              </w:rPr>
              <w:t>0.09)</w:t>
            </w:r>
          </w:p>
        </w:tc>
        <w:tc>
          <w:tcPr>
            <w:tcW w:w="586" w:type="dxa"/>
            <w:hideMark/>
          </w:tcPr>
          <w:p w:rsidR="005B13E8" w:rsidRDefault="005B13E8">
            <w:pPr>
              <w:spacing w:line="276" w:lineRule="auto"/>
            </w:pPr>
            <w:r>
              <w:rPr>
                <w:rFonts w:ascii="Calibri" w:eastAsia="Calibri" w:hAnsi="Calibri" w:cs="Calibri"/>
                <w:sz w:val="13"/>
              </w:rPr>
              <w:t>−</w:t>
            </w:r>
            <w:r>
              <w:rPr>
                <w:sz w:val="13"/>
              </w:rPr>
              <w:t>2.19</w:t>
            </w:r>
            <w:r>
              <w:rPr>
                <w:rFonts w:ascii="Calibri" w:eastAsia="Calibri" w:hAnsi="Calibri" w:cs="Calibri"/>
                <w:color w:val="4D7897"/>
                <w:sz w:val="13"/>
                <w:vertAlign w:val="superscript"/>
              </w:rPr>
              <w:t>⁎</w:t>
            </w:r>
          </w:p>
        </w:tc>
      </w:tr>
      <w:tr w:rsidR="005B13E8" w:rsidTr="005B13E8">
        <w:trPr>
          <w:trHeight w:val="169"/>
        </w:trPr>
        <w:tc>
          <w:tcPr>
            <w:tcW w:w="1072" w:type="dxa"/>
          </w:tcPr>
          <w:p w:rsidR="005B13E8" w:rsidRDefault="005B13E8">
            <w:pPr>
              <w:spacing w:line="276" w:lineRule="auto"/>
            </w:pPr>
          </w:p>
        </w:tc>
        <w:tc>
          <w:tcPr>
            <w:tcW w:w="2891" w:type="dxa"/>
            <w:hideMark/>
          </w:tcPr>
          <w:p w:rsidR="005B13E8" w:rsidRDefault="005B13E8">
            <w:pPr>
              <w:spacing w:line="276" w:lineRule="auto"/>
            </w:pPr>
            <w:r>
              <w:rPr>
                <w:sz w:val="13"/>
              </w:rPr>
              <w:t xml:space="preserve">Smoking behavior </w:t>
            </w:r>
            <w:r>
              <w:rPr>
                <w:rFonts w:ascii="Calibri" w:eastAsia="Calibri" w:hAnsi="Calibri" w:cs="Calibri"/>
                <w:sz w:val="13"/>
              </w:rPr>
              <w:t xml:space="preserve">→ </w:t>
            </w:r>
            <w:r>
              <w:rPr>
                <w:sz w:val="13"/>
              </w:rPr>
              <w:t>Best friend</w:t>
            </w:r>
          </w:p>
        </w:tc>
        <w:tc>
          <w:tcPr>
            <w:tcW w:w="1374" w:type="dxa"/>
            <w:hideMark/>
          </w:tcPr>
          <w:p w:rsidR="005B13E8" w:rsidRDefault="005B13E8">
            <w:pPr>
              <w:spacing w:line="276" w:lineRule="auto"/>
            </w:pPr>
            <w:r>
              <w:rPr>
                <w:sz w:val="13"/>
              </w:rPr>
              <w:t>0.04 (0.11)</w:t>
            </w:r>
          </w:p>
        </w:tc>
        <w:tc>
          <w:tcPr>
            <w:tcW w:w="873" w:type="dxa"/>
            <w:hideMark/>
          </w:tcPr>
          <w:p w:rsidR="005B13E8" w:rsidRDefault="005B13E8">
            <w:pPr>
              <w:spacing w:line="276" w:lineRule="auto"/>
            </w:pPr>
            <w:r>
              <w:rPr>
                <w:sz w:val="13"/>
              </w:rPr>
              <w:t>2.94</w:t>
            </w:r>
            <w:r>
              <w:rPr>
                <w:rFonts w:ascii="Calibri" w:eastAsia="Calibri" w:hAnsi="Calibri" w:cs="Calibri"/>
                <w:color w:val="4D7897"/>
                <w:sz w:val="13"/>
                <w:vertAlign w:val="superscript"/>
              </w:rPr>
              <w:t>⁎⁎</w:t>
            </w:r>
          </w:p>
        </w:tc>
        <w:tc>
          <w:tcPr>
            <w:tcW w:w="1373" w:type="dxa"/>
            <w:hideMark/>
          </w:tcPr>
          <w:p w:rsidR="005B13E8" w:rsidRDefault="005B13E8">
            <w:pPr>
              <w:spacing w:line="276" w:lineRule="auto"/>
            </w:pPr>
            <w:r>
              <w:rPr>
                <w:sz w:val="13"/>
              </w:rPr>
              <w:t>0.05 (0.12)</w:t>
            </w:r>
          </w:p>
        </w:tc>
        <w:tc>
          <w:tcPr>
            <w:tcW w:w="857" w:type="dxa"/>
            <w:hideMark/>
          </w:tcPr>
          <w:p w:rsidR="005B13E8" w:rsidRDefault="005B13E8">
            <w:pPr>
              <w:spacing w:line="276" w:lineRule="auto"/>
            </w:pPr>
            <w:r>
              <w:rPr>
                <w:sz w:val="13"/>
              </w:rPr>
              <w:t>2.49</w:t>
            </w:r>
            <w:r>
              <w:rPr>
                <w:rFonts w:ascii="Calibri" w:eastAsia="Calibri" w:hAnsi="Calibri" w:cs="Calibri"/>
                <w:color w:val="4D7897"/>
                <w:sz w:val="13"/>
                <w:vertAlign w:val="superscript"/>
              </w:rPr>
              <w:t>⁎</w:t>
            </w:r>
          </w:p>
        </w:tc>
        <w:tc>
          <w:tcPr>
            <w:tcW w:w="1374" w:type="dxa"/>
            <w:hideMark/>
          </w:tcPr>
          <w:p w:rsidR="005B13E8" w:rsidRDefault="005B13E8">
            <w:pPr>
              <w:spacing w:line="276" w:lineRule="auto"/>
            </w:pPr>
            <w:r>
              <w:rPr>
                <w:sz w:val="13"/>
              </w:rPr>
              <w:t>0.04 (0.11)</w:t>
            </w:r>
          </w:p>
        </w:tc>
        <w:tc>
          <w:tcPr>
            <w:tcW w:w="586" w:type="dxa"/>
            <w:hideMark/>
          </w:tcPr>
          <w:p w:rsidR="005B13E8" w:rsidRDefault="005B13E8">
            <w:pPr>
              <w:spacing w:line="276" w:lineRule="auto"/>
            </w:pPr>
            <w:r>
              <w:rPr>
                <w:sz w:val="13"/>
              </w:rPr>
              <w:t>1.85</w:t>
            </w:r>
          </w:p>
        </w:tc>
      </w:tr>
      <w:tr w:rsidR="005B13E8" w:rsidTr="005B13E8">
        <w:trPr>
          <w:trHeight w:val="286"/>
        </w:trPr>
        <w:tc>
          <w:tcPr>
            <w:tcW w:w="1072" w:type="dxa"/>
            <w:tcBorders>
              <w:top w:val="nil"/>
              <w:left w:val="nil"/>
              <w:bottom w:val="single" w:sz="4" w:space="0" w:color="000000"/>
              <w:right w:val="nil"/>
            </w:tcBorders>
          </w:tcPr>
          <w:p w:rsidR="005B13E8" w:rsidRDefault="005B13E8">
            <w:pPr>
              <w:spacing w:line="276" w:lineRule="auto"/>
            </w:pPr>
          </w:p>
        </w:tc>
        <w:tc>
          <w:tcPr>
            <w:tcW w:w="2891" w:type="dxa"/>
            <w:tcBorders>
              <w:top w:val="nil"/>
              <w:left w:val="nil"/>
              <w:bottom w:val="single" w:sz="4" w:space="0" w:color="000000"/>
              <w:right w:val="nil"/>
            </w:tcBorders>
            <w:hideMark/>
          </w:tcPr>
          <w:p w:rsidR="005B13E8" w:rsidRDefault="005B13E8">
            <w:pPr>
              <w:spacing w:line="276" w:lineRule="auto"/>
            </w:pPr>
            <w:r>
              <w:rPr>
                <w:sz w:val="13"/>
              </w:rPr>
              <w:t xml:space="preserve">Smoking behavior </w:t>
            </w:r>
            <w:r>
              <w:rPr>
                <w:rFonts w:ascii="Calibri" w:eastAsia="Calibri" w:hAnsi="Calibri" w:cs="Calibri"/>
                <w:sz w:val="13"/>
              </w:rPr>
              <w:t xml:space="preserve">→ </w:t>
            </w:r>
            <w:r>
              <w:rPr>
                <w:sz w:val="13"/>
              </w:rPr>
              <w:t>Friends</w:t>
            </w:r>
          </w:p>
        </w:tc>
        <w:tc>
          <w:tcPr>
            <w:tcW w:w="1374" w:type="dxa"/>
            <w:tcBorders>
              <w:top w:val="nil"/>
              <w:left w:val="nil"/>
              <w:bottom w:val="single" w:sz="4" w:space="0" w:color="000000"/>
              <w:right w:val="nil"/>
            </w:tcBorders>
            <w:hideMark/>
          </w:tcPr>
          <w:p w:rsidR="005B13E8" w:rsidRDefault="005B13E8">
            <w:pPr>
              <w:spacing w:line="276" w:lineRule="auto"/>
            </w:pPr>
            <w:r>
              <w:rPr>
                <w:sz w:val="13"/>
              </w:rPr>
              <w:t>0.13 (0.12)</w:t>
            </w:r>
          </w:p>
        </w:tc>
        <w:tc>
          <w:tcPr>
            <w:tcW w:w="873" w:type="dxa"/>
            <w:tcBorders>
              <w:top w:val="nil"/>
              <w:left w:val="nil"/>
              <w:bottom w:val="single" w:sz="4" w:space="0" w:color="000000"/>
              <w:right w:val="nil"/>
            </w:tcBorders>
            <w:hideMark/>
          </w:tcPr>
          <w:p w:rsidR="005B13E8" w:rsidRDefault="005B13E8">
            <w:pPr>
              <w:spacing w:line="276" w:lineRule="auto"/>
            </w:pPr>
            <w:r>
              <w:rPr>
                <w:sz w:val="13"/>
              </w:rPr>
              <w:t>3.12</w:t>
            </w:r>
            <w:r>
              <w:rPr>
                <w:rFonts w:ascii="Calibri" w:eastAsia="Calibri" w:hAnsi="Calibri" w:cs="Calibri"/>
                <w:color w:val="4D7897"/>
                <w:sz w:val="13"/>
                <w:vertAlign w:val="superscript"/>
              </w:rPr>
              <w:t>⁎⁎</w:t>
            </w:r>
          </w:p>
        </w:tc>
        <w:tc>
          <w:tcPr>
            <w:tcW w:w="1373" w:type="dxa"/>
            <w:tcBorders>
              <w:top w:val="nil"/>
              <w:left w:val="nil"/>
              <w:bottom w:val="single" w:sz="4" w:space="0" w:color="000000"/>
              <w:right w:val="nil"/>
            </w:tcBorders>
            <w:hideMark/>
          </w:tcPr>
          <w:p w:rsidR="005B13E8" w:rsidRDefault="005B13E8">
            <w:pPr>
              <w:spacing w:line="276" w:lineRule="auto"/>
            </w:pPr>
            <w:r>
              <w:rPr>
                <w:sz w:val="13"/>
              </w:rPr>
              <w:t>0.18 (0.16)</w:t>
            </w:r>
          </w:p>
        </w:tc>
        <w:tc>
          <w:tcPr>
            <w:tcW w:w="857" w:type="dxa"/>
            <w:tcBorders>
              <w:top w:val="nil"/>
              <w:left w:val="nil"/>
              <w:bottom w:val="single" w:sz="4" w:space="0" w:color="000000"/>
              <w:right w:val="nil"/>
            </w:tcBorders>
            <w:hideMark/>
          </w:tcPr>
          <w:p w:rsidR="005B13E8" w:rsidRDefault="005B13E8">
            <w:pPr>
              <w:spacing w:line="276" w:lineRule="auto"/>
            </w:pPr>
            <w:r>
              <w:rPr>
                <w:sz w:val="13"/>
              </w:rPr>
              <w:t>3.21</w:t>
            </w:r>
            <w:r>
              <w:rPr>
                <w:rFonts w:ascii="Calibri" w:eastAsia="Calibri" w:hAnsi="Calibri" w:cs="Calibri"/>
                <w:color w:val="4D7897"/>
                <w:sz w:val="13"/>
                <w:vertAlign w:val="superscript"/>
              </w:rPr>
              <w:t>⁎⁎</w:t>
            </w:r>
          </w:p>
        </w:tc>
        <w:tc>
          <w:tcPr>
            <w:tcW w:w="1374" w:type="dxa"/>
            <w:tcBorders>
              <w:top w:val="nil"/>
              <w:left w:val="nil"/>
              <w:bottom w:val="single" w:sz="4" w:space="0" w:color="000000"/>
              <w:right w:val="nil"/>
            </w:tcBorders>
            <w:hideMark/>
          </w:tcPr>
          <w:p w:rsidR="005B13E8" w:rsidRDefault="005B13E8">
            <w:pPr>
              <w:spacing w:line="276" w:lineRule="auto"/>
            </w:pPr>
            <w:r>
              <w:rPr>
                <w:rFonts w:ascii="Calibri" w:eastAsia="Calibri" w:hAnsi="Calibri" w:cs="Calibri"/>
                <w:sz w:val="13"/>
              </w:rPr>
              <w:t>−</w:t>
            </w:r>
            <w:r>
              <w:rPr>
                <w:sz w:val="13"/>
              </w:rPr>
              <w:t>0.00 (</w:t>
            </w:r>
            <w:r>
              <w:rPr>
                <w:rFonts w:ascii="Calibri" w:eastAsia="Calibri" w:hAnsi="Calibri" w:cs="Calibri"/>
                <w:sz w:val="13"/>
              </w:rPr>
              <w:t>−</w:t>
            </w:r>
            <w:r>
              <w:rPr>
                <w:sz w:val="13"/>
              </w:rPr>
              <w:t>0.00)</w:t>
            </w:r>
          </w:p>
        </w:tc>
        <w:tc>
          <w:tcPr>
            <w:tcW w:w="586" w:type="dxa"/>
            <w:tcBorders>
              <w:top w:val="nil"/>
              <w:left w:val="nil"/>
              <w:bottom w:val="single" w:sz="4" w:space="0" w:color="000000"/>
              <w:right w:val="nil"/>
            </w:tcBorders>
            <w:hideMark/>
          </w:tcPr>
          <w:p w:rsidR="005B13E8" w:rsidRDefault="005B13E8">
            <w:pPr>
              <w:spacing w:line="276" w:lineRule="auto"/>
            </w:pPr>
            <w:r>
              <w:rPr>
                <w:rFonts w:ascii="Calibri" w:eastAsia="Calibri" w:hAnsi="Calibri" w:cs="Calibri"/>
                <w:sz w:val="13"/>
              </w:rPr>
              <w:t>−</w:t>
            </w:r>
            <w:r>
              <w:rPr>
                <w:sz w:val="13"/>
              </w:rPr>
              <w:t>0.06</w:t>
            </w:r>
          </w:p>
        </w:tc>
      </w:tr>
    </w:tbl>
    <w:p w:rsidR="005B13E8" w:rsidRDefault="005B13E8" w:rsidP="005B13E8">
      <w:pPr>
        <w:spacing w:after="32" w:line="244" w:lineRule="auto"/>
        <w:ind w:left="-5" w:right="-15" w:hanging="10"/>
        <w:rPr>
          <w:rFonts w:eastAsia="Times New Roman"/>
          <w:color w:val="000000"/>
          <w:sz w:val="16"/>
        </w:rPr>
      </w:pPr>
      <w:r>
        <w:rPr>
          <w:sz w:val="14"/>
        </w:rPr>
        <w:t>B: non-standardized coe</w:t>
      </w:r>
      <w:r>
        <w:rPr>
          <w:rFonts w:ascii="Calibri" w:eastAsia="Calibri" w:hAnsi="Calibri" w:cs="Calibri"/>
          <w:sz w:val="14"/>
        </w:rPr>
        <w:t>ffi</w:t>
      </w:r>
      <w:r>
        <w:rPr>
          <w:sz w:val="14"/>
        </w:rPr>
        <w:t xml:space="preserve">cients; </w:t>
      </w:r>
      <w:r>
        <w:rPr>
          <w:rFonts w:ascii="Calibri" w:eastAsia="Calibri" w:hAnsi="Calibri" w:cs="Calibri"/>
          <w:sz w:val="14"/>
        </w:rPr>
        <w:t>β</w:t>
      </w:r>
      <w:r>
        <w:rPr>
          <w:sz w:val="14"/>
        </w:rPr>
        <w:t>: standardized coe</w:t>
      </w:r>
      <w:r>
        <w:rPr>
          <w:rFonts w:ascii="Calibri" w:eastAsia="Calibri" w:hAnsi="Calibri" w:cs="Calibri"/>
          <w:sz w:val="14"/>
        </w:rPr>
        <w:t>ffi</w:t>
      </w:r>
      <w:r>
        <w:rPr>
          <w:sz w:val="14"/>
        </w:rPr>
        <w:t>cients; C.R.: critical ratio.</w:t>
      </w:r>
    </w:p>
    <w:p w:rsidR="005B13E8" w:rsidRDefault="005B13E8" w:rsidP="005B13E8">
      <w:pPr>
        <w:spacing w:after="32" w:line="244" w:lineRule="auto"/>
        <w:ind w:left="149" w:right="-15" w:hanging="10"/>
      </w:pPr>
      <w:r>
        <w:rPr>
          <w:rFonts w:ascii="Calibri" w:eastAsia="Calibri" w:hAnsi="Calibri" w:cs="Calibri"/>
          <w:sz w:val="14"/>
          <w:vertAlign w:val="superscript"/>
        </w:rPr>
        <w:t xml:space="preserve">⁎ </w:t>
      </w:r>
      <w:r>
        <w:rPr>
          <w:sz w:val="14"/>
        </w:rPr>
        <w:t>p &lt; .05.</w:t>
      </w:r>
    </w:p>
    <w:p w:rsidR="005B13E8" w:rsidRDefault="005B13E8" w:rsidP="005B13E8">
      <w:pPr>
        <w:spacing w:after="32" w:line="244" w:lineRule="auto"/>
        <w:ind w:left="149" w:right="-15" w:hanging="10"/>
      </w:pPr>
      <w:r>
        <w:rPr>
          <w:rFonts w:ascii="Calibri" w:eastAsia="Calibri" w:hAnsi="Calibri" w:cs="Calibri"/>
          <w:sz w:val="14"/>
          <w:vertAlign w:val="superscript"/>
        </w:rPr>
        <w:t xml:space="preserve">⁎⁎ </w:t>
      </w:r>
      <w:r>
        <w:rPr>
          <w:sz w:val="14"/>
        </w:rPr>
        <w:t>p &lt; .01.</w:t>
      </w:r>
    </w:p>
    <w:p w:rsidR="005B13E8" w:rsidRDefault="005B13E8" w:rsidP="005B13E8">
      <w:pPr>
        <w:spacing w:after="32" w:line="244" w:lineRule="auto"/>
        <w:ind w:left="149" w:right="-15" w:hanging="10"/>
      </w:pPr>
      <w:r>
        <w:rPr>
          <w:rFonts w:ascii="Calibri" w:eastAsia="Calibri" w:hAnsi="Calibri" w:cs="Calibri"/>
          <w:sz w:val="14"/>
          <w:vertAlign w:val="superscript"/>
        </w:rPr>
        <w:t xml:space="preserve">⁎⁎⁎ </w:t>
      </w:r>
      <w:r>
        <w:rPr>
          <w:sz w:val="14"/>
        </w:rPr>
        <w:t>p &lt; .001.</w:t>
      </w:r>
    </w:p>
    <w:p w:rsidR="005B13E8" w:rsidRDefault="005B13E8" w:rsidP="005B13E8">
      <w:pPr>
        <w:spacing w:after="0"/>
        <w:sectPr w:rsidR="005B13E8">
          <w:pgSz w:w="11906" w:h="15874"/>
          <w:pgMar w:top="7977" w:right="2244" w:bottom="955" w:left="752" w:header="720" w:footer="720" w:gutter="0"/>
          <w:cols w:space="720"/>
        </w:sectPr>
      </w:pPr>
    </w:p>
    <w:p w:rsidR="005B13E8" w:rsidRDefault="005B13E8" w:rsidP="005B13E8">
      <w:pPr>
        <w:spacing w:after="251"/>
      </w:pPr>
      <w:r>
        <w:lastRenderedPageBreak/>
        <w:t xml:space="preserve">whether the person is a girl or a boy. To explore if this is the case, we conducted multi-group tests assuming equal regression weights of every relation of the model between the groups of girls and boys. We found that the model has a better </w:t>
      </w:r>
      <w:r>
        <w:rPr>
          <w:rFonts w:ascii="Calibri" w:eastAsia="Calibri" w:hAnsi="Calibri" w:cs="Calibri"/>
        </w:rPr>
        <w:t>fi</w:t>
      </w:r>
      <w:r>
        <w:t>t (</w:t>
      </w:r>
      <w:r>
        <w:rPr>
          <w:rFonts w:ascii="Calibri" w:eastAsia="Calibri" w:hAnsi="Calibri" w:cs="Calibri"/>
        </w:rPr>
        <w:t>χ</w:t>
      </w:r>
      <w:r>
        <w:rPr>
          <w:vertAlign w:val="superscript"/>
        </w:rPr>
        <w:t>2</w:t>
      </w:r>
      <w:r>
        <w:rPr>
          <w:vertAlign w:val="subscript"/>
        </w:rPr>
        <w:t xml:space="preserve">(32) </w:t>
      </w:r>
      <w:r>
        <w:t>= 57.65; p = .004) when the regression weights are assumed to be equal. This result indicates that the model explains a social in</w:t>
      </w:r>
      <w:r>
        <w:rPr>
          <w:rFonts w:ascii="Calibri" w:eastAsia="Calibri" w:hAnsi="Calibri" w:cs="Calibri"/>
        </w:rPr>
        <w:t>fl</w:t>
      </w:r>
      <w:r>
        <w:t>uence process that works similarly for boys and girls.</w:t>
      </w:r>
    </w:p>
    <w:p w:rsidR="005B13E8" w:rsidRDefault="005B13E8" w:rsidP="005B13E8">
      <w:pPr>
        <w:spacing w:after="264" w:line="357" w:lineRule="auto"/>
        <w:ind w:left="-5" w:right="-15" w:hanging="10"/>
      </w:pPr>
      <w:r>
        <w:rPr>
          <w:rFonts w:ascii="Calibri" w:eastAsia="Calibri" w:hAnsi="Calibri" w:cs="Calibri"/>
        </w:rPr>
        <w:t>4. Discussion</w:t>
      </w:r>
    </w:p>
    <w:p w:rsidR="005B13E8" w:rsidRDefault="005B13E8" w:rsidP="005B13E8">
      <w:r>
        <w:t xml:space="preserve">Results showed a large increase of regular smokers in both cohorts: the rate of smokers increased from 5% at T1 to 10% at T3 in the younger and from 11% at T1 to 17% at T3 in the older. These results are consistent with previous </w:t>
      </w:r>
      <w:r>
        <w:rPr>
          <w:rFonts w:ascii="Calibri" w:eastAsia="Calibri" w:hAnsi="Calibri" w:cs="Calibri"/>
        </w:rPr>
        <w:t>fi</w:t>
      </w:r>
      <w:r>
        <w:t>ndings demonstrating that the peak of smoking initiation occurs at this range of ages (</w:t>
      </w:r>
      <w:r>
        <w:rPr>
          <w:color w:val="4D7897"/>
        </w:rPr>
        <w:t>USDHHS, 1994</w:t>
      </w:r>
      <w:r>
        <w:t xml:space="preserve">, </w:t>
      </w:r>
      <w:r>
        <w:rPr>
          <w:color w:val="4D7897"/>
        </w:rPr>
        <w:t>2012</w:t>
      </w:r>
      <w:r>
        <w:t xml:space="preserve">; </w:t>
      </w:r>
      <w:r>
        <w:rPr>
          <w:color w:val="4D7897"/>
        </w:rPr>
        <w:t>Vitória et al., 2006</w:t>
      </w:r>
      <w:r>
        <w:t xml:space="preserve">; </w:t>
      </w:r>
      <w:r>
        <w:rPr>
          <w:color w:val="4D7897"/>
        </w:rPr>
        <w:t>Matos, Simões, Camacho, Reis, &amp; Social, 2015</w:t>
      </w:r>
      <w:r>
        <w:t>).</w:t>
      </w:r>
    </w:p>
    <w:p w:rsidR="005B13E8" w:rsidRDefault="005B13E8" w:rsidP="005B13E8">
      <w:r>
        <w:t>The ARCL model explained much more smoking behavior variance in the older cohort (58%) than in the younger (4%), suggesting that determinants other than social in</w:t>
      </w:r>
      <w:r>
        <w:rPr>
          <w:rFonts w:ascii="Calibri" w:eastAsia="Calibri" w:hAnsi="Calibri" w:cs="Calibri"/>
        </w:rPr>
        <w:t>fl</w:t>
      </w:r>
      <w:r>
        <w:t>uences may be more relevant for younger children and for smoking behavior initiation as demonstrated by other studies (</w:t>
      </w:r>
      <w:r>
        <w:rPr>
          <w:color w:val="4D7897"/>
        </w:rPr>
        <w:t>Cremers et al., 2015</w:t>
      </w:r>
      <w:r>
        <w:t xml:space="preserve">; </w:t>
      </w:r>
      <w:r>
        <w:rPr>
          <w:color w:val="4D7897"/>
        </w:rPr>
        <w:t>Hoving, Reubsaet, &amp; de Vries, 2007</w:t>
      </w:r>
      <w:r>
        <w:t>). A previous longitudinal study conducted in Portugal ten years earlier with a sample like our younger cohort and with similar model presented much better results on explained smoking behavior variance (</w:t>
      </w:r>
      <w:r>
        <w:rPr>
          <w:color w:val="4D7897"/>
        </w:rPr>
        <w:t>Vitória et al., 2011</w:t>
      </w:r>
      <w:r>
        <w:t>). This di</w:t>
      </w:r>
      <w:r>
        <w:rPr>
          <w:rFonts w:ascii="Calibri" w:eastAsia="Calibri" w:hAnsi="Calibri" w:cs="Calibri"/>
        </w:rPr>
        <w:t>ff</w:t>
      </w:r>
      <w:r>
        <w:t>erence in the results of two similar studies conducted with a time interval of 10 years suggests that changes happened in processes associated with adolescent smoking behavior. It may be relevant to consider that in the middle of this time interval the Portuguese tobacco control law banning the use of tobacco in public places was implemented. Our results support the hypothesis that measures like tobacco control laws can change the social in</w:t>
      </w:r>
      <w:r>
        <w:rPr>
          <w:rFonts w:ascii="Calibri" w:eastAsia="Calibri" w:hAnsi="Calibri" w:cs="Calibri"/>
        </w:rPr>
        <w:t>fl</w:t>
      </w:r>
      <w:r>
        <w:t>uence impact on adolescent smoking behavior. Studies to test this hypothesis are needed.</w:t>
      </w:r>
    </w:p>
    <w:p w:rsidR="005B13E8" w:rsidRDefault="005B13E8" w:rsidP="005B13E8">
      <w:pPr>
        <w:spacing w:after="246" w:line="355" w:lineRule="auto"/>
      </w:pPr>
      <w:r>
        <w:t>Concerning the process of parents modelling, results are not consistent. In the descriptive analyses, the families in which at least one parent smokes were more likely to have adolescents smoking, which applies in particular to the older cohort, suggesting that parents in</w:t>
      </w:r>
      <w:r>
        <w:rPr>
          <w:rFonts w:ascii="Calibri" w:eastAsia="Calibri" w:hAnsi="Calibri" w:cs="Calibri"/>
        </w:rPr>
        <w:t>fl</w:t>
      </w:r>
      <w:r>
        <w:t>uence is more relevant on smoking consolidation than on smoking initiation. These results are in line with previous studies, which had found that the parents smoking predicted the adolescents smoking behavior (</w:t>
      </w:r>
      <w:r>
        <w:rPr>
          <w:color w:val="4D7897"/>
        </w:rPr>
        <w:t>De Vries et al., 2003</w:t>
      </w:r>
      <w:r>
        <w:t xml:space="preserve">; </w:t>
      </w:r>
      <w:r>
        <w:rPr>
          <w:color w:val="4D7897"/>
        </w:rPr>
        <w:t>Vitória et al., 2009, 2011</w:t>
      </w:r>
      <w:r>
        <w:t>). However, the ARCL analyses did not show an e</w:t>
      </w:r>
      <w:r>
        <w:rPr>
          <w:rFonts w:ascii="Calibri" w:eastAsia="Calibri" w:hAnsi="Calibri" w:cs="Calibri"/>
        </w:rPr>
        <w:t>ff</w:t>
      </w:r>
      <w:r>
        <w:t>ect of parental in</w:t>
      </w:r>
      <w:r>
        <w:rPr>
          <w:rFonts w:ascii="Calibri" w:eastAsia="Calibri" w:hAnsi="Calibri" w:cs="Calibri"/>
        </w:rPr>
        <w:t>fl</w:t>
      </w:r>
      <w:r>
        <w:t xml:space="preserve">uence on adolescents smoking behavior. Similar inconsistencies were already reported in the literature on the relationship between parents and adolescents smoking (e.g., </w:t>
      </w:r>
      <w:r>
        <w:rPr>
          <w:color w:val="4D7897"/>
        </w:rPr>
        <w:t>Avenevoli &amp; Merikangas, 2003</w:t>
      </w:r>
      <w:r>
        <w:t xml:space="preserve">; </w:t>
      </w:r>
      <w:r>
        <w:rPr>
          <w:color w:val="4D7897"/>
        </w:rPr>
        <w:t>De Vries et al., 2003</w:t>
      </w:r>
      <w:r>
        <w:t xml:space="preserve">). It may be that parent modelling was stronger at younger ages, which were not included in this study. </w:t>
      </w:r>
      <w:r>
        <w:rPr>
          <w:color w:val="4D7897"/>
        </w:rPr>
        <w:t>Leonardi-Bee et al. (2011)</w:t>
      </w:r>
      <w:r>
        <w:t>, for instance, showed an increased risk of smoking when one or both parents smoked, for children aged between two and 12 years old. Parental in</w:t>
      </w:r>
      <w:r>
        <w:rPr>
          <w:rFonts w:ascii="Calibri" w:eastAsia="Calibri" w:hAnsi="Calibri" w:cs="Calibri"/>
        </w:rPr>
        <w:t>fl</w:t>
      </w:r>
      <w:r>
        <w:t>uence may also be a</w:t>
      </w:r>
      <w:r>
        <w:rPr>
          <w:rFonts w:ascii="Calibri" w:eastAsia="Calibri" w:hAnsi="Calibri" w:cs="Calibri"/>
        </w:rPr>
        <w:t>ff</w:t>
      </w:r>
      <w:r>
        <w:t>ected by the existence of cultural di</w:t>
      </w:r>
      <w:r>
        <w:rPr>
          <w:rFonts w:ascii="Calibri" w:eastAsia="Calibri" w:hAnsi="Calibri" w:cs="Calibri"/>
        </w:rPr>
        <w:t>ff</w:t>
      </w:r>
      <w:r>
        <w:t xml:space="preserve">erences between regions and countries as discussed in research already published (e.g., </w:t>
      </w:r>
      <w:r>
        <w:rPr>
          <w:color w:val="4D7897"/>
        </w:rPr>
        <w:t>De Vries et al., 2003</w:t>
      </w:r>
      <w:r>
        <w:t>), indicating, for example, that mothers smoking behavior in</w:t>
      </w:r>
      <w:r>
        <w:rPr>
          <w:rFonts w:ascii="Calibri" w:eastAsia="Calibri" w:hAnsi="Calibri" w:cs="Calibri"/>
        </w:rPr>
        <w:t>fl</w:t>
      </w:r>
      <w:r>
        <w:t xml:space="preserve">uence in adolescent smoking is stronger than fathers smoking behavior </w:t>
      </w:r>
      <w:r>
        <w:rPr>
          <w:rFonts w:ascii="Calibri" w:eastAsia="Calibri" w:hAnsi="Calibri" w:cs="Calibri"/>
        </w:rPr>
        <w:t>–</w:t>
      </w:r>
      <w:r>
        <w:t xml:space="preserve">prevalence of smoking among Portuguese women is low, and is lower in rural areas included in this study (Ministério </w:t>
      </w:r>
      <w:r>
        <w:rPr>
          <w:color w:val="4D7897"/>
        </w:rPr>
        <w:t xml:space="preserve">da Saúde, </w:t>
      </w:r>
      <w:r>
        <w:rPr>
          <w:color w:val="4D7897"/>
        </w:rPr>
        <w:lastRenderedPageBreak/>
        <w:t>2017</w:t>
      </w:r>
      <w:r>
        <w:t>). Another explanation could be the already mentioned changes in social context caused by the</w:t>
      </w:r>
      <w:r w:rsidRPr="005B13E8">
        <w:t xml:space="preserve"> </w:t>
      </w:r>
      <w:r>
        <w:t>E</w:t>
      </w:r>
      <w:r>
        <w:rPr>
          <w:rFonts w:ascii="Calibri" w:eastAsia="Calibri" w:hAnsi="Calibri" w:cs="Calibri"/>
        </w:rPr>
        <w:t>ff</w:t>
      </w:r>
      <w:r>
        <w:t xml:space="preserve">ectiveness of smoking prevention programs could be improved by tailoring their development to the age of the target group. </w:t>
      </w:r>
      <w:r>
        <w:rPr>
          <w:rFonts w:ascii="Calibri" w:eastAsia="Calibri" w:hAnsi="Calibri" w:cs="Calibri"/>
        </w:rPr>
        <w:t xml:space="preserve">Declaration of Competing Interest </w:t>
      </w:r>
      <w:r>
        <w:t>None.</w:t>
      </w:r>
    </w:p>
    <w:p w:rsidR="005B13E8" w:rsidRDefault="005B13E8" w:rsidP="005B13E8">
      <w:pPr>
        <w:spacing w:after="264" w:line="357" w:lineRule="auto"/>
        <w:ind w:left="-5" w:right="-15" w:hanging="10"/>
      </w:pPr>
      <w:r>
        <w:rPr>
          <w:rFonts w:ascii="Calibri" w:eastAsia="Calibri" w:hAnsi="Calibri" w:cs="Calibri"/>
        </w:rPr>
        <w:t>Acknowledgements</w:t>
      </w:r>
    </w:p>
    <w:p w:rsidR="005B13E8" w:rsidRDefault="005B13E8" w:rsidP="005B13E8">
      <w:pPr>
        <w:spacing w:after="43"/>
        <w:ind w:right="1"/>
        <w:jc w:val="right"/>
      </w:pPr>
      <w:r>
        <w:t>The</w:t>
      </w:r>
      <w:r>
        <w:tab/>
        <w:t>authors</w:t>
      </w:r>
      <w:r>
        <w:tab/>
        <w:t>would</w:t>
      </w:r>
      <w:r>
        <w:tab/>
        <w:t>like</w:t>
      </w:r>
      <w:r>
        <w:tab/>
        <w:t>to</w:t>
      </w:r>
      <w:r>
        <w:tab/>
        <w:t>thank</w:t>
      </w:r>
      <w:r>
        <w:tab/>
        <w:t>all</w:t>
      </w:r>
      <w:r>
        <w:tab/>
        <w:t>schools</w:t>
      </w:r>
      <w:r>
        <w:tab/>
        <w:t>and</w:t>
      </w:r>
      <w:r>
        <w:tab/>
        <w:t>teachers</w:t>
      </w:r>
      <w:r>
        <w:tab/>
        <w:t>who collaborated in the study implementation, and to all children who participate in the study and their families.</w:t>
      </w:r>
    </w:p>
    <w:p w:rsidR="005B13E8" w:rsidRDefault="005B13E8" w:rsidP="005B13E8">
      <w:pPr>
        <w:spacing w:after="251"/>
      </w:pPr>
      <w:r>
        <w:t>The authors would like to thank the National Institute of Preventive Cardiology where the study was based.</w:t>
      </w:r>
    </w:p>
    <w:p w:rsidR="005B13E8" w:rsidRDefault="005B13E8" w:rsidP="005B13E8">
      <w:pPr>
        <w:spacing w:after="264" w:line="357" w:lineRule="auto"/>
        <w:ind w:left="-5" w:right="-15" w:hanging="10"/>
      </w:pPr>
      <w:r>
        <w:rPr>
          <w:rFonts w:ascii="Calibri" w:eastAsia="Calibri" w:hAnsi="Calibri" w:cs="Calibri"/>
        </w:rPr>
        <w:t>Funding</w:t>
      </w:r>
    </w:p>
    <w:p w:rsidR="005B13E8" w:rsidRDefault="005B13E8" w:rsidP="005B13E8">
      <w:pPr>
        <w:spacing w:after="251"/>
      </w:pPr>
      <w:r>
        <w:t xml:space="preserve">This study was funded by PD/BD/113468/2015 PhD grant from Fundação para a Ciência e Tecnologia (FCT) in the Doctoral Program Lisbon PhD in Social Psychology (LiSP) and by a research grant of the Direção-Geral da Saúde (Ministry of Health) </w:t>
      </w:r>
      <w:r>
        <w:rPr>
          <w:rFonts w:ascii="Calibri" w:eastAsia="Calibri" w:hAnsi="Calibri" w:cs="Calibri"/>
        </w:rPr>
        <w:t xml:space="preserve">– </w:t>
      </w:r>
      <w:r>
        <w:t>Project n.° 45 from the call of May 2010 (Portaria n.° 418/2007, de 13 de Abril).</w:t>
      </w:r>
    </w:p>
    <w:p w:rsidR="005B13E8" w:rsidRDefault="005B13E8" w:rsidP="005B13E8">
      <w:pPr>
        <w:spacing w:after="264" w:line="357" w:lineRule="auto"/>
        <w:ind w:left="-5" w:right="-15" w:hanging="10"/>
      </w:pPr>
      <w:r>
        <w:rPr>
          <w:rFonts w:ascii="Calibri" w:eastAsia="Calibri" w:hAnsi="Calibri" w:cs="Calibri"/>
        </w:rPr>
        <w:t>References</w:t>
      </w:r>
    </w:p>
    <w:p w:rsidR="005B13E8" w:rsidRDefault="005B13E8" w:rsidP="005B13E8">
      <w:pPr>
        <w:spacing w:after="23" w:line="252" w:lineRule="auto"/>
        <w:ind w:left="234" w:right="-15" w:hanging="249"/>
      </w:pPr>
      <w:r>
        <w:rPr>
          <w:sz w:val="13"/>
        </w:rPr>
        <w:t>Ali, M. M., &amp; Dwyer, D. S. (2009). Estimating peer e</w:t>
      </w:r>
      <w:r>
        <w:rPr>
          <w:rFonts w:ascii="Calibri" w:eastAsia="Calibri" w:hAnsi="Calibri" w:cs="Calibri"/>
          <w:sz w:val="13"/>
        </w:rPr>
        <w:t>ff</w:t>
      </w:r>
      <w:r>
        <w:rPr>
          <w:sz w:val="13"/>
        </w:rPr>
        <w:t>ects in adolescent smoking behavior: A longitudinal analysis. Journal of Adolescent Health, 45(4), 402</w:t>
      </w:r>
      <w:r>
        <w:rPr>
          <w:rFonts w:ascii="Calibri" w:eastAsia="Calibri" w:hAnsi="Calibri" w:cs="Calibri"/>
          <w:sz w:val="13"/>
        </w:rPr>
        <w:t>–</w:t>
      </w:r>
      <w:r>
        <w:rPr>
          <w:sz w:val="13"/>
        </w:rPr>
        <w:t xml:space="preserve">408. </w:t>
      </w:r>
      <w:hyperlink r:id="rId26" w:history="1">
        <w:r>
          <w:rPr>
            <w:rStyle w:val="Hyperlink"/>
            <w:color w:val="4D7897"/>
            <w:sz w:val="13"/>
          </w:rPr>
          <w:t xml:space="preserve">https://doi.org/ </w:t>
        </w:r>
      </w:hyperlink>
      <w:hyperlink r:id="rId27" w:history="1">
        <w:r>
          <w:rPr>
            <w:rStyle w:val="Hyperlink"/>
            <w:color w:val="4D7897"/>
            <w:sz w:val="13"/>
          </w:rPr>
          <w:t>10.1016/j.jadohealth.2009.02.004</w:t>
        </w:r>
      </w:hyperlink>
      <w:hyperlink r:id="rId28" w:history="1">
        <w:r>
          <w:rPr>
            <w:rStyle w:val="Hyperlink"/>
            <w:color w:val="000000"/>
            <w:sz w:val="13"/>
          </w:rPr>
          <w:t>.</w:t>
        </w:r>
      </w:hyperlink>
    </w:p>
    <w:p w:rsidR="005B13E8" w:rsidRDefault="005B13E8" w:rsidP="005B13E8">
      <w:pPr>
        <w:spacing w:after="24" w:line="244" w:lineRule="auto"/>
        <w:ind w:left="-5" w:right="-13" w:hanging="10"/>
      </w:pPr>
      <w:r>
        <w:rPr>
          <w:color w:val="4D7897"/>
          <w:sz w:val="13"/>
        </w:rPr>
        <w:t>Arbuckle, J. L. (2008)</w:t>
      </w:r>
      <w:hyperlink r:id="rId29" w:history="1">
        <w:r>
          <w:rPr>
            <w:rStyle w:val="Hyperlink"/>
            <w:color w:val="4D7897"/>
            <w:sz w:val="13"/>
          </w:rPr>
          <w:t>.</w:t>
        </w:r>
      </w:hyperlink>
      <w:r>
        <w:rPr>
          <w:color w:val="4D7897"/>
          <w:sz w:val="13"/>
        </w:rPr>
        <w:t xml:space="preserve"> AMOS 17 User</w:t>
      </w:r>
      <w:hyperlink r:id="rId30" w:history="1">
        <w:r>
          <w:rPr>
            <w:rStyle w:val="Hyperlink"/>
            <w:color w:val="4D7897"/>
            <w:sz w:val="13"/>
          </w:rPr>
          <w:t>s</w:t>
        </w:r>
      </w:hyperlink>
      <w:hyperlink r:id="rId31" w:history="1">
        <w:r>
          <w:rPr>
            <w:rStyle w:val="Hyperlink"/>
            <w:rFonts w:ascii="Calibri" w:eastAsia="Calibri" w:hAnsi="Calibri" w:cs="Calibri"/>
            <w:color w:val="4D7897"/>
            <w:sz w:val="13"/>
          </w:rPr>
          <w:t>’</w:t>
        </w:r>
      </w:hyperlink>
      <w:r>
        <w:rPr>
          <w:rFonts w:ascii="Calibri" w:eastAsia="Calibri" w:hAnsi="Calibri" w:cs="Calibri"/>
          <w:color w:val="4D7897"/>
          <w:sz w:val="13"/>
        </w:rPr>
        <w:t xml:space="preserve"> </w:t>
      </w:r>
      <w:hyperlink r:id="rId32" w:history="1">
        <w:r>
          <w:rPr>
            <w:rStyle w:val="Hyperlink"/>
            <w:color w:val="4D7897"/>
            <w:sz w:val="13"/>
          </w:rPr>
          <w:t>Guide.</w:t>
        </w:r>
      </w:hyperlink>
      <w:r>
        <w:rPr>
          <w:color w:val="4D7897"/>
          <w:sz w:val="13"/>
        </w:rPr>
        <w:t xml:space="preserve"> Chicago, IL: SPS</w:t>
      </w:r>
      <w:hyperlink r:id="rId33" w:history="1">
        <w:r>
          <w:rPr>
            <w:rStyle w:val="Hyperlink"/>
            <w:color w:val="4D7897"/>
            <w:sz w:val="13"/>
          </w:rPr>
          <w:t>S</w:t>
        </w:r>
      </w:hyperlink>
      <w:hyperlink r:id="rId34" w:history="1">
        <w:r>
          <w:rPr>
            <w:rStyle w:val="Hyperlink"/>
            <w:color w:val="000000"/>
            <w:sz w:val="13"/>
          </w:rPr>
          <w:t>.</w:t>
        </w:r>
      </w:hyperlink>
    </w:p>
    <w:p w:rsidR="005B13E8" w:rsidRDefault="005B13E8" w:rsidP="005B13E8">
      <w:pPr>
        <w:spacing w:after="12" w:line="244" w:lineRule="auto"/>
        <w:ind w:right="-13"/>
      </w:pPr>
      <w:r>
        <w:rPr>
          <w:sz w:val="13"/>
        </w:rPr>
        <w:t>Avenevoli, S., &amp; Merikangas, K. R. (2003). Familial in</w:t>
      </w:r>
      <w:r>
        <w:rPr>
          <w:rFonts w:ascii="Calibri" w:eastAsia="Calibri" w:hAnsi="Calibri" w:cs="Calibri"/>
          <w:sz w:val="13"/>
        </w:rPr>
        <w:t>fl</w:t>
      </w:r>
      <w:r>
        <w:rPr>
          <w:sz w:val="13"/>
        </w:rPr>
        <w:t>uences on adolescent smoking.</w:t>
      </w:r>
    </w:p>
    <w:p w:rsidR="005B13E8" w:rsidRDefault="005B13E8" w:rsidP="005B13E8">
      <w:pPr>
        <w:spacing w:after="24" w:line="244" w:lineRule="auto"/>
        <w:ind w:left="249" w:right="-13" w:hanging="10"/>
      </w:pPr>
      <w:r>
        <w:rPr>
          <w:sz w:val="13"/>
        </w:rPr>
        <w:t>Addiction, 98(1), 1</w:t>
      </w:r>
      <w:r>
        <w:rPr>
          <w:rFonts w:ascii="Calibri" w:eastAsia="Calibri" w:hAnsi="Calibri" w:cs="Calibri"/>
          <w:sz w:val="13"/>
        </w:rPr>
        <w:t>–</w:t>
      </w:r>
      <w:r>
        <w:rPr>
          <w:sz w:val="13"/>
        </w:rPr>
        <w:t xml:space="preserve">20. </w:t>
      </w:r>
      <w:hyperlink r:id="rId35" w:history="1">
        <w:r>
          <w:rPr>
            <w:rStyle w:val="Hyperlink"/>
            <w:color w:val="4D7897"/>
            <w:sz w:val="13"/>
          </w:rPr>
          <w:t>https://doi.org/10.1046/j.1360-0443.98.s1.2.x</w:t>
        </w:r>
      </w:hyperlink>
      <w:hyperlink r:id="rId36" w:history="1">
        <w:r>
          <w:rPr>
            <w:rStyle w:val="Hyperlink"/>
            <w:color w:val="000000"/>
            <w:sz w:val="13"/>
          </w:rPr>
          <w:t>.</w:t>
        </w:r>
      </w:hyperlink>
    </w:p>
    <w:p w:rsidR="005B13E8" w:rsidRDefault="005B13E8" w:rsidP="005B13E8">
      <w:pPr>
        <w:spacing w:after="24" w:line="244" w:lineRule="auto"/>
        <w:ind w:left="-5" w:right="-13" w:hanging="10"/>
      </w:pPr>
      <w:r>
        <w:rPr>
          <w:color w:val="4D7897"/>
          <w:sz w:val="13"/>
        </w:rPr>
        <w:t>Bandura, A. (1977)</w:t>
      </w:r>
      <w:hyperlink r:id="rId37" w:history="1">
        <w:r>
          <w:rPr>
            <w:rStyle w:val="Hyperlink"/>
            <w:color w:val="4D7897"/>
            <w:sz w:val="13"/>
          </w:rPr>
          <w:t>.</w:t>
        </w:r>
      </w:hyperlink>
      <w:r>
        <w:rPr>
          <w:color w:val="4D7897"/>
          <w:sz w:val="13"/>
        </w:rPr>
        <w:t xml:space="preserve"> Social learning theory</w:t>
      </w:r>
      <w:hyperlink r:id="rId38" w:history="1">
        <w:r>
          <w:rPr>
            <w:rStyle w:val="Hyperlink"/>
            <w:color w:val="4D7897"/>
            <w:sz w:val="13"/>
          </w:rPr>
          <w:t>.</w:t>
        </w:r>
      </w:hyperlink>
      <w:r>
        <w:rPr>
          <w:color w:val="4D7897"/>
          <w:sz w:val="13"/>
        </w:rPr>
        <w:t xml:space="preserve"> New York: General Learning Pres</w:t>
      </w:r>
      <w:hyperlink r:id="rId39" w:history="1">
        <w:r>
          <w:rPr>
            <w:rStyle w:val="Hyperlink"/>
            <w:color w:val="4D7897"/>
            <w:sz w:val="13"/>
          </w:rPr>
          <w:t>s</w:t>
        </w:r>
      </w:hyperlink>
      <w:hyperlink r:id="rId40" w:history="1">
        <w:r>
          <w:rPr>
            <w:rStyle w:val="Hyperlink"/>
            <w:color w:val="000000"/>
            <w:sz w:val="13"/>
          </w:rPr>
          <w:t>.</w:t>
        </w:r>
      </w:hyperlink>
    </w:p>
    <w:p w:rsidR="005B13E8" w:rsidRDefault="005B13E8" w:rsidP="005B13E8">
      <w:pPr>
        <w:spacing w:after="12" w:line="252" w:lineRule="auto"/>
        <w:ind w:left="234" w:right="-15" w:hanging="249"/>
      </w:pPr>
      <w:r>
        <w:rPr>
          <w:color w:val="4D7897"/>
          <w:sz w:val="13"/>
        </w:rPr>
        <w:t>Bandura, A. (1986)</w:t>
      </w:r>
      <w:hyperlink r:id="rId41" w:history="1">
        <w:r>
          <w:rPr>
            <w:rStyle w:val="Hyperlink"/>
            <w:color w:val="4D7897"/>
            <w:sz w:val="13"/>
          </w:rPr>
          <w:t>.</w:t>
        </w:r>
      </w:hyperlink>
      <w:r>
        <w:rPr>
          <w:color w:val="4D7897"/>
          <w:sz w:val="13"/>
        </w:rPr>
        <w:t xml:space="preserve"> Social foundations of thought and action: A social cognitive theory</w:t>
      </w:r>
      <w:hyperlink r:id="rId42" w:history="1">
        <w:r>
          <w:rPr>
            <w:rStyle w:val="Hyperlink"/>
            <w:color w:val="4D7897"/>
            <w:sz w:val="13"/>
          </w:rPr>
          <w:t>.</w:t>
        </w:r>
      </w:hyperlink>
      <w:r>
        <w:rPr>
          <w:color w:val="4D7897"/>
          <w:sz w:val="13"/>
        </w:rPr>
        <w:t xml:space="preserve"> </w:t>
      </w:r>
      <w:hyperlink r:id="rId43" w:history="1">
        <w:r>
          <w:rPr>
            <w:rStyle w:val="Hyperlink"/>
            <w:color w:val="4D7897"/>
            <w:sz w:val="13"/>
          </w:rPr>
          <w:t xml:space="preserve">New </w:t>
        </w:r>
      </w:hyperlink>
      <w:r>
        <w:rPr>
          <w:color w:val="4D7897"/>
          <w:sz w:val="13"/>
        </w:rPr>
        <w:t>York: Prentice-Hal</w:t>
      </w:r>
      <w:hyperlink r:id="rId44" w:history="1">
        <w:r>
          <w:rPr>
            <w:rStyle w:val="Hyperlink"/>
            <w:color w:val="4D7897"/>
            <w:sz w:val="13"/>
          </w:rPr>
          <w:t>l</w:t>
        </w:r>
      </w:hyperlink>
      <w:hyperlink r:id="rId45" w:history="1">
        <w:r>
          <w:rPr>
            <w:rStyle w:val="Hyperlink"/>
            <w:color w:val="000000"/>
            <w:sz w:val="13"/>
          </w:rPr>
          <w:t>.</w:t>
        </w:r>
      </w:hyperlink>
    </w:p>
    <w:p w:rsidR="005B13E8" w:rsidRDefault="005B13E8" w:rsidP="005B13E8">
      <w:pPr>
        <w:spacing w:after="12" w:line="244" w:lineRule="auto"/>
        <w:ind w:left="234" w:right="-13" w:hanging="249"/>
      </w:pPr>
      <w:r>
        <w:rPr>
          <w:sz w:val="13"/>
        </w:rPr>
        <w:t>Bricker, J. B., Peterson, A. V., Leroux, B. G., Andersen, M. R., Rajan, K. B., &amp; Sarason, I. G. (2006). Prospective prediction of children</w:t>
      </w:r>
      <w:r>
        <w:rPr>
          <w:rFonts w:ascii="Calibri" w:eastAsia="Calibri" w:hAnsi="Calibri" w:cs="Calibri"/>
          <w:sz w:val="13"/>
        </w:rPr>
        <w:t>’</w:t>
      </w:r>
      <w:r>
        <w:rPr>
          <w:sz w:val="13"/>
        </w:rPr>
        <w:t>s smoking transitions: Role of parents</w:t>
      </w:r>
      <w:r>
        <w:rPr>
          <w:rFonts w:ascii="Calibri" w:eastAsia="Calibri" w:hAnsi="Calibri" w:cs="Calibri"/>
          <w:sz w:val="13"/>
        </w:rPr>
        <w:t xml:space="preserve">’ </w:t>
      </w:r>
      <w:r>
        <w:rPr>
          <w:sz w:val="13"/>
        </w:rPr>
        <w:t>and older siblings</w:t>
      </w:r>
      <w:r>
        <w:rPr>
          <w:rFonts w:ascii="Calibri" w:eastAsia="Calibri" w:hAnsi="Calibri" w:cs="Calibri"/>
          <w:sz w:val="13"/>
        </w:rPr>
        <w:t xml:space="preserve">’ </w:t>
      </w:r>
      <w:r>
        <w:rPr>
          <w:sz w:val="13"/>
        </w:rPr>
        <w:t>smoking. Addiction, 101, 128</w:t>
      </w:r>
      <w:r>
        <w:rPr>
          <w:rFonts w:ascii="Calibri" w:eastAsia="Calibri" w:hAnsi="Calibri" w:cs="Calibri"/>
          <w:sz w:val="13"/>
        </w:rPr>
        <w:t>–</w:t>
      </w:r>
      <w:r>
        <w:rPr>
          <w:sz w:val="13"/>
        </w:rPr>
        <w:t xml:space="preserve">136. </w:t>
      </w:r>
      <w:hyperlink r:id="rId46" w:history="1">
        <w:r>
          <w:rPr>
            <w:rStyle w:val="Hyperlink"/>
            <w:color w:val="4D7897"/>
            <w:sz w:val="13"/>
          </w:rPr>
          <w:t>https://doi.org/10.1111/j.1360</w:t>
        </w:r>
      </w:hyperlink>
      <w:hyperlink r:id="rId47" w:history="1">
        <w:r>
          <w:rPr>
            <w:rStyle w:val="Hyperlink"/>
            <w:color w:val="4D7897"/>
            <w:sz w:val="13"/>
          </w:rPr>
          <w:t>0443.2005.01297.x</w:t>
        </w:r>
      </w:hyperlink>
      <w:hyperlink r:id="rId48" w:history="1">
        <w:r>
          <w:rPr>
            <w:rStyle w:val="Hyperlink"/>
            <w:color w:val="000000"/>
            <w:sz w:val="13"/>
          </w:rPr>
          <w:t>.</w:t>
        </w:r>
      </w:hyperlink>
    </w:p>
    <w:p w:rsidR="005B13E8" w:rsidRDefault="005B13E8" w:rsidP="005B13E8">
      <w:pPr>
        <w:spacing w:after="23" w:line="252" w:lineRule="auto"/>
        <w:ind w:left="234" w:right="-15" w:hanging="249"/>
      </w:pPr>
      <w:r>
        <w:rPr>
          <w:sz w:val="13"/>
        </w:rPr>
        <w:t>Bricker, J. B., Peterson, A. V., Sarason, I. G., Andersen, M. R., &amp; Rajan, K. B. (2007). Changes in the in</w:t>
      </w:r>
      <w:r>
        <w:rPr>
          <w:rFonts w:ascii="Calibri" w:eastAsia="Calibri" w:hAnsi="Calibri" w:cs="Calibri"/>
          <w:sz w:val="13"/>
        </w:rPr>
        <w:t>fl</w:t>
      </w:r>
      <w:r>
        <w:rPr>
          <w:sz w:val="13"/>
        </w:rPr>
        <w:t>uence of parents</w:t>
      </w:r>
      <w:r>
        <w:rPr>
          <w:rFonts w:ascii="Calibri" w:eastAsia="Calibri" w:hAnsi="Calibri" w:cs="Calibri"/>
          <w:sz w:val="13"/>
        </w:rPr>
        <w:t xml:space="preserve">’ </w:t>
      </w:r>
      <w:r>
        <w:rPr>
          <w:sz w:val="13"/>
        </w:rPr>
        <w:t>and close friends</w:t>
      </w:r>
      <w:r>
        <w:rPr>
          <w:rFonts w:ascii="Calibri" w:eastAsia="Calibri" w:hAnsi="Calibri" w:cs="Calibri"/>
          <w:sz w:val="13"/>
        </w:rPr>
        <w:t xml:space="preserve">’ </w:t>
      </w:r>
      <w:r>
        <w:rPr>
          <w:sz w:val="13"/>
        </w:rPr>
        <w:t>smoking on adolescent smoking transitions. Addictive Behaviors, 32, 740</w:t>
      </w:r>
      <w:r>
        <w:rPr>
          <w:rFonts w:ascii="Calibri" w:eastAsia="Calibri" w:hAnsi="Calibri" w:cs="Calibri"/>
          <w:sz w:val="13"/>
        </w:rPr>
        <w:t>–</w:t>
      </w:r>
      <w:r>
        <w:rPr>
          <w:sz w:val="13"/>
        </w:rPr>
        <w:t xml:space="preserve">757. </w:t>
      </w:r>
      <w:hyperlink r:id="rId49" w:history="1">
        <w:r>
          <w:rPr>
            <w:rStyle w:val="Hyperlink"/>
            <w:color w:val="4D7897"/>
            <w:sz w:val="13"/>
          </w:rPr>
          <w:t xml:space="preserve">https://doi.org/10.1016/j. </w:t>
        </w:r>
      </w:hyperlink>
      <w:hyperlink r:id="rId50" w:history="1">
        <w:r>
          <w:rPr>
            <w:rStyle w:val="Hyperlink"/>
            <w:color w:val="4D7897"/>
            <w:sz w:val="13"/>
          </w:rPr>
          <w:t>addbeh.2006.06.020</w:t>
        </w:r>
      </w:hyperlink>
      <w:hyperlink r:id="rId51" w:history="1">
        <w:r>
          <w:rPr>
            <w:rStyle w:val="Hyperlink"/>
            <w:color w:val="000000"/>
            <w:sz w:val="13"/>
          </w:rPr>
          <w:t>.</w:t>
        </w:r>
      </w:hyperlink>
    </w:p>
    <w:p w:rsidR="005B13E8" w:rsidRDefault="005B13E8" w:rsidP="005B13E8">
      <w:pPr>
        <w:spacing w:after="23" w:line="252" w:lineRule="auto"/>
        <w:ind w:left="234" w:right="-15" w:hanging="249"/>
      </w:pPr>
      <w:r>
        <w:rPr>
          <w:sz w:val="13"/>
        </w:rPr>
        <w:t>Carters, M. A., &amp; Byrne, D. G. (2013). The role of stress and area-speci</w:t>
      </w:r>
      <w:r>
        <w:rPr>
          <w:rFonts w:ascii="Calibri" w:eastAsia="Calibri" w:hAnsi="Calibri" w:cs="Calibri"/>
          <w:sz w:val="13"/>
        </w:rPr>
        <w:t>fi</w:t>
      </w:r>
      <w:r>
        <w:rPr>
          <w:sz w:val="13"/>
        </w:rPr>
        <w:t>c self-esteem in adolescent smoking. Australian Journal of Psychology, 65, 180</w:t>
      </w:r>
      <w:r>
        <w:rPr>
          <w:rFonts w:ascii="Calibri" w:eastAsia="Calibri" w:hAnsi="Calibri" w:cs="Calibri"/>
          <w:sz w:val="13"/>
        </w:rPr>
        <w:t>–</w:t>
      </w:r>
      <w:r>
        <w:rPr>
          <w:sz w:val="13"/>
        </w:rPr>
        <w:t xml:space="preserve">187. </w:t>
      </w:r>
      <w:hyperlink r:id="rId52" w:history="1">
        <w:r>
          <w:rPr>
            <w:rStyle w:val="Hyperlink"/>
            <w:color w:val="4D7897"/>
            <w:sz w:val="13"/>
          </w:rPr>
          <w:t xml:space="preserve">https://doi.org/ </w:t>
        </w:r>
      </w:hyperlink>
      <w:hyperlink r:id="rId53" w:history="1">
        <w:r>
          <w:rPr>
            <w:rStyle w:val="Hyperlink"/>
            <w:color w:val="4D7897"/>
            <w:sz w:val="13"/>
          </w:rPr>
          <w:t>10.1111/ajpy.12019</w:t>
        </w:r>
      </w:hyperlink>
      <w:hyperlink r:id="rId54" w:history="1">
        <w:r>
          <w:rPr>
            <w:rStyle w:val="Hyperlink"/>
            <w:color w:val="000000"/>
            <w:sz w:val="13"/>
          </w:rPr>
          <w:t>.</w:t>
        </w:r>
      </w:hyperlink>
    </w:p>
    <w:p w:rsidR="005B13E8" w:rsidRDefault="005B13E8" w:rsidP="005B13E8">
      <w:pPr>
        <w:spacing w:after="12" w:line="244" w:lineRule="auto"/>
        <w:ind w:left="234" w:right="-13" w:hanging="249"/>
      </w:pPr>
      <w:r>
        <w:rPr>
          <w:sz w:val="13"/>
        </w:rPr>
        <w:t xml:space="preserve">Cremers, H., Mercken, L., Candel, M., de Vries, H., &amp; Oenema, A. (2015). A web-based, computer-tailored smoking prevention program to prevent children from starting to smoke after transferring to secondary school: Randomized controlled trial. Journal of Medical Internet Research, 17(3), e59. </w:t>
      </w:r>
      <w:hyperlink r:id="rId55" w:history="1">
        <w:r>
          <w:rPr>
            <w:rStyle w:val="Hyperlink"/>
            <w:color w:val="4D7897"/>
            <w:sz w:val="13"/>
          </w:rPr>
          <w:t>https://doi.org/10.2196/jmir.3794</w:t>
        </w:r>
      </w:hyperlink>
      <w:hyperlink r:id="rId56" w:history="1">
        <w:r>
          <w:rPr>
            <w:rStyle w:val="Hyperlink"/>
            <w:color w:val="000000"/>
            <w:sz w:val="13"/>
          </w:rPr>
          <w:t>.</w:t>
        </w:r>
      </w:hyperlink>
    </w:p>
    <w:p w:rsidR="005B13E8" w:rsidRDefault="005B13E8" w:rsidP="005B13E8">
      <w:pPr>
        <w:spacing w:after="12" w:line="244" w:lineRule="auto"/>
        <w:ind w:left="234" w:right="-13" w:hanging="249"/>
      </w:pPr>
      <w:r>
        <w:rPr>
          <w:sz w:val="13"/>
        </w:rPr>
        <w:t>De Jong, S. J., Candel, M., Segaar, D., Cremers, H., &amp; de Vries, H. (2014). E</w:t>
      </w:r>
      <w:r>
        <w:rPr>
          <w:rFonts w:ascii="Calibri" w:eastAsia="Calibri" w:hAnsi="Calibri" w:cs="Calibri"/>
          <w:sz w:val="13"/>
        </w:rPr>
        <w:t>ffi</w:t>
      </w:r>
      <w:r>
        <w:rPr>
          <w:sz w:val="13"/>
        </w:rPr>
        <w:t>cacy of a web-based computer-tailored smoking prevention intervention for Dutch adolescents:</w:t>
      </w:r>
    </w:p>
    <w:p w:rsidR="005B13E8" w:rsidRDefault="005B13E8" w:rsidP="005B13E8">
      <w:pPr>
        <w:spacing w:after="12" w:line="244" w:lineRule="auto"/>
        <w:ind w:left="239" w:right="-13"/>
      </w:pPr>
      <w:r>
        <w:rPr>
          <w:sz w:val="13"/>
        </w:rPr>
        <w:t>Randomized controlled trial. Journal of Medical Internet Research, 16(3), 1</w:t>
      </w:r>
      <w:r>
        <w:rPr>
          <w:rFonts w:ascii="Calibri" w:eastAsia="Calibri" w:hAnsi="Calibri" w:cs="Calibri"/>
          <w:sz w:val="13"/>
        </w:rPr>
        <w:t>–</w:t>
      </w:r>
      <w:r>
        <w:rPr>
          <w:sz w:val="13"/>
        </w:rPr>
        <w:t xml:space="preserve">12. </w:t>
      </w:r>
      <w:hyperlink r:id="rId57" w:history="1">
        <w:r>
          <w:rPr>
            <w:rStyle w:val="Hyperlink"/>
            <w:color w:val="4D7897"/>
            <w:sz w:val="13"/>
          </w:rPr>
          <w:t>https://doi.org/10.2196/jmir.2469</w:t>
        </w:r>
      </w:hyperlink>
      <w:hyperlink r:id="rId58" w:history="1">
        <w:r>
          <w:rPr>
            <w:rStyle w:val="Hyperlink"/>
            <w:color w:val="000000"/>
            <w:sz w:val="13"/>
          </w:rPr>
          <w:t>.</w:t>
        </w:r>
      </w:hyperlink>
    </w:p>
    <w:p w:rsidR="005B13E8" w:rsidRDefault="005B13E8" w:rsidP="005B13E8">
      <w:pPr>
        <w:spacing w:after="12" w:line="244" w:lineRule="auto"/>
        <w:ind w:left="234" w:right="-13" w:hanging="249"/>
      </w:pPr>
      <w:r>
        <w:rPr>
          <w:sz w:val="13"/>
        </w:rPr>
        <w:t>De Vries, H., Candel, M., Engels, R., &amp; Mercken, L. (2006). Challenges to the peer in</w:t>
      </w:r>
      <w:r>
        <w:rPr>
          <w:rFonts w:ascii="Calibri" w:eastAsia="Calibri" w:hAnsi="Calibri" w:cs="Calibri"/>
          <w:sz w:val="13"/>
        </w:rPr>
        <w:t>fl</w:t>
      </w:r>
      <w:r>
        <w:rPr>
          <w:sz w:val="13"/>
        </w:rPr>
        <w:t>uence paradigm: results for 12-13 year olds from six European countries from the</w:t>
      </w:r>
    </w:p>
    <w:p w:rsidR="005B13E8" w:rsidRDefault="005B13E8" w:rsidP="005B13E8">
      <w:pPr>
        <w:spacing w:after="12" w:line="244" w:lineRule="auto"/>
        <w:ind w:left="239" w:right="-13"/>
      </w:pPr>
      <w:r>
        <w:rPr>
          <w:sz w:val="13"/>
        </w:rPr>
        <w:t>European Smoking Prevention Framework Approach study. Tobacco Control, 15, 83</w:t>
      </w:r>
      <w:r>
        <w:rPr>
          <w:rFonts w:ascii="Calibri" w:eastAsia="Calibri" w:hAnsi="Calibri" w:cs="Calibri"/>
          <w:sz w:val="13"/>
        </w:rPr>
        <w:t>–</w:t>
      </w:r>
      <w:r>
        <w:rPr>
          <w:sz w:val="13"/>
        </w:rPr>
        <w:t xml:space="preserve">89. </w:t>
      </w:r>
      <w:hyperlink r:id="rId59" w:history="1">
        <w:r>
          <w:rPr>
            <w:rStyle w:val="Hyperlink"/>
            <w:color w:val="4D7897"/>
            <w:sz w:val="13"/>
          </w:rPr>
          <w:t>https://doi.org/10.1136/tc.2003.007237</w:t>
        </w:r>
      </w:hyperlink>
      <w:hyperlink r:id="rId60" w:history="1">
        <w:r>
          <w:rPr>
            <w:rStyle w:val="Hyperlink"/>
            <w:color w:val="000000"/>
            <w:sz w:val="13"/>
          </w:rPr>
          <w:t>.</w:t>
        </w:r>
      </w:hyperlink>
    </w:p>
    <w:p w:rsidR="005B13E8" w:rsidRDefault="005B13E8" w:rsidP="005B13E8">
      <w:pPr>
        <w:spacing w:after="12" w:line="244" w:lineRule="auto"/>
        <w:ind w:left="234" w:right="-13" w:hanging="249"/>
      </w:pPr>
      <w:r>
        <w:rPr>
          <w:sz w:val="13"/>
        </w:rPr>
        <w:t>De Vries, H., Engles, R., Kremers, S., Wetzels, J., &amp; Mudde, A. (2003). Parents</w:t>
      </w:r>
      <w:r>
        <w:rPr>
          <w:rFonts w:ascii="Calibri" w:eastAsia="Calibri" w:hAnsi="Calibri" w:cs="Calibri"/>
          <w:sz w:val="13"/>
        </w:rPr>
        <w:t xml:space="preserve">’ </w:t>
      </w:r>
      <w:r>
        <w:rPr>
          <w:sz w:val="13"/>
        </w:rPr>
        <w:t>and friends</w:t>
      </w:r>
      <w:r>
        <w:rPr>
          <w:rFonts w:ascii="Calibri" w:eastAsia="Calibri" w:hAnsi="Calibri" w:cs="Calibri"/>
          <w:sz w:val="13"/>
        </w:rPr>
        <w:t xml:space="preserve">’ </w:t>
      </w:r>
      <w:r>
        <w:rPr>
          <w:sz w:val="13"/>
        </w:rPr>
        <w:t xml:space="preserve">smoking status as predictors of smoking onset: </w:t>
      </w:r>
      <w:r>
        <w:rPr>
          <w:rFonts w:ascii="Calibri" w:eastAsia="Calibri" w:hAnsi="Calibri" w:cs="Calibri"/>
          <w:sz w:val="13"/>
        </w:rPr>
        <w:t>fi</w:t>
      </w:r>
      <w:r>
        <w:rPr>
          <w:sz w:val="13"/>
        </w:rPr>
        <w:t>ndings from six European countries. Health Education Research, 18(5), 627</w:t>
      </w:r>
      <w:r>
        <w:rPr>
          <w:rFonts w:ascii="Calibri" w:eastAsia="Calibri" w:hAnsi="Calibri" w:cs="Calibri"/>
          <w:sz w:val="13"/>
        </w:rPr>
        <w:t>–</w:t>
      </w:r>
      <w:r>
        <w:rPr>
          <w:sz w:val="13"/>
        </w:rPr>
        <w:t xml:space="preserve">636. </w:t>
      </w:r>
      <w:hyperlink r:id="rId61" w:history="1">
        <w:r>
          <w:rPr>
            <w:rStyle w:val="Hyperlink"/>
            <w:color w:val="4D7897"/>
            <w:sz w:val="13"/>
          </w:rPr>
          <w:t>https://doi.org/10.1093/her/cyg032</w:t>
        </w:r>
      </w:hyperlink>
      <w:hyperlink r:id="rId62" w:history="1">
        <w:r>
          <w:rPr>
            <w:rStyle w:val="Hyperlink"/>
            <w:color w:val="000000"/>
            <w:sz w:val="13"/>
          </w:rPr>
          <w:t>.</w:t>
        </w:r>
      </w:hyperlink>
    </w:p>
    <w:p w:rsidR="005B13E8" w:rsidRDefault="005B13E8" w:rsidP="005B13E8">
      <w:pPr>
        <w:spacing w:after="23" w:line="252" w:lineRule="auto"/>
        <w:ind w:left="234" w:right="-15" w:hanging="249"/>
      </w:pPr>
      <w:r>
        <w:rPr>
          <w:sz w:val="13"/>
        </w:rPr>
        <w:t>Defoe, I. N., Dubas, J. S., Somerville, L. H., Lugtig, P., &amp; van Aken, M. A. G. (2016). The unique roles of intrapersonal and social factors in adolescent smoking development. Developmental Psychology, 52(12), 2044</w:t>
      </w:r>
      <w:r>
        <w:rPr>
          <w:rFonts w:ascii="Calibri" w:eastAsia="Calibri" w:hAnsi="Calibri" w:cs="Calibri"/>
          <w:sz w:val="13"/>
        </w:rPr>
        <w:t>–</w:t>
      </w:r>
      <w:r>
        <w:rPr>
          <w:sz w:val="13"/>
        </w:rPr>
        <w:t xml:space="preserve">2056. </w:t>
      </w:r>
      <w:hyperlink r:id="rId63" w:history="1">
        <w:r>
          <w:rPr>
            <w:rStyle w:val="Hyperlink"/>
            <w:color w:val="4D7897"/>
            <w:sz w:val="13"/>
          </w:rPr>
          <w:t xml:space="preserve">https://doi.org/10.1037/ </w:t>
        </w:r>
      </w:hyperlink>
      <w:hyperlink r:id="rId64" w:history="1">
        <w:r>
          <w:rPr>
            <w:rStyle w:val="Hyperlink"/>
            <w:color w:val="4D7897"/>
            <w:sz w:val="13"/>
          </w:rPr>
          <w:t>dev0000198</w:t>
        </w:r>
      </w:hyperlink>
      <w:hyperlink r:id="rId65" w:history="1">
        <w:r>
          <w:rPr>
            <w:rStyle w:val="Hyperlink"/>
            <w:color w:val="000000"/>
            <w:sz w:val="13"/>
          </w:rPr>
          <w:t>.</w:t>
        </w:r>
      </w:hyperlink>
    </w:p>
    <w:p w:rsidR="005B13E8" w:rsidRDefault="005B13E8" w:rsidP="005B13E8">
      <w:pPr>
        <w:spacing w:after="24" w:line="244" w:lineRule="auto"/>
        <w:ind w:left="224" w:right="-13" w:hanging="239"/>
      </w:pPr>
      <w:r>
        <w:rPr>
          <w:color w:val="4D7897"/>
          <w:sz w:val="13"/>
        </w:rPr>
        <w:t>Duncan, T. E., Tildesley, E., Duncan, S. C., &amp; Hops, H. (1995). The consistency of famil</w:t>
      </w:r>
      <w:hyperlink r:id="rId66" w:history="1">
        <w:r>
          <w:rPr>
            <w:rStyle w:val="Hyperlink"/>
            <w:color w:val="4D7897"/>
            <w:sz w:val="13"/>
          </w:rPr>
          <w:t xml:space="preserve">y </w:t>
        </w:r>
      </w:hyperlink>
      <w:r>
        <w:rPr>
          <w:color w:val="4D7897"/>
          <w:sz w:val="13"/>
        </w:rPr>
        <w:t>and peer i</w:t>
      </w:r>
      <w:hyperlink r:id="rId67" w:history="1">
        <w:r>
          <w:rPr>
            <w:rStyle w:val="Hyperlink"/>
            <w:color w:val="4D7897"/>
            <w:sz w:val="13"/>
          </w:rPr>
          <w:t>n</w:t>
        </w:r>
      </w:hyperlink>
      <w:hyperlink r:id="rId68" w:history="1">
        <w:r>
          <w:rPr>
            <w:rStyle w:val="Hyperlink"/>
            <w:rFonts w:ascii="Calibri" w:eastAsia="Calibri" w:hAnsi="Calibri" w:cs="Calibri"/>
            <w:color w:val="4D7897"/>
            <w:sz w:val="13"/>
          </w:rPr>
          <w:t>fl</w:t>
        </w:r>
      </w:hyperlink>
      <w:r>
        <w:rPr>
          <w:color w:val="4D7897"/>
          <w:sz w:val="13"/>
        </w:rPr>
        <w:t>uences on the development of substance use in adolescence</w:t>
      </w:r>
      <w:hyperlink r:id="rId69" w:history="1">
        <w:r>
          <w:rPr>
            <w:rStyle w:val="Hyperlink"/>
            <w:color w:val="4D7897"/>
            <w:sz w:val="13"/>
          </w:rPr>
          <w:t>.</w:t>
        </w:r>
      </w:hyperlink>
      <w:r>
        <w:rPr>
          <w:color w:val="4D7897"/>
          <w:sz w:val="13"/>
        </w:rPr>
        <w:t xml:space="preserve"> </w:t>
      </w:r>
      <w:hyperlink r:id="rId70" w:history="1">
        <w:r>
          <w:rPr>
            <w:rStyle w:val="Hyperlink"/>
            <w:color w:val="4D7897"/>
            <w:sz w:val="13"/>
          </w:rPr>
          <w:t xml:space="preserve">Addiction, </w:t>
        </w:r>
      </w:hyperlink>
      <w:hyperlink r:id="rId71" w:history="1">
        <w:r>
          <w:rPr>
            <w:rStyle w:val="Hyperlink"/>
            <w:color w:val="4D7897"/>
            <w:sz w:val="13"/>
          </w:rPr>
          <w:t>90</w:t>
        </w:r>
      </w:hyperlink>
      <w:r>
        <w:rPr>
          <w:color w:val="4D7897"/>
          <w:sz w:val="13"/>
        </w:rPr>
        <w:t>, 164</w:t>
      </w:r>
      <w:hyperlink r:id="rId72" w:history="1">
        <w:r>
          <w:rPr>
            <w:rStyle w:val="Hyperlink"/>
            <w:color w:val="4D7897"/>
            <w:sz w:val="13"/>
          </w:rPr>
          <w:t>7</w:t>
        </w:r>
      </w:hyperlink>
      <w:hyperlink r:id="rId73" w:history="1">
        <w:r>
          <w:rPr>
            <w:rStyle w:val="Hyperlink"/>
            <w:rFonts w:ascii="Calibri" w:eastAsia="Calibri" w:hAnsi="Calibri" w:cs="Calibri"/>
            <w:color w:val="4D7897"/>
            <w:sz w:val="13"/>
          </w:rPr>
          <w:t>–</w:t>
        </w:r>
      </w:hyperlink>
      <w:hyperlink r:id="rId74" w:history="1">
        <w:r>
          <w:rPr>
            <w:rStyle w:val="Hyperlink"/>
            <w:color w:val="4D7897"/>
            <w:sz w:val="13"/>
          </w:rPr>
          <w:t>1660</w:t>
        </w:r>
      </w:hyperlink>
      <w:hyperlink r:id="rId75" w:history="1">
        <w:r>
          <w:rPr>
            <w:rStyle w:val="Hyperlink"/>
            <w:color w:val="000000"/>
            <w:sz w:val="13"/>
          </w:rPr>
          <w:t>.</w:t>
        </w:r>
      </w:hyperlink>
    </w:p>
    <w:p w:rsidR="005B13E8" w:rsidRDefault="005B13E8" w:rsidP="005B13E8">
      <w:pPr>
        <w:spacing w:after="23" w:line="252" w:lineRule="auto"/>
        <w:ind w:left="234" w:right="-15" w:hanging="249"/>
      </w:pPr>
      <w:r>
        <w:rPr>
          <w:color w:val="4D7897"/>
          <w:sz w:val="13"/>
        </w:rPr>
        <w:t>Ennett, S. T., &amp; Bauman, K. E. (1994). The contribution of i</w:t>
      </w:r>
      <w:hyperlink r:id="rId76" w:history="1">
        <w:r>
          <w:rPr>
            <w:rStyle w:val="Hyperlink"/>
            <w:color w:val="4D7897"/>
            <w:sz w:val="13"/>
          </w:rPr>
          <w:t>n</w:t>
        </w:r>
      </w:hyperlink>
      <w:hyperlink r:id="rId77" w:history="1">
        <w:r>
          <w:rPr>
            <w:rStyle w:val="Hyperlink"/>
            <w:rFonts w:ascii="Calibri" w:eastAsia="Calibri" w:hAnsi="Calibri" w:cs="Calibri"/>
            <w:color w:val="4D7897"/>
            <w:sz w:val="13"/>
          </w:rPr>
          <w:t>fl</w:t>
        </w:r>
      </w:hyperlink>
      <w:r>
        <w:rPr>
          <w:color w:val="4D7897"/>
          <w:sz w:val="13"/>
        </w:rPr>
        <w:t>uence and selection t</w:t>
      </w:r>
      <w:hyperlink r:id="rId78" w:history="1">
        <w:r>
          <w:rPr>
            <w:rStyle w:val="Hyperlink"/>
            <w:color w:val="4D7897"/>
            <w:sz w:val="13"/>
          </w:rPr>
          <w:t xml:space="preserve">o </w:t>
        </w:r>
      </w:hyperlink>
      <w:r>
        <w:rPr>
          <w:color w:val="4D7897"/>
          <w:sz w:val="13"/>
        </w:rPr>
        <w:t>adolescent peer group homogeneity: The case of adolescent cigarette smoking. In J</w:t>
      </w:r>
      <w:hyperlink r:id="rId79" w:history="1">
        <w:r>
          <w:rPr>
            <w:rStyle w:val="Hyperlink"/>
            <w:color w:val="4D7897"/>
            <w:sz w:val="13"/>
          </w:rPr>
          <w:t xml:space="preserve">. </w:t>
        </w:r>
      </w:hyperlink>
      <w:r>
        <w:rPr>
          <w:color w:val="4D7897"/>
          <w:sz w:val="13"/>
        </w:rPr>
        <w:t>M. Levine, &amp; R. L. Moreland (Eds.)</w:t>
      </w:r>
      <w:hyperlink r:id="rId80" w:history="1">
        <w:r>
          <w:rPr>
            <w:rStyle w:val="Hyperlink"/>
            <w:color w:val="4D7897"/>
            <w:sz w:val="13"/>
          </w:rPr>
          <w:t>.</w:t>
        </w:r>
      </w:hyperlink>
      <w:r>
        <w:rPr>
          <w:color w:val="4D7897"/>
          <w:sz w:val="13"/>
        </w:rPr>
        <w:t xml:space="preserve"> Small Groups: Key Reading</w:t>
      </w:r>
      <w:hyperlink r:id="rId81" w:history="1">
        <w:r>
          <w:rPr>
            <w:rStyle w:val="Hyperlink"/>
            <w:color w:val="4D7897"/>
            <w:sz w:val="13"/>
          </w:rPr>
          <w:t>s</w:t>
        </w:r>
      </w:hyperlink>
      <w:r>
        <w:rPr>
          <w:color w:val="4D7897"/>
          <w:sz w:val="13"/>
        </w:rPr>
        <w:t xml:space="preserve"> (pp. 2</w:t>
      </w:r>
      <w:hyperlink r:id="rId82" w:history="1">
        <w:r>
          <w:rPr>
            <w:rStyle w:val="Hyperlink"/>
            <w:color w:val="4D7897"/>
            <w:sz w:val="13"/>
          </w:rPr>
          <w:t>1</w:t>
        </w:r>
      </w:hyperlink>
      <w:hyperlink r:id="rId83" w:history="1">
        <w:r>
          <w:rPr>
            <w:rStyle w:val="Hyperlink"/>
            <w:rFonts w:ascii="Calibri" w:eastAsia="Calibri" w:hAnsi="Calibri" w:cs="Calibri"/>
            <w:color w:val="4D7897"/>
            <w:sz w:val="13"/>
          </w:rPr>
          <w:t>–</w:t>
        </w:r>
      </w:hyperlink>
      <w:r>
        <w:rPr>
          <w:color w:val="4D7897"/>
          <w:sz w:val="13"/>
        </w:rPr>
        <w:t>36). Ne</w:t>
      </w:r>
      <w:hyperlink r:id="rId84" w:history="1">
        <w:r>
          <w:rPr>
            <w:rStyle w:val="Hyperlink"/>
            <w:color w:val="4D7897"/>
            <w:sz w:val="13"/>
          </w:rPr>
          <w:t xml:space="preserve">w </w:t>
        </w:r>
      </w:hyperlink>
      <w:r>
        <w:rPr>
          <w:color w:val="4D7897"/>
          <w:sz w:val="13"/>
        </w:rPr>
        <w:t>York: Psychology Pres</w:t>
      </w:r>
      <w:hyperlink r:id="rId85" w:history="1">
        <w:r>
          <w:rPr>
            <w:rStyle w:val="Hyperlink"/>
            <w:color w:val="4D7897"/>
            <w:sz w:val="13"/>
          </w:rPr>
          <w:t>s</w:t>
        </w:r>
      </w:hyperlink>
      <w:hyperlink r:id="rId86" w:history="1">
        <w:r>
          <w:rPr>
            <w:rStyle w:val="Hyperlink"/>
            <w:color w:val="000000"/>
            <w:sz w:val="13"/>
          </w:rPr>
          <w:t>.</w:t>
        </w:r>
      </w:hyperlink>
    </w:p>
    <w:p w:rsidR="005B13E8" w:rsidRDefault="005B13E8" w:rsidP="005B13E8">
      <w:pPr>
        <w:spacing w:after="24" w:line="244" w:lineRule="auto"/>
        <w:ind w:left="224" w:right="-13" w:hanging="239"/>
      </w:pPr>
      <w:r>
        <w:rPr>
          <w:color w:val="4D7897"/>
          <w:sz w:val="13"/>
        </w:rPr>
        <w:t>Ennett, S. T., Bauman, K. E., Hussong, A., Faris, R., Foshee, V. A., Cai, L., &amp; DuRant, R. H</w:t>
      </w:r>
      <w:hyperlink r:id="rId87" w:history="1">
        <w:r>
          <w:rPr>
            <w:rStyle w:val="Hyperlink"/>
            <w:color w:val="4D7897"/>
            <w:sz w:val="13"/>
          </w:rPr>
          <w:t xml:space="preserve">. </w:t>
        </w:r>
      </w:hyperlink>
      <w:r>
        <w:rPr>
          <w:color w:val="4D7897"/>
          <w:sz w:val="13"/>
        </w:rPr>
        <w:t>(2006). The peer context of adolescent substance use: Findings from social networ</w:t>
      </w:r>
      <w:hyperlink r:id="rId88" w:history="1">
        <w:r>
          <w:rPr>
            <w:rStyle w:val="Hyperlink"/>
            <w:color w:val="4D7897"/>
            <w:sz w:val="13"/>
          </w:rPr>
          <w:t xml:space="preserve">k </w:t>
        </w:r>
      </w:hyperlink>
      <w:hyperlink r:id="rId89" w:history="1">
        <w:r>
          <w:rPr>
            <w:rStyle w:val="Hyperlink"/>
            <w:color w:val="4D7897"/>
            <w:sz w:val="13"/>
          </w:rPr>
          <w:t>analysis.</w:t>
        </w:r>
      </w:hyperlink>
      <w:r>
        <w:rPr>
          <w:color w:val="4D7897"/>
          <w:sz w:val="13"/>
        </w:rPr>
        <w:t xml:space="preserve"> Journal of Research on Adolescence, 1</w:t>
      </w:r>
      <w:hyperlink r:id="rId90" w:history="1">
        <w:r>
          <w:rPr>
            <w:rStyle w:val="Hyperlink"/>
            <w:color w:val="4D7897"/>
            <w:sz w:val="13"/>
          </w:rPr>
          <w:t>6</w:t>
        </w:r>
      </w:hyperlink>
      <w:r>
        <w:rPr>
          <w:color w:val="4D7897"/>
          <w:sz w:val="13"/>
        </w:rPr>
        <w:t>(2), 15</w:t>
      </w:r>
      <w:hyperlink r:id="rId91" w:history="1">
        <w:r>
          <w:rPr>
            <w:rStyle w:val="Hyperlink"/>
            <w:color w:val="4D7897"/>
            <w:sz w:val="13"/>
          </w:rPr>
          <w:t>9</w:t>
        </w:r>
      </w:hyperlink>
      <w:hyperlink r:id="rId92" w:history="1">
        <w:r>
          <w:rPr>
            <w:rStyle w:val="Hyperlink"/>
            <w:rFonts w:ascii="Calibri" w:eastAsia="Calibri" w:hAnsi="Calibri" w:cs="Calibri"/>
            <w:color w:val="4D7897"/>
            <w:sz w:val="13"/>
          </w:rPr>
          <w:t>–</w:t>
        </w:r>
      </w:hyperlink>
      <w:hyperlink r:id="rId93" w:history="1">
        <w:r>
          <w:rPr>
            <w:rStyle w:val="Hyperlink"/>
            <w:color w:val="4D7897"/>
            <w:sz w:val="13"/>
          </w:rPr>
          <w:t>186</w:t>
        </w:r>
      </w:hyperlink>
      <w:hyperlink r:id="rId94" w:history="1">
        <w:r>
          <w:rPr>
            <w:rStyle w:val="Hyperlink"/>
            <w:color w:val="000000"/>
            <w:sz w:val="13"/>
          </w:rPr>
          <w:t>.</w:t>
        </w:r>
      </w:hyperlink>
    </w:p>
    <w:p w:rsidR="005B13E8" w:rsidRDefault="005B13E8" w:rsidP="005B13E8">
      <w:pPr>
        <w:spacing w:after="23" w:line="252" w:lineRule="auto"/>
        <w:ind w:left="234" w:right="-15" w:hanging="249"/>
      </w:pPr>
      <w:r>
        <w:rPr>
          <w:sz w:val="13"/>
        </w:rPr>
        <w:t>Fujimoto, K., &amp; Valente, T. W. (2012). Decomposing the components of friendship and friends</w:t>
      </w:r>
      <w:r>
        <w:rPr>
          <w:rFonts w:ascii="Calibri" w:eastAsia="Calibri" w:hAnsi="Calibri" w:cs="Calibri"/>
          <w:sz w:val="13"/>
        </w:rPr>
        <w:t xml:space="preserve">’ </w:t>
      </w:r>
      <w:r>
        <w:rPr>
          <w:sz w:val="13"/>
        </w:rPr>
        <w:t>in</w:t>
      </w:r>
      <w:r>
        <w:rPr>
          <w:rFonts w:ascii="Calibri" w:eastAsia="Calibri" w:hAnsi="Calibri" w:cs="Calibri"/>
          <w:sz w:val="13"/>
        </w:rPr>
        <w:t>fl</w:t>
      </w:r>
      <w:r>
        <w:rPr>
          <w:sz w:val="13"/>
        </w:rPr>
        <w:t>uence on adolescent drinking and smoking. Journal of Adolescent Health, 51(2), 136</w:t>
      </w:r>
      <w:r>
        <w:rPr>
          <w:rFonts w:ascii="Calibri" w:eastAsia="Calibri" w:hAnsi="Calibri" w:cs="Calibri"/>
          <w:sz w:val="13"/>
        </w:rPr>
        <w:t>–</w:t>
      </w:r>
      <w:r>
        <w:rPr>
          <w:sz w:val="13"/>
        </w:rPr>
        <w:t xml:space="preserve">143. </w:t>
      </w:r>
      <w:hyperlink r:id="rId95" w:history="1">
        <w:r>
          <w:rPr>
            <w:rStyle w:val="Hyperlink"/>
            <w:color w:val="4D7897"/>
            <w:sz w:val="13"/>
          </w:rPr>
          <w:t>https://doi.org/10.1016/j.jadohealth.2011.11.013</w:t>
        </w:r>
      </w:hyperlink>
      <w:hyperlink r:id="rId96" w:history="1">
        <w:r>
          <w:rPr>
            <w:rStyle w:val="Hyperlink"/>
            <w:color w:val="000000"/>
            <w:sz w:val="13"/>
          </w:rPr>
          <w:t>.</w:t>
        </w:r>
      </w:hyperlink>
    </w:p>
    <w:p w:rsidR="005B13E8" w:rsidRDefault="005B13E8" w:rsidP="005B13E8">
      <w:pPr>
        <w:spacing w:after="12" w:line="244" w:lineRule="auto"/>
        <w:ind w:left="234" w:right="-13" w:hanging="249"/>
      </w:pPr>
      <w:r>
        <w:rPr>
          <w:sz w:val="13"/>
        </w:rPr>
        <w:t>Gibbons, F. X., Houlihan, A. E., &amp; Gerrard, M. (2009). Reason and reaction: The utility of a dualfocus, dual-processing perspective on promotion and prevention of adolescent health risk behaviour. British Journal of Health Psychology, 14, 231</w:t>
      </w:r>
      <w:r>
        <w:rPr>
          <w:rFonts w:ascii="Calibri" w:eastAsia="Calibri" w:hAnsi="Calibri" w:cs="Calibri"/>
          <w:sz w:val="13"/>
        </w:rPr>
        <w:t>–</w:t>
      </w:r>
      <w:r>
        <w:rPr>
          <w:sz w:val="13"/>
        </w:rPr>
        <w:t xml:space="preserve">248. </w:t>
      </w:r>
      <w:hyperlink r:id="rId97" w:history="1">
        <w:r>
          <w:rPr>
            <w:rStyle w:val="Hyperlink"/>
            <w:color w:val="4D7897"/>
            <w:sz w:val="13"/>
          </w:rPr>
          <w:t xml:space="preserve">https://doi. </w:t>
        </w:r>
      </w:hyperlink>
      <w:hyperlink r:id="rId98" w:history="1">
        <w:r>
          <w:rPr>
            <w:rStyle w:val="Hyperlink"/>
            <w:color w:val="4D7897"/>
            <w:sz w:val="13"/>
          </w:rPr>
          <w:t>org/10.1348/135910708X376640</w:t>
        </w:r>
      </w:hyperlink>
      <w:hyperlink r:id="rId99" w:history="1">
        <w:r>
          <w:rPr>
            <w:rStyle w:val="Hyperlink"/>
            <w:color w:val="000000"/>
            <w:sz w:val="13"/>
          </w:rPr>
          <w:t>.</w:t>
        </w:r>
      </w:hyperlink>
    </w:p>
    <w:p w:rsidR="005B13E8" w:rsidRDefault="005B13E8" w:rsidP="005B13E8">
      <w:pPr>
        <w:spacing w:after="23" w:line="252" w:lineRule="auto"/>
        <w:ind w:left="234" w:right="-15" w:hanging="249"/>
      </w:pPr>
      <w:r>
        <w:rPr>
          <w:sz w:val="13"/>
        </w:rPr>
        <w:t>Go, M., Green, H. D., Jr., Kennedy, D. P., Pollard, M., &amp; Tucker, J. S. (2010). Peer in</w:t>
      </w:r>
      <w:r>
        <w:rPr>
          <w:rFonts w:ascii="Calibri" w:eastAsia="Calibri" w:hAnsi="Calibri" w:cs="Calibri"/>
          <w:sz w:val="13"/>
        </w:rPr>
        <w:t>fl</w:t>
      </w:r>
      <w:r>
        <w:rPr>
          <w:sz w:val="13"/>
        </w:rPr>
        <w:t>uence and selection e</w:t>
      </w:r>
      <w:r>
        <w:rPr>
          <w:rFonts w:ascii="Calibri" w:eastAsia="Calibri" w:hAnsi="Calibri" w:cs="Calibri"/>
          <w:sz w:val="13"/>
        </w:rPr>
        <w:t>ff</w:t>
      </w:r>
      <w:r>
        <w:rPr>
          <w:sz w:val="13"/>
        </w:rPr>
        <w:t>ects on adolescents smoking. Drug and Alcohol Dependence, 109, 239</w:t>
      </w:r>
      <w:r>
        <w:rPr>
          <w:rFonts w:ascii="Calibri" w:eastAsia="Calibri" w:hAnsi="Calibri" w:cs="Calibri"/>
          <w:sz w:val="13"/>
        </w:rPr>
        <w:t>–</w:t>
      </w:r>
      <w:r>
        <w:rPr>
          <w:sz w:val="13"/>
        </w:rPr>
        <w:t xml:space="preserve">242. </w:t>
      </w:r>
      <w:hyperlink r:id="rId100" w:history="1">
        <w:r>
          <w:rPr>
            <w:rStyle w:val="Hyperlink"/>
            <w:color w:val="4D7897"/>
            <w:sz w:val="13"/>
          </w:rPr>
          <w:t>https://doi.org/10.1016/j.drugalcdep.2009.12.017</w:t>
        </w:r>
      </w:hyperlink>
      <w:hyperlink r:id="rId101" w:history="1">
        <w:r>
          <w:rPr>
            <w:rStyle w:val="Hyperlink"/>
            <w:color w:val="000000"/>
            <w:sz w:val="13"/>
          </w:rPr>
          <w:t>.</w:t>
        </w:r>
      </w:hyperlink>
    </w:p>
    <w:p w:rsidR="005B13E8" w:rsidRDefault="005B13E8" w:rsidP="005B13E8">
      <w:pPr>
        <w:spacing w:after="12" w:line="244" w:lineRule="auto"/>
        <w:ind w:left="234" w:right="-13" w:hanging="249"/>
      </w:pPr>
      <w:r>
        <w:rPr>
          <w:sz w:val="13"/>
        </w:rPr>
        <w:t>Green, H. D., Jr., Horta, M., la Haye, K., Tucker, J. S., Kennedy, D. R., &amp; Pollard, M. (2013). Peer in</w:t>
      </w:r>
      <w:r>
        <w:rPr>
          <w:rFonts w:ascii="Calibri" w:eastAsia="Calibri" w:hAnsi="Calibri" w:cs="Calibri"/>
          <w:sz w:val="13"/>
        </w:rPr>
        <w:t>fl</w:t>
      </w:r>
      <w:r>
        <w:rPr>
          <w:sz w:val="13"/>
        </w:rPr>
        <w:t>uence and selection processes in adolescent smoking behavior: A comparative study. Nicotine &amp; Tobacco Research, 15(2), 534</w:t>
      </w:r>
      <w:r>
        <w:rPr>
          <w:rFonts w:ascii="Calibri" w:eastAsia="Calibri" w:hAnsi="Calibri" w:cs="Calibri"/>
          <w:sz w:val="13"/>
        </w:rPr>
        <w:t>–</w:t>
      </w:r>
      <w:r>
        <w:rPr>
          <w:sz w:val="13"/>
        </w:rPr>
        <w:t xml:space="preserve">541. </w:t>
      </w:r>
      <w:hyperlink r:id="rId102" w:history="1">
        <w:r>
          <w:rPr>
            <w:rStyle w:val="Hyperlink"/>
            <w:color w:val="4D7897"/>
            <w:sz w:val="13"/>
          </w:rPr>
          <w:t xml:space="preserve">https://doi.org/10. </w:t>
        </w:r>
      </w:hyperlink>
      <w:hyperlink r:id="rId103" w:history="1">
        <w:r>
          <w:rPr>
            <w:rStyle w:val="Hyperlink"/>
            <w:color w:val="4D7897"/>
            <w:sz w:val="13"/>
          </w:rPr>
          <w:t>1093/ntr/nts191</w:t>
        </w:r>
      </w:hyperlink>
      <w:hyperlink r:id="rId104" w:history="1">
        <w:r>
          <w:rPr>
            <w:rStyle w:val="Hyperlink"/>
            <w:color w:val="000000"/>
            <w:sz w:val="13"/>
          </w:rPr>
          <w:t>.</w:t>
        </w:r>
      </w:hyperlink>
    </w:p>
    <w:p w:rsidR="005B13E8" w:rsidRDefault="005B13E8" w:rsidP="005B13E8">
      <w:pPr>
        <w:spacing w:after="12" w:line="244" w:lineRule="auto"/>
        <w:ind w:left="234" w:right="-13" w:hanging="249"/>
      </w:pPr>
      <w:r>
        <w:rPr>
          <w:sz w:val="13"/>
        </w:rPr>
        <w:t>Haas, S. A., &amp; Schaefer, D. R. (2014). With a little help from my friends? Asymmetrical social in</w:t>
      </w:r>
      <w:r>
        <w:rPr>
          <w:rFonts w:ascii="Calibri" w:eastAsia="Calibri" w:hAnsi="Calibri" w:cs="Calibri"/>
          <w:sz w:val="13"/>
        </w:rPr>
        <w:t>fl</w:t>
      </w:r>
      <w:r>
        <w:rPr>
          <w:sz w:val="13"/>
        </w:rPr>
        <w:t>uence on adolescent smoking initiation and cessation. Journal of Health and Social Behavior, 55(2), 126</w:t>
      </w:r>
      <w:r>
        <w:rPr>
          <w:rFonts w:ascii="Calibri" w:eastAsia="Calibri" w:hAnsi="Calibri" w:cs="Calibri"/>
          <w:sz w:val="13"/>
        </w:rPr>
        <w:t>–</w:t>
      </w:r>
      <w:r>
        <w:rPr>
          <w:sz w:val="13"/>
        </w:rPr>
        <w:t xml:space="preserve">143. </w:t>
      </w:r>
      <w:hyperlink r:id="rId105" w:history="1">
        <w:r>
          <w:rPr>
            <w:rStyle w:val="Hyperlink"/>
            <w:color w:val="4D7897"/>
            <w:sz w:val="13"/>
          </w:rPr>
          <w:t>https://doi.org/10.1177/0022146514532817</w:t>
        </w:r>
      </w:hyperlink>
      <w:r>
        <w:rPr>
          <w:sz w:val="13"/>
        </w:rPr>
        <w:t>.</w:t>
      </w:r>
    </w:p>
    <w:p w:rsidR="005B13E8" w:rsidRDefault="005B13E8" w:rsidP="005B13E8">
      <w:pPr>
        <w:spacing w:after="12" w:line="244" w:lineRule="auto"/>
        <w:ind w:left="234" w:right="-13" w:hanging="249"/>
      </w:pPr>
      <w:r>
        <w:rPr>
          <w:sz w:val="13"/>
        </w:rPr>
        <w:t>Hall, J. A., &amp; Valente, T. W. (2007). Adolescent smoking networks: The e</w:t>
      </w:r>
      <w:r>
        <w:rPr>
          <w:rFonts w:ascii="Calibri" w:eastAsia="Calibri" w:hAnsi="Calibri" w:cs="Calibri"/>
          <w:sz w:val="13"/>
        </w:rPr>
        <w:t>ff</w:t>
      </w:r>
      <w:r>
        <w:rPr>
          <w:sz w:val="13"/>
        </w:rPr>
        <w:t>ects of in</w:t>
      </w:r>
      <w:r>
        <w:rPr>
          <w:rFonts w:ascii="Calibri" w:eastAsia="Calibri" w:hAnsi="Calibri" w:cs="Calibri"/>
          <w:sz w:val="13"/>
        </w:rPr>
        <w:t>fl</w:t>
      </w:r>
      <w:r>
        <w:rPr>
          <w:sz w:val="13"/>
        </w:rPr>
        <w:t>uence and selection on future smoking. Addictive Behaviors, 32(12), 3054</w:t>
      </w:r>
      <w:r>
        <w:rPr>
          <w:rFonts w:ascii="Calibri" w:eastAsia="Calibri" w:hAnsi="Calibri" w:cs="Calibri"/>
          <w:sz w:val="13"/>
        </w:rPr>
        <w:t>–</w:t>
      </w:r>
      <w:r>
        <w:rPr>
          <w:sz w:val="13"/>
        </w:rPr>
        <w:t>3059.</w:t>
      </w:r>
    </w:p>
    <w:p w:rsidR="005B13E8" w:rsidRDefault="00F31960" w:rsidP="005B13E8">
      <w:pPr>
        <w:spacing w:after="24" w:line="244" w:lineRule="auto"/>
        <w:ind w:left="249" w:right="-13" w:hanging="10"/>
      </w:pPr>
      <w:hyperlink r:id="rId106" w:history="1">
        <w:r w:rsidR="005B13E8">
          <w:rPr>
            <w:rStyle w:val="Hyperlink"/>
            <w:color w:val="4D7897"/>
            <w:sz w:val="13"/>
          </w:rPr>
          <w:t>https://doi.org/10.1016/j.addbeh.2007.04.008</w:t>
        </w:r>
      </w:hyperlink>
      <w:r w:rsidR="005B13E8">
        <w:rPr>
          <w:sz w:val="13"/>
        </w:rPr>
        <w:t>.</w:t>
      </w:r>
    </w:p>
    <w:p w:rsidR="005B13E8" w:rsidRDefault="005B13E8" w:rsidP="005B13E8">
      <w:pPr>
        <w:spacing w:after="12" w:line="244" w:lineRule="auto"/>
        <w:ind w:left="234" w:right="-13" w:hanging="249"/>
      </w:pPr>
      <w:r>
        <w:rPr>
          <w:sz w:val="13"/>
        </w:rPr>
        <w:lastRenderedPageBreak/>
        <w:t>Harakeh, Z., Scholte, R., J, H., Vermulst, A. A., De Vries, H., &amp; Engels, R. C. M. E. (2010). The relations between parents</w:t>
      </w:r>
      <w:r>
        <w:rPr>
          <w:rFonts w:ascii="Calibri" w:eastAsia="Calibri" w:hAnsi="Calibri" w:cs="Calibri"/>
          <w:sz w:val="13"/>
        </w:rPr>
        <w:t xml:space="preserve">’ </w:t>
      </w:r>
      <w:r>
        <w:rPr>
          <w:sz w:val="13"/>
        </w:rPr>
        <w:t>smoking, general parenting, parental smoking communication, and adolescents</w:t>
      </w:r>
      <w:r>
        <w:rPr>
          <w:rFonts w:ascii="Calibri" w:eastAsia="Calibri" w:hAnsi="Calibri" w:cs="Calibri"/>
          <w:sz w:val="13"/>
        </w:rPr>
        <w:t xml:space="preserve">’ </w:t>
      </w:r>
      <w:r>
        <w:rPr>
          <w:sz w:val="13"/>
        </w:rPr>
        <w:t>smoking. Journal of Research on Adolescence, 20(1), 140</w:t>
      </w:r>
      <w:r>
        <w:rPr>
          <w:rFonts w:ascii="Calibri" w:eastAsia="Calibri" w:hAnsi="Calibri" w:cs="Calibri"/>
          <w:sz w:val="13"/>
        </w:rPr>
        <w:t>–</w:t>
      </w:r>
      <w:r>
        <w:rPr>
          <w:sz w:val="13"/>
        </w:rPr>
        <w:t xml:space="preserve">165. </w:t>
      </w:r>
      <w:hyperlink r:id="rId107" w:history="1">
        <w:r>
          <w:rPr>
            <w:rStyle w:val="Hyperlink"/>
            <w:color w:val="4D7897"/>
            <w:sz w:val="13"/>
          </w:rPr>
          <w:t>https://doi.org/10.1111/j.1532-7795.2009.00626.x</w:t>
        </w:r>
      </w:hyperlink>
      <w:r>
        <w:rPr>
          <w:sz w:val="13"/>
        </w:rPr>
        <w:t>.</w:t>
      </w:r>
    </w:p>
    <w:p w:rsidR="005B13E8" w:rsidRDefault="005B13E8" w:rsidP="005B13E8">
      <w:pPr>
        <w:spacing w:after="12" w:line="244" w:lineRule="auto"/>
        <w:ind w:left="234" w:right="-13" w:hanging="249"/>
      </w:pPr>
      <w:r>
        <w:rPr>
          <w:sz w:val="13"/>
        </w:rPr>
        <w:t>Ho</w:t>
      </w:r>
      <w:r>
        <w:rPr>
          <w:rFonts w:ascii="Calibri" w:eastAsia="Calibri" w:hAnsi="Calibri" w:cs="Calibri"/>
          <w:sz w:val="13"/>
        </w:rPr>
        <w:t>ff</w:t>
      </w:r>
      <w:r>
        <w:rPr>
          <w:sz w:val="13"/>
        </w:rPr>
        <w:t>man, B. R., Monge, P. R., Chou, C., &amp; Valente, T. W. (2007). Perceived peer in</w:t>
      </w:r>
      <w:r>
        <w:rPr>
          <w:rFonts w:ascii="Calibri" w:eastAsia="Calibri" w:hAnsi="Calibri" w:cs="Calibri"/>
          <w:sz w:val="13"/>
        </w:rPr>
        <w:t>fl</w:t>
      </w:r>
      <w:r>
        <w:rPr>
          <w:sz w:val="13"/>
        </w:rPr>
        <w:t>uence and peer selection on adolescent smoking. Addictive Behaviors, 32, 1546</w:t>
      </w:r>
      <w:r>
        <w:rPr>
          <w:rFonts w:ascii="Calibri" w:eastAsia="Calibri" w:hAnsi="Calibri" w:cs="Calibri"/>
          <w:sz w:val="13"/>
        </w:rPr>
        <w:t>–</w:t>
      </w:r>
      <w:r>
        <w:rPr>
          <w:sz w:val="13"/>
        </w:rPr>
        <w:t xml:space="preserve">1554. </w:t>
      </w:r>
      <w:hyperlink r:id="rId108" w:history="1">
        <w:r>
          <w:rPr>
            <w:rStyle w:val="Hyperlink"/>
            <w:color w:val="4D7897"/>
            <w:sz w:val="13"/>
          </w:rPr>
          <w:t>https://doi.org/10.1016/j.addbeh.2006.11.016</w:t>
        </w:r>
      </w:hyperlink>
      <w:hyperlink r:id="rId109" w:history="1">
        <w:r>
          <w:rPr>
            <w:rStyle w:val="Hyperlink"/>
            <w:color w:val="000000"/>
            <w:sz w:val="13"/>
          </w:rPr>
          <w:t>.</w:t>
        </w:r>
      </w:hyperlink>
    </w:p>
    <w:p w:rsidR="005B13E8" w:rsidRDefault="005B13E8" w:rsidP="005B13E8">
      <w:pPr>
        <w:spacing w:after="23" w:line="252" w:lineRule="auto"/>
        <w:ind w:left="234" w:right="-15" w:hanging="249"/>
      </w:pPr>
      <w:r>
        <w:rPr>
          <w:sz w:val="13"/>
        </w:rPr>
        <w:t>Hoving, C., Reubsaet, A., &amp; de Vries, H. (2007). Predictors of smoking stage transitions for adolescent boys and girls. Preventive Medicine, 44, 485</w:t>
      </w:r>
      <w:r>
        <w:rPr>
          <w:rFonts w:ascii="Calibri" w:eastAsia="Calibri" w:hAnsi="Calibri" w:cs="Calibri"/>
          <w:sz w:val="13"/>
        </w:rPr>
        <w:t>–</w:t>
      </w:r>
      <w:r>
        <w:rPr>
          <w:sz w:val="13"/>
        </w:rPr>
        <w:t xml:space="preserve">489. </w:t>
      </w:r>
      <w:hyperlink r:id="rId110" w:history="1">
        <w:r>
          <w:rPr>
            <w:rStyle w:val="Hyperlink"/>
            <w:color w:val="4D7897"/>
            <w:sz w:val="13"/>
          </w:rPr>
          <w:t xml:space="preserve">https://doi.org/10.1016/ </w:t>
        </w:r>
      </w:hyperlink>
      <w:hyperlink r:id="rId111" w:history="1">
        <w:r>
          <w:rPr>
            <w:rStyle w:val="Hyperlink"/>
            <w:color w:val="4D7897"/>
            <w:sz w:val="13"/>
          </w:rPr>
          <w:t>j.upmed.2007.02.011</w:t>
        </w:r>
      </w:hyperlink>
      <w:hyperlink r:id="rId112" w:history="1">
        <w:r>
          <w:rPr>
            <w:rStyle w:val="Hyperlink"/>
            <w:color w:val="000000"/>
            <w:sz w:val="13"/>
          </w:rPr>
          <w:t>.</w:t>
        </w:r>
      </w:hyperlink>
    </w:p>
    <w:p w:rsidR="005B13E8" w:rsidRDefault="005B13E8" w:rsidP="005B13E8">
      <w:pPr>
        <w:spacing w:after="12" w:line="244" w:lineRule="auto"/>
        <w:ind w:left="234" w:right="-13" w:hanging="249"/>
      </w:pPr>
      <w:r>
        <w:rPr>
          <w:sz w:val="13"/>
        </w:rPr>
        <w:t>Huang, G. C., Soto, D., Fujimoto, K., &amp; Valente, T. W. (2014). The interplay of friendship network and social networking sites: Longitudinal analysis of selection and in</w:t>
      </w:r>
      <w:r>
        <w:rPr>
          <w:rFonts w:ascii="Calibri" w:eastAsia="Calibri" w:hAnsi="Calibri" w:cs="Calibri"/>
          <w:sz w:val="13"/>
        </w:rPr>
        <w:t>fl</w:t>
      </w:r>
      <w:r>
        <w:rPr>
          <w:sz w:val="13"/>
        </w:rPr>
        <w:t>uence e</w:t>
      </w:r>
      <w:r>
        <w:rPr>
          <w:rFonts w:ascii="Calibri" w:eastAsia="Calibri" w:hAnsi="Calibri" w:cs="Calibri"/>
          <w:sz w:val="13"/>
        </w:rPr>
        <w:t>ff</w:t>
      </w:r>
      <w:r>
        <w:rPr>
          <w:sz w:val="13"/>
        </w:rPr>
        <w:t>ects on adolescent smoking and alcohol use. American Journal of Public Health, 104(8), e51</w:t>
      </w:r>
      <w:r>
        <w:rPr>
          <w:rFonts w:ascii="Calibri" w:eastAsia="Calibri" w:hAnsi="Calibri" w:cs="Calibri"/>
          <w:sz w:val="13"/>
        </w:rPr>
        <w:t>–</w:t>
      </w:r>
      <w:r>
        <w:rPr>
          <w:sz w:val="13"/>
        </w:rPr>
        <w:t xml:space="preserve">e59. </w:t>
      </w:r>
      <w:hyperlink r:id="rId113" w:history="1">
        <w:r>
          <w:rPr>
            <w:rStyle w:val="Hyperlink"/>
            <w:color w:val="4D7897"/>
            <w:sz w:val="13"/>
          </w:rPr>
          <w:t>https://doi.org/10.2105/AJPH.2014.302038</w:t>
        </w:r>
      </w:hyperlink>
      <w:hyperlink r:id="rId114" w:history="1">
        <w:r>
          <w:rPr>
            <w:rStyle w:val="Hyperlink"/>
            <w:color w:val="000000"/>
            <w:sz w:val="13"/>
          </w:rPr>
          <w:t>.</w:t>
        </w:r>
      </w:hyperlink>
    </w:p>
    <w:p w:rsidR="005B13E8" w:rsidRDefault="005B13E8" w:rsidP="005B13E8">
      <w:pPr>
        <w:spacing w:after="12" w:line="244" w:lineRule="auto"/>
        <w:ind w:right="-13"/>
      </w:pPr>
      <w:r>
        <w:rPr>
          <w:sz w:val="13"/>
        </w:rPr>
        <w:t>Kobus, K. (2003). Peers and adolescent smoking. Addiction, 98(1), 37</w:t>
      </w:r>
      <w:r>
        <w:rPr>
          <w:rFonts w:ascii="Calibri" w:eastAsia="Calibri" w:hAnsi="Calibri" w:cs="Calibri"/>
          <w:sz w:val="13"/>
        </w:rPr>
        <w:t>–</w:t>
      </w:r>
      <w:r>
        <w:rPr>
          <w:sz w:val="13"/>
        </w:rPr>
        <w:t xml:space="preserve">55. </w:t>
      </w:r>
      <w:hyperlink r:id="rId115" w:history="1">
        <w:r>
          <w:rPr>
            <w:rStyle w:val="Hyperlink"/>
            <w:color w:val="4D7897"/>
            <w:sz w:val="13"/>
          </w:rPr>
          <w:t>https://doi.org/</w:t>
        </w:r>
      </w:hyperlink>
    </w:p>
    <w:p w:rsidR="005B13E8" w:rsidRDefault="00F31960" w:rsidP="005B13E8">
      <w:pPr>
        <w:spacing w:after="24" w:line="244" w:lineRule="auto"/>
        <w:ind w:left="249" w:right="-13" w:hanging="10"/>
      </w:pPr>
      <w:hyperlink r:id="rId116" w:history="1">
        <w:r w:rsidR="005B13E8">
          <w:rPr>
            <w:rStyle w:val="Hyperlink"/>
            <w:color w:val="4D7897"/>
            <w:sz w:val="13"/>
          </w:rPr>
          <w:t>10.1046/j.1360-0443.98.s1.4.x</w:t>
        </w:r>
      </w:hyperlink>
      <w:hyperlink r:id="rId117" w:history="1">
        <w:r w:rsidR="005B13E8">
          <w:rPr>
            <w:rStyle w:val="Hyperlink"/>
            <w:color w:val="000000"/>
            <w:sz w:val="13"/>
          </w:rPr>
          <w:t>.</w:t>
        </w:r>
      </w:hyperlink>
    </w:p>
    <w:p w:rsidR="005B13E8" w:rsidRDefault="005B13E8" w:rsidP="005B13E8">
      <w:pPr>
        <w:spacing w:after="23" w:line="252" w:lineRule="auto"/>
        <w:ind w:left="234" w:right="-15" w:hanging="249"/>
      </w:pPr>
      <w:r>
        <w:rPr>
          <w:sz w:val="13"/>
        </w:rPr>
        <w:t>Lakon, C. M., Hipp, J. R., Wang, C., Butts, C. T., &amp; Jose, R. (2015). Simulating dynamic network models and adolescent smoking: The impact of varying peer in</w:t>
      </w:r>
      <w:r>
        <w:rPr>
          <w:rFonts w:ascii="Calibri" w:eastAsia="Calibri" w:hAnsi="Calibri" w:cs="Calibri"/>
          <w:sz w:val="13"/>
        </w:rPr>
        <w:t>fl</w:t>
      </w:r>
      <w:r>
        <w:rPr>
          <w:sz w:val="13"/>
        </w:rPr>
        <w:t>uence and peer selection. American Journal of Public Health, 105(12), 2438</w:t>
      </w:r>
      <w:r>
        <w:rPr>
          <w:rFonts w:ascii="Calibri" w:eastAsia="Calibri" w:hAnsi="Calibri" w:cs="Calibri"/>
          <w:sz w:val="13"/>
        </w:rPr>
        <w:t>–</w:t>
      </w:r>
      <w:r>
        <w:rPr>
          <w:sz w:val="13"/>
        </w:rPr>
        <w:t xml:space="preserve">2448. </w:t>
      </w:r>
      <w:hyperlink r:id="rId118" w:history="1">
        <w:r>
          <w:rPr>
            <w:rStyle w:val="Hyperlink"/>
            <w:color w:val="4D7897"/>
            <w:sz w:val="13"/>
          </w:rPr>
          <w:t xml:space="preserve">https://doi. </w:t>
        </w:r>
      </w:hyperlink>
      <w:hyperlink r:id="rId119" w:history="1">
        <w:r>
          <w:rPr>
            <w:rStyle w:val="Hyperlink"/>
            <w:color w:val="4D7897"/>
            <w:sz w:val="13"/>
          </w:rPr>
          <w:t>org/10.2105/AJPH.2015.302789</w:t>
        </w:r>
      </w:hyperlink>
      <w:hyperlink r:id="rId120" w:history="1">
        <w:r>
          <w:rPr>
            <w:rStyle w:val="Hyperlink"/>
            <w:color w:val="000000"/>
            <w:sz w:val="13"/>
          </w:rPr>
          <w:t>.</w:t>
        </w:r>
      </w:hyperlink>
    </w:p>
    <w:p w:rsidR="005B13E8" w:rsidRDefault="005B13E8" w:rsidP="005B13E8">
      <w:pPr>
        <w:spacing w:after="23" w:line="252" w:lineRule="auto"/>
        <w:ind w:left="234" w:right="-15" w:hanging="249"/>
      </w:pPr>
      <w:r>
        <w:rPr>
          <w:sz w:val="13"/>
        </w:rPr>
        <w:t>Leonardi-Bee, J., Jere, M. L., &amp; Britton, J. (2011). Exposure to parental and sibling smoking and the risk of smoking uptake in childhood and adolescence: a systematic review and meta-analysis. Thorax, 1</w:t>
      </w:r>
      <w:r>
        <w:rPr>
          <w:rFonts w:ascii="Calibri" w:eastAsia="Calibri" w:hAnsi="Calibri" w:cs="Calibri"/>
          <w:sz w:val="13"/>
        </w:rPr>
        <w:t>–</w:t>
      </w:r>
      <w:r>
        <w:rPr>
          <w:sz w:val="13"/>
        </w:rPr>
        <w:t xml:space="preserve">9. </w:t>
      </w:r>
      <w:hyperlink r:id="rId121" w:history="1">
        <w:r>
          <w:rPr>
            <w:rStyle w:val="Hyperlink"/>
            <w:color w:val="4D7897"/>
            <w:sz w:val="13"/>
          </w:rPr>
          <w:t>https://doi.org/10.1136/thx.2010.153379</w:t>
        </w:r>
      </w:hyperlink>
      <w:r>
        <w:rPr>
          <w:sz w:val="13"/>
        </w:rPr>
        <w:t>.</w:t>
      </w:r>
    </w:p>
    <w:p w:rsidR="005B13E8" w:rsidRDefault="005B13E8" w:rsidP="005B13E8">
      <w:pPr>
        <w:spacing w:after="12" w:line="244" w:lineRule="auto"/>
        <w:ind w:left="234" w:right="-13" w:hanging="249"/>
      </w:pPr>
      <w:r>
        <w:rPr>
          <w:sz w:val="13"/>
        </w:rPr>
        <w:t>Lotrean, L. M. L. M., Mesters, I., &amp; de Vries, H. (2013). Why do Romanian junior high school students start to smoke? Child: Care, Health and Development, 39(6), 851</w:t>
      </w:r>
      <w:r>
        <w:rPr>
          <w:rFonts w:ascii="Calibri" w:eastAsia="Calibri" w:hAnsi="Calibri" w:cs="Calibri"/>
          <w:sz w:val="13"/>
        </w:rPr>
        <w:t>–</w:t>
      </w:r>
      <w:r>
        <w:rPr>
          <w:sz w:val="13"/>
        </w:rPr>
        <w:t xml:space="preserve">855. </w:t>
      </w:r>
      <w:hyperlink r:id="rId122" w:history="1">
        <w:r>
          <w:rPr>
            <w:rStyle w:val="Hyperlink"/>
            <w:color w:val="4D7897"/>
            <w:sz w:val="13"/>
          </w:rPr>
          <w:t>https://doi.org/10.1111/j.1365-2214.2012.01</w:t>
        </w:r>
      </w:hyperlink>
      <w:hyperlink r:id="rId123" w:history="1">
        <w:r>
          <w:rPr>
            <w:rStyle w:val="Hyperlink"/>
            <w:color w:val="000000"/>
            <w:sz w:val="13"/>
          </w:rPr>
          <w:t>.</w:t>
        </w:r>
      </w:hyperlink>
    </w:p>
    <w:p w:rsidR="005B13E8" w:rsidRDefault="005B13E8" w:rsidP="005B13E8">
      <w:pPr>
        <w:spacing w:after="24" w:line="244" w:lineRule="auto"/>
        <w:ind w:left="224" w:right="-13" w:hanging="239"/>
      </w:pPr>
      <w:r>
        <w:rPr>
          <w:color w:val="4D7897"/>
          <w:sz w:val="13"/>
        </w:rPr>
        <w:t>Marôco, J. (2014)</w:t>
      </w:r>
      <w:hyperlink r:id="rId124" w:history="1">
        <w:r>
          <w:rPr>
            <w:rStyle w:val="Hyperlink"/>
            <w:color w:val="4D7897"/>
            <w:sz w:val="13"/>
          </w:rPr>
          <w:t>.</w:t>
        </w:r>
      </w:hyperlink>
      <w:r>
        <w:rPr>
          <w:color w:val="4D7897"/>
          <w:sz w:val="13"/>
        </w:rPr>
        <w:t xml:space="preserve"> Análise de Equações Estruturais: Fundamentos teóricos, Software </w:t>
      </w:r>
      <w:hyperlink r:id="rId125" w:history="1">
        <w:r>
          <w:rPr>
            <w:rStyle w:val="Hyperlink"/>
            <w:color w:val="4D7897"/>
            <w:sz w:val="13"/>
          </w:rPr>
          <w:t xml:space="preserve">&amp; </w:t>
        </w:r>
      </w:hyperlink>
      <w:hyperlink r:id="rId126" w:history="1">
        <w:r>
          <w:rPr>
            <w:rStyle w:val="Hyperlink"/>
            <w:color w:val="4D7897"/>
            <w:sz w:val="13"/>
          </w:rPr>
          <w:t>Aplicações</w:t>
        </w:r>
      </w:hyperlink>
      <w:r>
        <w:rPr>
          <w:color w:val="4D7897"/>
          <w:sz w:val="13"/>
        </w:rPr>
        <w:t xml:space="preserve"> (2ª ed.). Pêro Pinheiro: ReportNumbe</w:t>
      </w:r>
      <w:hyperlink r:id="rId127" w:history="1">
        <w:r>
          <w:rPr>
            <w:rStyle w:val="Hyperlink"/>
            <w:color w:val="4D7897"/>
            <w:sz w:val="13"/>
          </w:rPr>
          <w:t>r</w:t>
        </w:r>
      </w:hyperlink>
      <w:r>
        <w:rPr>
          <w:color w:val="4D7897"/>
          <w:sz w:val="13"/>
        </w:rPr>
        <w:t xml:space="preserve"> </w:t>
      </w:r>
      <w:hyperlink r:id="rId128" w:history="1">
        <w:r>
          <w:rPr>
            <w:rStyle w:val="Hyperlink"/>
            <w:rFonts w:ascii="Calibri" w:eastAsia="Calibri" w:hAnsi="Calibri" w:cs="Calibri"/>
            <w:color w:val="4D7897"/>
            <w:sz w:val="13"/>
          </w:rPr>
          <w:t>–</w:t>
        </w:r>
      </w:hyperlink>
      <w:r>
        <w:rPr>
          <w:rFonts w:ascii="Calibri" w:eastAsia="Calibri" w:hAnsi="Calibri" w:cs="Calibri"/>
          <w:color w:val="4D7897"/>
          <w:sz w:val="13"/>
        </w:rPr>
        <w:t xml:space="preserve"> </w:t>
      </w:r>
      <w:r>
        <w:rPr>
          <w:color w:val="4D7897"/>
          <w:sz w:val="13"/>
        </w:rPr>
        <w:t>Análise e Gestão de Informação</w:t>
      </w:r>
      <w:hyperlink r:id="rId129" w:history="1">
        <w:r>
          <w:rPr>
            <w:rStyle w:val="Hyperlink"/>
            <w:color w:val="4D7897"/>
            <w:sz w:val="13"/>
          </w:rPr>
          <w:t xml:space="preserve">, </w:t>
        </w:r>
      </w:hyperlink>
      <w:hyperlink r:id="rId130" w:history="1">
        <w:r>
          <w:rPr>
            <w:rStyle w:val="Hyperlink"/>
            <w:color w:val="4D7897"/>
            <w:sz w:val="13"/>
          </w:rPr>
          <w:t>Lda</w:t>
        </w:r>
      </w:hyperlink>
      <w:r>
        <w:rPr>
          <w:sz w:val="13"/>
        </w:rPr>
        <w:t>.</w:t>
      </w:r>
    </w:p>
    <w:p w:rsidR="005B13E8" w:rsidRDefault="005B13E8" w:rsidP="005B13E8">
      <w:pPr>
        <w:spacing w:after="12" w:line="244" w:lineRule="auto"/>
        <w:ind w:left="234" w:right="-13" w:hanging="249"/>
      </w:pPr>
      <w:r>
        <w:rPr>
          <w:sz w:val="13"/>
        </w:rPr>
        <w:t>Mathys, C., Burk, W. J., &amp; Cillessen, A. H. N. (2013). Popularity as a moderator of peer selection and socialization of adolescent alcohol, marijuana, and tobacco use. Journal of Research on Adolescence, 23(3), 513</w:t>
      </w:r>
      <w:r>
        <w:rPr>
          <w:rFonts w:ascii="Calibri" w:eastAsia="Calibri" w:hAnsi="Calibri" w:cs="Calibri"/>
          <w:sz w:val="13"/>
        </w:rPr>
        <w:t>–</w:t>
      </w:r>
      <w:r>
        <w:rPr>
          <w:sz w:val="13"/>
        </w:rPr>
        <w:t xml:space="preserve">523. </w:t>
      </w:r>
      <w:hyperlink r:id="rId131" w:history="1">
        <w:r>
          <w:rPr>
            <w:rStyle w:val="Hyperlink"/>
            <w:color w:val="4D7897"/>
            <w:sz w:val="13"/>
          </w:rPr>
          <w:t>https://doi.org/10.1111/jora.12031</w:t>
        </w:r>
      </w:hyperlink>
      <w:r>
        <w:rPr>
          <w:sz w:val="13"/>
        </w:rPr>
        <w:t>.</w:t>
      </w:r>
    </w:p>
    <w:p w:rsidR="005B13E8" w:rsidRDefault="005B13E8" w:rsidP="005B13E8">
      <w:pPr>
        <w:spacing w:after="24" w:line="244" w:lineRule="auto"/>
        <w:ind w:left="224" w:right="-13" w:hanging="239"/>
      </w:pPr>
      <w:r>
        <w:rPr>
          <w:color w:val="4D7897"/>
          <w:sz w:val="13"/>
        </w:rPr>
        <w:t>Matos, M. G., Simões, C., Camacho, I., Reis, M., &amp; Social, E. A. (2015)</w:t>
      </w:r>
      <w:hyperlink r:id="rId132" w:history="1">
        <w:r>
          <w:rPr>
            <w:rStyle w:val="Hyperlink"/>
            <w:color w:val="4D7897"/>
            <w:sz w:val="13"/>
          </w:rPr>
          <w:t>.</w:t>
        </w:r>
      </w:hyperlink>
      <w:r>
        <w:rPr>
          <w:color w:val="4D7897"/>
          <w:sz w:val="13"/>
        </w:rPr>
        <w:t xml:space="preserve"> Health behavior i</w:t>
      </w:r>
      <w:hyperlink r:id="rId133" w:history="1">
        <w:r>
          <w:rPr>
            <w:rStyle w:val="Hyperlink"/>
            <w:color w:val="4D7897"/>
            <w:sz w:val="13"/>
          </w:rPr>
          <w:t xml:space="preserve">n </w:t>
        </w:r>
      </w:hyperlink>
      <w:r>
        <w:rPr>
          <w:color w:val="4D7897"/>
          <w:sz w:val="13"/>
        </w:rPr>
        <w:t>school-aged children: A saúde dos adolescentes portugueses em tempos de reces</w:t>
      </w:r>
      <w:hyperlink r:id="rId134" w:history="1">
        <w:r>
          <w:rPr>
            <w:rStyle w:val="Hyperlink"/>
            <w:color w:val="4D7897"/>
            <w:sz w:val="13"/>
          </w:rPr>
          <w:t>s</w:t>
        </w:r>
      </w:hyperlink>
      <w:hyperlink r:id="rId135" w:history="1">
        <w:r>
          <w:rPr>
            <w:rStyle w:val="Hyperlink"/>
            <w:rFonts w:ascii="Calibri" w:eastAsia="Calibri" w:hAnsi="Calibri" w:cs="Calibri"/>
            <w:color w:val="4D7897"/>
            <w:sz w:val="13"/>
          </w:rPr>
          <w:t>ã</w:t>
        </w:r>
      </w:hyperlink>
      <w:hyperlink r:id="rId136" w:history="1">
        <w:r>
          <w:rPr>
            <w:rStyle w:val="Hyperlink"/>
            <w:color w:val="4D7897"/>
            <w:sz w:val="13"/>
          </w:rPr>
          <w:t>o</w:t>
        </w:r>
      </w:hyperlink>
      <w:r>
        <w:rPr>
          <w:color w:val="4D7897"/>
          <w:sz w:val="13"/>
        </w:rPr>
        <w:t xml:space="preserve"> </w:t>
      </w:r>
      <w:hyperlink r:id="rId137" w:history="1">
        <w:r>
          <w:rPr>
            <w:rStyle w:val="Hyperlink"/>
            <w:rFonts w:ascii="Calibri" w:eastAsia="Calibri" w:hAnsi="Calibri" w:cs="Calibri"/>
            <w:color w:val="4D7897"/>
            <w:sz w:val="13"/>
          </w:rPr>
          <w:t>–</w:t>
        </w:r>
      </w:hyperlink>
      <w:r>
        <w:rPr>
          <w:rFonts w:ascii="Calibri" w:eastAsia="Calibri" w:hAnsi="Calibri" w:cs="Calibri"/>
          <w:color w:val="4D7897"/>
          <w:sz w:val="13"/>
        </w:rPr>
        <w:t xml:space="preserve"> </w:t>
      </w:r>
      <w:hyperlink r:id="rId138" w:history="1">
        <w:r>
          <w:rPr>
            <w:rStyle w:val="Hyperlink"/>
            <w:color w:val="4D7897"/>
            <w:sz w:val="13"/>
          </w:rPr>
          <w:t xml:space="preserve">Dados </w:t>
        </w:r>
      </w:hyperlink>
      <w:r>
        <w:rPr>
          <w:color w:val="4D7897"/>
          <w:sz w:val="13"/>
        </w:rPr>
        <w:t>nacionais 2014</w:t>
      </w:r>
      <w:hyperlink r:id="rId139" w:history="1">
        <w:r>
          <w:rPr>
            <w:rStyle w:val="Hyperlink"/>
            <w:color w:val="4D7897"/>
            <w:sz w:val="13"/>
          </w:rPr>
          <w:t>.</w:t>
        </w:r>
      </w:hyperlink>
      <w:r>
        <w:rPr>
          <w:color w:val="4D7897"/>
          <w:sz w:val="13"/>
        </w:rPr>
        <w:t xml:space="preserve"> Lisboa: Centro de Malária e Outras Doenças Tropicais/IHMT/UN</w:t>
      </w:r>
      <w:hyperlink r:id="rId140" w:history="1">
        <w:r>
          <w:rPr>
            <w:rStyle w:val="Hyperlink"/>
            <w:color w:val="4D7897"/>
            <w:sz w:val="13"/>
          </w:rPr>
          <w:t>L</w:t>
        </w:r>
      </w:hyperlink>
      <w:r>
        <w:rPr>
          <w:sz w:val="13"/>
        </w:rPr>
        <w:t>.</w:t>
      </w:r>
    </w:p>
    <w:p w:rsidR="005B13E8" w:rsidRDefault="005B13E8" w:rsidP="005B13E8">
      <w:pPr>
        <w:spacing w:after="23" w:line="252" w:lineRule="auto"/>
        <w:ind w:left="234" w:right="-15" w:hanging="249"/>
      </w:pPr>
      <w:r>
        <w:rPr>
          <w:sz w:val="13"/>
        </w:rPr>
        <w:t>Mcdonough, M. H., Jose, P. E., &amp; Stuart, J. (2016). Bi-directional e</w:t>
      </w:r>
      <w:r>
        <w:rPr>
          <w:rFonts w:ascii="Calibri" w:eastAsia="Calibri" w:hAnsi="Calibri" w:cs="Calibri"/>
          <w:sz w:val="13"/>
        </w:rPr>
        <w:t>ff</w:t>
      </w:r>
      <w:r>
        <w:rPr>
          <w:sz w:val="13"/>
        </w:rPr>
        <w:t>ects of peer relationships and adolescent substance use: A longitudinal study. Journal of Youth and Adolescence, 45, 1652</w:t>
      </w:r>
      <w:r>
        <w:rPr>
          <w:rFonts w:ascii="Calibri" w:eastAsia="Calibri" w:hAnsi="Calibri" w:cs="Calibri"/>
          <w:sz w:val="13"/>
        </w:rPr>
        <w:t>–</w:t>
      </w:r>
      <w:r>
        <w:rPr>
          <w:sz w:val="13"/>
        </w:rPr>
        <w:t xml:space="preserve">1663. </w:t>
      </w:r>
      <w:hyperlink r:id="rId141" w:history="1">
        <w:r>
          <w:rPr>
            <w:rStyle w:val="Hyperlink"/>
            <w:color w:val="4D7897"/>
            <w:sz w:val="13"/>
          </w:rPr>
          <w:t>https://doi.org/10.1007/s10964-015-0355-4</w:t>
        </w:r>
      </w:hyperlink>
      <w:hyperlink r:id="rId142" w:history="1">
        <w:r>
          <w:rPr>
            <w:rStyle w:val="Hyperlink"/>
            <w:color w:val="000000"/>
            <w:sz w:val="13"/>
          </w:rPr>
          <w:t>.</w:t>
        </w:r>
      </w:hyperlink>
    </w:p>
    <w:p w:rsidR="005B13E8" w:rsidRDefault="005B13E8" w:rsidP="005B13E8">
      <w:pPr>
        <w:spacing w:after="12" w:line="244" w:lineRule="auto"/>
        <w:ind w:left="234" w:right="-13" w:hanging="249"/>
      </w:pPr>
      <w:r>
        <w:rPr>
          <w:sz w:val="13"/>
        </w:rPr>
        <w:t>Mercken, L., Candel, M., Willems, P., &amp; de Vries, H. (2009). Social in</w:t>
      </w:r>
      <w:r>
        <w:rPr>
          <w:rFonts w:ascii="Calibri" w:eastAsia="Calibri" w:hAnsi="Calibri" w:cs="Calibri"/>
          <w:sz w:val="13"/>
        </w:rPr>
        <w:t>fl</w:t>
      </w:r>
      <w:r>
        <w:rPr>
          <w:sz w:val="13"/>
        </w:rPr>
        <w:t>uence and selection e</w:t>
      </w:r>
      <w:r>
        <w:rPr>
          <w:rFonts w:ascii="Calibri" w:eastAsia="Calibri" w:hAnsi="Calibri" w:cs="Calibri"/>
          <w:sz w:val="13"/>
        </w:rPr>
        <w:t>ff</w:t>
      </w:r>
      <w:r>
        <w:rPr>
          <w:sz w:val="13"/>
        </w:rPr>
        <w:t>ects in the context of smoking behavior: Changes during early and mid adolescence. Health Psychology, 28(1), 73</w:t>
      </w:r>
      <w:r>
        <w:rPr>
          <w:rFonts w:ascii="Calibri" w:eastAsia="Calibri" w:hAnsi="Calibri" w:cs="Calibri"/>
          <w:sz w:val="13"/>
        </w:rPr>
        <w:t>–</w:t>
      </w:r>
      <w:r>
        <w:rPr>
          <w:sz w:val="13"/>
        </w:rPr>
        <w:t xml:space="preserve">82. </w:t>
      </w:r>
      <w:hyperlink r:id="rId143" w:history="1">
        <w:r>
          <w:rPr>
            <w:rStyle w:val="Hyperlink"/>
            <w:color w:val="4D7897"/>
            <w:sz w:val="13"/>
          </w:rPr>
          <w:t>https://doi.org/10.1037/a0012791</w:t>
        </w:r>
      </w:hyperlink>
      <w:hyperlink r:id="rId144" w:history="1">
        <w:r>
          <w:rPr>
            <w:rStyle w:val="Hyperlink"/>
            <w:color w:val="000000"/>
            <w:sz w:val="13"/>
          </w:rPr>
          <w:t>.</w:t>
        </w:r>
      </w:hyperlink>
    </w:p>
    <w:p w:rsidR="005B13E8" w:rsidRDefault="005B13E8" w:rsidP="005B13E8">
      <w:pPr>
        <w:spacing w:after="23" w:line="252" w:lineRule="auto"/>
        <w:ind w:left="234" w:right="-15" w:hanging="249"/>
      </w:pPr>
      <w:r>
        <w:rPr>
          <w:sz w:val="13"/>
        </w:rPr>
        <w:t>Mercken, L., Sleddens, E. F., De Vries, H., &amp; Steglich, C. E. (2013). Choosing adolescent smokers as friends: The role of parenting and parental smoking. Journal of Adolescence, 36, 383</w:t>
      </w:r>
      <w:r>
        <w:rPr>
          <w:rFonts w:ascii="Calibri" w:eastAsia="Calibri" w:hAnsi="Calibri" w:cs="Calibri"/>
          <w:sz w:val="13"/>
        </w:rPr>
        <w:t>–</w:t>
      </w:r>
      <w:r>
        <w:rPr>
          <w:sz w:val="13"/>
        </w:rPr>
        <w:t xml:space="preserve">392. </w:t>
      </w:r>
      <w:hyperlink r:id="rId145" w:history="1">
        <w:r>
          <w:rPr>
            <w:rStyle w:val="Hyperlink"/>
            <w:color w:val="4D7897"/>
            <w:sz w:val="13"/>
          </w:rPr>
          <w:t>https://doi.org/10.1016/j.adolescence.2012.12.004</w:t>
        </w:r>
      </w:hyperlink>
      <w:hyperlink r:id="rId146" w:history="1">
        <w:r>
          <w:rPr>
            <w:rStyle w:val="Hyperlink"/>
            <w:color w:val="000000"/>
            <w:sz w:val="13"/>
          </w:rPr>
          <w:t>.</w:t>
        </w:r>
      </w:hyperlink>
    </w:p>
    <w:p w:rsidR="005B13E8" w:rsidRDefault="005B13E8" w:rsidP="005B13E8">
      <w:pPr>
        <w:spacing w:after="12" w:line="244" w:lineRule="auto"/>
        <w:ind w:left="234" w:right="-13" w:hanging="249"/>
      </w:pPr>
      <w:r>
        <w:rPr>
          <w:sz w:val="13"/>
        </w:rPr>
        <w:t>Mercken, L., Snijders, T. A., Steglich, C., Vartiainen, E., &amp; De Vries, H. (2010). Dynamics of adolescent friendship networks and smoking behavior. Social Networks, 32, 72</w:t>
      </w:r>
      <w:r>
        <w:rPr>
          <w:rFonts w:ascii="Calibri" w:eastAsia="Calibri" w:hAnsi="Calibri" w:cs="Calibri"/>
          <w:sz w:val="13"/>
        </w:rPr>
        <w:t>–</w:t>
      </w:r>
      <w:r>
        <w:rPr>
          <w:sz w:val="13"/>
        </w:rPr>
        <w:t xml:space="preserve">81. </w:t>
      </w:r>
      <w:hyperlink r:id="rId147" w:history="1">
        <w:r>
          <w:rPr>
            <w:rStyle w:val="Hyperlink"/>
            <w:color w:val="4D7897"/>
            <w:sz w:val="13"/>
          </w:rPr>
          <w:t>https://doi.org/10.1016/j.socnet.2009.02.005</w:t>
        </w:r>
      </w:hyperlink>
      <w:hyperlink r:id="rId148" w:history="1">
        <w:r>
          <w:rPr>
            <w:rStyle w:val="Hyperlink"/>
            <w:color w:val="000000"/>
            <w:sz w:val="13"/>
          </w:rPr>
          <w:t>.</w:t>
        </w:r>
      </w:hyperlink>
    </w:p>
    <w:p w:rsidR="005B13E8" w:rsidRDefault="005B13E8" w:rsidP="005B13E8">
      <w:pPr>
        <w:spacing w:after="12" w:line="244" w:lineRule="auto"/>
        <w:ind w:left="234" w:right="-13" w:hanging="249"/>
      </w:pPr>
      <w:r>
        <w:rPr>
          <w:sz w:val="13"/>
        </w:rPr>
        <w:t>Mercken, L., Snijders, T. A. B., Steglich, C., &amp; de Vries, H. (2009). Dynamics of adolescent friendship networks and smoking behavior: Social network analyses in six European countries. Social Science &amp; Medicine, 69(10), 1506</w:t>
      </w:r>
      <w:r>
        <w:rPr>
          <w:rFonts w:ascii="Calibri" w:eastAsia="Calibri" w:hAnsi="Calibri" w:cs="Calibri"/>
          <w:sz w:val="13"/>
        </w:rPr>
        <w:t>–</w:t>
      </w:r>
      <w:r>
        <w:rPr>
          <w:sz w:val="13"/>
        </w:rPr>
        <w:t xml:space="preserve">1514. </w:t>
      </w:r>
      <w:hyperlink r:id="rId149" w:history="1">
        <w:r>
          <w:rPr>
            <w:rStyle w:val="Hyperlink"/>
            <w:color w:val="4D7897"/>
            <w:sz w:val="13"/>
          </w:rPr>
          <w:t xml:space="preserve">https://doi.org/10.1016/j. </w:t>
        </w:r>
      </w:hyperlink>
      <w:hyperlink r:id="rId150" w:history="1">
        <w:r>
          <w:rPr>
            <w:rStyle w:val="Hyperlink"/>
            <w:color w:val="4D7897"/>
            <w:sz w:val="13"/>
          </w:rPr>
          <w:t>socscimed.2009.08.003</w:t>
        </w:r>
      </w:hyperlink>
      <w:hyperlink r:id="rId151" w:history="1">
        <w:r>
          <w:rPr>
            <w:rStyle w:val="Hyperlink"/>
            <w:color w:val="000000"/>
            <w:sz w:val="13"/>
          </w:rPr>
          <w:t>.</w:t>
        </w:r>
      </w:hyperlink>
    </w:p>
    <w:p w:rsidR="005B13E8" w:rsidRDefault="005B13E8" w:rsidP="005B13E8">
      <w:pPr>
        <w:spacing w:after="12" w:line="244" w:lineRule="auto"/>
        <w:ind w:left="234" w:right="-13" w:hanging="249"/>
      </w:pPr>
      <w:r>
        <w:rPr>
          <w:sz w:val="13"/>
        </w:rPr>
        <w:t>Osgood, D. W., Feinberg, M. E., &amp; Ragan, D. T. (2015). Social networks and the di</w:t>
      </w:r>
      <w:r>
        <w:rPr>
          <w:rFonts w:ascii="Calibri" w:eastAsia="Calibri" w:hAnsi="Calibri" w:cs="Calibri"/>
          <w:sz w:val="13"/>
        </w:rPr>
        <w:t>ff</w:t>
      </w:r>
      <w:r>
        <w:rPr>
          <w:sz w:val="13"/>
        </w:rPr>
        <w:t>usion of adolescent problem behavior: Reliable estimates of selection and in</w:t>
      </w:r>
      <w:r>
        <w:rPr>
          <w:rFonts w:ascii="Calibri" w:eastAsia="Calibri" w:hAnsi="Calibri" w:cs="Calibri"/>
          <w:sz w:val="13"/>
        </w:rPr>
        <w:t>fl</w:t>
      </w:r>
      <w:r>
        <w:rPr>
          <w:sz w:val="13"/>
        </w:rPr>
        <w:t>uence from sixth through ninth grades. Prevention Science, 16, 832</w:t>
      </w:r>
      <w:r>
        <w:rPr>
          <w:rFonts w:ascii="Calibri" w:eastAsia="Calibri" w:hAnsi="Calibri" w:cs="Calibri"/>
          <w:sz w:val="13"/>
        </w:rPr>
        <w:t>–</w:t>
      </w:r>
      <w:r>
        <w:rPr>
          <w:sz w:val="13"/>
        </w:rPr>
        <w:t xml:space="preserve">843. </w:t>
      </w:r>
      <w:hyperlink r:id="rId152" w:history="1">
        <w:r>
          <w:rPr>
            <w:rStyle w:val="Hyperlink"/>
            <w:color w:val="4D7897"/>
            <w:sz w:val="13"/>
          </w:rPr>
          <w:t>https://doi.org/10.</w:t>
        </w:r>
      </w:hyperlink>
    </w:p>
    <w:p w:rsidR="005B13E8" w:rsidRDefault="00F31960" w:rsidP="005B13E8">
      <w:pPr>
        <w:spacing w:after="24" w:line="244" w:lineRule="auto"/>
        <w:ind w:left="249" w:right="-13" w:hanging="10"/>
      </w:pPr>
      <w:hyperlink r:id="rId153" w:history="1">
        <w:r w:rsidR="005B13E8">
          <w:rPr>
            <w:rStyle w:val="Hyperlink"/>
            <w:color w:val="4D7897"/>
            <w:sz w:val="13"/>
          </w:rPr>
          <w:t>1007/s11121-015-0558-7</w:t>
        </w:r>
      </w:hyperlink>
      <w:hyperlink r:id="rId154" w:history="1">
        <w:r w:rsidR="005B13E8">
          <w:rPr>
            <w:rStyle w:val="Hyperlink"/>
            <w:color w:val="000000"/>
            <w:sz w:val="13"/>
          </w:rPr>
          <w:t>.</w:t>
        </w:r>
      </w:hyperlink>
    </w:p>
    <w:p w:rsidR="005B13E8" w:rsidRDefault="00F31960" w:rsidP="005B13E8">
      <w:pPr>
        <w:spacing w:after="12" w:line="252" w:lineRule="auto"/>
        <w:ind w:left="234" w:right="-15" w:hanging="249"/>
      </w:pPr>
      <w:hyperlink r:id="rId155" w:history="1">
        <w:r w:rsidR="005B13E8">
          <w:rPr>
            <w:rStyle w:val="Hyperlink"/>
            <w:color w:val="4D7897"/>
            <w:sz w:val="13"/>
          </w:rPr>
          <w:t>da</w:t>
        </w:r>
      </w:hyperlink>
      <w:r w:rsidR="005B13E8">
        <w:rPr>
          <w:color w:val="4D7897"/>
          <w:sz w:val="13"/>
        </w:rPr>
        <w:t xml:space="preserve"> Saúde, M. (2017)</w:t>
      </w:r>
      <w:hyperlink r:id="rId156" w:history="1">
        <w:r w:rsidR="005B13E8">
          <w:rPr>
            <w:rStyle w:val="Hyperlink"/>
            <w:color w:val="4D7897"/>
            <w:sz w:val="13"/>
          </w:rPr>
          <w:t>.</w:t>
        </w:r>
      </w:hyperlink>
      <w:r w:rsidR="005B13E8">
        <w:rPr>
          <w:color w:val="4D7897"/>
          <w:sz w:val="13"/>
        </w:rPr>
        <w:t xml:space="preserve"> Relatório do Programa Nacional para Preven</w:t>
      </w:r>
      <w:hyperlink r:id="rId157" w:history="1">
        <w:r w:rsidR="005B13E8">
          <w:rPr>
            <w:rStyle w:val="Hyperlink"/>
            <w:color w:val="4D7897"/>
            <w:sz w:val="13"/>
          </w:rPr>
          <w:t>ç</w:t>
        </w:r>
      </w:hyperlink>
      <w:hyperlink r:id="rId158" w:history="1">
        <w:r w:rsidR="005B13E8">
          <w:rPr>
            <w:rStyle w:val="Hyperlink"/>
            <w:rFonts w:ascii="Calibri" w:eastAsia="Calibri" w:hAnsi="Calibri" w:cs="Calibri"/>
            <w:color w:val="4D7897"/>
            <w:sz w:val="13"/>
          </w:rPr>
          <w:t>ã</w:t>
        </w:r>
      </w:hyperlink>
      <w:r w:rsidR="005B13E8">
        <w:rPr>
          <w:color w:val="4D7897"/>
          <w:sz w:val="13"/>
        </w:rPr>
        <w:t>o e Controlo d</w:t>
      </w:r>
      <w:hyperlink r:id="rId159" w:history="1">
        <w:r w:rsidR="005B13E8">
          <w:rPr>
            <w:rStyle w:val="Hyperlink"/>
            <w:color w:val="4D7897"/>
            <w:sz w:val="13"/>
          </w:rPr>
          <w:t xml:space="preserve">o </w:t>
        </w:r>
      </w:hyperlink>
      <w:hyperlink r:id="rId160" w:history="1">
        <w:r w:rsidR="005B13E8">
          <w:rPr>
            <w:rStyle w:val="Hyperlink"/>
            <w:color w:val="4D7897"/>
            <w:sz w:val="13"/>
          </w:rPr>
          <w:t>Tabagismo.</w:t>
        </w:r>
      </w:hyperlink>
      <w:r w:rsidR="005B13E8">
        <w:rPr>
          <w:color w:val="4D7897"/>
          <w:sz w:val="13"/>
        </w:rPr>
        <w:t xml:space="preserve"> Lisboa: Direção-Geral da Saúde201</w:t>
      </w:r>
      <w:hyperlink r:id="rId161" w:history="1">
        <w:r w:rsidR="005B13E8">
          <w:rPr>
            <w:rStyle w:val="Hyperlink"/>
            <w:color w:val="4D7897"/>
            <w:sz w:val="13"/>
          </w:rPr>
          <w:t>7</w:t>
        </w:r>
      </w:hyperlink>
      <w:hyperlink r:id="rId162" w:history="1">
        <w:r w:rsidR="005B13E8">
          <w:rPr>
            <w:rStyle w:val="Hyperlink"/>
            <w:color w:val="000000"/>
            <w:sz w:val="13"/>
          </w:rPr>
          <w:t>.</w:t>
        </w:r>
      </w:hyperlink>
    </w:p>
    <w:p w:rsidR="005B13E8" w:rsidRDefault="005B13E8" w:rsidP="005B13E8">
      <w:pPr>
        <w:spacing w:after="23" w:line="252" w:lineRule="auto"/>
        <w:ind w:left="234" w:right="-15" w:hanging="249"/>
      </w:pPr>
      <w:r>
        <w:rPr>
          <w:color w:val="4D7897"/>
          <w:sz w:val="13"/>
        </w:rPr>
        <w:t>Selig, J. P., &amp; Little, T. D. (2012). Autoregressive and cross-lagged panel analysis fo</w:t>
      </w:r>
      <w:hyperlink r:id="rId163" w:history="1">
        <w:r>
          <w:rPr>
            <w:rStyle w:val="Hyperlink"/>
            <w:color w:val="4D7897"/>
            <w:sz w:val="13"/>
          </w:rPr>
          <w:t xml:space="preserve">r </w:t>
        </w:r>
      </w:hyperlink>
      <w:r>
        <w:rPr>
          <w:color w:val="4D7897"/>
          <w:sz w:val="13"/>
        </w:rPr>
        <w:t>longitudinal data. In B. Laursen, T. D. Little, &amp; N. A. Card (Eds.)</w:t>
      </w:r>
      <w:hyperlink r:id="rId164" w:history="1">
        <w:r>
          <w:rPr>
            <w:rStyle w:val="Hyperlink"/>
            <w:color w:val="4D7897"/>
            <w:sz w:val="13"/>
          </w:rPr>
          <w:t>.</w:t>
        </w:r>
      </w:hyperlink>
      <w:r>
        <w:rPr>
          <w:color w:val="4D7897"/>
          <w:sz w:val="13"/>
        </w:rPr>
        <w:t xml:space="preserve"> Handbook o</w:t>
      </w:r>
      <w:hyperlink r:id="rId165" w:history="1">
        <w:r>
          <w:rPr>
            <w:rStyle w:val="Hyperlink"/>
            <w:color w:val="4D7897"/>
            <w:sz w:val="13"/>
          </w:rPr>
          <w:t xml:space="preserve">f </w:t>
        </w:r>
      </w:hyperlink>
      <w:r>
        <w:rPr>
          <w:color w:val="4D7897"/>
          <w:sz w:val="13"/>
        </w:rPr>
        <w:t>Developmental Research Method</w:t>
      </w:r>
      <w:hyperlink r:id="rId166" w:history="1">
        <w:r>
          <w:rPr>
            <w:rStyle w:val="Hyperlink"/>
            <w:color w:val="4D7897"/>
            <w:sz w:val="13"/>
          </w:rPr>
          <w:t>s</w:t>
        </w:r>
      </w:hyperlink>
      <w:r>
        <w:rPr>
          <w:color w:val="4D7897"/>
          <w:sz w:val="13"/>
        </w:rPr>
        <w:t xml:space="preserve"> (pp. 26</w:t>
      </w:r>
      <w:hyperlink r:id="rId167" w:history="1">
        <w:r>
          <w:rPr>
            <w:rStyle w:val="Hyperlink"/>
            <w:color w:val="4D7897"/>
            <w:sz w:val="13"/>
          </w:rPr>
          <w:t>5</w:t>
        </w:r>
      </w:hyperlink>
      <w:hyperlink r:id="rId168" w:history="1">
        <w:r>
          <w:rPr>
            <w:rStyle w:val="Hyperlink"/>
            <w:rFonts w:ascii="Calibri" w:eastAsia="Calibri" w:hAnsi="Calibri" w:cs="Calibri"/>
            <w:color w:val="4D7897"/>
            <w:sz w:val="13"/>
          </w:rPr>
          <w:t>–</w:t>
        </w:r>
      </w:hyperlink>
      <w:r>
        <w:rPr>
          <w:color w:val="4D7897"/>
          <w:sz w:val="13"/>
        </w:rPr>
        <w:t>278). New York: The Guilford Pres</w:t>
      </w:r>
      <w:hyperlink r:id="rId169" w:history="1">
        <w:r>
          <w:rPr>
            <w:rStyle w:val="Hyperlink"/>
            <w:color w:val="4D7897"/>
            <w:sz w:val="13"/>
          </w:rPr>
          <w:t>s</w:t>
        </w:r>
      </w:hyperlink>
      <w:hyperlink r:id="rId170" w:history="1">
        <w:r>
          <w:rPr>
            <w:rStyle w:val="Hyperlink"/>
            <w:color w:val="000000"/>
            <w:sz w:val="13"/>
          </w:rPr>
          <w:t>.</w:t>
        </w:r>
      </w:hyperlink>
    </w:p>
    <w:p w:rsidR="005B13E8" w:rsidRDefault="005B13E8" w:rsidP="005B13E8">
      <w:pPr>
        <w:spacing w:after="24" w:line="244" w:lineRule="auto"/>
        <w:ind w:left="224" w:right="-13" w:hanging="239"/>
      </w:pPr>
      <w:r>
        <w:rPr>
          <w:color w:val="4D7897"/>
          <w:sz w:val="13"/>
        </w:rPr>
        <w:t>Seo, D., &amp; Huang, Y. (2012). Systematic review of social network analysis in adolescen</w:t>
      </w:r>
      <w:hyperlink r:id="rId171" w:history="1">
        <w:r>
          <w:rPr>
            <w:rStyle w:val="Hyperlink"/>
            <w:color w:val="4D7897"/>
            <w:sz w:val="13"/>
          </w:rPr>
          <w:t xml:space="preserve">t </w:t>
        </w:r>
      </w:hyperlink>
      <w:r>
        <w:rPr>
          <w:color w:val="4D7897"/>
          <w:sz w:val="13"/>
        </w:rPr>
        <w:t>cigarette smoking behavior</w:t>
      </w:r>
      <w:hyperlink r:id="rId172" w:history="1">
        <w:r>
          <w:rPr>
            <w:rStyle w:val="Hyperlink"/>
            <w:color w:val="4D7897"/>
            <w:sz w:val="13"/>
          </w:rPr>
          <w:t>.</w:t>
        </w:r>
      </w:hyperlink>
      <w:r>
        <w:rPr>
          <w:color w:val="4D7897"/>
          <w:sz w:val="13"/>
        </w:rPr>
        <w:t xml:space="preserve"> Journal of School Health, 8</w:t>
      </w:r>
      <w:hyperlink r:id="rId173" w:history="1">
        <w:r>
          <w:rPr>
            <w:rStyle w:val="Hyperlink"/>
            <w:color w:val="4D7897"/>
            <w:sz w:val="13"/>
          </w:rPr>
          <w:t>2</w:t>
        </w:r>
      </w:hyperlink>
      <w:r>
        <w:rPr>
          <w:color w:val="4D7897"/>
          <w:sz w:val="13"/>
        </w:rPr>
        <w:t>(1), 2</w:t>
      </w:r>
      <w:hyperlink r:id="rId174" w:history="1">
        <w:r>
          <w:rPr>
            <w:rStyle w:val="Hyperlink"/>
            <w:color w:val="4D7897"/>
            <w:sz w:val="13"/>
          </w:rPr>
          <w:t>1</w:t>
        </w:r>
      </w:hyperlink>
      <w:hyperlink r:id="rId175" w:history="1">
        <w:r>
          <w:rPr>
            <w:rStyle w:val="Hyperlink"/>
            <w:rFonts w:ascii="Calibri" w:eastAsia="Calibri" w:hAnsi="Calibri" w:cs="Calibri"/>
            <w:color w:val="4D7897"/>
            <w:sz w:val="13"/>
          </w:rPr>
          <w:t>–</w:t>
        </w:r>
      </w:hyperlink>
      <w:hyperlink r:id="rId176" w:history="1">
        <w:r>
          <w:rPr>
            <w:rStyle w:val="Hyperlink"/>
            <w:color w:val="4D7897"/>
            <w:sz w:val="13"/>
          </w:rPr>
          <w:t>27</w:t>
        </w:r>
      </w:hyperlink>
      <w:hyperlink r:id="rId177" w:history="1">
        <w:r>
          <w:rPr>
            <w:rStyle w:val="Hyperlink"/>
            <w:color w:val="000000"/>
            <w:sz w:val="13"/>
          </w:rPr>
          <w:t>.</w:t>
        </w:r>
      </w:hyperlink>
    </w:p>
    <w:p w:rsidR="005B13E8" w:rsidRDefault="005B13E8" w:rsidP="005B13E8">
      <w:pPr>
        <w:spacing w:after="12" w:line="244" w:lineRule="auto"/>
        <w:ind w:right="-13"/>
      </w:pPr>
      <w:r>
        <w:rPr>
          <w:sz w:val="13"/>
        </w:rPr>
        <w:t>Steglich, C., Snijders, T. A. B., &amp; Pearson, M. (2010). Dynamic networks and behavior:</w:t>
      </w:r>
    </w:p>
    <w:p w:rsidR="005B13E8" w:rsidRDefault="005B13E8" w:rsidP="005B13E8">
      <w:pPr>
        <w:spacing w:after="24" w:line="244" w:lineRule="auto"/>
        <w:ind w:left="249" w:right="-13" w:hanging="10"/>
      </w:pPr>
      <w:r>
        <w:rPr>
          <w:sz w:val="13"/>
        </w:rPr>
        <w:t>Separating selection from in</w:t>
      </w:r>
      <w:r>
        <w:rPr>
          <w:rFonts w:ascii="Calibri" w:eastAsia="Calibri" w:hAnsi="Calibri" w:cs="Calibri"/>
          <w:sz w:val="13"/>
        </w:rPr>
        <w:t>fl</w:t>
      </w:r>
      <w:r>
        <w:rPr>
          <w:sz w:val="13"/>
        </w:rPr>
        <w:t>uence. Sociological Methodology, 40(1), 329</w:t>
      </w:r>
      <w:r>
        <w:rPr>
          <w:rFonts w:ascii="Calibri" w:eastAsia="Calibri" w:hAnsi="Calibri" w:cs="Calibri"/>
          <w:sz w:val="13"/>
        </w:rPr>
        <w:t>–</w:t>
      </w:r>
      <w:r>
        <w:rPr>
          <w:sz w:val="13"/>
        </w:rPr>
        <w:t xml:space="preserve">393. </w:t>
      </w:r>
      <w:hyperlink r:id="rId178" w:history="1">
        <w:r>
          <w:rPr>
            <w:rStyle w:val="Hyperlink"/>
            <w:color w:val="4D7897"/>
            <w:sz w:val="13"/>
          </w:rPr>
          <w:t>https://doi.org/10.1111/j.1467-9531.2010.01225.x</w:t>
        </w:r>
      </w:hyperlink>
      <w:hyperlink r:id="rId179" w:history="1">
        <w:r>
          <w:rPr>
            <w:rStyle w:val="Hyperlink"/>
            <w:color w:val="000000"/>
            <w:sz w:val="13"/>
          </w:rPr>
          <w:t>.</w:t>
        </w:r>
      </w:hyperlink>
    </w:p>
    <w:p w:rsidR="005B13E8" w:rsidRDefault="005B13E8" w:rsidP="005B13E8">
      <w:pPr>
        <w:spacing w:after="23" w:line="252" w:lineRule="auto"/>
        <w:ind w:left="234" w:right="-15" w:hanging="249"/>
      </w:pPr>
      <w:r>
        <w:rPr>
          <w:color w:val="4D7897"/>
          <w:sz w:val="13"/>
        </w:rPr>
        <w:t>Urberg, K. A., Degirmencioglu, S. M., &amp; Pilgrim, C. (1997). Close friend and group in</w:t>
      </w:r>
      <w:hyperlink r:id="rId180" w:history="1">
        <w:r>
          <w:rPr>
            <w:rStyle w:val="Hyperlink"/>
            <w:rFonts w:ascii="Calibri" w:eastAsia="Calibri" w:hAnsi="Calibri" w:cs="Calibri"/>
            <w:color w:val="4D7897"/>
            <w:sz w:val="13"/>
          </w:rPr>
          <w:t>fl</w:t>
        </w:r>
      </w:hyperlink>
      <w:r>
        <w:rPr>
          <w:color w:val="4D7897"/>
          <w:sz w:val="13"/>
        </w:rPr>
        <w:t>uence on adolescent cigarette smoking and alcohol use</w:t>
      </w:r>
      <w:hyperlink r:id="rId181" w:history="1">
        <w:r>
          <w:rPr>
            <w:rStyle w:val="Hyperlink"/>
            <w:color w:val="4D7897"/>
            <w:sz w:val="13"/>
          </w:rPr>
          <w:t>.</w:t>
        </w:r>
      </w:hyperlink>
      <w:r>
        <w:rPr>
          <w:color w:val="4D7897"/>
          <w:sz w:val="13"/>
        </w:rPr>
        <w:t xml:space="preserve"> Developmental Psychology</w:t>
      </w:r>
      <w:hyperlink r:id="rId182" w:history="1">
        <w:r>
          <w:rPr>
            <w:rStyle w:val="Hyperlink"/>
            <w:color w:val="4D7897"/>
            <w:sz w:val="13"/>
          </w:rPr>
          <w:t xml:space="preserve">, </w:t>
        </w:r>
      </w:hyperlink>
      <w:hyperlink r:id="rId183" w:history="1">
        <w:r>
          <w:rPr>
            <w:rStyle w:val="Hyperlink"/>
            <w:color w:val="4D7897"/>
            <w:sz w:val="13"/>
          </w:rPr>
          <w:t>33</w:t>
        </w:r>
      </w:hyperlink>
      <w:r>
        <w:rPr>
          <w:color w:val="4D7897"/>
          <w:sz w:val="13"/>
        </w:rPr>
        <w:t>, 83</w:t>
      </w:r>
      <w:hyperlink r:id="rId184" w:history="1">
        <w:r>
          <w:rPr>
            <w:rStyle w:val="Hyperlink"/>
            <w:color w:val="4D7897"/>
            <w:sz w:val="13"/>
          </w:rPr>
          <w:t>4</w:t>
        </w:r>
      </w:hyperlink>
      <w:hyperlink r:id="rId185" w:history="1">
        <w:r>
          <w:rPr>
            <w:rStyle w:val="Hyperlink"/>
            <w:rFonts w:ascii="Calibri" w:eastAsia="Calibri" w:hAnsi="Calibri" w:cs="Calibri"/>
            <w:color w:val="4D7897"/>
            <w:sz w:val="13"/>
          </w:rPr>
          <w:t>–</w:t>
        </w:r>
      </w:hyperlink>
      <w:hyperlink r:id="rId186" w:history="1">
        <w:r>
          <w:rPr>
            <w:rStyle w:val="Hyperlink"/>
            <w:color w:val="4D7897"/>
            <w:sz w:val="13"/>
          </w:rPr>
          <w:t>844</w:t>
        </w:r>
      </w:hyperlink>
      <w:hyperlink r:id="rId187" w:history="1">
        <w:r>
          <w:rPr>
            <w:rStyle w:val="Hyperlink"/>
            <w:color w:val="000000"/>
            <w:sz w:val="13"/>
          </w:rPr>
          <w:t>.</w:t>
        </w:r>
      </w:hyperlink>
    </w:p>
    <w:p w:rsidR="005B13E8" w:rsidRDefault="005B13E8" w:rsidP="005B13E8">
      <w:pPr>
        <w:spacing w:after="12" w:line="244" w:lineRule="auto"/>
        <w:ind w:left="234" w:right="-13" w:hanging="249"/>
      </w:pPr>
      <w:r>
        <w:rPr>
          <w:sz w:val="13"/>
        </w:rPr>
        <w:t>Urberg, K. A., Luo, Q., Pilgrim, C., &amp; Degirmencioglu, S. M. (2003). A two-stage model of peer in</w:t>
      </w:r>
      <w:r>
        <w:rPr>
          <w:rFonts w:ascii="Calibri" w:eastAsia="Calibri" w:hAnsi="Calibri" w:cs="Calibri"/>
          <w:sz w:val="13"/>
        </w:rPr>
        <w:t>fl</w:t>
      </w:r>
      <w:r>
        <w:rPr>
          <w:sz w:val="13"/>
        </w:rPr>
        <w:t>uence in adolescent substance use: individual and relationship-speci</w:t>
      </w:r>
      <w:r>
        <w:rPr>
          <w:rFonts w:ascii="Calibri" w:eastAsia="Calibri" w:hAnsi="Calibri" w:cs="Calibri"/>
          <w:sz w:val="13"/>
        </w:rPr>
        <w:t>fi</w:t>
      </w:r>
      <w:r>
        <w:rPr>
          <w:sz w:val="13"/>
        </w:rPr>
        <w:t>c differences in susceptibility to in</w:t>
      </w:r>
      <w:r>
        <w:rPr>
          <w:rFonts w:ascii="Calibri" w:eastAsia="Calibri" w:hAnsi="Calibri" w:cs="Calibri"/>
          <w:sz w:val="13"/>
        </w:rPr>
        <w:t>fl</w:t>
      </w:r>
      <w:r>
        <w:rPr>
          <w:sz w:val="13"/>
        </w:rPr>
        <w:t>uence. Addictive Behaviors, 28, 1243</w:t>
      </w:r>
      <w:r>
        <w:rPr>
          <w:rFonts w:ascii="Calibri" w:eastAsia="Calibri" w:hAnsi="Calibri" w:cs="Calibri"/>
          <w:sz w:val="13"/>
        </w:rPr>
        <w:t>–</w:t>
      </w:r>
      <w:r>
        <w:rPr>
          <w:sz w:val="13"/>
        </w:rPr>
        <w:t xml:space="preserve">1256. </w:t>
      </w:r>
      <w:hyperlink r:id="rId188" w:history="1">
        <w:r>
          <w:rPr>
            <w:rStyle w:val="Hyperlink"/>
            <w:color w:val="4D7897"/>
            <w:sz w:val="13"/>
          </w:rPr>
          <w:t xml:space="preserve">https:// </w:t>
        </w:r>
      </w:hyperlink>
      <w:hyperlink r:id="rId189" w:history="1">
        <w:r>
          <w:rPr>
            <w:rStyle w:val="Hyperlink"/>
            <w:color w:val="4D7897"/>
            <w:sz w:val="13"/>
          </w:rPr>
          <w:t>doi.org/10.1016/S0306-4603(02)00256-3</w:t>
        </w:r>
      </w:hyperlink>
      <w:hyperlink r:id="rId190" w:history="1">
        <w:r>
          <w:rPr>
            <w:rStyle w:val="Hyperlink"/>
            <w:color w:val="000000"/>
            <w:sz w:val="13"/>
          </w:rPr>
          <w:t>.</w:t>
        </w:r>
      </w:hyperlink>
    </w:p>
    <w:p w:rsidR="005B13E8" w:rsidRDefault="00F31960" w:rsidP="005B13E8">
      <w:pPr>
        <w:spacing w:after="24" w:line="244" w:lineRule="auto"/>
        <w:ind w:left="224" w:right="-13" w:hanging="239"/>
      </w:pPr>
      <w:hyperlink r:id="rId191" w:history="1">
        <w:r w:rsidR="005B13E8">
          <w:rPr>
            <w:rStyle w:val="Hyperlink"/>
            <w:color w:val="4D7897"/>
            <w:sz w:val="13"/>
          </w:rPr>
          <w:t>USDHHS</w:t>
        </w:r>
      </w:hyperlink>
      <w:r w:rsidR="005B13E8">
        <w:rPr>
          <w:color w:val="4D7897"/>
          <w:sz w:val="13"/>
        </w:rPr>
        <w:t xml:space="preserve"> </w:t>
      </w:r>
      <w:hyperlink r:id="rId192" w:history="1">
        <w:r w:rsidR="005B13E8">
          <w:rPr>
            <w:rStyle w:val="Hyperlink"/>
            <w:rFonts w:ascii="Calibri" w:eastAsia="Calibri" w:hAnsi="Calibri" w:cs="Calibri"/>
            <w:color w:val="4D7897"/>
            <w:sz w:val="13"/>
          </w:rPr>
          <w:t>–</w:t>
        </w:r>
      </w:hyperlink>
      <w:r w:rsidR="005B13E8">
        <w:rPr>
          <w:rFonts w:ascii="Calibri" w:eastAsia="Calibri" w:hAnsi="Calibri" w:cs="Calibri"/>
          <w:color w:val="4D7897"/>
          <w:sz w:val="13"/>
        </w:rPr>
        <w:t xml:space="preserve"> </w:t>
      </w:r>
      <w:r w:rsidR="005B13E8">
        <w:rPr>
          <w:color w:val="4D7897"/>
          <w:sz w:val="13"/>
        </w:rPr>
        <w:t>U. S. Department of Health and Human Services (1994)</w:t>
      </w:r>
      <w:hyperlink r:id="rId193" w:history="1">
        <w:r w:rsidR="005B13E8">
          <w:rPr>
            <w:rStyle w:val="Hyperlink"/>
            <w:color w:val="4D7897"/>
            <w:sz w:val="13"/>
          </w:rPr>
          <w:t>.</w:t>
        </w:r>
      </w:hyperlink>
      <w:r w:rsidR="005B13E8">
        <w:rPr>
          <w:color w:val="4D7897"/>
          <w:sz w:val="13"/>
        </w:rPr>
        <w:t xml:space="preserve"> Preventing tobacco us</w:t>
      </w:r>
      <w:hyperlink r:id="rId194" w:history="1">
        <w:r w:rsidR="005B13E8">
          <w:rPr>
            <w:rStyle w:val="Hyperlink"/>
            <w:color w:val="4D7897"/>
            <w:sz w:val="13"/>
          </w:rPr>
          <w:t xml:space="preserve">e </w:t>
        </w:r>
      </w:hyperlink>
      <w:r w:rsidR="005B13E8">
        <w:rPr>
          <w:color w:val="4D7897"/>
          <w:sz w:val="13"/>
        </w:rPr>
        <w:t>among young people: a report of the Surgeon General</w:t>
      </w:r>
      <w:hyperlink r:id="rId195" w:history="1">
        <w:r w:rsidR="005B13E8">
          <w:rPr>
            <w:rStyle w:val="Hyperlink"/>
            <w:color w:val="4D7897"/>
            <w:sz w:val="13"/>
          </w:rPr>
          <w:t>.</w:t>
        </w:r>
      </w:hyperlink>
      <w:r w:rsidR="005B13E8">
        <w:rPr>
          <w:color w:val="4D7897"/>
          <w:sz w:val="13"/>
        </w:rPr>
        <w:t xml:space="preserve"> Washington DC: U.S. Departmen</w:t>
      </w:r>
      <w:hyperlink r:id="rId196" w:history="1">
        <w:r w:rsidR="005B13E8">
          <w:rPr>
            <w:rStyle w:val="Hyperlink"/>
            <w:color w:val="4D7897"/>
            <w:sz w:val="13"/>
          </w:rPr>
          <w:t xml:space="preserve">t </w:t>
        </w:r>
      </w:hyperlink>
      <w:r w:rsidR="005B13E8">
        <w:rPr>
          <w:color w:val="4D7897"/>
          <w:sz w:val="13"/>
        </w:rPr>
        <w:t>of Health and Human Services, Public Health Service</w:t>
      </w:r>
      <w:hyperlink r:id="rId197" w:history="1">
        <w:r w:rsidR="005B13E8">
          <w:rPr>
            <w:rStyle w:val="Hyperlink"/>
            <w:color w:val="4D7897"/>
            <w:sz w:val="13"/>
          </w:rPr>
          <w:t>s</w:t>
        </w:r>
      </w:hyperlink>
      <w:hyperlink r:id="rId198" w:history="1">
        <w:r w:rsidR="005B13E8">
          <w:rPr>
            <w:rStyle w:val="Hyperlink"/>
            <w:color w:val="000000"/>
            <w:sz w:val="13"/>
          </w:rPr>
          <w:t>.</w:t>
        </w:r>
      </w:hyperlink>
    </w:p>
    <w:p w:rsidR="005B13E8" w:rsidRDefault="00F31960" w:rsidP="005B13E8">
      <w:pPr>
        <w:spacing w:after="12" w:line="252" w:lineRule="auto"/>
        <w:ind w:left="234" w:right="-15" w:hanging="249"/>
      </w:pPr>
      <w:hyperlink r:id="rId199" w:history="1">
        <w:r w:rsidR="005B13E8">
          <w:rPr>
            <w:rStyle w:val="Hyperlink"/>
            <w:color w:val="4D7897"/>
            <w:sz w:val="13"/>
          </w:rPr>
          <w:t>USDHHS</w:t>
        </w:r>
      </w:hyperlink>
      <w:r w:rsidR="005B13E8">
        <w:rPr>
          <w:color w:val="4D7897"/>
          <w:sz w:val="13"/>
        </w:rPr>
        <w:t xml:space="preserve"> </w:t>
      </w:r>
      <w:hyperlink r:id="rId200" w:history="1">
        <w:r w:rsidR="005B13E8">
          <w:rPr>
            <w:rStyle w:val="Hyperlink"/>
            <w:rFonts w:ascii="Calibri" w:eastAsia="Calibri" w:hAnsi="Calibri" w:cs="Calibri"/>
            <w:color w:val="4D7897"/>
            <w:sz w:val="13"/>
          </w:rPr>
          <w:t>–</w:t>
        </w:r>
      </w:hyperlink>
      <w:r w:rsidR="005B13E8">
        <w:rPr>
          <w:rFonts w:ascii="Calibri" w:eastAsia="Calibri" w:hAnsi="Calibri" w:cs="Calibri"/>
          <w:color w:val="4D7897"/>
          <w:sz w:val="13"/>
        </w:rPr>
        <w:t xml:space="preserve"> </w:t>
      </w:r>
      <w:r w:rsidR="005B13E8">
        <w:rPr>
          <w:color w:val="4D7897"/>
          <w:sz w:val="13"/>
        </w:rPr>
        <w:t>U. S. Department of Health and Human Services (2012)</w:t>
      </w:r>
      <w:hyperlink r:id="rId201" w:history="1">
        <w:r w:rsidR="005B13E8">
          <w:rPr>
            <w:rStyle w:val="Hyperlink"/>
            <w:color w:val="4D7897"/>
            <w:sz w:val="13"/>
          </w:rPr>
          <w:t>.</w:t>
        </w:r>
      </w:hyperlink>
      <w:r w:rsidR="005B13E8">
        <w:rPr>
          <w:color w:val="4D7897"/>
          <w:sz w:val="13"/>
        </w:rPr>
        <w:t xml:space="preserve"> Preventing tobacco us</w:t>
      </w:r>
      <w:hyperlink r:id="rId202" w:history="1">
        <w:r w:rsidR="005B13E8">
          <w:rPr>
            <w:rStyle w:val="Hyperlink"/>
            <w:color w:val="4D7897"/>
            <w:sz w:val="13"/>
          </w:rPr>
          <w:t xml:space="preserve">e </w:t>
        </w:r>
      </w:hyperlink>
      <w:r w:rsidR="005B13E8">
        <w:rPr>
          <w:color w:val="4D7897"/>
          <w:sz w:val="13"/>
        </w:rPr>
        <w:t>among youth and young adults: A report of the surgeon general</w:t>
      </w:r>
      <w:hyperlink r:id="rId203" w:history="1">
        <w:r w:rsidR="005B13E8">
          <w:rPr>
            <w:rStyle w:val="Hyperlink"/>
            <w:color w:val="4D7897"/>
            <w:sz w:val="13"/>
          </w:rPr>
          <w:t>.</w:t>
        </w:r>
      </w:hyperlink>
      <w:r w:rsidR="005B13E8">
        <w:rPr>
          <w:color w:val="4D7897"/>
          <w:sz w:val="13"/>
        </w:rPr>
        <w:t xml:space="preserve"> Rockville MD: U.S</w:t>
      </w:r>
      <w:hyperlink r:id="rId204" w:history="1">
        <w:r w:rsidR="005B13E8">
          <w:rPr>
            <w:rStyle w:val="Hyperlink"/>
            <w:color w:val="4D7897"/>
            <w:sz w:val="13"/>
          </w:rPr>
          <w:t>.</w:t>
        </w:r>
      </w:hyperlink>
    </w:p>
    <w:p w:rsidR="005B13E8" w:rsidRDefault="005B13E8" w:rsidP="005B13E8">
      <w:pPr>
        <w:spacing w:after="24" w:line="244" w:lineRule="auto"/>
        <w:ind w:left="249" w:right="-13" w:hanging="10"/>
      </w:pPr>
      <w:r>
        <w:rPr>
          <w:color w:val="4D7897"/>
          <w:sz w:val="13"/>
        </w:rPr>
        <w:t>Department of Health and Human Services, Public Health Servic</w:t>
      </w:r>
      <w:hyperlink r:id="rId205" w:history="1">
        <w:r>
          <w:rPr>
            <w:rStyle w:val="Hyperlink"/>
            <w:color w:val="4D7897"/>
            <w:sz w:val="13"/>
          </w:rPr>
          <w:t>e</w:t>
        </w:r>
      </w:hyperlink>
      <w:hyperlink r:id="rId206" w:history="1">
        <w:r>
          <w:rPr>
            <w:rStyle w:val="Hyperlink"/>
            <w:color w:val="000000"/>
            <w:sz w:val="13"/>
          </w:rPr>
          <w:t>.</w:t>
        </w:r>
      </w:hyperlink>
    </w:p>
    <w:p w:rsidR="005B13E8" w:rsidRDefault="005B13E8" w:rsidP="005B13E8">
      <w:pPr>
        <w:spacing w:after="12" w:line="244" w:lineRule="auto"/>
        <w:ind w:left="234" w:right="-13" w:hanging="249"/>
      </w:pPr>
      <w:r>
        <w:rPr>
          <w:sz w:val="13"/>
        </w:rPr>
        <w:t>Villanti, A., Boulay, M., &amp; Juon, H. (2011). Peer, parent and media in</w:t>
      </w:r>
      <w:r>
        <w:rPr>
          <w:rFonts w:ascii="Calibri" w:eastAsia="Calibri" w:hAnsi="Calibri" w:cs="Calibri"/>
          <w:sz w:val="13"/>
        </w:rPr>
        <w:t>fl</w:t>
      </w:r>
      <w:r>
        <w:rPr>
          <w:sz w:val="13"/>
        </w:rPr>
        <w:t>uences on adolescent smoking by development stage. Addictive Behaviors, 36, 133</w:t>
      </w:r>
      <w:r>
        <w:rPr>
          <w:rFonts w:ascii="Calibri" w:eastAsia="Calibri" w:hAnsi="Calibri" w:cs="Calibri"/>
          <w:sz w:val="13"/>
        </w:rPr>
        <w:t>–</w:t>
      </w:r>
      <w:r>
        <w:rPr>
          <w:sz w:val="13"/>
        </w:rPr>
        <w:t xml:space="preserve">136. </w:t>
      </w:r>
      <w:hyperlink r:id="rId207" w:history="1">
        <w:r>
          <w:rPr>
            <w:rStyle w:val="Hyperlink"/>
            <w:color w:val="4D7897"/>
            <w:sz w:val="13"/>
          </w:rPr>
          <w:t>https://doi.</w:t>
        </w:r>
      </w:hyperlink>
    </w:p>
    <w:p w:rsidR="005B13E8" w:rsidRDefault="00F31960" w:rsidP="005B13E8">
      <w:pPr>
        <w:spacing w:after="24" w:line="244" w:lineRule="auto"/>
        <w:ind w:left="249" w:right="-13" w:hanging="10"/>
      </w:pPr>
      <w:hyperlink r:id="rId208" w:history="1">
        <w:r w:rsidR="005B13E8">
          <w:rPr>
            <w:rStyle w:val="Hyperlink"/>
            <w:color w:val="4D7897"/>
            <w:sz w:val="13"/>
          </w:rPr>
          <w:t>org/10.1016/j.addbeh.2010.08.018</w:t>
        </w:r>
      </w:hyperlink>
      <w:hyperlink r:id="rId209" w:history="1">
        <w:r w:rsidR="005B13E8">
          <w:rPr>
            <w:rStyle w:val="Hyperlink"/>
            <w:color w:val="000000"/>
            <w:sz w:val="13"/>
          </w:rPr>
          <w:t>.</w:t>
        </w:r>
      </w:hyperlink>
    </w:p>
    <w:p w:rsidR="005B13E8" w:rsidRDefault="005B13E8" w:rsidP="005B13E8">
      <w:pPr>
        <w:spacing w:after="12" w:line="244" w:lineRule="auto"/>
        <w:ind w:right="-13"/>
      </w:pPr>
      <w:r>
        <w:rPr>
          <w:sz w:val="13"/>
        </w:rPr>
        <w:t>Vitória, P. D., Kremers, S. P. J., Mudde, A., Pais Clemente, M., &amp; De Vries, H. (2006).</w:t>
      </w:r>
    </w:p>
    <w:p w:rsidR="005B13E8" w:rsidRDefault="005B13E8" w:rsidP="005B13E8">
      <w:pPr>
        <w:spacing w:after="12" w:line="244" w:lineRule="auto"/>
        <w:ind w:left="239" w:right="-13"/>
      </w:pPr>
      <w:r>
        <w:rPr>
          <w:sz w:val="13"/>
        </w:rPr>
        <w:t>Psychosocial factors related with smoking behavior in Portuguese adolescents.</w:t>
      </w:r>
    </w:p>
    <w:p w:rsidR="005B13E8" w:rsidRDefault="005B13E8" w:rsidP="005B13E8">
      <w:pPr>
        <w:spacing w:after="23" w:line="240" w:lineRule="auto"/>
        <w:jc w:val="right"/>
      </w:pPr>
      <w:r>
        <w:rPr>
          <w:sz w:val="13"/>
        </w:rPr>
        <w:t>European Journal of Cancer Prevention, 15, 531</w:t>
      </w:r>
      <w:r>
        <w:rPr>
          <w:rFonts w:ascii="Calibri" w:eastAsia="Calibri" w:hAnsi="Calibri" w:cs="Calibri"/>
          <w:sz w:val="13"/>
        </w:rPr>
        <w:t>–</w:t>
      </w:r>
      <w:r>
        <w:rPr>
          <w:sz w:val="13"/>
        </w:rPr>
        <w:t xml:space="preserve">540. </w:t>
      </w:r>
      <w:hyperlink r:id="rId210" w:history="1">
        <w:r>
          <w:rPr>
            <w:rStyle w:val="Hyperlink"/>
            <w:color w:val="4D7897"/>
            <w:sz w:val="13"/>
          </w:rPr>
          <w:t>https://doi.org/10.1097/01.cej.</w:t>
        </w:r>
      </w:hyperlink>
    </w:p>
    <w:p w:rsidR="005B13E8" w:rsidRDefault="00F31960" w:rsidP="005B13E8">
      <w:pPr>
        <w:spacing w:after="24" w:line="244" w:lineRule="auto"/>
        <w:ind w:left="249" w:right="-13" w:hanging="10"/>
      </w:pPr>
      <w:hyperlink r:id="rId211" w:history="1">
        <w:r w:rsidR="005B13E8">
          <w:rPr>
            <w:rStyle w:val="Hyperlink"/>
            <w:color w:val="4D7897"/>
            <w:sz w:val="13"/>
          </w:rPr>
          <w:t>0000220638.23599.ec</w:t>
        </w:r>
      </w:hyperlink>
      <w:r w:rsidR="005B13E8">
        <w:rPr>
          <w:sz w:val="13"/>
        </w:rPr>
        <w:t>.</w:t>
      </w:r>
    </w:p>
    <w:p w:rsidR="005B13E8" w:rsidRDefault="005B13E8" w:rsidP="005B13E8">
      <w:pPr>
        <w:spacing w:after="23" w:line="252" w:lineRule="auto"/>
        <w:ind w:left="234" w:right="-15" w:hanging="249"/>
      </w:pPr>
      <w:r>
        <w:rPr>
          <w:sz w:val="13"/>
        </w:rPr>
        <w:t>Vitória, P. D., Salgueiro, M. F., Silva, S. A., &amp; de Vries, H. (2009). The impact of social in</w:t>
      </w:r>
      <w:r>
        <w:rPr>
          <w:rFonts w:ascii="Calibri" w:eastAsia="Calibri" w:hAnsi="Calibri" w:cs="Calibri"/>
          <w:sz w:val="13"/>
        </w:rPr>
        <w:t>fl</w:t>
      </w:r>
      <w:r>
        <w:rPr>
          <w:sz w:val="13"/>
        </w:rPr>
        <w:t>uence on adolescent intention to smoke: Combining types and referents of in</w:t>
      </w:r>
      <w:r>
        <w:rPr>
          <w:rFonts w:ascii="Calibri" w:eastAsia="Calibri" w:hAnsi="Calibri" w:cs="Calibri"/>
          <w:sz w:val="13"/>
        </w:rPr>
        <w:t>fl</w:t>
      </w:r>
      <w:r>
        <w:rPr>
          <w:sz w:val="13"/>
        </w:rPr>
        <w:t>uence. British Journal of Health Psychology, 14, 681</w:t>
      </w:r>
      <w:r>
        <w:rPr>
          <w:rFonts w:ascii="Calibri" w:eastAsia="Calibri" w:hAnsi="Calibri" w:cs="Calibri"/>
          <w:sz w:val="13"/>
        </w:rPr>
        <w:t>–</w:t>
      </w:r>
      <w:r>
        <w:rPr>
          <w:sz w:val="13"/>
        </w:rPr>
        <w:t xml:space="preserve">699. </w:t>
      </w:r>
      <w:hyperlink r:id="rId212" w:history="1">
        <w:r>
          <w:rPr>
            <w:rStyle w:val="Hyperlink"/>
            <w:color w:val="4D7897"/>
            <w:sz w:val="13"/>
          </w:rPr>
          <w:t xml:space="preserve">https://doi.org/10.1348/ </w:t>
        </w:r>
      </w:hyperlink>
      <w:hyperlink r:id="rId213" w:history="1">
        <w:r>
          <w:rPr>
            <w:rStyle w:val="Hyperlink"/>
            <w:color w:val="4D7897"/>
            <w:sz w:val="13"/>
          </w:rPr>
          <w:t>135910709X421341</w:t>
        </w:r>
      </w:hyperlink>
      <w:r>
        <w:rPr>
          <w:sz w:val="13"/>
        </w:rPr>
        <w:t>.</w:t>
      </w:r>
    </w:p>
    <w:p w:rsidR="005B13E8" w:rsidRDefault="005B13E8" w:rsidP="005B13E8">
      <w:pPr>
        <w:spacing w:after="23" w:line="252" w:lineRule="auto"/>
        <w:ind w:left="234" w:right="-15" w:hanging="249"/>
      </w:pPr>
      <w:r>
        <w:rPr>
          <w:sz w:val="13"/>
        </w:rPr>
        <w:t>Vitória, P. D., Salgueiro, M. F., Silva, S. A., &amp; de Vries, H. (2011). Social in</w:t>
      </w:r>
      <w:r>
        <w:rPr>
          <w:rFonts w:ascii="Calibri" w:eastAsia="Calibri" w:hAnsi="Calibri" w:cs="Calibri"/>
          <w:sz w:val="13"/>
        </w:rPr>
        <w:t>fl</w:t>
      </w:r>
      <w:r>
        <w:rPr>
          <w:sz w:val="13"/>
        </w:rPr>
        <w:t>uence, intention to smoke, and adolescent smoking behavior longitudinal relations. British Journal of Health Psychology, 16, 779</w:t>
      </w:r>
      <w:r>
        <w:rPr>
          <w:rFonts w:ascii="Calibri" w:eastAsia="Calibri" w:hAnsi="Calibri" w:cs="Calibri"/>
          <w:sz w:val="13"/>
        </w:rPr>
        <w:t>–</w:t>
      </w:r>
      <w:r>
        <w:rPr>
          <w:sz w:val="13"/>
        </w:rPr>
        <w:t xml:space="preserve">798. </w:t>
      </w:r>
      <w:hyperlink r:id="rId214" w:history="1">
        <w:r>
          <w:rPr>
            <w:rStyle w:val="Hyperlink"/>
            <w:color w:val="4D7897"/>
            <w:sz w:val="13"/>
          </w:rPr>
          <w:t xml:space="preserve">https://doi.org/10.1111/j.2044-8287. </w:t>
        </w:r>
      </w:hyperlink>
      <w:hyperlink r:id="rId215" w:history="1">
        <w:r>
          <w:rPr>
            <w:rStyle w:val="Hyperlink"/>
            <w:color w:val="4D7897"/>
            <w:sz w:val="13"/>
          </w:rPr>
          <w:t>02014.x</w:t>
        </w:r>
      </w:hyperlink>
      <w:r>
        <w:rPr>
          <w:sz w:val="13"/>
        </w:rPr>
        <w:t>.</w:t>
      </w:r>
    </w:p>
    <w:p w:rsidR="005B13E8" w:rsidRDefault="005B13E8" w:rsidP="005B13E8">
      <w:pPr>
        <w:spacing w:after="23" w:line="252" w:lineRule="auto"/>
        <w:ind w:left="234" w:right="-15" w:hanging="249"/>
      </w:pPr>
      <w:r>
        <w:rPr>
          <w:sz w:val="13"/>
        </w:rPr>
        <w:t>Wang, C., Hipp, J. R., Butts, C. T., Jose, R., &amp; Lakon, C. M. (2016). Coevolution of adolescent friendship networks and smoking and drinking behaviors with consideration of parental in</w:t>
      </w:r>
      <w:r>
        <w:rPr>
          <w:rFonts w:ascii="Calibri" w:eastAsia="Calibri" w:hAnsi="Calibri" w:cs="Calibri"/>
          <w:sz w:val="13"/>
        </w:rPr>
        <w:t>fl</w:t>
      </w:r>
      <w:r>
        <w:rPr>
          <w:sz w:val="13"/>
        </w:rPr>
        <w:t>uence. Psychology of Addictive Behaviors, 30(3), 312</w:t>
      </w:r>
      <w:r>
        <w:rPr>
          <w:rFonts w:ascii="Calibri" w:eastAsia="Calibri" w:hAnsi="Calibri" w:cs="Calibri"/>
          <w:sz w:val="13"/>
        </w:rPr>
        <w:t>–</w:t>
      </w:r>
      <w:r>
        <w:rPr>
          <w:sz w:val="13"/>
        </w:rPr>
        <w:t xml:space="preserve">324. </w:t>
      </w:r>
      <w:hyperlink r:id="rId216" w:history="1">
        <w:r>
          <w:rPr>
            <w:rStyle w:val="Hyperlink"/>
            <w:color w:val="4D7897"/>
            <w:sz w:val="13"/>
          </w:rPr>
          <w:t xml:space="preserve">https://doi. </w:t>
        </w:r>
      </w:hyperlink>
      <w:hyperlink r:id="rId217" w:history="1">
        <w:r>
          <w:rPr>
            <w:rStyle w:val="Hyperlink"/>
            <w:color w:val="4D7897"/>
            <w:sz w:val="13"/>
          </w:rPr>
          <w:t>org/10.1037/adb0000163</w:t>
        </w:r>
      </w:hyperlink>
      <w:r>
        <w:rPr>
          <w:sz w:val="13"/>
        </w:rPr>
        <w:t>.</w:t>
      </w:r>
    </w:p>
    <w:p w:rsidR="005B13E8" w:rsidRDefault="005B13E8" w:rsidP="005B13E8">
      <w:pPr>
        <w:spacing w:after="12" w:line="252" w:lineRule="auto"/>
        <w:ind w:left="234" w:right="-15" w:hanging="249"/>
      </w:pPr>
      <w:r>
        <w:rPr>
          <w:color w:val="4D7897"/>
          <w:sz w:val="13"/>
        </w:rPr>
        <w:t>World Health Organization (2013)</w:t>
      </w:r>
      <w:hyperlink r:id="rId218" w:history="1">
        <w:r>
          <w:rPr>
            <w:rStyle w:val="Hyperlink"/>
            <w:color w:val="4D7897"/>
            <w:sz w:val="13"/>
          </w:rPr>
          <w:t>.</w:t>
        </w:r>
      </w:hyperlink>
      <w:r>
        <w:rPr>
          <w:color w:val="4D7897"/>
          <w:sz w:val="13"/>
        </w:rPr>
        <w:t xml:space="preserve"> WHO Report on the Global Tobacco Epidemic: Enforcin</w:t>
      </w:r>
      <w:hyperlink r:id="rId219" w:history="1">
        <w:r>
          <w:rPr>
            <w:rStyle w:val="Hyperlink"/>
            <w:color w:val="4D7897"/>
            <w:sz w:val="13"/>
          </w:rPr>
          <w:t xml:space="preserve">g </w:t>
        </w:r>
      </w:hyperlink>
      <w:r>
        <w:rPr>
          <w:color w:val="4D7897"/>
          <w:sz w:val="13"/>
        </w:rPr>
        <w:t>bans on tobacco advertising, promotion and sponsorship</w:t>
      </w:r>
      <w:hyperlink r:id="rId220" w:history="1">
        <w:r>
          <w:rPr>
            <w:rStyle w:val="Hyperlink"/>
            <w:color w:val="4D7897"/>
            <w:sz w:val="13"/>
          </w:rPr>
          <w:t>.</w:t>
        </w:r>
      </w:hyperlink>
      <w:r>
        <w:rPr>
          <w:color w:val="4D7897"/>
          <w:sz w:val="13"/>
        </w:rPr>
        <w:t xml:space="preserve"> Luxembourg: WH</w:t>
      </w:r>
      <w:hyperlink r:id="rId221" w:history="1">
        <w:r>
          <w:rPr>
            <w:rStyle w:val="Hyperlink"/>
            <w:color w:val="4D7897"/>
            <w:sz w:val="13"/>
          </w:rPr>
          <w:t>O</w:t>
        </w:r>
      </w:hyperlink>
      <w:r>
        <w:rPr>
          <w:sz w:val="13"/>
        </w:rPr>
        <w:t>.</w:t>
      </w:r>
    </w:p>
    <w:p w:rsidR="006A09BB" w:rsidRDefault="005B13E8" w:rsidP="005B13E8">
      <w:pPr>
        <w:ind w:left="504"/>
      </w:pPr>
      <w:r>
        <w:rPr>
          <w:color w:val="4D7897"/>
          <w:sz w:val="13"/>
        </w:rPr>
        <w:t>World Health Organization (2015)</w:t>
      </w:r>
      <w:hyperlink r:id="rId222" w:history="1">
        <w:r>
          <w:rPr>
            <w:rStyle w:val="Hyperlink"/>
            <w:color w:val="4D7897"/>
            <w:sz w:val="13"/>
          </w:rPr>
          <w:t>.</w:t>
        </w:r>
      </w:hyperlink>
      <w:r>
        <w:rPr>
          <w:color w:val="4D7897"/>
          <w:sz w:val="13"/>
        </w:rPr>
        <w:t xml:space="preserve"> WHO global report on trends in prevalence of tobacc</w:t>
      </w:r>
      <w:hyperlink r:id="rId223" w:history="1">
        <w:r>
          <w:rPr>
            <w:rStyle w:val="Hyperlink"/>
            <w:color w:val="4D7897"/>
            <w:sz w:val="13"/>
          </w:rPr>
          <w:t xml:space="preserve">o </w:t>
        </w:r>
      </w:hyperlink>
      <w:hyperlink r:id="rId224" w:history="1">
        <w:r>
          <w:rPr>
            <w:rStyle w:val="Hyperlink"/>
            <w:color w:val="4D7897"/>
            <w:sz w:val="13"/>
          </w:rPr>
          <w:t>smoking.</w:t>
        </w:r>
      </w:hyperlink>
      <w:r>
        <w:rPr>
          <w:color w:val="4D7897"/>
          <w:sz w:val="13"/>
        </w:rPr>
        <w:t xml:space="preserve"> Geneva: WH</w:t>
      </w:r>
      <w:hyperlink r:id="rId225" w:history="1">
        <w:r>
          <w:rPr>
            <w:rStyle w:val="Hyperlink"/>
            <w:color w:val="4D7897"/>
            <w:sz w:val="13"/>
          </w:rPr>
          <w:t>O</w:t>
        </w:r>
      </w:hyperlink>
    </w:p>
    <w:p w:rsidR="005B13E8" w:rsidRDefault="005B13E8" w:rsidP="005B13E8">
      <w:pPr>
        <w:ind w:left="504"/>
      </w:pPr>
    </w:p>
    <w:p w:rsidR="005B13E8" w:rsidRDefault="005B13E8" w:rsidP="005B13E8">
      <w:pPr>
        <w:ind w:left="504"/>
      </w:pPr>
    </w:p>
    <w:p w:rsidR="005B13E8" w:rsidRDefault="005B13E8" w:rsidP="005B13E8">
      <w:pPr>
        <w:ind w:left="504"/>
      </w:pPr>
    </w:p>
    <w:p w:rsidR="005B13E8" w:rsidRDefault="005B13E8" w:rsidP="005B13E8">
      <w:pPr>
        <w:ind w:left="504"/>
      </w:pPr>
    </w:p>
    <w:p w:rsidR="005B13E8" w:rsidRDefault="005B13E8" w:rsidP="005B13E8">
      <w:pPr>
        <w:ind w:left="504"/>
      </w:pPr>
    </w:p>
    <w:p w:rsidR="005B13E8" w:rsidRDefault="005B13E8" w:rsidP="005B13E8">
      <w:pPr>
        <w:ind w:left="504"/>
      </w:pPr>
    </w:p>
    <w:p w:rsidR="005B13E8" w:rsidRDefault="005B13E8" w:rsidP="005B13E8">
      <w:pPr>
        <w:ind w:left="504"/>
      </w:pPr>
    </w:p>
    <w:p w:rsidR="005B13E8" w:rsidRDefault="005B13E8" w:rsidP="005B13E8">
      <w:pPr>
        <w:ind w:left="504"/>
      </w:pPr>
    </w:p>
    <w:p w:rsidR="005B13E8" w:rsidRDefault="005B13E8" w:rsidP="005B13E8">
      <w:pPr>
        <w:ind w:left="504"/>
      </w:pPr>
    </w:p>
    <w:p w:rsidR="005B13E8" w:rsidRDefault="005B13E8" w:rsidP="005B13E8">
      <w:pPr>
        <w:ind w:left="504"/>
      </w:pPr>
    </w:p>
    <w:p w:rsidR="005B13E8" w:rsidRDefault="005B13E8" w:rsidP="005B13E8">
      <w:pPr>
        <w:ind w:left="504"/>
      </w:pPr>
    </w:p>
    <w:p w:rsidR="005B13E8" w:rsidRDefault="005B13E8" w:rsidP="005B13E8">
      <w:pPr>
        <w:ind w:left="504"/>
      </w:pPr>
    </w:p>
    <w:p w:rsidR="005B13E8" w:rsidRDefault="005B13E8" w:rsidP="005B13E8">
      <w:pPr>
        <w:ind w:left="504"/>
      </w:pPr>
    </w:p>
    <w:p w:rsidR="005B13E8" w:rsidRDefault="005B13E8" w:rsidP="005B13E8">
      <w:pPr>
        <w:ind w:left="504"/>
      </w:pPr>
    </w:p>
    <w:p w:rsidR="005B13E8" w:rsidRDefault="005B13E8" w:rsidP="005B13E8">
      <w:pPr>
        <w:ind w:left="504"/>
      </w:pPr>
    </w:p>
    <w:p w:rsidR="005B13E8" w:rsidRDefault="005B13E8" w:rsidP="005B13E8">
      <w:pPr>
        <w:ind w:left="504"/>
      </w:pPr>
    </w:p>
    <w:p w:rsidR="005B13E8" w:rsidRDefault="005B13E8" w:rsidP="005B13E8">
      <w:pPr>
        <w:ind w:left="504"/>
      </w:pPr>
    </w:p>
    <w:p w:rsidR="005B13E8" w:rsidRDefault="005B13E8" w:rsidP="005B13E8">
      <w:pPr>
        <w:ind w:left="504"/>
      </w:pPr>
    </w:p>
    <w:p w:rsidR="005B13E8" w:rsidRDefault="005B13E8" w:rsidP="005B13E8">
      <w:pPr>
        <w:ind w:left="504"/>
      </w:pPr>
    </w:p>
    <w:p w:rsidR="005B13E8" w:rsidRDefault="005B13E8" w:rsidP="005B13E8">
      <w:pPr>
        <w:ind w:left="504"/>
      </w:pPr>
    </w:p>
    <w:p w:rsidR="005B13E8" w:rsidRDefault="005B13E8" w:rsidP="005B13E8">
      <w:pPr>
        <w:ind w:left="504"/>
      </w:pPr>
    </w:p>
    <w:p w:rsidR="005B13E8" w:rsidRDefault="005B13E8" w:rsidP="005B13E8">
      <w:pPr>
        <w:ind w:left="504"/>
      </w:pPr>
    </w:p>
    <w:p w:rsidR="005B13E8" w:rsidRDefault="005B13E8" w:rsidP="005B13E8">
      <w:pPr>
        <w:ind w:left="504"/>
      </w:pPr>
    </w:p>
    <w:p w:rsidR="005B13E8" w:rsidRDefault="005B13E8" w:rsidP="005B13E8">
      <w:pPr>
        <w:ind w:left="504"/>
      </w:pPr>
    </w:p>
    <w:p w:rsidR="005B13E8" w:rsidRDefault="005B13E8" w:rsidP="005B13E8">
      <w:pPr>
        <w:ind w:left="504"/>
      </w:pPr>
    </w:p>
    <w:p w:rsidR="005B13E8" w:rsidRDefault="005B13E8" w:rsidP="005B13E8">
      <w:pPr>
        <w:ind w:left="504"/>
      </w:pPr>
    </w:p>
    <w:p w:rsidR="005B13E8" w:rsidRDefault="005B13E8" w:rsidP="005B13E8">
      <w:pPr>
        <w:ind w:left="504"/>
      </w:pPr>
    </w:p>
    <w:p w:rsidR="005B13E8" w:rsidRDefault="005B13E8" w:rsidP="005B13E8">
      <w:pPr>
        <w:ind w:left="504"/>
      </w:pPr>
    </w:p>
    <w:p w:rsidR="005B13E8" w:rsidRDefault="005B13E8" w:rsidP="005B13E8">
      <w:pPr>
        <w:ind w:left="504"/>
      </w:pPr>
    </w:p>
    <w:p w:rsidR="005B13E8" w:rsidRDefault="005B13E8" w:rsidP="005B13E8">
      <w:pPr>
        <w:ind w:left="504"/>
      </w:pPr>
    </w:p>
    <w:p w:rsidR="005B13E8" w:rsidRDefault="005B13E8" w:rsidP="005B13E8">
      <w:pPr>
        <w:ind w:left="504"/>
      </w:pPr>
    </w:p>
    <w:p w:rsidR="005B13E8" w:rsidRDefault="005B13E8" w:rsidP="005B13E8">
      <w:pPr>
        <w:ind w:left="504"/>
      </w:pPr>
    </w:p>
    <w:p w:rsidR="005B13E8" w:rsidRDefault="005B13E8" w:rsidP="005B13E8">
      <w:pPr>
        <w:ind w:left="504"/>
      </w:pPr>
    </w:p>
    <w:p w:rsidR="005B13E8" w:rsidRDefault="005B13E8" w:rsidP="005B13E8">
      <w:pPr>
        <w:ind w:left="504"/>
      </w:pPr>
    </w:p>
    <w:p w:rsidR="005B13E8" w:rsidRDefault="005B13E8" w:rsidP="005B13E8">
      <w:pPr>
        <w:ind w:left="504"/>
      </w:pPr>
    </w:p>
    <w:p w:rsidR="005B13E8" w:rsidRDefault="005B13E8" w:rsidP="005B13E8">
      <w:pPr>
        <w:ind w:left="504"/>
      </w:pPr>
    </w:p>
    <w:p w:rsidR="005B13E8" w:rsidRDefault="005B13E8" w:rsidP="005B13E8">
      <w:pPr>
        <w:ind w:left="504"/>
      </w:pPr>
    </w:p>
    <w:p w:rsidR="005B13E8" w:rsidRDefault="005B13E8" w:rsidP="005B13E8">
      <w:pPr>
        <w:spacing w:after="36" w:line="235" w:lineRule="auto"/>
        <w:ind w:left="805" w:right="679"/>
        <w:jc w:val="center"/>
      </w:pPr>
      <w:r>
        <w:rPr>
          <w:b/>
        </w:rPr>
        <w:lastRenderedPageBreak/>
        <w:t xml:space="preserve">Analisis Faktor-Faktor Penyebab Perilaku Merokok Remaja  di SMK “X” Surakarta </w:t>
      </w:r>
      <w:r>
        <w:rPr>
          <w:noProof/>
          <w:lang w:eastAsia="id-ID"/>
        </w:rPr>
        <mc:AlternateContent>
          <mc:Choice Requires="wpg">
            <w:drawing>
              <wp:anchor distT="0" distB="0" distL="114300" distR="114300" simplePos="0" relativeHeight="251659264" behindDoc="0" locked="0" layoutInCell="1" allowOverlap="1">
                <wp:simplePos x="0" y="0"/>
                <wp:positionH relativeFrom="margin">
                  <wp:posOffset>-8890</wp:posOffset>
                </wp:positionH>
                <wp:positionV relativeFrom="paragraph">
                  <wp:posOffset>-993775</wp:posOffset>
                </wp:positionV>
                <wp:extent cx="5059045" cy="926465"/>
                <wp:effectExtent l="0" t="0" r="0" b="0"/>
                <wp:wrapTopAndBottom/>
                <wp:docPr id="12" name="Group 12"/>
                <wp:cNvGraphicFramePr/>
                <a:graphic xmlns:a="http://schemas.openxmlformats.org/drawingml/2006/main">
                  <a:graphicData uri="http://schemas.microsoft.com/office/word/2010/wordprocessingGroup">
                    <wpg:wgp>
                      <wpg:cNvGrpSpPr/>
                      <wpg:grpSpPr>
                        <a:xfrm>
                          <a:off x="0" y="0"/>
                          <a:ext cx="1922145" cy="351790"/>
                          <a:chOff x="0" y="-3550"/>
                          <a:chExt cx="5409173" cy="962688"/>
                        </a:xfrm>
                      </wpg:grpSpPr>
                      <pic:pic xmlns:pic="http://schemas.openxmlformats.org/drawingml/2006/picture">
                        <pic:nvPicPr>
                          <pic:cNvPr id="792" name="Picture 792"/>
                          <pic:cNvPicPr/>
                        </pic:nvPicPr>
                        <pic:blipFill>
                          <a:blip r:embed="rId226"/>
                          <a:stretch>
                            <a:fillRect/>
                          </a:stretch>
                        </pic:blipFill>
                        <pic:spPr>
                          <a:xfrm>
                            <a:off x="24892" y="-3550"/>
                            <a:ext cx="1374648" cy="579120"/>
                          </a:xfrm>
                          <a:prstGeom prst="rect">
                            <a:avLst/>
                          </a:prstGeom>
                        </pic:spPr>
                      </pic:pic>
                      <wps:wsp>
                        <wps:cNvPr id="793" name="Rectangle 793"/>
                        <wps:cNvSpPr/>
                        <wps:spPr>
                          <a:xfrm>
                            <a:off x="1513331" y="26392"/>
                            <a:ext cx="3288958" cy="151411"/>
                          </a:xfrm>
                          <a:prstGeom prst="rect">
                            <a:avLst/>
                          </a:prstGeom>
                          <a:ln>
                            <a:noFill/>
                          </a:ln>
                        </wps:spPr>
                        <wps:txbx>
                          <w:txbxContent>
                            <w:p w:rsidR="008D3131" w:rsidRDefault="008D3131" w:rsidP="005B13E8">
                              <w:pPr>
                                <w:spacing w:after="0" w:line="276" w:lineRule="auto"/>
                              </w:pPr>
                              <w:r>
                                <w:rPr>
                                  <w:rFonts w:ascii="Times New Roman" w:eastAsia="Times New Roman" w:hAnsi="Times New Roman" w:cs="Times New Roman"/>
                                  <w:b/>
                                  <w:sz w:val="20"/>
                                </w:rPr>
                                <w:t>JURNAL KESEHATAN MASYARAKAT (e-</w:t>
                              </w:r>
                            </w:p>
                          </w:txbxContent>
                        </wps:txbx>
                        <wps:bodyPr vert="horz" lIns="0" tIns="0" rIns="0" bIns="0" rtlCol="0">
                          <a:noAutofit/>
                        </wps:bodyPr>
                      </wps:wsp>
                      <wps:wsp>
                        <wps:cNvPr id="794" name="Rectangle 794"/>
                        <wps:cNvSpPr/>
                        <wps:spPr>
                          <a:xfrm>
                            <a:off x="3986782" y="26392"/>
                            <a:ext cx="1422391" cy="151411"/>
                          </a:xfrm>
                          <a:prstGeom prst="rect">
                            <a:avLst/>
                          </a:prstGeom>
                          <a:ln>
                            <a:noFill/>
                          </a:ln>
                        </wps:spPr>
                        <wps:txbx>
                          <w:txbxContent>
                            <w:p w:rsidR="008D3131" w:rsidRDefault="008D3131" w:rsidP="005B13E8">
                              <w:pPr>
                                <w:spacing w:after="0" w:line="276" w:lineRule="auto"/>
                              </w:pPr>
                              <w:r>
                                <w:rPr>
                                  <w:rFonts w:ascii="Times New Roman" w:eastAsia="Times New Roman" w:hAnsi="Times New Roman" w:cs="Times New Roman"/>
                                  <w:b/>
                                  <w:sz w:val="20"/>
                                </w:rPr>
                                <w:t xml:space="preserve">Journal)                   </w:t>
                              </w:r>
                            </w:p>
                          </w:txbxContent>
                        </wps:txbx>
                        <wps:bodyPr vert="horz" lIns="0" tIns="0" rIns="0" bIns="0" rtlCol="0">
                          <a:noAutofit/>
                        </wps:bodyPr>
                      </wps:wsp>
                      <wps:wsp>
                        <wps:cNvPr id="795" name="Rectangle 795"/>
                        <wps:cNvSpPr/>
                        <wps:spPr>
                          <a:xfrm>
                            <a:off x="1513331" y="172695"/>
                            <a:ext cx="3224098" cy="151411"/>
                          </a:xfrm>
                          <a:prstGeom prst="rect">
                            <a:avLst/>
                          </a:prstGeom>
                          <a:ln>
                            <a:noFill/>
                          </a:ln>
                        </wps:spPr>
                        <wps:txbx>
                          <w:txbxContent>
                            <w:p w:rsidR="008D3131" w:rsidRDefault="008D3131" w:rsidP="005B13E8">
                              <w:pPr>
                                <w:spacing w:after="0" w:line="276" w:lineRule="auto"/>
                              </w:pPr>
                              <w:r>
                                <w:rPr>
                                  <w:rFonts w:ascii="Times New Roman" w:eastAsia="Times New Roman" w:hAnsi="Times New Roman" w:cs="Times New Roman"/>
                                  <w:b/>
                                  <w:sz w:val="20"/>
                                </w:rPr>
                                <w:t>Volume 3, Nomor 3, April 2015 (ISSN: 2356-</w:t>
                              </w:r>
                            </w:p>
                          </w:txbxContent>
                        </wps:txbx>
                        <wps:bodyPr vert="horz" lIns="0" tIns="0" rIns="0" bIns="0" rtlCol="0">
                          <a:noAutofit/>
                        </wps:bodyPr>
                      </wps:wsp>
                      <wps:wsp>
                        <wps:cNvPr id="796" name="Rectangle 796"/>
                        <wps:cNvSpPr/>
                        <wps:spPr>
                          <a:xfrm>
                            <a:off x="3938014" y="172696"/>
                            <a:ext cx="392491" cy="151411"/>
                          </a:xfrm>
                          <a:prstGeom prst="rect">
                            <a:avLst/>
                          </a:prstGeom>
                          <a:ln>
                            <a:noFill/>
                          </a:ln>
                        </wps:spPr>
                        <wps:txbx>
                          <w:txbxContent>
                            <w:p w:rsidR="008D3131" w:rsidRDefault="008D3131" w:rsidP="005B13E8">
                              <w:pPr>
                                <w:spacing w:after="0" w:line="276" w:lineRule="auto"/>
                              </w:pPr>
                              <w:r>
                                <w:rPr>
                                  <w:rFonts w:ascii="Times New Roman" w:eastAsia="Times New Roman" w:hAnsi="Times New Roman" w:cs="Times New Roman"/>
                                  <w:b/>
                                  <w:sz w:val="20"/>
                                </w:rPr>
                                <w:t>3346)</w:t>
                              </w:r>
                            </w:p>
                          </w:txbxContent>
                        </wps:txbx>
                        <wps:bodyPr vert="horz" lIns="0" tIns="0" rIns="0" bIns="0" rtlCol="0">
                          <a:noAutofit/>
                        </wps:bodyPr>
                      </wps:wsp>
                      <wps:wsp>
                        <wps:cNvPr id="797" name="Rectangle 797"/>
                        <wps:cNvSpPr/>
                        <wps:spPr>
                          <a:xfrm>
                            <a:off x="4233670" y="172696"/>
                            <a:ext cx="1098083" cy="151411"/>
                          </a:xfrm>
                          <a:prstGeom prst="rect">
                            <a:avLst/>
                          </a:prstGeom>
                          <a:ln>
                            <a:noFill/>
                          </a:ln>
                        </wps:spPr>
                        <wps:txbx>
                          <w:txbxContent>
                            <w:p w:rsidR="008D3131" w:rsidRDefault="008D3131" w:rsidP="005B13E8">
                              <w:pPr>
                                <w:spacing w:after="0" w:line="276" w:lineRule="auto"/>
                              </w:pPr>
                              <w:r>
                                <w:rPr>
                                  <w:rFonts w:ascii="Times New Roman" w:eastAsia="Times New Roman" w:hAnsi="Times New Roman" w:cs="Times New Roman"/>
                                  <w:b/>
                                  <w:sz w:val="20"/>
                                </w:rPr>
                                <w:t xml:space="preserve">                          </w:t>
                              </w:r>
                            </w:p>
                          </w:txbxContent>
                        </wps:txbx>
                        <wps:bodyPr vert="horz" lIns="0" tIns="0" rIns="0" bIns="0" rtlCol="0">
                          <a:noAutofit/>
                        </wps:bodyPr>
                      </wps:wsp>
                      <wps:wsp>
                        <wps:cNvPr id="798" name="Rectangle 798"/>
                        <wps:cNvSpPr/>
                        <wps:spPr>
                          <a:xfrm>
                            <a:off x="1513331" y="317475"/>
                            <a:ext cx="2993610" cy="151411"/>
                          </a:xfrm>
                          <a:prstGeom prst="rect">
                            <a:avLst/>
                          </a:prstGeom>
                          <a:ln>
                            <a:noFill/>
                          </a:ln>
                        </wps:spPr>
                        <wps:txbx>
                          <w:txbxContent>
                            <w:p w:rsidR="008D3131" w:rsidRDefault="008D3131" w:rsidP="005B13E8">
                              <w:pPr>
                                <w:spacing w:after="0" w:line="276" w:lineRule="auto"/>
                              </w:pPr>
                              <w:r>
                                <w:rPr>
                                  <w:rFonts w:ascii="Times New Roman" w:eastAsia="Times New Roman" w:hAnsi="Times New Roman" w:cs="Times New Roman"/>
                                  <w:i/>
                                  <w:color w:val="0070C0"/>
                                  <w:sz w:val="20"/>
                                </w:rPr>
                                <w:t>http://ejournal-s1.undip.ac.id/index.php/jkm</w:t>
                              </w:r>
                            </w:p>
                          </w:txbxContent>
                        </wps:txbx>
                        <wps:bodyPr vert="horz" lIns="0" tIns="0" rIns="0" bIns="0" rtlCol="0">
                          <a:noAutofit/>
                        </wps:bodyPr>
                      </wps:wsp>
                      <wps:wsp>
                        <wps:cNvPr id="799" name="Rectangle 799"/>
                        <wps:cNvSpPr/>
                        <wps:spPr>
                          <a:xfrm>
                            <a:off x="3764278" y="308107"/>
                            <a:ext cx="46619" cy="167830"/>
                          </a:xfrm>
                          <a:prstGeom prst="rect">
                            <a:avLst/>
                          </a:prstGeom>
                          <a:ln>
                            <a:noFill/>
                          </a:ln>
                        </wps:spPr>
                        <wps:txbx>
                          <w:txbxContent>
                            <w:p w:rsidR="008D3131" w:rsidRDefault="008D3131" w:rsidP="005B13E8">
                              <w:pPr>
                                <w:spacing w:after="0" w:line="276" w:lineRule="auto"/>
                              </w:pPr>
                              <w:r>
                                <w:rPr>
                                  <w:rFonts w:ascii="Times New Roman" w:eastAsia="Times New Roman" w:hAnsi="Times New Roman" w:cs="Times New Roman"/>
                                </w:rPr>
                                <w:t xml:space="preserve"> </w:t>
                              </w:r>
                            </w:p>
                          </w:txbxContent>
                        </wps:txbx>
                        <wps:bodyPr vert="horz" lIns="0" tIns="0" rIns="0" bIns="0" rtlCol="0">
                          <a:noAutofit/>
                        </wps:bodyPr>
                      </wps:wsp>
                      <wps:wsp>
                        <wps:cNvPr id="800" name="Rectangle 800"/>
                        <wps:cNvSpPr/>
                        <wps:spPr>
                          <a:xfrm>
                            <a:off x="82295" y="587367"/>
                            <a:ext cx="46769" cy="155617"/>
                          </a:xfrm>
                          <a:prstGeom prst="rect">
                            <a:avLst/>
                          </a:prstGeom>
                          <a:ln>
                            <a:noFill/>
                          </a:ln>
                        </wps:spPr>
                        <wps:txbx>
                          <w:txbxContent>
                            <w:p w:rsidR="008D3131" w:rsidRDefault="008D3131" w:rsidP="005B13E8">
                              <w:pPr>
                                <w:spacing w:after="0" w:line="276" w:lineRule="auto"/>
                              </w:pPr>
                              <w:r>
                                <w:rPr>
                                  <w:sz w:val="20"/>
                                </w:rPr>
                                <w:t xml:space="preserve"> </w:t>
                              </w:r>
                            </w:p>
                          </w:txbxContent>
                        </wps:txbx>
                        <wps:bodyPr vert="horz" lIns="0" tIns="0" rIns="0" bIns="0" rtlCol="0">
                          <a:noAutofit/>
                        </wps:bodyPr>
                      </wps:wsp>
                      <wps:wsp>
                        <wps:cNvPr id="801" name="Shape 20986"/>
                        <wps:cNvSpPr/>
                        <wps:spPr>
                          <a:xfrm>
                            <a:off x="0" y="752856"/>
                            <a:ext cx="5036820" cy="27432"/>
                          </a:xfrm>
                          <a:custGeom>
                            <a:avLst/>
                            <a:gdLst/>
                            <a:ahLst/>
                            <a:cxnLst/>
                            <a:rect l="0" t="0" r="0" b="0"/>
                            <a:pathLst>
                              <a:path w="5036820" h="27432">
                                <a:moveTo>
                                  <a:pt x="0" y="0"/>
                                </a:moveTo>
                                <a:lnTo>
                                  <a:pt x="5036820" y="0"/>
                                </a:lnTo>
                                <a:lnTo>
                                  <a:pt x="5036820" y="27432"/>
                                </a:lnTo>
                                <a:lnTo>
                                  <a:pt x="0" y="27432"/>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802" name="Rectangle 802"/>
                        <wps:cNvSpPr/>
                        <wps:spPr>
                          <a:xfrm>
                            <a:off x="9143" y="827388"/>
                            <a:ext cx="45808" cy="131750"/>
                          </a:xfrm>
                          <a:prstGeom prst="rect">
                            <a:avLst/>
                          </a:prstGeom>
                          <a:ln>
                            <a:noFill/>
                          </a:ln>
                        </wps:spPr>
                        <wps:txbx>
                          <w:txbxContent>
                            <w:p w:rsidR="008D3131" w:rsidRDefault="008D3131" w:rsidP="005B13E8">
                              <w:pPr>
                                <w:spacing w:after="0" w:line="276" w:lineRule="auto"/>
                              </w:pPr>
                              <w:r>
                                <w:rPr>
                                  <w:rFonts w:ascii="Calibri" w:eastAsia="Calibri" w:hAnsi="Calibri" w:cs="Calibri"/>
                                  <w:sz w:val="24"/>
                                </w:rPr>
                                <w:t xml:space="preserve"> </w:t>
                              </w:r>
                            </w:p>
                          </w:txbxContent>
                        </wps:txbx>
                        <wps:bodyPr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Group 12" o:spid="_x0000_s1550" style="position:absolute;left:0;text-align:left;margin-left:-.7pt;margin-top:-78.25pt;width:398.35pt;height:72.95pt;z-index:251674624;mso-position-horizontal-relative:margin;mso-position-vertical-relative:text" coordorigin=",-35" coordsize="54091,96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92" o:spid="_x0000_s1551" type="#_x0000_t75" style="position:absolute;left:248;top:-35;width:13747;height:57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6GRDEAAAA3AAAAA8AAABkcnMvZG93bnJldi54bWxEj9FqAjEURN8L/kO4gi9Fs4q0uhpFhIKI&#10;FNzuB1w2193Fzc2SpBr/3giFPg4zc4ZZb6PpxI2cby0rmE4yEMSV1S3XCsqfr/EChA/IGjvLpOBB&#10;Hrabwdsac23vfKZbEWqRIOxzVNCE0OdS+qohg35ie+LkXawzGJJ0tdQO7wluOjnLsg9psOW00GBP&#10;+4aqa/FrFHzHx6ks7L6dzk+uLLszHePyXanRMO5WIALF8B/+ax+0gs/lDF5n0hGQmy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g6GRDEAAAA3AAAAA8AAAAAAAAAAAAAAAAA&#10;nwIAAGRycy9kb3ducmV2LnhtbFBLBQYAAAAABAAEAPcAAACQAwAAAAA=&#10;">
                  <v:imagedata r:id="rId227" o:title=""/>
                </v:shape>
                <v:rect id="Rectangle 793" o:spid="_x0000_s1552" style="position:absolute;left:15133;top:263;width:32889;height:1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glQsUA&#10;AADcAAAADwAAAGRycy9kb3ducmV2LnhtbESPT2vCQBTE74V+h+UVvNWNFaqJriJV0WP9A+rtkX0m&#10;wezbkF1N6qd3C4LHYWZ+w4ynrSnFjWpXWFbQ60YgiFOrC84U7HfLzyEI55E1lpZJwR85mE7e38aY&#10;aNvwhm5bn4kAYZeggtz7KpHSpTkZdF1bEQfvbGuDPsg6k7rGJsBNKb+i6FsaLDgs5FjRT07pZXs1&#10;ClbDanZc23uTlYvT6vB7iOe72CvV+WhnIxCeWv8KP9trrWAQ9+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qCVCxQAAANwAAAAPAAAAAAAAAAAAAAAAAJgCAABkcnMv&#10;ZG93bnJldi54bWxQSwUGAAAAAAQABAD1AAAAigMAAAAA&#10;" filled="f" stroked="f">
                  <v:textbox inset="0,0,0,0">
                    <w:txbxContent>
                      <w:p w:rsidR="008D3131" w:rsidRDefault="008D3131" w:rsidP="005B13E8">
                        <w:pPr>
                          <w:spacing w:after="0" w:line="276" w:lineRule="auto"/>
                        </w:pPr>
                        <w:r>
                          <w:rPr>
                            <w:rFonts w:ascii="Times New Roman" w:eastAsia="Times New Roman" w:hAnsi="Times New Roman" w:cs="Times New Roman"/>
                            <w:b/>
                            <w:sz w:val="20"/>
                          </w:rPr>
                          <w:t>JURNAL KESEHATAN MASYARAKAT (e-</w:t>
                        </w:r>
                      </w:p>
                    </w:txbxContent>
                  </v:textbox>
                </v:rect>
                <v:rect id="Rectangle 794" o:spid="_x0000_s1553" style="position:absolute;left:39867;top:263;width:14224;height:1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G9NsUA&#10;AADcAAAADwAAAGRycy9kb3ducmV2LnhtbESPT2vCQBTE74V+h+UVvNWNRaqJriJV0WP9A+rtkX0m&#10;wezbkF1N6qd3C4LHYWZ+w4ynrSnFjWpXWFbQ60YgiFOrC84U7HfLzyEI55E1lpZJwR85mE7e38aY&#10;aNvwhm5bn4kAYZeggtz7KpHSpTkZdF1bEQfvbGuDPsg6k7rGJsBNKb+i6FsaLDgs5FjRT07pZXs1&#10;ClbDanZc23uTlYvT6vB7iOe72CvV+WhnIxCeWv8KP9trrWAQ9+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Qb02xQAAANwAAAAPAAAAAAAAAAAAAAAAAJgCAABkcnMv&#10;ZG93bnJldi54bWxQSwUGAAAAAAQABAD1AAAAigMAAAAA&#10;" filled="f" stroked="f">
                  <v:textbox inset="0,0,0,0">
                    <w:txbxContent>
                      <w:p w:rsidR="008D3131" w:rsidRDefault="008D3131" w:rsidP="005B13E8">
                        <w:pPr>
                          <w:spacing w:after="0" w:line="276" w:lineRule="auto"/>
                        </w:pPr>
                        <w:r>
                          <w:rPr>
                            <w:rFonts w:ascii="Times New Roman" w:eastAsia="Times New Roman" w:hAnsi="Times New Roman" w:cs="Times New Roman"/>
                            <w:b/>
                            <w:sz w:val="20"/>
                          </w:rPr>
                          <w:t xml:space="preserve">Journal)                   </w:t>
                        </w:r>
                      </w:p>
                    </w:txbxContent>
                  </v:textbox>
                </v:rect>
                <v:rect id="Rectangle 795" o:spid="_x0000_s1554" style="position:absolute;left:15133;top:1726;width:32241;height:1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0YrcUA&#10;AADcAAAADwAAAGRycy9kb3ducmV2LnhtbESPT2vCQBTE74V+h+UVvNWNBauJriJV0WP9A+rtkX0m&#10;wezbkF1N6qd3C4LHYWZ+w4ynrSnFjWpXWFbQ60YgiFOrC84U7HfLzyEI55E1lpZJwR85mE7e38aY&#10;aNvwhm5bn4kAYZeggtz7KpHSpTkZdF1bEQfvbGuDPsg6k7rGJsBNKb+i6FsaLDgs5FjRT07pZXs1&#10;ClbDanZc23uTlYvT6vB7iOe72CvV+WhnIxCeWv8KP9trrWAQ9+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DRitxQAAANwAAAAPAAAAAAAAAAAAAAAAAJgCAABkcnMv&#10;ZG93bnJldi54bWxQSwUGAAAAAAQABAD1AAAAigMAAAAA&#10;" filled="f" stroked="f">
                  <v:textbox inset="0,0,0,0">
                    <w:txbxContent>
                      <w:p w:rsidR="008D3131" w:rsidRDefault="008D3131" w:rsidP="005B13E8">
                        <w:pPr>
                          <w:spacing w:after="0" w:line="276" w:lineRule="auto"/>
                        </w:pPr>
                        <w:r>
                          <w:rPr>
                            <w:rFonts w:ascii="Times New Roman" w:eastAsia="Times New Roman" w:hAnsi="Times New Roman" w:cs="Times New Roman"/>
                            <w:b/>
                            <w:sz w:val="20"/>
                          </w:rPr>
                          <w:t>Volume 3, Nomor 3, April 2015 (ISSN: 2356-</w:t>
                        </w:r>
                      </w:p>
                    </w:txbxContent>
                  </v:textbox>
                </v:rect>
                <v:rect id="Rectangle 796" o:spid="_x0000_s1555" style="position:absolute;left:39380;top:1726;width:3925;height:1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G2sUA&#10;AADcAAAADwAAAGRycy9kb3ducmV2LnhtbESPT4vCMBTE78J+h/AWvGmqB9dWo8iuokf/LKi3R/Ns&#10;i81LaaKt++mNIOxxmJnfMNN5a0pxp9oVlhUM+hEI4tTqgjMFv4dVbwzCeWSNpWVS8CAH89lHZ4qJ&#10;tg3v6L73mQgQdgkqyL2vEildmpNB17cVcfAutjbog6wzqWtsAtyUchhFI2mw4LCQY0XfOaXX/c0o&#10;WI+rxWlj/5qsXJ7Xx+0x/jnEXqnuZ7uYgPDU+v/wu73RCr7iEbzOhCM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34baxQAAANwAAAAPAAAAAAAAAAAAAAAAAJgCAABkcnMv&#10;ZG93bnJldi54bWxQSwUGAAAAAAQABAD1AAAAigMAAAAA&#10;" filled="f" stroked="f">
                  <v:textbox inset="0,0,0,0">
                    <w:txbxContent>
                      <w:p w:rsidR="008D3131" w:rsidRDefault="008D3131" w:rsidP="005B13E8">
                        <w:pPr>
                          <w:spacing w:after="0" w:line="276" w:lineRule="auto"/>
                        </w:pPr>
                        <w:r>
                          <w:rPr>
                            <w:rFonts w:ascii="Times New Roman" w:eastAsia="Times New Roman" w:hAnsi="Times New Roman" w:cs="Times New Roman"/>
                            <w:b/>
                            <w:sz w:val="20"/>
                          </w:rPr>
                          <w:t>3346)</w:t>
                        </w:r>
                      </w:p>
                    </w:txbxContent>
                  </v:textbox>
                </v:rect>
                <v:rect id="Rectangle 797" o:spid="_x0000_s1556" style="position:absolute;left:42336;top:1726;width:10981;height:1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MjQcUA&#10;AADcAAAADwAAAGRycy9kb3ducmV2LnhtbESPT4vCMBTE78J+h/AWvGmqB7XVKLLrokf/LKi3R/Ns&#10;i81LabK2+umNIOxxmJnfMLNFa0pxo9oVlhUM+hEI4tTqgjMFv4ef3gSE88gaS8uk4E4OFvOPzgwT&#10;bRve0W3vMxEg7BJUkHtfJVK6NCeDrm8r4uBdbG3QB1lnUtfYBLgp5TCKRtJgwWEhx4q+ckqv+z+j&#10;YD2plqeNfTRZuTqvj9tj/H2IvVLdz3Y5BeGp9f/hd3ujFYzjMbzOhCMg5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kyNBxQAAANwAAAAPAAAAAAAAAAAAAAAAAJgCAABkcnMv&#10;ZG93bnJldi54bWxQSwUGAAAAAAQABAD1AAAAigMAAAAA&#10;" filled="f" stroked="f">
                  <v:textbox inset="0,0,0,0">
                    <w:txbxContent>
                      <w:p w:rsidR="008D3131" w:rsidRDefault="008D3131" w:rsidP="005B13E8">
                        <w:pPr>
                          <w:spacing w:after="0" w:line="276" w:lineRule="auto"/>
                        </w:pPr>
                        <w:r>
                          <w:rPr>
                            <w:rFonts w:ascii="Times New Roman" w:eastAsia="Times New Roman" w:hAnsi="Times New Roman" w:cs="Times New Roman"/>
                            <w:b/>
                            <w:sz w:val="20"/>
                          </w:rPr>
                          <w:t xml:space="preserve">                          </w:t>
                        </w:r>
                      </w:p>
                    </w:txbxContent>
                  </v:textbox>
                </v:rect>
                <v:rect id="Rectangle 798" o:spid="_x0000_s1557" style="position:absolute;left:15133;top:3174;width:29936;height:1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y3M8EA&#10;AADcAAAADwAAAGRycy9kb3ducmV2LnhtbERPy4rCMBTdC/5DuII7TXWhtmMU8YEuHRV0dpfmTlum&#10;uSlNtNWvN4sBl4fzni9bU4oH1a6wrGA0jEAQp1YXnCm4nHeDGQjnkTWWlknBkxwsF93OHBNtG/6m&#10;x8lnIoSwS1BB7n2VSOnSnAy6oa2IA/dra4M+wDqTusYmhJtSjqNoIg0WHBpyrGidU/p3uhsF+1m1&#10;uh3sq8nK7c/+erzGm3Psler32tUXCE+t/4j/3QetYBqHteFMOAJy8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8MtzPBAAAA3AAAAA8AAAAAAAAAAAAAAAAAmAIAAGRycy9kb3du&#10;cmV2LnhtbFBLBQYAAAAABAAEAPUAAACGAwAAAAA=&#10;" filled="f" stroked="f">
                  <v:textbox inset="0,0,0,0">
                    <w:txbxContent>
                      <w:p w:rsidR="008D3131" w:rsidRDefault="008D3131" w:rsidP="005B13E8">
                        <w:pPr>
                          <w:spacing w:after="0" w:line="276" w:lineRule="auto"/>
                        </w:pPr>
                        <w:r>
                          <w:rPr>
                            <w:rFonts w:ascii="Times New Roman" w:eastAsia="Times New Roman" w:hAnsi="Times New Roman" w:cs="Times New Roman"/>
                            <w:i/>
                            <w:color w:val="0070C0"/>
                            <w:sz w:val="20"/>
                          </w:rPr>
                          <w:t>http://ejournal-s1.undip.ac.id/index.php/jkm</w:t>
                        </w:r>
                      </w:p>
                    </w:txbxContent>
                  </v:textbox>
                </v:rect>
                <v:rect id="Rectangle 799" o:spid="_x0000_s1558" style="position:absolute;left:37642;top:3081;width:466;height:16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ASqMQA&#10;AADcAAAADwAAAGRycy9kb3ducmV2LnhtbESPT4vCMBTE78J+h/AEb5rqYddWo8jqokf/gXp7NM+2&#10;2LyUJtq6n94IC3scZuY3zHTemlI8qHaFZQXDQQSCOLW64EzB8fDTH4NwHlljaZkUPMnBfPbRmWKi&#10;bcM7eux9JgKEXYIKcu+rREqX5mTQDWxFHLyrrQ36IOtM6hqbADelHEXRpzRYcFjIsaLvnNLb/m4U&#10;rMfV4ryxv01Wri7r0/YULw+xV6rXbRcTEJ5a/x/+a2+0gq84hveZcATk7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AEqjEAAAA3AAAAA8AAAAAAAAAAAAAAAAAmAIAAGRycy9k&#10;b3ducmV2LnhtbFBLBQYAAAAABAAEAPUAAACJAwAAAAA=&#10;" filled="f" stroked="f">
                  <v:textbox inset="0,0,0,0">
                    <w:txbxContent>
                      <w:p w:rsidR="008D3131" w:rsidRDefault="008D3131" w:rsidP="005B13E8">
                        <w:pPr>
                          <w:spacing w:after="0" w:line="276" w:lineRule="auto"/>
                        </w:pPr>
                        <w:r>
                          <w:rPr>
                            <w:rFonts w:ascii="Times New Roman" w:eastAsia="Times New Roman" w:hAnsi="Times New Roman" w:cs="Times New Roman"/>
                          </w:rPr>
                          <w:t xml:space="preserve"> </w:t>
                        </w:r>
                      </w:p>
                    </w:txbxContent>
                  </v:textbox>
                </v:rect>
                <v:rect id="Rectangle 800" o:spid="_x0000_s1559" style="position:absolute;left:822;top:5873;width:468;height:1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S65MAA&#10;AADcAAAADwAAAGRycy9kb3ducmV2LnhtbERPy4rCMBTdD/gP4QruxlQXUqtRxAe69DHguLs017bY&#10;3JQm2urXm4Xg8nDe03lrSvGg2hWWFQz6EQji1OqCMwV/p81vDMJ5ZI2lZVLwJAfzWedniom2DR/o&#10;cfSZCCHsElSQe18lUro0J4OubyviwF1tbdAHWGdS19iEcFPKYRSNpMGCQ0OOFS1zSm/Hu1GwjavF&#10;/86+mqxcX7bn/Xm8Oo29Ur1uu5iA8NT6r/jj3mkFcRTmhzPhCMjZ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8S65MAAAADcAAAADwAAAAAAAAAAAAAAAACYAgAAZHJzL2Rvd25y&#10;ZXYueG1sUEsFBgAAAAAEAAQA9QAAAIUDAAAAAA==&#10;" filled="f" stroked="f">
                  <v:textbox inset="0,0,0,0">
                    <w:txbxContent>
                      <w:p w:rsidR="008D3131" w:rsidRDefault="008D3131" w:rsidP="005B13E8">
                        <w:pPr>
                          <w:spacing w:after="0" w:line="276" w:lineRule="auto"/>
                        </w:pPr>
                        <w:r>
                          <w:rPr>
                            <w:sz w:val="20"/>
                          </w:rPr>
                          <w:t xml:space="preserve"> </w:t>
                        </w:r>
                      </w:p>
                    </w:txbxContent>
                  </v:textbox>
                </v:rect>
                <v:shape id="Shape 20986" o:spid="_x0000_s1560" style="position:absolute;top:7528;width:50368;height:274;visibility:visible;mso-wrap-style:square;v-text-anchor:top" coordsize="5036820,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CLsMA&#10;AADcAAAADwAAAGRycy9kb3ducmV2LnhtbESP0YrCMBRE3wX/IVxh3zRV1JVqlHUXRXwRXT/g0lzT&#10;YnPTbbK2/r0RBB+HmTnDLFatLcWNal84VjAcJCCIM6cLNgrOv5v+DIQPyBpLx6TgTh5Wy25ngal2&#10;DR/pdgpGRAj7FBXkIVSplD7LyaIfuIo4ehdXWwxR1kbqGpsIt6UcJclUWiw4LuRY0XdO2fX0bxWs&#10;f7b7YjrZ/X0e7iaM27E5mqZR6qPXfs1BBGrDO/xq77SCWTKE55l4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9CLsMAAADcAAAADwAAAAAAAAAAAAAAAACYAgAAZHJzL2Rv&#10;d25yZXYueG1sUEsFBgAAAAAEAAQA9QAAAIgDAAAAAA==&#10;" path="m,l5036820,r,27432l,27432,,e" fillcolor="#7f7f7f" stroked="f" strokeweight="0">
                  <v:stroke miterlimit="83231f" joinstyle="miter"/>
                  <v:path arrowok="t" textboxrect="0,0,5036820,27432"/>
                </v:shape>
                <v:rect id="Rectangle 802" o:spid="_x0000_s1561" style="position:absolute;left:91;top:8273;width:458;height:1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qBCMYA&#10;AADcAAAADwAAAGRycy9kb3ducmV2LnhtbESPQWvCQBSE7wX/w/IEb81GDyWmWUVqizm2Rki9PbLP&#10;JDT7NmS3JvbXdwsFj8PMfMNk28l04kqDay0rWEYxCOLK6pZrBafi7TEB4Tyyxs4yKbiRg+1m9pBh&#10;qu3IH3Q9+loECLsUFTTe96mUrmrIoItsTxy8ix0M+iCHWuoBxwA3nVzF8ZM02HJYaLCnl4aqr+O3&#10;UXBI+t1nbn/Guns9H8r3cr0v1l6pxXzaPYPwNPl7+L+dawVJvIK/M+EI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FqBCMYAAADcAAAADwAAAAAAAAAAAAAAAACYAgAAZHJz&#10;L2Rvd25yZXYueG1sUEsFBgAAAAAEAAQA9QAAAIsDAAAAAA==&#10;" filled="f" stroked="f">
                  <v:textbox inset="0,0,0,0">
                    <w:txbxContent>
                      <w:p w:rsidR="008D3131" w:rsidRDefault="008D3131" w:rsidP="005B13E8">
                        <w:pPr>
                          <w:spacing w:after="0" w:line="276" w:lineRule="auto"/>
                        </w:pPr>
                        <w:r>
                          <w:rPr>
                            <w:rFonts w:ascii="Calibri" w:eastAsia="Calibri" w:hAnsi="Calibri" w:cs="Calibri"/>
                            <w:sz w:val="24"/>
                          </w:rPr>
                          <w:t xml:space="preserve"> </w:t>
                        </w:r>
                      </w:p>
                    </w:txbxContent>
                  </v:textbox>
                </v:rect>
                <w10:wrap type="topAndBottom" anchorx="margin"/>
              </v:group>
            </w:pict>
          </mc:Fallback>
        </mc:AlternateContent>
      </w:r>
    </w:p>
    <w:p w:rsidR="005B13E8" w:rsidRDefault="005B13E8" w:rsidP="005B13E8">
      <w:pPr>
        <w:spacing w:after="7" w:line="240" w:lineRule="auto"/>
        <w:jc w:val="center"/>
      </w:pPr>
      <w:r>
        <w:t>Fathin Faridah</w:t>
      </w:r>
      <w:r>
        <w:rPr>
          <w:vertAlign w:val="superscript"/>
        </w:rPr>
        <w:t xml:space="preserve">*) </w:t>
      </w:r>
    </w:p>
    <w:p w:rsidR="005B13E8" w:rsidRDefault="005B13E8" w:rsidP="005B13E8">
      <w:pPr>
        <w:spacing w:after="0" w:line="240" w:lineRule="auto"/>
        <w:ind w:left="572" w:right="-15"/>
      </w:pPr>
      <w:r>
        <w:rPr>
          <w:sz w:val="14"/>
        </w:rPr>
        <w:t>*)</w:t>
      </w:r>
    </w:p>
    <w:p w:rsidR="005B13E8" w:rsidRDefault="005B13E8" w:rsidP="005B13E8">
      <w:pPr>
        <w:ind w:left="2004" w:hanging="1342"/>
      </w:pPr>
      <w:r>
        <w:t xml:space="preserve"> mahasiswa Fakultas Kesehatan Masyarakat Universitas Diponegoro Koresponden : fathinfaridah@gmail.com </w:t>
      </w:r>
    </w:p>
    <w:p w:rsidR="005B13E8" w:rsidRDefault="005B13E8" w:rsidP="005B13E8">
      <w:pPr>
        <w:spacing w:after="36" w:line="240" w:lineRule="auto"/>
      </w:pPr>
      <w:r>
        <w:t xml:space="preserve"> </w:t>
      </w:r>
    </w:p>
    <w:p w:rsidR="005B13E8" w:rsidRDefault="005B13E8" w:rsidP="005B13E8">
      <w:pPr>
        <w:spacing w:after="36" w:line="235" w:lineRule="auto"/>
        <w:ind w:left="805" w:right="-15"/>
        <w:jc w:val="center"/>
      </w:pPr>
      <w:r>
        <w:rPr>
          <w:b/>
        </w:rPr>
        <w:t xml:space="preserve">ABSTRACT </w:t>
      </w:r>
      <w:r>
        <w:rPr>
          <w:noProof/>
          <w:lang w:eastAsia="id-ID"/>
        </w:rPr>
        <w:drawing>
          <wp:anchor distT="0" distB="0" distL="114300" distR="114300" simplePos="0" relativeHeight="251660288" behindDoc="1" locked="0" layoutInCell="1" allowOverlap="0">
            <wp:simplePos x="0" y="0"/>
            <wp:positionH relativeFrom="column">
              <wp:posOffset>82550</wp:posOffset>
            </wp:positionH>
            <wp:positionV relativeFrom="paragraph">
              <wp:posOffset>-10795</wp:posOffset>
            </wp:positionV>
            <wp:extent cx="4879975" cy="5718175"/>
            <wp:effectExtent l="0" t="0" r="317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37"/>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4879975" cy="5718175"/>
                    </a:xfrm>
                    <a:prstGeom prst="rect">
                      <a:avLst/>
                    </a:prstGeom>
                    <a:noFill/>
                  </pic:spPr>
                </pic:pic>
              </a:graphicData>
            </a:graphic>
            <wp14:sizeRelH relativeFrom="page">
              <wp14:pctWidth>0</wp14:pctWidth>
            </wp14:sizeRelH>
            <wp14:sizeRelV relativeFrom="page">
              <wp14:pctHeight>0</wp14:pctHeight>
            </wp14:sizeRelV>
          </wp:anchor>
        </w:drawing>
      </w:r>
    </w:p>
    <w:p w:rsidR="005B13E8" w:rsidRDefault="005B13E8" w:rsidP="005B13E8">
      <w:pPr>
        <w:spacing w:after="37"/>
        <w:ind w:firstLine="91"/>
      </w:pPr>
      <w:r>
        <w:rPr>
          <w:i/>
        </w:rPr>
        <w:t>A number of studies from the International Tobacco Control showed that, the implementation of pictorial health warnings have an impact on smoker to quit smoking. In Indonesia, there is Regulation of Health Minister No. 28/2013 about Implementation of Health Warnings and Health Information on Tobacco Product, which regulate the implementaion of pictorial health warnings on tobacco produck.  The purpose of this research is to analyze the factors that causing smoking behavior in adolescents. The population is active students of SMK “X” in Surakarta in grade 10</w:t>
      </w:r>
      <w:r>
        <w:rPr>
          <w:i/>
          <w:vertAlign w:val="superscript"/>
        </w:rPr>
        <w:t>th</w:t>
      </w:r>
      <w:r>
        <w:rPr>
          <w:i/>
        </w:rPr>
        <w:t xml:space="preserve"> and 11</w:t>
      </w:r>
      <w:r>
        <w:rPr>
          <w:i/>
          <w:vertAlign w:val="superscript"/>
        </w:rPr>
        <w:t>th</w:t>
      </w:r>
      <w:r>
        <w:rPr>
          <w:i/>
        </w:rPr>
        <w:t>,  with a total of 1266 people and as many as 100 samples were taken using a random sampling method with proportional stratified random sampling technique. The whole question has been tested for validity and reliability. Analysis of data using statistical analysis of Chi Square test (significance level 0.05). The results showed that, most of the respondents’ gender is male (95%), most of the respondents were 16-19 years of age (late teens) (81%), and the grade level of the respondents were in grade 10</w:t>
      </w:r>
      <w:r>
        <w:rPr>
          <w:i/>
          <w:vertAlign w:val="superscript"/>
        </w:rPr>
        <w:t>th</w:t>
      </w:r>
      <w:r>
        <w:rPr>
          <w:i/>
        </w:rPr>
        <w:t xml:space="preserve">(52%). The variables associated with adolescents smoking behavior, which are : gender (p= 0.000), the attitude (p = 0.001), exposure to pictorial health warnings on cigarette packs (p= 0.010), support from familiy (p= 0.006), and peer support (p = 0.001). The suggestion on this research are, the government should implement of pictorial health warnings more domineering and more informative both in cigarette packs or mass media. </w:t>
      </w:r>
    </w:p>
    <w:p w:rsidR="005B13E8" w:rsidRDefault="005B13E8" w:rsidP="005B13E8">
      <w:pPr>
        <w:spacing w:after="38" w:line="240" w:lineRule="auto"/>
      </w:pPr>
      <w:r>
        <w:t xml:space="preserve"> </w:t>
      </w:r>
    </w:p>
    <w:p w:rsidR="005B13E8" w:rsidRDefault="005B13E8" w:rsidP="005B13E8">
      <w:pPr>
        <w:spacing w:after="37"/>
        <w:ind w:left="10"/>
      </w:pPr>
      <w:r>
        <w:rPr>
          <w:i/>
        </w:rPr>
        <w:t>Keywords : pictorialhealthwarnings, smoking behavior,adolescents</w:t>
      </w:r>
      <w:r>
        <w:t xml:space="preserve"> </w:t>
      </w:r>
    </w:p>
    <w:p w:rsidR="005B13E8" w:rsidRDefault="005B13E8" w:rsidP="005B13E8">
      <w:pPr>
        <w:spacing w:after="0"/>
        <w:sectPr w:rsidR="005B13E8">
          <w:pgSz w:w="11900" w:h="16840"/>
          <w:pgMar w:top="1519" w:right="1689" w:bottom="67" w:left="2268" w:header="720" w:footer="67" w:gutter="0"/>
          <w:pgNumType w:start="887"/>
          <w:cols w:space="720"/>
        </w:sectPr>
      </w:pPr>
    </w:p>
    <w:p w:rsidR="005B13E8" w:rsidRDefault="005B13E8" w:rsidP="005B13E8">
      <w:pPr>
        <w:spacing w:after="38" w:line="240" w:lineRule="auto"/>
      </w:pPr>
      <w:r>
        <w:lastRenderedPageBreak/>
        <w:t xml:space="preserve"> </w:t>
      </w:r>
    </w:p>
    <w:p w:rsidR="005B13E8" w:rsidRDefault="005B13E8" w:rsidP="005B13E8">
      <w:pPr>
        <w:spacing w:after="33" w:line="240" w:lineRule="auto"/>
      </w:pPr>
      <w:r>
        <w:t xml:space="preserve"> </w:t>
      </w:r>
    </w:p>
    <w:p w:rsidR="005B13E8" w:rsidRDefault="005B13E8" w:rsidP="005B13E8">
      <w:pPr>
        <w:spacing w:line="240" w:lineRule="auto"/>
        <w:ind w:right="-15"/>
      </w:pPr>
      <w:r>
        <w:rPr>
          <w:b/>
        </w:rPr>
        <w:t xml:space="preserve">PENDAHULUAN </w:t>
      </w:r>
    </w:p>
    <w:p w:rsidR="005B13E8" w:rsidRDefault="005B13E8" w:rsidP="005B13E8">
      <w:pPr>
        <w:ind w:left="-15" w:firstLine="720"/>
      </w:pPr>
      <w:r>
        <w:t>Menurut  laporan WHO tahun 2011 mengenai  konsumsi  tembakau  dunia,  angka  prevalensi  merokok  di Indonesia  merupakan  salah  satu  di  antara  yang  tertinggi di dunia, dengan 46,8% laki-laki dan 3,1%  perempuan  usia  10  tahun  ke  atas  yang diklasifikasikan sebagai perokok. Jumlah perokok  mencapai  62,8  juta,  di mana sebanyak 40% di  antaranya berasal dari kalangan ekonomi bawah.</w:t>
      </w:r>
      <w:r>
        <w:rPr>
          <w:vertAlign w:val="superscript"/>
        </w:rPr>
        <w:t>1</w:t>
      </w:r>
      <w:r>
        <w:t xml:space="preserve"> </w:t>
      </w:r>
    </w:p>
    <w:p w:rsidR="005B13E8" w:rsidRDefault="005B13E8" w:rsidP="005B13E8">
      <w:pPr>
        <w:spacing w:after="35"/>
        <w:ind w:left="-15" w:firstLine="710"/>
      </w:pPr>
      <w:r>
        <w:t xml:space="preserve">Hasil </w:t>
      </w:r>
      <w:r>
        <w:tab/>
        <w:t xml:space="preserve">dari </w:t>
      </w:r>
      <w:r>
        <w:tab/>
        <w:t xml:space="preserve">Riskesdas menunjukkan bahwa proporsi perokok penduduk </w:t>
      </w:r>
      <w:r>
        <w:tab/>
        <w:t xml:space="preserve">umur ≥15 </w:t>
      </w:r>
      <w:r>
        <w:tab/>
        <w:t xml:space="preserve">tahun </w:t>
      </w:r>
      <w:r>
        <w:tab/>
        <w:t xml:space="preserve">yang merokok dan mengunyah tembakau meningkat dalam Riskesdas 2007 (34,2%),Riskesdas 2010 (34,7%), dan </w:t>
      </w:r>
    </w:p>
    <w:p w:rsidR="005B13E8" w:rsidRDefault="005B13E8" w:rsidP="005B13E8">
      <w:r>
        <w:t>Riskesdas 2013 (36,3%).</w:t>
      </w:r>
      <w:r>
        <w:rPr>
          <w:vertAlign w:val="superscript"/>
        </w:rPr>
        <w:t>11,12,13</w:t>
      </w:r>
      <w:r>
        <w:t xml:space="preserve"> </w:t>
      </w:r>
    </w:p>
    <w:p w:rsidR="005B13E8" w:rsidRDefault="005B13E8" w:rsidP="005B13E8">
      <w:pPr>
        <w:ind w:left="-15" w:firstLine="720"/>
      </w:pPr>
      <w:r>
        <w:t xml:space="preserve">Ada banyak faktor yang melatarbelakangi remaja menjadi perokok, antara lain faktor intrinsik yang meliputi faktor jenis kelamin, faktor kepribadian, faktor pekerjaan dan faktor kepercayaan. Faktor ekstrinsik meliputi pengaruh keluarga dan lingkungan sekitar, pengaruh teman sebaya, pengaruh iklim, iklan rokok, kemudahan memperoleh rokok, tidak adanya peraturan, serta sikap petugas </w:t>
      </w:r>
    </w:p>
    <w:p w:rsidR="005B13E8" w:rsidRDefault="005B13E8" w:rsidP="005B13E8">
      <w:r>
        <w:t>kesehatan.</w:t>
      </w:r>
      <w:r>
        <w:rPr>
          <w:vertAlign w:val="superscript"/>
        </w:rPr>
        <w:t>18</w:t>
      </w:r>
      <w:r>
        <w:t xml:space="preserve"> </w:t>
      </w:r>
    </w:p>
    <w:p w:rsidR="005B13E8" w:rsidRDefault="005B13E8" w:rsidP="005B13E8">
      <w:pPr>
        <w:ind w:left="-15" w:firstLine="720"/>
      </w:pPr>
      <w:r>
        <w:t xml:space="preserve">Bagi konsumen rokok, label peringatan bahaya merokok merupakan stimulus yang akan disikapi. Label informasi tentang bahaya merokok pada kemasan rokok yang tertera pada setiap kemasan rokok dimaksudkan agar semua orang dapat membaca informasi yang disampaikan. Konsumen rokok yang membaca tulisan dalam label diharapkan akan memilih, mengorganisasi dan menginterprestasi informasi mengenai produk dalam </w:t>
      </w:r>
    </w:p>
    <w:p w:rsidR="005B13E8" w:rsidRDefault="005B13E8" w:rsidP="005B13E8">
      <w:r>
        <w:t>kemasan label tersebut.</w:t>
      </w:r>
      <w:r>
        <w:rPr>
          <w:vertAlign w:val="superscript"/>
        </w:rPr>
        <w:t>22</w:t>
      </w:r>
      <w:r>
        <w:t xml:space="preserve"> </w:t>
      </w:r>
    </w:p>
    <w:p w:rsidR="005B13E8" w:rsidRDefault="005B13E8" w:rsidP="005B13E8">
      <w:pPr>
        <w:ind w:left="-15" w:firstLine="720"/>
      </w:pPr>
      <w:r>
        <w:lastRenderedPageBreak/>
        <w:t xml:space="preserve">Review yang termasuk dalam total 94 studi, peringatan gabungan ditemukan memiliki dampak yang lebih besar daripada hanya pesan teks di hampir semua studi; hanya tiga studi tidak menemukan peringatan berbasis gambar lebih efektif daripada teks </w:t>
      </w:r>
    </w:p>
    <w:p w:rsidR="005B13E8" w:rsidRDefault="005B13E8" w:rsidP="005B13E8">
      <w:r>
        <w:t>saja.</w:t>
      </w:r>
      <w:r>
        <w:rPr>
          <w:vertAlign w:val="superscript"/>
        </w:rPr>
        <w:t>28</w:t>
      </w:r>
      <w:r>
        <w:t xml:space="preserve"> </w:t>
      </w:r>
    </w:p>
    <w:p w:rsidR="005B13E8" w:rsidRDefault="005B13E8" w:rsidP="005B13E8">
      <w:pPr>
        <w:ind w:left="-15" w:firstLine="720"/>
      </w:pPr>
      <w:r>
        <w:t>Hal tersebut juga merupakan hasil dari laporan ITC (</w:t>
      </w:r>
      <w:r>
        <w:rPr>
          <w:i/>
        </w:rPr>
        <w:t>International Tobacco Control</w:t>
      </w:r>
      <w:r>
        <w:t>), perbandingan lintas negara termasuk tujuh negara Eropa.</w:t>
      </w:r>
      <w:r>
        <w:rPr>
          <w:vertAlign w:val="superscript"/>
        </w:rPr>
        <w:t>29</w:t>
      </w:r>
      <w:r>
        <w:t xml:space="preserve"> Di Indonesia sendiri, sejak tanggal 26 Juni 2014, diwajibkan semua industri rokok untuk mencantumkan peringatan bergambar pada produk rokok atau yang disebut dengan PHW (</w:t>
      </w:r>
      <w:r>
        <w:rPr>
          <w:i/>
        </w:rPr>
        <w:t>Pictorial Health Warnings)</w:t>
      </w:r>
      <w:r>
        <w:t xml:space="preserve">. </w:t>
      </w:r>
    </w:p>
    <w:p w:rsidR="005B13E8" w:rsidRDefault="005B13E8" w:rsidP="005B13E8">
      <w:pPr>
        <w:ind w:left="-15" w:firstLine="720"/>
      </w:pPr>
      <w:r>
        <w:t>Wilayah Jawa Tengah termasuk salah satu wilayah dengan konsumsi rokok yang tinggi. Data dari Riskesdas, jumlah perokok di Jawa Tengah menempati 15 besar urutan propinsi di Indonesia dengan jumlah perokok terbanyak di tahun 2007, dan naik menjadi 12 besar pada tahun 2013.</w:t>
      </w:r>
      <w:r>
        <w:rPr>
          <w:vertAlign w:val="superscript"/>
        </w:rPr>
        <w:t xml:space="preserve">11,13 </w:t>
      </w:r>
      <w:r>
        <w:t xml:space="preserve"> </w:t>
      </w:r>
    </w:p>
    <w:p w:rsidR="005B13E8" w:rsidRDefault="005B13E8" w:rsidP="005B13E8">
      <w:pPr>
        <w:tabs>
          <w:tab w:val="center" w:pos="1345"/>
          <w:tab w:val="center" w:pos="2790"/>
          <w:tab w:val="right" w:pos="4038"/>
        </w:tabs>
        <w:spacing w:after="37" w:line="235" w:lineRule="auto"/>
      </w:pPr>
      <w:r>
        <w:rPr>
          <w:rFonts w:ascii="Calibri" w:eastAsia="Calibri" w:hAnsi="Calibri" w:cs="Calibri"/>
        </w:rPr>
        <w:tab/>
      </w:r>
      <w:r>
        <w:t xml:space="preserve">Berdasarkan </w:t>
      </w:r>
      <w:r>
        <w:tab/>
        <w:t xml:space="preserve">penelitian </w:t>
      </w:r>
      <w:r>
        <w:tab/>
        <w:t xml:space="preserve">dari </w:t>
      </w:r>
    </w:p>
    <w:p w:rsidR="005B13E8" w:rsidRDefault="005B13E8" w:rsidP="005B13E8">
      <w:r>
        <w:t xml:space="preserve">Dinas Kesehatan Kota Surakarta tahun </w:t>
      </w:r>
    </w:p>
    <w:p w:rsidR="005B13E8" w:rsidRDefault="005B13E8" w:rsidP="005B13E8">
      <w:r>
        <w:t>2010, lebih dari 50% kepala keluarga di Surakarta merupakan perokok.</w:t>
      </w:r>
      <w:r>
        <w:rPr>
          <w:vertAlign w:val="superscript"/>
        </w:rPr>
        <w:t>37</w:t>
      </w:r>
      <w:r>
        <w:t xml:space="preserve">Hal ini menunjukkan bahwa konsumsi rokok pada masyarakat di Kota Surakarta termasuk tinggi. </w:t>
      </w:r>
    </w:p>
    <w:p w:rsidR="005B13E8" w:rsidRDefault="005B13E8" w:rsidP="005B13E8">
      <w:pPr>
        <w:ind w:left="-15" w:firstLine="720"/>
      </w:pPr>
      <w:r>
        <w:t xml:space="preserve">SMK “X” Surakarta dipilih sebagai tempat penelitian dikarenakan SMK “X” Surakarta merupakan salah satu SMK negeri terbaik di Kota Surakarta.Jumlah siswa yang bersekolah dan terdaftar sebagai siswa aktif di SMK ini pada tahun pelajaran 2014/2015 berjumlah 1988 siswa. Terdiri dari siswa-siswi kelas 10,11 dan 12 yang terbagi dalam 9 jurusan yang berbeda dalam setiap tingkatan kelas. Sembilan jurusan tersebut adalah </w:t>
      </w:r>
    </w:p>
    <w:p w:rsidR="005B13E8" w:rsidRDefault="005B13E8" w:rsidP="005B13E8">
      <w:r>
        <w:t xml:space="preserve">Teknik Konstruksi Kayu dan Beton, </w:t>
      </w:r>
    </w:p>
    <w:p w:rsidR="005B13E8" w:rsidRDefault="005B13E8" w:rsidP="005B13E8">
      <w:r>
        <w:lastRenderedPageBreak/>
        <w:t xml:space="preserve">Teknik Gambar dan Bangunan, Teknik </w:t>
      </w:r>
    </w:p>
    <w:p w:rsidR="005B13E8" w:rsidRDefault="005B13E8" w:rsidP="005B13E8">
      <w:r>
        <w:t xml:space="preserve">Konstruksi Kayu, Teknik Instalasi Tenaga Listrik, Teknik Audio Video, </w:t>
      </w:r>
    </w:p>
    <w:p w:rsidR="005B13E8" w:rsidRDefault="005B13E8" w:rsidP="005B13E8">
      <w:r>
        <w:t xml:space="preserve">Teknik Permesinan, Teknik Kendaran </w:t>
      </w:r>
    </w:p>
    <w:p w:rsidR="005B13E8" w:rsidRDefault="005B13E8" w:rsidP="005B13E8">
      <w:r>
        <w:t xml:space="preserve">Ringan/Otomotif, Teknik Komputer dan Jaringan, serta Teknik Rekayasa Perangkat Lunak. </w:t>
      </w:r>
    </w:p>
    <w:p w:rsidR="005B13E8" w:rsidRDefault="005B13E8" w:rsidP="005B13E8">
      <w:pPr>
        <w:spacing w:after="35"/>
        <w:ind w:left="-15" w:firstLine="710"/>
      </w:pPr>
      <w:r>
        <w:t xml:space="preserve">Berdasarkan data sekunder dan hasil wawancara dengan siswa di SMK “X” didapatkan bahwa, sebanyak 85% responden </w:t>
      </w:r>
      <w:r>
        <w:tab/>
        <w:t xml:space="preserve">merupakan </w:t>
      </w:r>
      <w:r>
        <w:tab/>
        <w:t xml:space="preserve">perokok. Padahal, sudah ada larangan merokok di lingkungan sekolah. </w:t>
      </w:r>
    </w:p>
    <w:p w:rsidR="005B13E8" w:rsidRDefault="005B13E8" w:rsidP="005B13E8">
      <w:pPr>
        <w:spacing w:after="35"/>
        <w:ind w:left="-15" w:firstLine="710"/>
      </w:pPr>
      <w:r>
        <w:t xml:space="preserve">Berdasarkan paparan di atas, dirumuskan </w:t>
      </w:r>
      <w:r>
        <w:tab/>
        <w:t xml:space="preserve">pertanyaan </w:t>
      </w:r>
      <w:r>
        <w:tab/>
        <w:t xml:space="preserve">penelitian berupa : “Apa saja faktor-faktor yang menyebabkan perilaku merokok remaja </w:t>
      </w:r>
    </w:p>
    <w:p w:rsidR="005B13E8" w:rsidRDefault="005B13E8" w:rsidP="005B13E8">
      <w:r>
        <w:t xml:space="preserve">di SMK “X” Surakarta ?” </w:t>
      </w:r>
    </w:p>
    <w:p w:rsidR="005B13E8" w:rsidRDefault="005B13E8" w:rsidP="005B13E8">
      <w:pPr>
        <w:spacing w:after="33" w:line="240" w:lineRule="auto"/>
        <w:ind w:left="720"/>
      </w:pPr>
      <w:r>
        <w:t xml:space="preserve"> </w:t>
      </w:r>
    </w:p>
    <w:p w:rsidR="005B13E8" w:rsidRDefault="005B13E8" w:rsidP="005B13E8">
      <w:pPr>
        <w:spacing w:line="240" w:lineRule="auto"/>
        <w:ind w:right="-15"/>
      </w:pPr>
      <w:r>
        <w:rPr>
          <w:b/>
        </w:rPr>
        <w:t xml:space="preserve">METODE PENELITIAN </w:t>
      </w:r>
    </w:p>
    <w:p w:rsidR="005B13E8" w:rsidRDefault="005B13E8" w:rsidP="005B13E8">
      <w:pPr>
        <w:ind w:left="-15" w:firstLine="451"/>
      </w:pPr>
      <w:r>
        <w:t xml:space="preserve">Penelitian ini menggunakan metode pendekatan </w:t>
      </w:r>
      <w:r>
        <w:rPr>
          <w:i/>
        </w:rPr>
        <w:t>cross sectional.</w:t>
      </w:r>
      <w:r>
        <w:t xml:space="preserve">Penelitian ini adalah penelitian kuantitatif dengan jenis penelitian adalah penelitian survei. Rancangan pada penelitian ini adalah penelitian analitik dimana bertujuan untuk mengetahui hubungan antara faktor-faktor penyebab perilaku merokok remaja di SMK “X” Surakarta. </w:t>
      </w:r>
    </w:p>
    <w:p w:rsidR="005B13E8" w:rsidRDefault="005B13E8" w:rsidP="005B13E8">
      <w:pPr>
        <w:ind w:left="-15" w:firstLine="451"/>
      </w:pPr>
      <w:r>
        <w:t xml:space="preserve">Variabel penelitian terdiri dari Variabel independen, yang meliputi : </w:t>
      </w:r>
    </w:p>
    <w:p w:rsidR="005B13E8" w:rsidRDefault="005B13E8" w:rsidP="005B13E8">
      <w:r>
        <w:rPr>
          <w:i/>
        </w:rPr>
        <w:t>Predisposing factors</w:t>
      </w:r>
      <w:r>
        <w:t xml:space="preserve"> (karakteristik responden berupa jenis kelamin, usia, dan tingkatan kelas; pengetahuan mengenai </w:t>
      </w:r>
      <w:r>
        <w:rPr>
          <w:i/>
        </w:rPr>
        <w:t xml:space="preserve">pictorial health warnings, </w:t>
      </w:r>
      <w:r>
        <w:t xml:space="preserve">sikap terhadap </w:t>
      </w:r>
      <w:r>
        <w:rPr>
          <w:i/>
        </w:rPr>
        <w:t>pictorial health warnings</w:t>
      </w:r>
      <w:r>
        <w:t xml:space="preserve">), </w:t>
      </w:r>
      <w:r>
        <w:rPr>
          <w:i/>
        </w:rPr>
        <w:t>enabling factors</w:t>
      </w:r>
      <w:r>
        <w:t xml:space="preserve"> (paparan </w:t>
      </w:r>
      <w:r>
        <w:rPr>
          <w:i/>
        </w:rPr>
        <w:t>pictorial health warnings</w:t>
      </w:r>
      <w:r>
        <w:t xml:space="preserve"> pada kemasan rokok, paparan </w:t>
      </w:r>
      <w:r>
        <w:rPr>
          <w:i/>
        </w:rPr>
        <w:t>pictorial health warnings</w:t>
      </w:r>
      <w:r>
        <w:t xml:space="preserve"> dari media massa, serta kemudahan akses mendapatkan rokok), serta </w:t>
      </w:r>
      <w:r>
        <w:rPr>
          <w:i/>
        </w:rPr>
        <w:t>reinforcing factors</w:t>
      </w:r>
      <w:r>
        <w:t xml:space="preserve"> (dukungan keluarga, dukungan teman sebaya, dukungan guru, peraturan sekolah). </w:t>
      </w:r>
    </w:p>
    <w:p w:rsidR="005B13E8" w:rsidRDefault="005B13E8" w:rsidP="005B13E8">
      <w:r>
        <w:lastRenderedPageBreak/>
        <w:t xml:space="preserve"> Variabel dependen atau variabel terikat dari penelitian ini adalah perilaku merokok remaja di SMK “X” Surakarta. </w:t>
      </w:r>
    </w:p>
    <w:p w:rsidR="005B13E8" w:rsidRDefault="005B13E8" w:rsidP="005B13E8">
      <w:pPr>
        <w:spacing w:after="33" w:line="240" w:lineRule="auto"/>
      </w:pPr>
      <w:r>
        <w:t xml:space="preserve"> </w:t>
      </w:r>
    </w:p>
    <w:p w:rsidR="005B13E8" w:rsidRDefault="005B13E8" w:rsidP="005B13E8">
      <w:pPr>
        <w:spacing w:line="240" w:lineRule="auto"/>
        <w:ind w:right="-15"/>
      </w:pPr>
      <w:r>
        <w:rPr>
          <w:b/>
        </w:rPr>
        <w:t xml:space="preserve">HASIL DAN PEMBAHASAN </w:t>
      </w:r>
    </w:p>
    <w:p w:rsidR="005B13E8" w:rsidRDefault="005B13E8" w:rsidP="005B13E8">
      <w:pPr>
        <w:tabs>
          <w:tab w:val="center" w:pos="1033"/>
          <w:tab w:val="center" w:pos="1890"/>
          <w:tab w:val="right" w:pos="4038"/>
        </w:tabs>
      </w:pPr>
      <w:r>
        <w:t xml:space="preserve">Tabel </w:t>
      </w:r>
      <w:r>
        <w:tab/>
        <w:t xml:space="preserve">1. </w:t>
      </w:r>
      <w:r>
        <w:tab/>
        <w:t xml:space="preserve">Analisis </w:t>
      </w:r>
      <w:r>
        <w:tab/>
        <w:t xml:space="preserve">Faktor-Faktor </w:t>
      </w:r>
    </w:p>
    <w:p w:rsidR="005B13E8" w:rsidRDefault="005B13E8" w:rsidP="005B13E8">
      <w:r>
        <w:t>Penyebab Perilaku Merokok Rem</w:t>
      </w:r>
      <w:r w:rsidRPr="005B13E8">
        <w:t xml:space="preserve"> </w:t>
      </w:r>
      <w:r>
        <w:t xml:space="preserve">SMK “X” Surakarta </w:t>
      </w:r>
    </w:p>
    <w:tbl>
      <w:tblPr>
        <w:tblStyle w:val="TableGrid0"/>
        <w:tblW w:w="3662" w:type="dxa"/>
        <w:tblInd w:w="-14" w:type="dxa"/>
        <w:tblCellMar>
          <w:right w:w="49" w:type="dxa"/>
        </w:tblCellMar>
        <w:tblLook w:val="04A0" w:firstRow="1" w:lastRow="0" w:firstColumn="1" w:lastColumn="0" w:noHBand="0" w:noVBand="1"/>
      </w:tblPr>
      <w:tblGrid>
        <w:gridCol w:w="1614"/>
        <w:gridCol w:w="820"/>
        <w:gridCol w:w="1228"/>
      </w:tblGrid>
      <w:tr w:rsidR="005B13E8" w:rsidTr="005B13E8">
        <w:trPr>
          <w:trHeight w:val="516"/>
        </w:trPr>
        <w:tc>
          <w:tcPr>
            <w:tcW w:w="1649" w:type="dxa"/>
            <w:tcBorders>
              <w:top w:val="single" w:sz="4" w:space="0" w:color="7F7F7F"/>
              <w:left w:val="nil"/>
              <w:bottom w:val="single" w:sz="4" w:space="0" w:color="7F7F7F"/>
              <w:right w:val="nil"/>
            </w:tcBorders>
            <w:hideMark/>
          </w:tcPr>
          <w:p w:rsidR="005B13E8" w:rsidRDefault="005B13E8">
            <w:pPr>
              <w:spacing w:line="276" w:lineRule="auto"/>
              <w:ind w:left="465" w:hanging="91"/>
            </w:pPr>
            <w:r>
              <w:t>Variabel Bebas</w:t>
            </w:r>
            <w:r>
              <w:rPr>
                <w:b/>
              </w:rPr>
              <w:t xml:space="preserve"> </w:t>
            </w:r>
          </w:p>
        </w:tc>
        <w:tc>
          <w:tcPr>
            <w:tcW w:w="766" w:type="dxa"/>
            <w:tcBorders>
              <w:top w:val="single" w:sz="4" w:space="0" w:color="7F7F7F"/>
              <w:left w:val="nil"/>
              <w:bottom w:val="single" w:sz="4" w:space="0" w:color="7F7F7F"/>
              <w:right w:val="nil"/>
            </w:tcBorders>
            <w:hideMark/>
          </w:tcPr>
          <w:p w:rsidR="005B13E8" w:rsidRDefault="005B13E8">
            <w:pPr>
              <w:spacing w:line="276" w:lineRule="auto"/>
              <w:ind w:left="12" w:firstLine="166"/>
            </w:pPr>
            <w:r>
              <w:rPr>
                <w:i/>
              </w:rPr>
              <w:t>pvalue</w:t>
            </w:r>
            <w:r>
              <w:rPr>
                <w:b/>
                <w:i/>
              </w:rPr>
              <w:t xml:space="preserve"> </w:t>
            </w:r>
          </w:p>
        </w:tc>
        <w:tc>
          <w:tcPr>
            <w:tcW w:w="1248" w:type="dxa"/>
            <w:tcBorders>
              <w:top w:val="single" w:sz="4" w:space="0" w:color="7F7F7F"/>
              <w:left w:val="nil"/>
              <w:bottom w:val="single" w:sz="4" w:space="0" w:color="7F7F7F"/>
              <w:right w:val="nil"/>
            </w:tcBorders>
            <w:hideMark/>
          </w:tcPr>
          <w:p w:rsidR="005B13E8" w:rsidRDefault="005B13E8">
            <w:pPr>
              <w:spacing w:line="276" w:lineRule="auto"/>
            </w:pPr>
            <w:r>
              <w:t>Keterangan</w:t>
            </w:r>
            <w:r>
              <w:rPr>
                <w:b/>
              </w:rPr>
              <w:t xml:space="preserve"> </w:t>
            </w:r>
          </w:p>
        </w:tc>
      </w:tr>
      <w:tr w:rsidR="005B13E8" w:rsidTr="005B13E8">
        <w:trPr>
          <w:trHeight w:val="768"/>
        </w:trPr>
        <w:tc>
          <w:tcPr>
            <w:tcW w:w="1649" w:type="dxa"/>
            <w:tcBorders>
              <w:top w:val="single" w:sz="4" w:space="0" w:color="7F7F7F"/>
              <w:left w:val="nil"/>
              <w:bottom w:val="single" w:sz="4" w:space="0" w:color="7F7F7F"/>
              <w:right w:val="nil"/>
            </w:tcBorders>
            <w:hideMark/>
          </w:tcPr>
          <w:p w:rsidR="005B13E8" w:rsidRDefault="005B13E8">
            <w:pPr>
              <w:spacing w:after="36"/>
              <w:ind w:left="122"/>
            </w:pPr>
            <w:r>
              <w:t xml:space="preserve">Jenis </w:t>
            </w:r>
          </w:p>
          <w:p w:rsidR="005B13E8" w:rsidRDefault="005B13E8">
            <w:pPr>
              <w:spacing w:after="38"/>
              <w:ind w:left="122"/>
            </w:pPr>
            <w:r>
              <w:t xml:space="preserve">Kelamin </w:t>
            </w:r>
          </w:p>
          <w:p w:rsidR="005B13E8" w:rsidRDefault="005B13E8">
            <w:pPr>
              <w:spacing w:line="276" w:lineRule="auto"/>
              <w:ind w:left="122"/>
            </w:pPr>
            <w:r>
              <w:t>Responden</w:t>
            </w:r>
            <w:r>
              <w:rPr>
                <w:b/>
              </w:rPr>
              <w:t xml:space="preserve"> </w:t>
            </w:r>
          </w:p>
        </w:tc>
        <w:tc>
          <w:tcPr>
            <w:tcW w:w="766" w:type="dxa"/>
            <w:tcBorders>
              <w:top w:val="single" w:sz="4" w:space="0" w:color="7F7F7F"/>
              <w:left w:val="nil"/>
              <w:bottom w:val="single" w:sz="4" w:space="0" w:color="7F7F7F"/>
              <w:right w:val="nil"/>
            </w:tcBorders>
            <w:hideMark/>
          </w:tcPr>
          <w:p w:rsidR="005B13E8" w:rsidRDefault="005B13E8">
            <w:pPr>
              <w:tabs>
                <w:tab w:val="right" w:pos="717"/>
              </w:tabs>
              <w:spacing w:after="36"/>
            </w:pPr>
            <w:r>
              <w:t xml:space="preserve">p </w:t>
            </w:r>
            <w:r>
              <w:tab/>
              <w:t xml:space="preserve">= </w:t>
            </w:r>
          </w:p>
          <w:p w:rsidR="005B13E8" w:rsidRDefault="005B13E8">
            <w:pPr>
              <w:spacing w:line="276" w:lineRule="auto"/>
            </w:pPr>
            <w:r>
              <w:t xml:space="preserve">0,000 </w:t>
            </w:r>
          </w:p>
        </w:tc>
        <w:tc>
          <w:tcPr>
            <w:tcW w:w="1248" w:type="dxa"/>
            <w:tcBorders>
              <w:top w:val="single" w:sz="4" w:space="0" w:color="7F7F7F"/>
              <w:left w:val="nil"/>
              <w:bottom w:val="single" w:sz="4" w:space="0" w:color="7F7F7F"/>
              <w:right w:val="nil"/>
            </w:tcBorders>
            <w:hideMark/>
          </w:tcPr>
          <w:p w:rsidR="005B13E8" w:rsidRDefault="005B13E8">
            <w:pPr>
              <w:spacing w:after="36"/>
            </w:pPr>
            <w:r>
              <w:t xml:space="preserve">Ada </w:t>
            </w:r>
          </w:p>
          <w:p w:rsidR="005B13E8" w:rsidRDefault="005B13E8">
            <w:pPr>
              <w:spacing w:line="276" w:lineRule="auto"/>
            </w:pPr>
            <w:r>
              <w:t xml:space="preserve">Hubungan </w:t>
            </w:r>
          </w:p>
        </w:tc>
      </w:tr>
      <w:tr w:rsidR="005B13E8" w:rsidTr="005B13E8">
        <w:trPr>
          <w:trHeight w:val="538"/>
        </w:trPr>
        <w:tc>
          <w:tcPr>
            <w:tcW w:w="1649" w:type="dxa"/>
            <w:tcBorders>
              <w:top w:val="single" w:sz="4" w:space="0" w:color="7F7F7F"/>
              <w:left w:val="nil"/>
              <w:bottom w:val="nil"/>
              <w:right w:val="nil"/>
            </w:tcBorders>
            <w:hideMark/>
          </w:tcPr>
          <w:p w:rsidR="005B13E8" w:rsidRDefault="005B13E8">
            <w:pPr>
              <w:spacing w:after="38"/>
              <w:ind w:left="122"/>
            </w:pPr>
            <w:r>
              <w:t xml:space="preserve">Usia </w:t>
            </w:r>
          </w:p>
          <w:p w:rsidR="005B13E8" w:rsidRDefault="005B13E8">
            <w:pPr>
              <w:spacing w:line="276" w:lineRule="auto"/>
              <w:ind w:left="122"/>
            </w:pPr>
            <w:r>
              <w:rPr>
                <w:u w:val="single" w:color="7F7F7F"/>
              </w:rPr>
              <w:t>Responden</w:t>
            </w:r>
            <w:r>
              <w:rPr>
                <w:b/>
                <w:u w:val="single" w:color="7F7F7F"/>
              </w:rPr>
              <w:t xml:space="preserve"> </w:t>
            </w:r>
          </w:p>
        </w:tc>
        <w:tc>
          <w:tcPr>
            <w:tcW w:w="766" w:type="dxa"/>
            <w:tcBorders>
              <w:top w:val="single" w:sz="4" w:space="0" w:color="7F7F7F"/>
              <w:left w:val="nil"/>
              <w:bottom w:val="nil"/>
              <w:right w:val="nil"/>
            </w:tcBorders>
            <w:hideMark/>
          </w:tcPr>
          <w:p w:rsidR="005B13E8" w:rsidRDefault="005B13E8">
            <w:pPr>
              <w:tabs>
                <w:tab w:val="right" w:pos="717"/>
              </w:tabs>
              <w:spacing w:after="38"/>
            </w:pPr>
            <w:r>
              <w:t xml:space="preserve">p </w:t>
            </w:r>
            <w:r>
              <w:tab/>
              <w:t xml:space="preserve">= </w:t>
            </w:r>
          </w:p>
          <w:p w:rsidR="005B13E8" w:rsidRDefault="005B13E8">
            <w:pPr>
              <w:spacing w:line="276" w:lineRule="auto"/>
            </w:pPr>
            <w:r>
              <w:rPr>
                <w:u w:val="single" w:color="7F7F7F"/>
              </w:rPr>
              <w:t xml:space="preserve">0,093 </w:t>
            </w:r>
          </w:p>
        </w:tc>
        <w:tc>
          <w:tcPr>
            <w:tcW w:w="1248" w:type="dxa"/>
            <w:tcBorders>
              <w:top w:val="single" w:sz="4" w:space="0" w:color="7F7F7F"/>
              <w:left w:val="nil"/>
              <w:bottom w:val="nil"/>
              <w:right w:val="nil"/>
            </w:tcBorders>
            <w:hideMark/>
          </w:tcPr>
          <w:p w:rsidR="005B13E8" w:rsidRDefault="005B13E8">
            <w:pPr>
              <w:spacing w:line="276" w:lineRule="auto"/>
            </w:pPr>
            <w:r>
              <w:t xml:space="preserve">Tidak Ada </w:t>
            </w:r>
            <w:r>
              <w:rPr>
                <w:u w:val="single" w:color="7F7F7F"/>
              </w:rPr>
              <w:t xml:space="preserve">Hubungan </w:t>
            </w:r>
          </w:p>
        </w:tc>
      </w:tr>
      <w:tr w:rsidR="005B13E8" w:rsidTr="005B13E8">
        <w:trPr>
          <w:trHeight w:val="746"/>
        </w:trPr>
        <w:tc>
          <w:tcPr>
            <w:tcW w:w="1649" w:type="dxa"/>
            <w:tcBorders>
              <w:top w:val="nil"/>
              <w:left w:val="nil"/>
              <w:bottom w:val="single" w:sz="4" w:space="0" w:color="7F7F7F"/>
              <w:right w:val="nil"/>
            </w:tcBorders>
            <w:hideMark/>
          </w:tcPr>
          <w:p w:rsidR="005B13E8" w:rsidRDefault="005B13E8">
            <w:pPr>
              <w:spacing w:after="38"/>
              <w:ind w:left="122"/>
            </w:pPr>
            <w:r>
              <w:t xml:space="preserve">Tingkatan </w:t>
            </w:r>
          </w:p>
          <w:p w:rsidR="005B13E8" w:rsidRDefault="005B13E8">
            <w:pPr>
              <w:spacing w:after="36"/>
              <w:ind w:left="122"/>
            </w:pPr>
            <w:r>
              <w:t xml:space="preserve">Kelas </w:t>
            </w:r>
          </w:p>
          <w:p w:rsidR="005B13E8" w:rsidRDefault="005B13E8">
            <w:pPr>
              <w:spacing w:line="276" w:lineRule="auto"/>
              <w:ind w:left="122"/>
            </w:pPr>
            <w:r>
              <w:t>Responden</w:t>
            </w:r>
            <w:r>
              <w:rPr>
                <w:b/>
              </w:rPr>
              <w:t xml:space="preserve"> </w:t>
            </w:r>
          </w:p>
        </w:tc>
        <w:tc>
          <w:tcPr>
            <w:tcW w:w="766" w:type="dxa"/>
            <w:tcBorders>
              <w:top w:val="nil"/>
              <w:left w:val="nil"/>
              <w:bottom w:val="single" w:sz="4" w:space="0" w:color="7F7F7F"/>
              <w:right w:val="nil"/>
            </w:tcBorders>
            <w:hideMark/>
          </w:tcPr>
          <w:p w:rsidR="005B13E8" w:rsidRDefault="005B13E8">
            <w:pPr>
              <w:tabs>
                <w:tab w:val="right" w:pos="717"/>
              </w:tabs>
              <w:spacing w:after="38"/>
            </w:pPr>
            <w:r>
              <w:t xml:space="preserve">p </w:t>
            </w:r>
            <w:r>
              <w:tab/>
              <w:t xml:space="preserve">= </w:t>
            </w:r>
          </w:p>
          <w:p w:rsidR="005B13E8" w:rsidRDefault="005B13E8">
            <w:pPr>
              <w:spacing w:line="276" w:lineRule="auto"/>
            </w:pPr>
            <w:r>
              <w:t xml:space="preserve">0,130 </w:t>
            </w:r>
          </w:p>
        </w:tc>
        <w:tc>
          <w:tcPr>
            <w:tcW w:w="1248" w:type="dxa"/>
            <w:tcBorders>
              <w:top w:val="nil"/>
              <w:left w:val="nil"/>
              <w:bottom w:val="single" w:sz="4" w:space="0" w:color="7F7F7F"/>
              <w:right w:val="nil"/>
            </w:tcBorders>
            <w:hideMark/>
          </w:tcPr>
          <w:p w:rsidR="005B13E8" w:rsidRDefault="005B13E8">
            <w:pPr>
              <w:spacing w:line="276" w:lineRule="auto"/>
            </w:pPr>
            <w:r>
              <w:t xml:space="preserve">Tidak Ada Hubungan </w:t>
            </w:r>
          </w:p>
        </w:tc>
      </w:tr>
      <w:tr w:rsidR="005B13E8" w:rsidTr="005B13E8">
        <w:trPr>
          <w:trHeight w:val="539"/>
        </w:trPr>
        <w:tc>
          <w:tcPr>
            <w:tcW w:w="1649" w:type="dxa"/>
            <w:tcBorders>
              <w:top w:val="single" w:sz="4" w:space="0" w:color="7F7F7F"/>
              <w:left w:val="nil"/>
              <w:bottom w:val="nil"/>
              <w:right w:val="nil"/>
            </w:tcBorders>
            <w:hideMark/>
          </w:tcPr>
          <w:p w:rsidR="005B13E8" w:rsidRDefault="005B13E8">
            <w:pPr>
              <w:spacing w:line="276" w:lineRule="auto"/>
              <w:ind w:left="122"/>
            </w:pPr>
            <w:r>
              <w:t xml:space="preserve">Pengetahuan </w:t>
            </w:r>
            <w:r>
              <w:rPr>
                <w:u w:val="single" w:color="7F7F7F"/>
              </w:rPr>
              <w:t xml:space="preserve">Responden </w:t>
            </w:r>
          </w:p>
        </w:tc>
        <w:tc>
          <w:tcPr>
            <w:tcW w:w="766" w:type="dxa"/>
            <w:tcBorders>
              <w:top w:val="single" w:sz="4" w:space="0" w:color="7F7F7F"/>
              <w:left w:val="nil"/>
              <w:bottom w:val="nil"/>
              <w:right w:val="nil"/>
            </w:tcBorders>
            <w:hideMark/>
          </w:tcPr>
          <w:p w:rsidR="005B13E8" w:rsidRDefault="005B13E8">
            <w:pPr>
              <w:tabs>
                <w:tab w:val="right" w:pos="717"/>
              </w:tabs>
              <w:spacing w:after="36"/>
            </w:pPr>
            <w:r>
              <w:t xml:space="preserve">p </w:t>
            </w:r>
            <w:r>
              <w:tab/>
              <w:t xml:space="preserve">= </w:t>
            </w:r>
          </w:p>
          <w:p w:rsidR="005B13E8" w:rsidRDefault="005B13E8">
            <w:pPr>
              <w:spacing w:line="276" w:lineRule="auto"/>
            </w:pPr>
            <w:r>
              <w:rPr>
                <w:u w:val="single" w:color="7F7F7F"/>
              </w:rPr>
              <w:t xml:space="preserve">0,388 </w:t>
            </w:r>
          </w:p>
        </w:tc>
        <w:tc>
          <w:tcPr>
            <w:tcW w:w="1248" w:type="dxa"/>
            <w:tcBorders>
              <w:top w:val="single" w:sz="4" w:space="0" w:color="7F7F7F"/>
              <w:left w:val="nil"/>
              <w:bottom w:val="nil"/>
              <w:right w:val="nil"/>
            </w:tcBorders>
            <w:hideMark/>
          </w:tcPr>
          <w:p w:rsidR="005B13E8" w:rsidRDefault="005B13E8">
            <w:pPr>
              <w:spacing w:line="276" w:lineRule="auto"/>
            </w:pPr>
            <w:r>
              <w:t xml:space="preserve">Tidak Ada </w:t>
            </w:r>
            <w:r>
              <w:rPr>
                <w:u w:val="single" w:color="7F7F7F"/>
              </w:rPr>
              <w:t xml:space="preserve">Hubungan </w:t>
            </w:r>
          </w:p>
        </w:tc>
      </w:tr>
      <w:tr w:rsidR="005B13E8" w:rsidTr="005B13E8">
        <w:trPr>
          <w:trHeight w:val="516"/>
        </w:trPr>
        <w:tc>
          <w:tcPr>
            <w:tcW w:w="1649" w:type="dxa"/>
            <w:hideMark/>
          </w:tcPr>
          <w:p w:rsidR="005B13E8" w:rsidRDefault="005B13E8">
            <w:pPr>
              <w:spacing w:after="36"/>
              <w:ind w:left="122"/>
            </w:pPr>
            <w:r>
              <w:t xml:space="preserve">Sikap </w:t>
            </w:r>
          </w:p>
          <w:p w:rsidR="005B13E8" w:rsidRDefault="005B13E8">
            <w:pPr>
              <w:spacing w:line="276" w:lineRule="auto"/>
              <w:ind w:left="122"/>
            </w:pPr>
            <w:r>
              <w:rPr>
                <w:u w:val="single" w:color="7F7F7F"/>
              </w:rPr>
              <w:t xml:space="preserve">Responden </w:t>
            </w:r>
          </w:p>
        </w:tc>
        <w:tc>
          <w:tcPr>
            <w:tcW w:w="766" w:type="dxa"/>
            <w:hideMark/>
          </w:tcPr>
          <w:p w:rsidR="005B13E8" w:rsidRDefault="005B13E8">
            <w:pPr>
              <w:tabs>
                <w:tab w:val="right" w:pos="717"/>
              </w:tabs>
              <w:spacing w:after="36"/>
            </w:pPr>
            <w:r>
              <w:t xml:space="preserve">p </w:t>
            </w:r>
            <w:r>
              <w:tab/>
              <w:t xml:space="preserve">= </w:t>
            </w:r>
          </w:p>
          <w:p w:rsidR="005B13E8" w:rsidRDefault="005B13E8">
            <w:pPr>
              <w:spacing w:line="276" w:lineRule="auto"/>
            </w:pPr>
            <w:r>
              <w:rPr>
                <w:u w:val="single" w:color="7F7F7F"/>
              </w:rPr>
              <w:t xml:space="preserve">0,001 </w:t>
            </w:r>
          </w:p>
        </w:tc>
        <w:tc>
          <w:tcPr>
            <w:tcW w:w="1248" w:type="dxa"/>
            <w:hideMark/>
          </w:tcPr>
          <w:p w:rsidR="005B13E8" w:rsidRDefault="005B13E8">
            <w:pPr>
              <w:spacing w:after="36"/>
            </w:pPr>
            <w:r>
              <w:t xml:space="preserve">Ada </w:t>
            </w:r>
          </w:p>
          <w:p w:rsidR="005B13E8" w:rsidRDefault="005B13E8">
            <w:pPr>
              <w:spacing w:line="276" w:lineRule="auto"/>
            </w:pPr>
            <w:r>
              <w:rPr>
                <w:u w:val="single" w:color="7F7F7F"/>
              </w:rPr>
              <w:t xml:space="preserve">Hubungan </w:t>
            </w:r>
          </w:p>
        </w:tc>
      </w:tr>
      <w:tr w:rsidR="005B13E8" w:rsidTr="005B13E8">
        <w:trPr>
          <w:trHeight w:val="1000"/>
        </w:trPr>
        <w:tc>
          <w:tcPr>
            <w:tcW w:w="1649" w:type="dxa"/>
            <w:tcBorders>
              <w:top w:val="nil"/>
              <w:left w:val="nil"/>
              <w:bottom w:val="single" w:sz="4" w:space="0" w:color="7F7F7F"/>
              <w:right w:val="nil"/>
            </w:tcBorders>
            <w:hideMark/>
          </w:tcPr>
          <w:p w:rsidR="005B13E8" w:rsidRDefault="005B13E8">
            <w:pPr>
              <w:spacing w:after="36"/>
              <w:ind w:left="122"/>
            </w:pPr>
            <w:r>
              <w:t xml:space="preserve">Paparan </w:t>
            </w:r>
          </w:p>
          <w:p w:rsidR="005B13E8" w:rsidRDefault="005B13E8">
            <w:pPr>
              <w:tabs>
                <w:tab w:val="right" w:pos="1600"/>
              </w:tabs>
              <w:spacing w:after="36"/>
            </w:pPr>
            <w:r>
              <w:t xml:space="preserve">PHW </w:t>
            </w:r>
            <w:r>
              <w:tab/>
              <w:t xml:space="preserve">pada </w:t>
            </w:r>
          </w:p>
          <w:p w:rsidR="005B13E8" w:rsidRDefault="005B13E8">
            <w:pPr>
              <w:spacing w:after="38"/>
              <w:ind w:left="122"/>
            </w:pPr>
            <w:r>
              <w:t xml:space="preserve">Kemasan </w:t>
            </w:r>
          </w:p>
          <w:p w:rsidR="005B13E8" w:rsidRDefault="005B13E8">
            <w:pPr>
              <w:spacing w:line="276" w:lineRule="auto"/>
              <w:ind w:left="122"/>
            </w:pPr>
            <w:r>
              <w:t xml:space="preserve">Rokok </w:t>
            </w:r>
          </w:p>
        </w:tc>
        <w:tc>
          <w:tcPr>
            <w:tcW w:w="766" w:type="dxa"/>
            <w:tcBorders>
              <w:top w:val="nil"/>
              <w:left w:val="nil"/>
              <w:bottom w:val="single" w:sz="4" w:space="0" w:color="7F7F7F"/>
              <w:right w:val="nil"/>
            </w:tcBorders>
            <w:hideMark/>
          </w:tcPr>
          <w:p w:rsidR="005B13E8" w:rsidRDefault="005B13E8">
            <w:pPr>
              <w:tabs>
                <w:tab w:val="right" w:pos="717"/>
              </w:tabs>
              <w:spacing w:after="36"/>
            </w:pPr>
            <w:r>
              <w:t xml:space="preserve">p </w:t>
            </w:r>
            <w:r>
              <w:tab/>
              <w:t xml:space="preserve">= </w:t>
            </w:r>
          </w:p>
          <w:p w:rsidR="005B13E8" w:rsidRDefault="005B13E8">
            <w:pPr>
              <w:spacing w:line="276" w:lineRule="auto"/>
            </w:pPr>
            <w:r>
              <w:t xml:space="preserve">0,010 </w:t>
            </w:r>
          </w:p>
        </w:tc>
        <w:tc>
          <w:tcPr>
            <w:tcW w:w="1248" w:type="dxa"/>
            <w:tcBorders>
              <w:top w:val="nil"/>
              <w:left w:val="nil"/>
              <w:bottom w:val="single" w:sz="4" w:space="0" w:color="7F7F7F"/>
              <w:right w:val="nil"/>
            </w:tcBorders>
            <w:hideMark/>
          </w:tcPr>
          <w:p w:rsidR="005B13E8" w:rsidRDefault="005B13E8">
            <w:pPr>
              <w:spacing w:after="36"/>
            </w:pPr>
            <w:r>
              <w:t xml:space="preserve">Ada </w:t>
            </w:r>
          </w:p>
          <w:p w:rsidR="005B13E8" w:rsidRDefault="005B13E8">
            <w:pPr>
              <w:spacing w:line="276" w:lineRule="auto"/>
            </w:pPr>
            <w:r>
              <w:t xml:space="preserve">Hubungan </w:t>
            </w:r>
          </w:p>
        </w:tc>
      </w:tr>
      <w:tr w:rsidR="005B13E8" w:rsidTr="005B13E8">
        <w:trPr>
          <w:trHeight w:val="770"/>
        </w:trPr>
        <w:tc>
          <w:tcPr>
            <w:tcW w:w="1649" w:type="dxa"/>
            <w:tcBorders>
              <w:top w:val="single" w:sz="4" w:space="0" w:color="7F7F7F"/>
              <w:left w:val="nil"/>
              <w:bottom w:val="single" w:sz="4" w:space="0" w:color="7F7F7F"/>
              <w:right w:val="nil"/>
            </w:tcBorders>
            <w:hideMark/>
          </w:tcPr>
          <w:p w:rsidR="005B13E8" w:rsidRDefault="005B13E8">
            <w:pPr>
              <w:spacing w:after="38"/>
              <w:ind w:left="122"/>
            </w:pPr>
            <w:r>
              <w:t xml:space="preserve">Paparan </w:t>
            </w:r>
          </w:p>
          <w:p w:rsidR="005B13E8" w:rsidRDefault="005B13E8">
            <w:pPr>
              <w:tabs>
                <w:tab w:val="right" w:pos="1600"/>
              </w:tabs>
              <w:spacing w:after="36"/>
            </w:pPr>
            <w:r>
              <w:t xml:space="preserve">PHW </w:t>
            </w:r>
            <w:r>
              <w:tab/>
              <w:t xml:space="preserve">dari </w:t>
            </w:r>
          </w:p>
          <w:p w:rsidR="005B13E8" w:rsidRDefault="005B13E8">
            <w:pPr>
              <w:spacing w:line="276" w:lineRule="auto"/>
              <w:ind w:left="122"/>
            </w:pPr>
            <w:r>
              <w:t xml:space="preserve">Media Massa </w:t>
            </w:r>
          </w:p>
        </w:tc>
        <w:tc>
          <w:tcPr>
            <w:tcW w:w="766" w:type="dxa"/>
            <w:tcBorders>
              <w:top w:val="single" w:sz="4" w:space="0" w:color="7F7F7F"/>
              <w:left w:val="nil"/>
              <w:bottom w:val="single" w:sz="4" w:space="0" w:color="7F7F7F"/>
              <w:right w:val="nil"/>
            </w:tcBorders>
            <w:hideMark/>
          </w:tcPr>
          <w:p w:rsidR="005B13E8" w:rsidRDefault="005B13E8">
            <w:pPr>
              <w:tabs>
                <w:tab w:val="right" w:pos="717"/>
              </w:tabs>
              <w:spacing w:after="38"/>
            </w:pPr>
            <w:r>
              <w:t xml:space="preserve">p </w:t>
            </w:r>
            <w:r>
              <w:tab/>
              <w:t xml:space="preserve">= </w:t>
            </w:r>
          </w:p>
          <w:p w:rsidR="005B13E8" w:rsidRDefault="005B13E8">
            <w:pPr>
              <w:spacing w:line="276" w:lineRule="auto"/>
            </w:pPr>
            <w:r>
              <w:t xml:space="preserve">0,485 </w:t>
            </w:r>
          </w:p>
        </w:tc>
        <w:tc>
          <w:tcPr>
            <w:tcW w:w="1248" w:type="dxa"/>
            <w:tcBorders>
              <w:top w:val="single" w:sz="4" w:space="0" w:color="7F7F7F"/>
              <w:left w:val="nil"/>
              <w:bottom w:val="single" w:sz="4" w:space="0" w:color="7F7F7F"/>
              <w:right w:val="nil"/>
            </w:tcBorders>
            <w:hideMark/>
          </w:tcPr>
          <w:p w:rsidR="005B13E8" w:rsidRDefault="005B13E8">
            <w:pPr>
              <w:spacing w:line="276" w:lineRule="auto"/>
            </w:pPr>
            <w:r>
              <w:t xml:space="preserve">Tidak Ada Hubungan </w:t>
            </w:r>
          </w:p>
        </w:tc>
      </w:tr>
      <w:tr w:rsidR="005B13E8" w:rsidTr="005B13E8">
        <w:trPr>
          <w:trHeight w:val="536"/>
        </w:trPr>
        <w:tc>
          <w:tcPr>
            <w:tcW w:w="1649" w:type="dxa"/>
            <w:tcBorders>
              <w:top w:val="single" w:sz="4" w:space="0" w:color="7F7F7F"/>
              <w:left w:val="nil"/>
              <w:bottom w:val="nil"/>
              <w:right w:val="nil"/>
            </w:tcBorders>
            <w:hideMark/>
          </w:tcPr>
          <w:p w:rsidR="005B13E8" w:rsidRDefault="005B13E8">
            <w:pPr>
              <w:spacing w:line="276" w:lineRule="auto"/>
              <w:ind w:left="122"/>
            </w:pPr>
            <w:r>
              <w:t xml:space="preserve">Kemudahan </w:t>
            </w:r>
            <w:r>
              <w:rPr>
                <w:u w:val="single" w:color="7F7F7F"/>
              </w:rPr>
              <w:t xml:space="preserve">Akses </w:t>
            </w:r>
          </w:p>
        </w:tc>
        <w:tc>
          <w:tcPr>
            <w:tcW w:w="766" w:type="dxa"/>
            <w:tcBorders>
              <w:top w:val="single" w:sz="4" w:space="0" w:color="7F7F7F"/>
              <w:left w:val="nil"/>
              <w:bottom w:val="nil"/>
              <w:right w:val="nil"/>
            </w:tcBorders>
            <w:hideMark/>
          </w:tcPr>
          <w:p w:rsidR="005B13E8" w:rsidRDefault="005B13E8">
            <w:pPr>
              <w:tabs>
                <w:tab w:val="right" w:pos="717"/>
              </w:tabs>
              <w:spacing w:after="36"/>
            </w:pPr>
            <w:r>
              <w:t xml:space="preserve">p </w:t>
            </w:r>
            <w:r>
              <w:tab/>
              <w:t xml:space="preserve">= </w:t>
            </w:r>
          </w:p>
          <w:p w:rsidR="005B13E8" w:rsidRDefault="005B13E8">
            <w:pPr>
              <w:spacing w:line="276" w:lineRule="auto"/>
            </w:pPr>
            <w:r>
              <w:rPr>
                <w:u w:val="single" w:color="7F7F7F"/>
              </w:rPr>
              <w:t xml:space="preserve">0,775 </w:t>
            </w:r>
          </w:p>
        </w:tc>
        <w:tc>
          <w:tcPr>
            <w:tcW w:w="1248" w:type="dxa"/>
            <w:tcBorders>
              <w:top w:val="single" w:sz="4" w:space="0" w:color="7F7F7F"/>
              <w:left w:val="nil"/>
              <w:bottom w:val="nil"/>
              <w:right w:val="nil"/>
            </w:tcBorders>
            <w:hideMark/>
          </w:tcPr>
          <w:p w:rsidR="005B13E8" w:rsidRDefault="005B13E8">
            <w:pPr>
              <w:spacing w:line="276" w:lineRule="auto"/>
            </w:pPr>
            <w:r>
              <w:t xml:space="preserve">Tidak Ada </w:t>
            </w:r>
            <w:r>
              <w:rPr>
                <w:u w:val="single" w:color="7F7F7F"/>
              </w:rPr>
              <w:t xml:space="preserve">Hubungan </w:t>
            </w:r>
          </w:p>
        </w:tc>
      </w:tr>
      <w:tr w:rsidR="005B13E8" w:rsidTr="005B13E8">
        <w:trPr>
          <w:trHeight w:val="516"/>
        </w:trPr>
        <w:tc>
          <w:tcPr>
            <w:tcW w:w="1649" w:type="dxa"/>
            <w:hideMark/>
          </w:tcPr>
          <w:p w:rsidR="005B13E8" w:rsidRDefault="005B13E8">
            <w:pPr>
              <w:spacing w:line="276" w:lineRule="auto"/>
              <w:ind w:left="122"/>
            </w:pPr>
            <w:r>
              <w:t xml:space="preserve">Dukungan </w:t>
            </w:r>
            <w:r>
              <w:rPr>
                <w:u w:val="single" w:color="7F7F7F"/>
              </w:rPr>
              <w:t xml:space="preserve">Keluarga </w:t>
            </w:r>
          </w:p>
        </w:tc>
        <w:tc>
          <w:tcPr>
            <w:tcW w:w="766" w:type="dxa"/>
            <w:hideMark/>
          </w:tcPr>
          <w:p w:rsidR="005B13E8" w:rsidRDefault="005B13E8">
            <w:pPr>
              <w:tabs>
                <w:tab w:val="right" w:pos="717"/>
              </w:tabs>
              <w:spacing w:after="36"/>
            </w:pPr>
            <w:r>
              <w:t xml:space="preserve">p </w:t>
            </w:r>
            <w:r>
              <w:tab/>
              <w:t xml:space="preserve">= </w:t>
            </w:r>
          </w:p>
          <w:p w:rsidR="005B13E8" w:rsidRDefault="005B13E8">
            <w:pPr>
              <w:spacing w:line="276" w:lineRule="auto"/>
            </w:pPr>
            <w:r>
              <w:rPr>
                <w:u w:val="single" w:color="7F7F7F"/>
              </w:rPr>
              <w:t xml:space="preserve">0,006 </w:t>
            </w:r>
          </w:p>
        </w:tc>
        <w:tc>
          <w:tcPr>
            <w:tcW w:w="1248" w:type="dxa"/>
            <w:hideMark/>
          </w:tcPr>
          <w:p w:rsidR="005B13E8" w:rsidRDefault="005B13E8">
            <w:pPr>
              <w:spacing w:after="36"/>
            </w:pPr>
            <w:r>
              <w:t xml:space="preserve">Ada </w:t>
            </w:r>
          </w:p>
          <w:p w:rsidR="005B13E8" w:rsidRDefault="005B13E8">
            <w:pPr>
              <w:spacing w:line="276" w:lineRule="auto"/>
            </w:pPr>
            <w:r>
              <w:rPr>
                <w:u w:val="single" w:color="7F7F7F"/>
              </w:rPr>
              <w:t xml:space="preserve">Hubungan </w:t>
            </w:r>
          </w:p>
        </w:tc>
      </w:tr>
      <w:tr w:rsidR="005B13E8" w:rsidTr="005B13E8">
        <w:trPr>
          <w:trHeight w:val="748"/>
        </w:trPr>
        <w:tc>
          <w:tcPr>
            <w:tcW w:w="1649" w:type="dxa"/>
            <w:tcBorders>
              <w:top w:val="nil"/>
              <w:left w:val="nil"/>
              <w:bottom w:val="single" w:sz="4" w:space="0" w:color="7F7F7F"/>
              <w:right w:val="nil"/>
            </w:tcBorders>
            <w:hideMark/>
          </w:tcPr>
          <w:p w:rsidR="005B13E8" w:rsidRDefault="005B13E8">
            <w:pPr>
              <w:spacing w:after="36"/>
              <w:ind w:left="122"/>
            </w:pPr>
            <w:r>
              <w:t xml:space="preserve">Dukungan </w:t>
            </w:r>
          </w:p>
          <w:p w:rsidR="005B13E8" w:rsidRDefault="005B13E8">
            <w:pPr>
              <w:spacing w:after="38"/>
              <w:ind w:left="122"/>
            </w:pPr>
            <w:r>
              <w:t xml:space="preserve">Teman </w:t>
            </w:r>
          </w:p>
          <w:p w:rsidR="005B13E8" w:rsidRDefault="005B13E8">
            <w:pPr>
              <w:spacing w:line="276" w:lineRule="auto"/>
              <w:ind w:left="122"/>
            </w:pPr>
            <w:r>
              <w:t xml:space="preserve">Sebaya </w:t>
            </w:r>
          </w:p>
        </w:tc>
        <w:tc>
          <w:tcPr>
            <w:tcW w:w="766" w:type="dxa"/>
            <w:tcBorders>
              <w:top w:val="nil"/>
              <w:left w:val="nil"/>
              <w:bottom w:val="single" w:sz="4" w:space="0" w:color="7F7F7F"/>
              <w:right w:val="nil"/>
            </w:tcBorders>
            <w:hideMark/>
          </w:tcPr>
          <w:p w:rsidR="005B13E8" w:rsidRDefault="005B13E8">
            <w:pPr>
              <w:tabs>
                <w:tab w:val="right" w:pos="717"/>
              </w:tabs>
              <w:spacing w:after="36"/>
            </w:pPr>
            <w:r>
              <w:t xml:space="preserve">p </w:t>
            </w:r>
            <w:r>
              <w:tab/>
              <w:t xml:space="preserve">= </w:t>
            </w:r>
          </w:p>
          <w:p w:rsidR="005B13E8" w:rsidRDefault="005B13E8">
            <w:pPr>
              <w:spacing w:line="276" w:lineRule="auto"/>
            </w:pPr>
            <w:r>
              <w:t xml:space="preserve">0,001 </w:t>
            </w:r>
          </w:p>
        </w:tc>
        <w:tc>
          <w:tcPr>
            <w:tcW w:w="1248" w:type="dxa"/>
            <w:tcBorders>
              <w:top w:val="nil"/>
              <w:left w:val="nil"/>
              <w:bottom w:val="single" w:sz="4" w:space="0" w:color="7F7F7F"/>
              <w:right w:val="nil"/>
            </w:tcBorders>
            <w:hideMark/>
          </w:tcPr>
          <w:p w:rsidR="005B13E8" w:rsidRDefault="005B13E8">
            <w:pPr>
              <w:spacing w:after="36"/>
            </w:pPr>
            <w:r>
              <w:t xml:space="preserve">Ada </w:t>
            </w:r>
          </w:p>
          <w:p w:rsidR="005B13E8" w:rsidRDefault="005B13E8">
            <w:pPr>
              <w:spacing w:line="276" w:lineRule="auto"/>
            </w:pPr>
            <w:r>
              <w:t xml:space="preserve">Hubungan </w:t>
            </w:r>
          </w:p>
        </w:tc>
      </w:tr>
      <w:tr w:rsidR="005B13E8" w:rsidTr="005B13E8">
        <w:trPr>
          <w:trHeight w:val="538"/>
        </w:trPr>
        <w:tc>
          <w:tcPr>
            <w:tcW w:w="1649" w:type="dxa"/>
            <w:tcBorders>
              <w:top w:val="single" w:sz="4" w:space="0" w:color="7F7F7F"/>
              <w:left w:val="nil"/>
              <w:bottom w:val="nil"/>
              <w:right w:val="nil"/>
            </w:tcBorders>
            <w:hideMark/>
          </w:tcPr>
          <w:p w:rsidR="005B13E8" w:rsidRDefault="005B13E8">
            <w:pPr>
              <w:spacing w:line="276" w:lineRule="auto"/>
              <w:ind w:left="122"/>
            </w:pPr>
            <w:r>
              <w:t xml:space="preserve">Dukungan </w:t>
            </w:r>
            <w:r>
              <w:rPr>
                <w:u w:val="single" w:color="7F7F7F"/>
              </w:rPr>
              <w:t xml:space="preserve">Guru </w:t>
            </w:r>
          </w:p>
        </w:tc>
        <w:tc>
          <w:tcPr>
            <w:tcW w:w="766" w:type="dxa"/>
            <w:tcBorders>
              <w:top w:val="single" w:sz="4" w:space="0" w:color="7F7F7F"/>
              <w:left w:val="nil"/>
              <w:bottom w:val="nil"/>
              <w:right w:val="nil"/>
            </w:tcBorders>
            <w:hideMark/>
          </w:tcPr>
          <w:p w:rsidR="005B13E8" w:rsidRDefault="005B13E8">
            <w:pPr>
              <w:tabs>
                <w:tab w:val="right" w:pos="717"/>
              </w:tabs>
              <w:spacing w:after="38"/>
            </w:pPr>
            <w:r>
              <w:t xml:space="preserve">p </w:t>
            </w:r>
            <w:r>
              <w:tab/>
              <w:t xml:space="preserve">= </w:t>
            </w:r>
          </w:p>
          <w:p w:rsidR="005B13E8" w:rsidRDefault="005B13E8">
            <w:pPr>
              <w:spacing w:line="276" w:lineRule="auto"/>
            </w:pPr>
            <w:r>
              <w:rPr>
                <w:u w:val="single" w:color="7F7F7F"/>
              </w:rPr>
              <w:t xml:space="preserve">1,000 </w:t>
            </w:r>
          </w:p>
        </w:tc>
        <w:tc>
          <w:tcPr>
            <w:tcW w:w="1248" w:type="dxa"/>
            <w:tcBorders>
              <w:top w:val="single" w:sz="4" w:space="0" w:color="7F7F7F"/>
              <w:left w:val="nil"/>
              <w:bottom w:val="nil"/>
              <w:right w:val="nil"/>
            </w:tcBorders>
            <w:hideMark/>
          </w:tcPr>
          <w:p w:rsidR="005B13E8" w:rsidRDefault="005B13E8">
            <w:pPr>
              <w:spacing w:line="276" w:lineRule="auto"/>
            </w:pPr>
            <w:r>
              <w:t xml:space="preserve">Tidak Ada </w:t>
            </w:r>
            <w:r>
              <w:rPr>
                <w:u w:val="single" w:color="7F7F7F"/>
              </w:rPr>
              <w:t xml:space="preserve">Hubungan </w:t>
            </w:r>
          </w:p>
        </w:tc>
      </w:tr>
      <w:tr w:rsidR="005B13E8" w:rsidTr="005B13E8">
        <w:trPr>
          <w:trHeight w:val="749"/>
        </w:trPr>
        <w:tc>
          <w:tcPr>
            <w:tcW w:w="1649" w:type="dxa"/>
            <w:tcBorders>
              <w:top w:val="nil"/>
              <w:left w:val="nil"/>
              <w:bottom w:val="single" w:sz="4" w:space="0" w:color="7F7F7F"/>
              <w:right w:val="nil"/>
            </w:tcBorders>
            <w:hideMark/>
          </w:tcPr>
          <w:p w:rsidR="005B13E8" w:rsidRDefault="005B13E8">
            <w:pPr>
              <w:spacing w:after="38"/>
              <w:ind w:left="122"/>
            </w:pPr>
            <w:r>
              <w:t xml:space="preserve">Peraturan </w:t>
            </w:r>
          </w:p>
          <w:p w:rsidR="005B13E8" w:rsidRDefault="005B13E8">
            <w:pPr>
              <w:spacing w:after="36"/>
              <w:ind w:left="122"/>
            </w:pPr>
            <w:r>
              <w:t xml:space="preserve">Larangan </w:t>
            </w:r>
          </w:p>
          <w:p w:rsidR="005B13E8" w:rsidRDefault="005B13E8">
            <w:pPr>
              <w:spacing w:line="276" w:lineRule="auto"/>
              <w:ind w:left="122"/>
            </w:pPr>
            <w:r>
              <w:t xml:space="preserve">Merokok </w:t>
            </w:r>
          </w:p>
        </w:tc>
        <w:tc>
          <w:tcPr>
            <w:tcW w:w="766" w:type="dxa"/>
            <w:tcBorders>
              <w:top w:val="nil"/>
              <w:left w:val="nil"/>
              <w:bottom w:val="single" w:sz="4" w:space="0" w:color="7F7F7F"/>
              <w:right w:val="nil"/>
            </w:tcBorders>
            <w:hideMark/>
          </w:tcPr>
          <w:p w:rsidR="005B13E8" w:rsidRDefault="005B13E8">
            <w:pPr>
              <w:tabs>
                <w:tab w:val="right" w:pos="717"/>
              </w:tabs>
              <w:spacing w:after="38"/>
            </w:pPr>
            <w:r>
              <w:t xml:space="preserve">p </w:t>
            </w:r>
            <w:r>
              <w:tab/>
              <w:t xml:space="preserve">= </w:t>
            </w:r>
          </w:p>
          <w:p w:rsidR="005B13E8" w:rsidRDefault="005B13E8">
            <w:pPr>
              <w:spacing w:line="276" w:lineRule="auto"/>
            </w:pPr>
            <w:r>
              <w:t xml:space="preserve">0,391 </w:t>
            </w:r>
          </w:p>
        </w:tc>
        <w:tc>
          <w:tcPr>
            <w:tcW w:w="1248" w:type="dxa"/>
            <w:tcBorders>
              <w:top w:val="nil"/>
              <w:left w:val="nil"/>
              <w:bottom w:val="single" w:sz="4" w:space="0" w:color="7F7F7F"/>
              <w:right w:val="nil"/>
            </w:tcBorders>
            <w:hideMark/>
          </w:tcPr>
          <w:p w:rsidR="005B13E8" w:rsidRDefault="005B13E8">
            <w:pPr>
              <w:spacing w:line="276" w:lineRule="auto"/>
            </w:pPr>
            <w:r>
              <w:t xml:space="preserve">Tidak Ada Hubungan </w:t>
            </w:r>
          </w:p>
        </w:tc>
      </w:tr>
    </w:tbl>
    <w:p w:rsidR="005B13E8" w:rsidRDefault="005B13E8" w:rsidP="005B13E8">
      <w:pPr>
        <w:spacing w:after="36" w:line="240" w:lineRule="auto"/>
        <w:rPr>
          <w:rFonts w:ascii="Arial" w:eastAsia="Arial" w:hAnsi="Arial" w:cs="Arial"/>
          <w:color w:val="000000"/>
        </w:rPr>
      </w:pPr>
      <w:r>
        <w:t xml:space="preserve"> </w:t>
      </w:r>
    </w:p>
    <w:p w:rsidR="005B13E8" w:rsidRDefault="005B13E8" w:rsidP="005B13E8">
      <w:pPr>
        <w:ind w:left="-15" w:firstLine="720"/>
      </w:pPr>
      <w:r>
        <w:lastRenderedPageBreak/>
        <w:t xml:space="preserve">Berdasarkan tabel di atas menunjukkan bahwa, terdapat lima variabel yang memiliki hubungan dengan perilaku merokok remaja di SMK “X” Surakarta karena </w:t>
      </w:r>
      <w:r>
        <w:rPr>
          <w:i/>
        </w:rPr>
        <w:t>p-value</w:t>
      </w:r>
      <w:r>
        <w:t xml:space="preserve">≤α (0,05).Sedangkan terdapat tujuh variabel yang tidak berhubungankarena </w:t>
      </w:r>
      <w:r>
        <w:rPr>
          <w:i/>
        </w:rPr>
        <w:t>p-value</w:t>
      </w:r>
      <w:r>
        <w:t xml:space="preserve">≥α (0,05). </w:t>
      </w:r>
    </w:p>
    <w:p w:rsidR="005B13E8" w:rsidRDefault="005B13E8" w:rsidP="005B13E8">
      <w:pPr>
        <w:ind w:left="-15" w:firstLine="720"/>
      </w:pPr>
      <w:r>
        <w:t>Faktor intrinsik yang melatarbelakangi remaja menjadi perokok, antara lain faktor jenis kelamin, faktor kepribadian, faktor pekerjaan dan faktor kepercayaan.</w:t>
      </w:r>
      <w:r>
        <w:rPr>
          <w:vertAlign w:val="superscript"/>
        </w:rPr>
        <w:t>18</w:t>
      </w:r>
      <w:r>
        <w:t xml:space="preserve"> Prevalensi merokok cenderung lebih banyak pada laki-laki. Data WHO tahun 2011 menyebutkan bahwa 63% pria adalah perokok dan 4,5% wanita aja di adalah perokok. Sedangkan statistik perokok dari kalangan remaja  Indonesia  yaitu  24,1%  remaja  pria  adalah  perokok  dan  4,0%  remaja  wanita  adalah perokok.</w:t>
      </w:r>
      <w:r>
        <w:rPr>
          <w:vertAlign w:val="superscript"/>
        </w:rPr>
        <w:t xml:space="preserve">1 </w:t>
      </w:r>
      <w:r>
        <w:t xml:space="preserve">Perilaku merokok juga dipengaruhi oleh sikap seseorang. Sikap belum merupakan suatu tindakan atau  aktifitas,  akan  tetapi  merupakan  </w:t>
      </w:r>
    </w:p>
    <w:p w:rsidR="005B13E8" w:rsidRDefault="005B13E8" w:rsidP="005B13E8">
      <w:r>
        <w:t>predisposisi  tindakan  suatu perilaku.</w:t>
      </w:r>
      <w:r>
        <w:rPr>
          <w:vertAlign w:val="superscript"/>
        </w:rPr>
        <w:t>68</w:t>
      </w:r>
      <w:r>
        <w:t xml:space="preserve"> </w:t>
      </w:r>
    </w:p>
    <w:p w:rsidR="005B13E8" w:rsidRDefault="005B13E8" w:rsidP="005B13E8">
      <w:pPr>
        <w:ind w:left="-15" w:firstLine="720"/>
      </w:pPr>
      <w:r>
        <w:t>Sedangkan terkait penerapan PHW (</w:t>
      </w:r>
      <w:r>
        <w:rPr>
          <w:i/>
        </w:rPr>
        <w:t>Pictorial Health Warnings</w:t>
      </w:r>
      <w:r>
        <w:t xml:space="preserve">), beberapa penelitian membuktikan bahwa </w:t>
      </w:r>
      <w:r>
        <w:rPr>
          <w:i/>
        </w:rPr>
        <w:t>pictorial health warnings</w:t>
      </w:r>
      <w:r>
        <w:t xml:space="preserve"> efektif mencegah remaja untuk merokok. Sebagai contoh, lebih dari 90% remaja di Kanada dan Inggris menyatakan bahwa </w:t>
      </w:r>
      <w:r>
        <w:rPr>
          <w:i/>
        </w:rPr>
        <w:t>pictorial health warnings</w:t>
      </w:r>
      <w:r>
        <w:t xml:space="preserve"> mengandung informasi mengenai bahaya merokok dan membuat merokok menjadi lebih tidak menarik bagi </w:t>
      </w:r>
    </w:p>
    <w:p w:rsidR="005B13E8" w:rsidRDefault="005B13E8" w:rsidP="005B13E8">
      <w:r>
        <w:t>mereka.</w:t>
      </w:r>
      <w:r>
        <w:rPr>
          <w:sz w:val="14"/>
        </w:rPr>
        <w:t>35,30</w:t>
      </w:r>
      <w:r>
        <w:t xml:space="preserve"> </w:t>
      </w:r>
    </w:p>
    <w:p w:rsidR="005B13E8" w:rsidRDefault="005B13E8" w:rsidP="005B13E8">
      <w:pPr>
        <w:ind w:left="-15" w:firstLine="720"/>
      </w:pPr>
      <w:r>
        <w:t>Lingkungan merupakan faktor penting yang dapat mempengaruhi perilaku manusia.</w:t>
      </w:r>
      <w:r>
        <w:rPr>
          <w:vertAlign w:val="superscript"/>
        </w:rPr>
        <w:t>68</w:t>
      </w:r>
      <w:r>
        <w:t xml:space="preserve">Laventhal,mengatakan bahwa merokok tahap awal dilakukan dengan teman-teman (46%), seorang anggota keluarga bukan orang tua (23%), dan orang tua (14%). Hal ini mendukung hasil penelitian yang dilakukan oleh Komalasari dan Helmi yang mengatakan bahwa ada tiga faktor </w:t>
      </w:r>
      <w:r>
        <w:lastRenderedPageBreak/>
        <w:t xml:space="preserve">penyebab perilaku merokok pada remaja yaitu kepuasan psikologis, sikap permisif orang tua terhadap perilaku merokok remaja, dan pengaruh teman </w:t>
      </w:r>
    </w:p>
    <w:p w:rsidR="005B13E8" w:rsidRDefault="005B13E8" w:rsidP="005B13E8">
      <w:r>
        <w:t>sebaya.</w:t>
      </w:r>
      <w:r>
        <w:rPr>
          <w:vertAlign w:val="superscript"/>
        </w:rPr>
        <w:t>9,49</w:t>
      </w:r>
      <w:r>
        <w:t xml:space="preserve"> </w:t>
      </w:r>
    </w:p>
    <w:p w:rsidR="005B13E8" w:rsidRDefault="005B13E8" w:rsidP="005B13E8">
      <w:pPr>
        <w:spacing w:after="35"/>
        <w:ind w:left="-15" w:firstLine="710"/>
      </w:pPr>
      <w:r>
        <w:t xml:space="preserve">Hasil </w:t>
      </w:r>
      <w:r>
        <w:tab/>
        <w:t xml:space="preserve">wawancara </w:t>
      </w:r>
      <w:r>
        <w:tab/>
        <w:t xml:space="preserve">dengan responden </w:t>
      </w:r>
      <w:r>
        <w:tab/>
        <w:t xml:space="preserve">menunjukkan </w:t>
      </w:r>
      <w:r>
        <w:tab/>
        <w:t xml:space="preserve">bahwa sebagian besar responden merupakan perokok. </w:t>
      </w:r>
      <w:r>
        <w:tab/>
        <w:t xml:space="preserve">Berdasarkan </w:t>
      </w:r>
      <w:r>
        <w:tab/>
        <w:t xml:space="preserve">rekap </w:t>
      </w:r>
      <w:r>
        <w:tab/>
        <w:t xml:space="preserve">data, didapat </w:t>
      </w:r>
      <w:r>
        <w:tab/>
        <w:t xml:space="preserve">bahwa </w:t>
      </w:r>
      <w:r>
        <w:tab/>
        <w:t xml:space="preserve">yang </w:t>
      </w:r>
      <w:r>
        <w:tab/>
        <w:t>pertama kali memperkenalkan rokok kepada responden sebagian besar adalah teman (60%), lalu diri sendiri sebesar 29,4%, dari keluarga yang merokok sebesar 9,4% dan hal lainnya sebesar 1,2%. Hal ini seperti yang diungkapkan dalam penelitian Sitepoe yang menjelaskan bahwa, alasan remaja mulai merokok adalah karena kemauan sendiri, melihat teman-temannya, dan diajari atau dipaksa merokok oleh teman-temannya.</w:t>
      </w:r>
      <w:r>
        <w:rPr>
          <w:vertAlign w:val="superscript"/>
        </w:rPr>
        <w:t>5</w:t>
      </w:r>
      <w:r>
        <w:t xml:space="preserve"> </w:t>
      </w:r>
    </w:p>
    <w:p w:rsidR="005B13E8" w:rsidRDefault="005B13E8" w:rsidP="005B13E8">
      <w:pPr>
        <w:ind w:left="-15" w:firstLine="720"/>
      </w:pPr>
      <w:r>
        <w:t>Adapun terkait alasan responden untuk pertama kali merokok yaitu, sebesar 50,6% karena ajakan teman (solidaritas), penasaran ingin mencoba (41,2%), serta dampak anggota keluarga yang merokok (8,2%).Hal yang membuat responden merokok adalah, saat keadaan santai (42,4%), saat tertekan atau stress (26%), saat orang di sekitar responden merokok (18,8%), dan dalam keadaan lainnya sebesar 4,7%. Hal ini seperti yang dijelaskan oleh penelitian Monique tentang alasan umum yang menjadikan seseorang menjadi perokok, yaitu : mencoba-coba dan ikut-ikutan, menambah kepercayaan diri, menghilangkan waktu senggang, mengusir rasa dingin sementara pada tubuh, menghilangkan sakit kepala dan stress.</w:t>
      </w:r>
      <w:r>
        <w:rPr>
          <w:vertAlign w:val="superscript"/>
        </w:rPr>
        <w:t>74</w:t>
      </w:r>
      <w:r>
        <w:t xml:space="preserve"> </w:t>
      </w:r>
    </w:p>
    <w:p w:rsidR="005B13E8" w:rsidRDefault="005B13E8" w:rsidP="005B13E8">
      <w:pPr>
        <w:ind w:left="-15" w:firstLine="720"/>
      </w:pPr>
      <w:r>
        <w:t xml:space="preserve">Sikap juga dapat menyebabkan perilaku </w:t>
      </w:r>
      <w:r>
        <w:tab/>
        <w:t xml:space="preserve">merokok </w:t>
      </w:r>
      <w:r>
        <w:tab/>
        <w:t xml:space="preserve">seseorang. </w:t>
      </w:r>
    </w:p>
    <w:p w:rsidR="005B13E8" w:rsidRDefault="005B13E8" w:rsidP="005B13E8">
      <w:r>
        <w:t xml:space="preserve">Berdasarkan hasil wawancara dengan responden, sebagian besar respondenyang bersikap negatif merupakan perokok(97,9%). Penelitian ini sesuai dengan penelitian </w:t>
      </w:r>
      <w:r>
        <w:lastRenderedPageBreak/>
        <w:t xml:space="preserve">Muhammad Rachmat dkk mengenai perilaku merokok remaja, menunjukkan adanya hubungan signifikan antara sikap </w:t>
      </w:r>
    </w:p>
    <w:p w:rsidR="005B13E8" w:rsidRDefault="005B13E8" w:rsidP="005B13E8">
      <w:r>
        <w:t>dengan perilaku merokok remaja (</w:t>
      </w:r>
      <w:r>
        <w:rPr>
          <w:i/>
        </w:rPr>
        <w:t>p-</w:t>
      </w:r>
    </w:p>
    <w:p w:rsidR="005B13E8" w:rsidRDefault="005B13E8" w:rsidP="005B13E8">
      <w:r>
        <w:rPr>
          <w:i/>
        </w:rPr>
        <w:t>value</w:t>
      </w:r>
      <w:r>
        <w:t xml:space="preserve"> = 0,001).</w:t>
      </w:r>
      <w:r>
        <w:rPr>
          <w:vertAlign w:val="superscript"/>
        </w:rPr>
        <w:t xml:space="preserve">80  </w:t>
      </w:r>
    </w:p>
    <w:p w:rsidR="005B13E8" w:rsidRDefault="005B13E8" w:rsidP="005B13E8">
      <w:pPr>
        <w:spacing w:after="35"/>
        <w:ind w:left="-15" w:firstLine="710"/>
      </w:pPr>
      <w:r>
        <w:t xml:space="preserve">Sikap yang negatif terhadap suatu </w:t>
      </w:r>
      <w:r>
        <w:tab/>
        <w:t xml:space="preserve">perilaku </w:t>
      </w:r>
      <w:r>
        <w:tab/>
        <w:t xml:space="preserve">kesehatan </w:t>
      </w:r>
      <w:r>
        <w:tab/>
        <w:t xml:space="preserve">dapat mempengaruhi </w:t>
      </w:r>
      <w:r>
        <w:tab/>
        <w:t xml:space="preserve">seseorang </w:t>
      </w:r>
      <w:r>
        <w:tab/>
        <w:t xml:space="preserve">untuk berperilaku </w:t>
      </w:r>
      <w:r>
        <w:tab/>
        <w:t xml:space="preserve">negatif, </w:t>
      </w:r>
      <w:r>
        <w:tab/>
        <w:t xml:space="preserve">dalam </w:t>
      </w:r>
      <w:r>
        <w:tab/>
        <w:t xml:space="preserve">hal </w:t>
      </w:r>
      <w:r>
        <w:tab/>
        <w:t xml:space="preserve">ini responden </w:t>
      </w:r>
      <w:r>
        <w:tab/>
        <w:t xml:space="preserve">berperilaku </w:t>
      </w:r>
      <w:r>
        <w:tab/>
        <w:t xml:space="preserve">merokok. </w:t>
      </w:r>
    </w:p>
    <w:p w:rsidR="005B13E8" w:rsidRDefault="005B13E8" w:rsidP="005B13E8">
      <w:r>
        <w:t xml:space="preserve">Berdasarkan hasil penelitian, sebagian besar responden yang berada pada kategori sikap negatif terhadap bahaya rokok serta penerapan </w:t>
      </w:r>
      <w:r>
        <w:rPr>
          <w:i/>
        </w:rPr>
        <w:t xml:space="preserve">pictorial health warnings </w:t>
      </w:r>
      <w:r>
        <w:t>merupakan perokok. Hal ini menunjukkan bahwa, sikap dapat menunjang untuk seseorang berperilaku merokok.</w:t>
      </w:r>
      <w:r>
        <w:rPr>
          <w:vertAlign w:val="superscript"/>
        </w:rPr>
        <w:t xml:space="preserve"> </w:t>
      </w:r>
    </w:p>
    <w:p w:rsidR="005B13E8" w:rsidRDefault="005B13E8" w:rsidP="005B13E8">
      <w:pPr>
        <w:ind w:left="-15" w:firstLine="720"/>
      </w:pPr>
      <w:r>
        <w:t xml:space="preserve">Sedangkan terkait dampak dari penerapan </w:t>
      </w:r>
      <w:r>
        <w:rPr>
          <w:i/>
        </w:rPr>
        <w:t>pictorial health warnings,</w:t>
      </w:r>
      <w:r>
        <w:t xml:space="preserve"> berdasarkan hasil wawancara dengan responden, didapat sebanyak 60% responden memiliki paparan yang tinggi terhadap </w:t>
      </w:r>
      <w:r>
        <w:rPr>
          <w:i/>
        </w:rPr>
        <w:t>pictorial health warnings</w:t>
      </w:r>
      <w:r>
        <w:t xml:space="preserve"> pada kemasan rokok, di mana responden yang berada pada kategori paparan rendah merupakan perokok (97,5%). </w:t>
      </w:r>
    </w:p>
    <w:p w:rsidR="005B13E8" w:rsidRDefault="005B13E8" w:rsidP="005B13E8">
      <w:pPr>
        <w:ind w:left="-15" w:firstLine="720"/>
      </w:pPr>
      <w:r>
        <w:t xml:space="preserve">Sebanyak 64,7% responden menjadi termotivasi untuk berhenti merokok. Sebanyak 23,5% responden menyatakan telah mengurangi merokok sejak diterapkannya </w:t>
      </w:r>
      <w:r>
        <w:rPr>
          <w:i/>
        </w:rPr>
        <w:t>pictorial health warnings</w:t>
      </w:r>
      <w:r>
        <w:t xml:space="preserve"> pada kemasan rokok di Indonesia. Hal ini menunjukkan bahwa terdapat dampak positif dengan adanya penerapan </w:t>
      </w:r>
      <w:r>
        <w:rPr>
          <w:i/>
        </w:rPr>
        <w:t>pictorial health warnings</w:t>
      </w:r>
      <w:r>
        <w:t xml:space="preserve"> pada kemasan rokok di Indonesia, yakni perokok menjadi ingin berhenti merokok, serta terdapat perokok yang mengurangi konsumsi rokok. Temuan ini sesuai dengan penelitian-penelitian dari Kanada, Thailand, dan sejumlah negara lain terkait dampak dari penerapan </w:t>
      </w:r>
      <w:r>
        <w:rPr>
          <w:i/>
        </w:rPr>
        <w:t xml:space="preserve">pictorial health warnings </w:t>
      </w:r>
      <w:r>
        <w:t xml:space="preserve">di kemasan </w:t>
      </w:r>
    </w:p>
    <w:p w:rsidR="005B13E8" w:rsidRDefault="005B13E8" w:rsidP="005B13E8">
      <w:pPr>
        <w:spacing w:after="89" w:line="240" w:lineRule="auto"/>
        <w:ind w:right="-15"/>
      </w:pPr>
      <w:r>
        <w:t>rokok.</w:t>
      </w:r>
      <w:r>
        <w:rPr>
          <w:sz w:val="14"/>
        </w:rPr>
        <w:t>23,24,25</w:t>
      </w:r>
      <w:r>
        <w:t xml:space="preserve"> </w:t>
      </w:r>
    </w:p>
    <w:p w:rsidR="005B13E8" w:rsidRDefault="005B13E8" w:rsidP="005B13E8">
      <w:pPr>
        <w:ind w:left="-15" w:firstLine="720"/>
      </w:pPr>
      <w:r>
        <w:lastRenderedPageBreak/>
        <w:t xml:space="preserve">Semakin seseorang terpapar peringatan bergambar tentang bahaya merokok, semakin seseorang berkemungkinan untuk menjauhi perilaku merokok. Hal ini dikarenakan tujuan dari penerapan </w:t>
      </w:r>
      <w:r>
        <w:rPr>
          <w:i/>
        </w:rPr>
        <w:t xml:space="preserve">pictorial health warnings </w:t>
      </w:r>
      <w:r>
        <w:t xml:space="preserve">itu sendiri, yaitu supaya menginformasikan dampak merokok bagi kesehatan sehingga perokok menjadi tidak ingin merokok, </w:t>
      </w:r>
    </w:p>
    <w:p w:rsidR="005B13E8" w:rsidRDefault="005B13E8" w:rsidP="005B13E8">
      <w:r>
        <w:t xml:space="preserve">mengurangi konsumsi rokok atau benarbenar berhenti merokok. </w:t>
      </w:r>
    </w:p>
    <w:p w:rsidR="005B13E8" w:rsidRDefault="005B13E8" w:rsidP="005B13E8">
      <w:pPr>
        <w:spacing w:after="33" w:line="240" w:lineRule="auto"/>
        <w:ind w:left="720"/>
      </w:pPr>
      <w:r>
        <w:t xml:space="preserve"> </w:t>
      </w:r>
    </w:p>
    <w:p w:rsidR="005B13E8" w:rsidRDefault="005B13E8" w:rsidP="005B13E8">
      <w:pPr>
        <w:spacing w:line="240" w:lineRule="auto"/>
        <w:ind w:right="-15"/>
      </w:pPr>
      <w:r>
        <w:rPr>
          <w:b/>
        </w:rPr>
        <w:t xml:space="preserve">SIMPULAN </w:t>
      </w:r>
    </w:p>
    <w:p w:rsidR="005B13E8" w:rsidRDefault="005B13E8" w:rsidP="005B13E8">
      <w:pPr>
        <w:ind w:left="256" w:hanging="271"/>
      </w:pPr>
      <w:r>
        <w:t xml:space="preserve">1. Sebagian besar responden merupakan perokok, yaitu sebesar 85,0%. </w:t>
      </w:r>
    </w:p>
    <w:p w:rsidR="005B13E8" w:rsidRDefault="005B13E8" w:rsidP="005B13E8">
      <w:pPr>
        <w:spacing w:after="0"/>
        <w:sectPr w:rsidR="005B13E8">
          <w:pgSz w:w="11900" w:h="16840"/>
          <w:pgMar w:top="3086" w:right="1548" w:bottom="67" w:left="1980" w:header="720" w:footer="720" w:gutter="0"/>
          <w:cols w:num="2" w:space="289"/>
        </w:sectPr>
      </w:pPr>
    </w:p>
    <w:tbl>
      <w:tblPr>
        <w:tblStyle w:val="TableGrid0"/>
        <w:tblW w:w="8490" w:type="dxa"/>
        <w:tblInd w:w="540" w:type="dxa"/>
        <w:tblLook w:val="04A0" w:firstRow="1" w:lastRow="0" w:firstColumn="1" w:lastColumn="0" w:noHBand="0" w:noVBand="1"/>
      </w:tblPr>
      <w:tblGrid>
        <w:gridCol w:w="4392"/>
        <w:gridCol w:w="271"/>
        <w:gridCol w:w="3827"/>
      </w:tblGrid>
      <w:tr w:rsidR="005B13E8" w:rsidTr="005B13E8">
        <w:trPr>
          <w:trHeight w:val="10071"/>
        </w:trPr>
        <w:tc>
          <w:tcPr>
            <w:tcW w:w="4392" w:type="dxa"/>
            <w:hideMark/>
          </w:tcPr>
          <w:p w:rsidR="005B13E8" w:rsidRDefault="005B13E8" w:rsidP="005B13E8">
            <w:pPr>
              <w:numPr>
                <w:ilvl w:val="0"/>
                <w:numId w:val="22"/>
              </w:numPr>
              <w:spacing w:after="39" w:line="232" w:lineRule="auto"/>
              <w:ind w:right="354" w:hanging="360"/>
              <w:jc w:val="both"/>
            </w:pPr>
            <w:r>
              <w:lastRenderedPageBreak/>
              <w:t xml:space="preserve">Sebagian besar responden yang merokok berjenis kelamin laki-laki yaitu 89,5%. Sebagian besar responden yang merokok masuk dalam kategori remaja akhir (16-19 tahun) yaitu sebesar 81,5%, dan sebagian besar responden yang merokok masuk dalam kategori tingkatan kelas 11 yaitu sebesar 91,7%. </w:t>
            </w:r>
          </w:p>
          <w:p w:rsidR="005B13E8" w:rsidRDefault="005B13E8" w:rsidP="005B13E8">
            <w:pPr>
              <w:numPr>
                <w:ilvl w:val="0"/>
                <w:numId w:val="22"/>
              </w:numPr>
              <w:spacing w:after="36" w:line="232" w:lineRule="auto"/>
              <w:ind w:right="354" w:hanging="360"/>
              <w:jc w:val="both"/>
            </w:pPr>
            <w:r>
              <w:t xml:space="preserve">Sebagian besar responden yang memiliki pengetahuan kurang merupakan perokok yaitu sebesar 90,9%. </w:t>
            </w:r>
          </w:p>
          <w:p w:rsidR="005B13E8" w:rsidRDefault="005B13E8" w:rsidP="005B13E8">
            <w:pPr>
              <w:numPr>
                <w:ilvl w:val="0"/>
                <w:numId w:val="22"/>
              </w:numPr>
              <w:spacing w:after="36" w:line="232" w:lineRule="auto"/>
              <w:ind w:right="354" w:hanging="360"/>
              <w:jc w:val="both"/>
            </w:pPr>
            <w:r>
              <w:t xml:space="preserve">Sebagian besar responden yang memiliki sikap negatif merupakan perokok yaitu sebesar 97,9%. </w:t>
            </w:r>
          </w:p>
          <w:p w:rsidR="005B13E8" w:rsidRDefault="005B13E8" w:rsidP="005B13E8">
            <w:pPr>
              <w:numPr>
                <w:ilvl w:val="0"/>
                <w:numId w:val="22"/>
              </w:numPr>
              <w:spacing w:after="36" w:line="232" w:lineRule="auto"/>
              <w:ind w:right="354" w:hanging="360"/>
              <w:jc w:val="both"/>
            </w:pPr>
            <w:r>
              <w:t xml:space="preserve">Sebagian besar responden yang memiliki paparan rendah terhadap </w:t>
            </w:r>
            <w:r>
              <w:rPr>
                <w:i/>
              </w:rPr>
              <w:t>pictorial health warnings</w:t>
            </w:r>
            <w:r>
              <w:t xml:space="preserve"> pada kemasan rokok merupakan perokok yaitu sebesar 97,5%.S </w:t>
            </w:r>
          </w:p>
          <w:p w:rsidR="005B13E8" w:rsidRDefault="005B13E8" w:rsidP="005B13E8">
            <w:pPr>
              <w:numPr>
                <w:ilvl w:val="0"/>
                <w:numId w:val="22"/>
              </w:numPr>
              <w:spacing w:after="36" w:line="232" w:lineRule="auto"/>
              <w:ind w:right="354" w:hanging="360"/>
              <w:jc w:val="both"/>
            </w:pPr>
            <w:r>
              <w:t xml:space="preserve">Sebagian besar responden yang memiliki paparan tinggi terhadap </w:t>
            </w:r>
            <w:r>
              <w:rPr>
                <w:i/>
              </w:rPr>
              <w:t>pictorial health warnings</w:t>
            </w:r>
            <w:r>
              <w:t xml:space="preserve"> dari media massa merupakan perokok yaitu sebesar 87%. </w:t>
            </w:r>
          </w:p>
          <w:p w:rsidR="005B13E8" w:rsidRDefault="005B13E8" w:rsidP="005B13E8">
            <w:pPr>
              <w:numPr>
                <w:ilvl w:val="0"/>
                <w:numId w:val="22"/>
              </w:numPr>
              <w:spacing w:after="36" w:line="232" w:lineRule="auto"/>
              <w:ind w:right="354" w:hanging="360"/>
              <w:jc w:val="both"/>
            </w:pPr>
            <w:r>
              <w:t xml:space="preserve">Sebagian besar responden yang memiliki kemudahan akses untuk mendapatkan </w:t>
            </w:r>
            <w:r>
              <w:tab/>
              <w:t xml:space="preserve">rokok </w:t>
            </w:r>
            <w:r>
              <w:tab/>
              <w:t xml:space="preserve">merupakan perokok yaitu sebesar 86,7%. </w:t>
            </w:r>
          </w:p>
          <w:p w:rsidR="005B13E8" w:rsidRDefault="005B13E8" w:rsidP="005B13E8">
            <w:pPr>
              <w:numPr>
                <w:ilvl w:val="0"/>
                <w:numId w:val="22"/>
              </w:numPr>
              <w:spacing w:after="39" w:line="232" w:lineRule="auto"/>
              <w:ind w:right="354" w:hanging="360"/>
              <w:jc w:val="both"/>
            </w:pPr>
            <w:r>
              <w:t xml:space="preserve">Sebagian besar responden yang memiliki dukungan keluarga merupakan perokok yaitu sebesar 93,5%. </w:t>
            </w:r>
          </w:p>
          <w:p w:rsidR="005B13E8" w:rsidRDefault="005B13E8" w:rsidP="005B13E8">
            <w:pPr>
              <w:numPr>
                <w:ilvl w:val="0"/>
                <w:numId w:val="22"/>
              </w:numPr>
              <w:spacing w:after="36" w:line="232" w:lineRule="auto"/>
              <w:ind w:right="354" w:hanging="360"/>
              <w:jc w:val="both"/>
            </w:pPr>
            <w:r>
              <w:t xml:space="preserve">Sebagian besar responden yang memiliki dukungan teman sebaya merupakan perokok yaitu sebesar 93,9%. </w:t>
            </w:r>
          </w:p>
          <w:p w:rsidR="005B13E8" w:rsidRDefault="005B13E8" w:rsidP="005B13E8">
            <w:pPr>
              <w:numPr>
                <w:ilvl w:val="0"/>
                <w:numId w:val="22"/>
              </w:numPr>
              <w:spacing w:after="36" w:line="232" w:lineRule="auto"/>
              <w:ind w:right="354" w:hanging="360"/>
              <w:jc w:val="both"/>
            </w:pPr>
            <w:r>
              <w:t xml:space="preserve">Sebagian besar responden yang kurang memiliki dukungan guru merupakan perokok yaitu sebesar 85,4%. </w:t>
            </w:r>
          </w:p>
          <w:p w:rsidR="005B13E8" w:rsidRDefault="005B13E8" w:rsidP="005B13E8">
            <w:pPr>
              <w:numPr>
                <w:ilvl w:val="0"/>
                <w:numId w:val="22"/>
              </w:numPr>
              <w:spacing w:after="36" w:line="232" w:lineRule="auto"/>
              <w:ind w:right="354" w:hanging="360"/>
              <w:jc w:val="both"/>
            </w:pPr>
            <w:r>
              <w:t xml:space="preserve">Sebagian besar responden yang kurang </w:t>
            </w:r>
            <w:r>
              <w:tab/>
              <w:t xml:space="preserve">memiliki </w:t>
            </w:r>
            <w:r>
              <w:tab/>
              <w:t xml:space="preserve">dampak </w:t>
            </w:r>
            <w:r>
              <w:tab/>
              <w:t xml:space="preserve">dari peraturan </w:t>
            </w:r>
            <w:r>
              <w:tab/>
              <w:t xml:space="preserve">larangan </w:t>
            </w:r>
            <w:r>
              <w:tab/>
              <w:t xml:space="preserve">merokok </w:t>
            </w:r>
            <w:r>
              <w:tab/>
              <w:t xml:space="preserve">di lingkungan </w:t>
            </w:r>
            <w:r>
              <w:tab/>
              <w:t xml:space="preserve">sekolah </w:t>
            </w:r>
            <w:r>
              <w:tab/>
              <w:t xml:space="preserve">merupakan perokok yaitu sebesar 90,0%. </w:t>
            </w:r>
          </w:p>
          <w:p w:rsidR="005B13E8" w:rsidRDefault="005B13E8">
            <w:pPr>
              <w:spacing w:after="33"/>
            </w:pPr>
            <w:r>
              <w:t xml:space="preserve"> </w:t>
            </w:r>
          </w:p>
          <w:p w:rsidR="005B13E8" w:rsidRDefault="005B13E8">
            <w:pPr>
              <w:spacing w:after="41"/>
            </w:pPr>
            <w:r>
              <w:rPr>
                <w:b/>
              </w:rPr>
              <w:t xml:space="preserve">SARAN </w:t>
            </w:r>
          </w:p>
          <w:p w:rsidR="005B13E8" w:rsidRDefault="005B13E8">
            <w:pPr>
              <w:spacing w:line="276" w:lineRule="auto"/>
            </w:pPr>
            <w:r>
              <w:t xml:space="preserve">1. Bagi Dinas Kesehatan  </w:t>
            </w:r>
          </w:p>
        </w:tc>
        <w:tc>
          <w:tcPr>
            <w:tcW w:w="271" w:type="dxa"/>
            <w:vAlign w:val="bottom"/>
            <w:hideMark/>
          </w:tcPr>
          <w:p w:rsidR="005B13E8" w:rsidRDefault="005B13E8">
            <w:pPr>
              <w:spacing w:after="36"/>
            </w:pPr>
            <w:r>
              <w:t xml:space="preserve"> </w:t>
            </w:r>
          </w:p>
          <w:p w:rsidR="005B13E8" w:rsidRDefault="005B13E8">
            <w:pPr>
              <w:spacing w:line="276" w:lineRule="auto"/>
            </w:pPr>
            <w:r>
              <w:t xml:space="preserve"> </w:t>
            </w:r>
          </w:p>
        </w:tc>
        <w:tc>
          <w:tcPr>
            <w:tcW w:w="3827" w:type="dxa"/>
            <w:hideMark/>
          </w:tcPr>
          <w:p w:rsidR="005B13E8" w:rsidRDefault="005B13E8" w:rsidP="005B13E8">
            <w:pPr>
              <w:numPr>
                <w:ilvl w:val="0"/>
                <w:numId w:val="23"/>
              </w:numPr>
              <w:spacing w:after="36" w:line="232" w:lineRule="auto"/>
              <w:ind w:right="60" w:hanging="360"/>
              <w:jc w:val="both"/>
            </w:pPr>
            <w:r>
              <w:t xml:space="preserve">Siswa yang merokok memiliki pengetahuan tentang rokok, bahaya dari merokok, tujuan dari penerapan </w:t>
            </w:r>
            <w:r>
              <w:rPr>
                <w:i/>
              </w:rPr>
              <w:t>pictorial health warnings</w:t>
            </w:r>
            <w:r>
              <w:t xml:space="preserve"> rendah atau kurang. Selain sebagian besar responden yang memiliki sikap negatif terhadap rokok dan penerapan </w:t>
            </w:r>
            <w:r>
              <w:rPr>
                <w:i/>
              </w:rPr>
              <w:t>pictorial health warnings</w:t>
            </w:r>
            <w:r>
              <w:t xml:space="preserve"> merupakan perokok. Sehingga diperlukan adanya kegiatan sosialisasi kesehatan di SMK/sederajat tentang zat-zat berbahaya dalam rokok, bahaya kesehatan yang ditimbulkan dari perilaku merokok, bahaya menjadi perokok pasif, serta mengenai penerapan </w:t>
            </w:r>
            <w:r>
              <w:rPr>
                <w:i/>
              </w:rPr>
              <w:t>pictorial health warnings</w:t>
            </w:r>
            <w:r>
              <w:t xml:space="preserve"> di Indonesia, yang bekerjasama dengan  instansi terkait. </w:t>
            </w:r>
          </w:p>
          <w:p w:rsidR="005B13E8" w:rsidRDefault="005B13E8" w:rsidP="005B13E8">
            <w:pPr>
              <w:numPr>
                <w:ilvl w:val="0"/>
                <w:numId w:val="23"/>
              </w:numPr>
              <w:spacing w:line="276" w:lineRule="auto"/>
              <w:ind w:right="60" w:hanging="360"/>
              <w:jc w:val="both"/>
            </w:pPr>
            <w:r>
              <w:t xml:space="preserve">Penerapan </w:t>
            </w:r>
            <w:r>
              <w:rPr>
                <w:i/>
              </w:rPr>
              <w:t>pictorial health warnings</w:t>
            </w:r>
            <w:r>
              <w:t xml:space="preserve"> terutama pada kemasan rokok di Indonesia sebaiknya menggunakan gambar yang mendominasi kemasan rokok, memiliki informasi yang jelas terkait bahaya merokok (baik bagi perokok maupun orang di sekitar perokok), serta tidak hanya pada satu sisi kemasan. Sehingga diharapkan perokok memiliki paparan tinggi terhadap </w:t>
            </w:r>
            <w:r>
              <w:rPr>
                <w:i/>
              </w:rPr>
              <w:t>pictorial health warnings</w:t>
            </w:r>
            <w:r>
              <w:t xml:space="preserve"> dan berdampak pada perilaku merokok (menjadi termotivasi untuk berhenti merokok, mengurangi jumlah rokok, atau berhenti merokok). </w:t>
            </w:r>
          </w:p>
        </w:tc>
      </w:tr>
      <w:tr w:rsidR="005B13E8" w:rsidTr="005B13E8">
        <w:trPr>
          <w:trHeight w:val="2784"/>
        </w:trPr>
        <w:tc>
          <w:tcPr>
            <w:tcW w:w="8490" w:type="dxa"/>
            <w:gridSpan w:val="3"/>
            <w:hideMark/>
          </w:tcPr>
          <w:p w:rsidR="005B13E8" w:rsidRDefault="005B13E8">
            <w:pPr>
              <w:spacing w:after="36"/>
            </w:pPr>
            <w:r>
              <w:lastRenderedPageBreak/>
              <w:t xml:space="preserve">2. Bagi Sekolah </w:t>
            </w:r>
          </w:p>
          <w:p w:rsidR="005B13E8" w:rsidRDefault="005B13E8">
            <w:pPr>
              <w:spacing w:line="276" w:lineRule="auto"/>
              <w:ind w:left="720" w:right="60" w:hanging="360"/>
            </w:pPr>
            <w:r>
              <w:t xml:space="preserve">a. Sebagian besar responden yang merokok memiliki teman sebaya yang merokok, pernah diajak teman untuk merokok, bahkan pernah diberi rokok oleh teman tersebut. Faktor teman sebaya berperan penting untuk terjadinya perilaku merokok responden. Sehingga diharapkan sekolah dapat membentuk grup </w:t>
            </w:r>
          </w:p>
        </w:tc>
      </w:tr>
    </w:tbl>
    <w:p w:rsidR="005B13E8" w:rsidRDefault="005B13E8" w:rsidP="005B13E8">
      <w:pPr>
        <w:spacing w:after="0"/>
        <w:sectPr w:rsidR="005B13E8">
          <w:pgSz w:w="11900" w:h="16840"/>
          <w:pgMar w:top="1440" w:right="1440" w:bottom="1440" w:left="1440" w:header="720" w:footer="720" w:gutter="0"/>
          <w:cols w:space="720"/>
        </w:sectPr>
      </w:pPr>
    </w:p>
    <w:p w:rsidR="005B13E8" w:rsidRDefault="005B13E8" w:rsidP="005B13E8">
      <w:pPr>
        <w:ind w:left="730"/>
        <w:rPr>
          <w:rFonts w:ascii="Arial" w:eastAsia="Arial" w:hAnsi="Arial" w:cs="Arial"/>
          <w:color w:val="000000"/>
        </w:rPr>
      </w:pPr>
      <w:r>
        <w:rPr>
          <w:i/>
        </w:rPr>
        <w:lastRenderedPageBreak/>
        <w:t>peer-to-peer</w:t>
      </w:r>
      <w:r>
        <w:t xml:space="preserve"> untuk mensosialisasikan mengenai bahaya merokok serta penerapan </w:t>
      </w:r>
      <w:r>
        <w:rPr>
          <w:i/>
        </w:rPr>
        <w:t>pictorial health warnings</w:t>
      </w:r>
      <w:r>
        <w:t xml:space="preserve"> kepada siswa. </w:t>
      </w:r>
    </w:p>
    <w:p w:rsidR="005B13E8" w:rsidRDefault="005B13E8" w:rsidP="005B13E8">
      <w:pPr>
        <w:numPr>
          <w:ilvl w:val="0"/>
          <w:numId w:val="24"/>
        </w:numPr>
        <w:spacing w:after="39" w:line="232" w:lineRule="auto"/>
        <w:ind w:hanging="360"/>
        <w:jc w:val="both"/>
      </w:pPr>
      <w:r>
        <w:t xml:space="preserve">Guru hendaknya tidak merokok di lingkungan sekolah, terutama di hadapan para siswa. Hal ini supaya guru memberikan teladan yang baik untuk tidak merokok. </w:t>
      </w:r>
    </w:p>
    <w:p w:rsidR="005B13E8" w:rsidRDefault="005B13E8" w:rsidP="005B13E8">
      <w:pPr>
        <w:numPr>
          <w:ilvl w:val="0"/>
          <w:numId w:val="24"/>
        </w:numPr>
        <w:spacing w:after="39" w:line="232" w:lineRule="auto"/>
        <w:ind w:hanging="360"/>
        <w:jc w:val="both"/>
      </w:pPr>
      <w:r>
        <w:t xml:space="preserve">Peraturan larangan merokok serta sanksi yang diterapkan hendaknya diterapkan untuk semua warga di sekolah, termasuk guru dan karyawan dikarenakan sebagian besar responden menyatakan pernah melihat guru merokok di lingkungan sekolah. </w:t>
      </w:r>
    </w:p>
    <w:p w:rsidR="005B13E8" w:rsidRDefault="005B13E8" w:rsidP="005B13E8">
      <w:r>
        <w:t xml:space="preserve">3. Bagi Keluarga </w:t>
      </w:r>
    </w:p>
    <w:p w:rsidR="005B13E8" w:rsidRDefault="005B13E8" w:rsidP="005B13E8">
      <w:pPr>
        <w:ind w:left="360" w:firstLine="360"/>
      </w:pPr>
      <w:r>
        <w:t xml:space="preserve">Berdasarkan hasil penelitian, terdapat responden yang menyatakan pernah diberi rokok oleh anggota keluarga. Selain itu terdapat anggota keluarga yang juga merokok, bahkan terdapat anggota keluarga yang setiap hari merokok di lingkungan rumah, dan diberi kebebasan oleh orangtua untuk merokok. Keluarga memiliki peran yang penting dalam imitasi perilaku seorang anak. Sehingga diharapkan keluarga tidak menyediakan rokok di rumah, terdapat sanksi yang diterapkan apabila anggota keluarga tersebut merokok di lingkungan rumah, serta keluarga sebaiknya dapat memberi teladan yang baik dengan tidak merokok. </w:t>
      </w:r>
    </w:p>
    <w:p w:rsidR="005B13E8" w:rsidRDefault="005B13E8" w:rsidP="005B13E8">
      <w:pPr>
        <w:spacing w:after="36" w:line="240" w:lineRule="auto"/>
        <w:ind w:left="720"/>
      </w:pPr>
      <w:r>
        <w:t xml:space="preserve"> </w:t>
      </w:r>
    </w:p>
    <w:p w:rsidR="005B13E8" w:rsidRDefault="005B13E8" w:rsidP="005B13E8">
      <w:pPr>
        <w:spacing w:after="38" w:line="240" w:lineRule="auto"/>
        <w:ind w:left="720"/>
      </w:pPr>
      <w:r>
        <w:t xml:space="preserve"> </w:t>
      </w:r>
    </w:p>
    <w:p w:rsidR="005B13E8" w:rsidRDefault="005B13E8" w:rsidP="005B13E8">
      <w:pPr>
        <w:spacing w:after="33" w:line="240" w:lineRule="auto"/>
        <w:ind w:left="720"/>
      </w:pPr>
      <w:r>
        <w:t xml:space="preserve"> </w:t>
      </w:r>
    </w:p>
    <w:p w:rsidR="005B13E8" w:rsidRDefault="005B13E8" w:rsidP="005B13E8">
      <w:pPr>
        <w:spacing w:line="240" w:lineRule="auto"/>
        <w:ind w:right="-15"/>
      </w:pPr>
      <w:r>
        <w:rPr>
          <w:b/>
        </w:rPr>
        <w:t xml:space="preserve">KEPUSTAKAAN </w:t>
      </w:r>
    </w:p>
    <w:p w:rsidR="005B13E8" w:rsidRDefault="005B13E8" w:rsidP="005B13E8">
      <w:pPr>
        <w:numPr>
          <w:ilvl w:val="0"/>
          <w:numId w:val="25"/>
        </w:numPr>
        <w:spacing w:after="39" w:line="232" w:lineRule="auto"/>
        <w:ind w:hanging="360"/>
        <w:jc w:val="both"/>
      </w:pPr>
      <w:r>
        <w:t xml:space="preserve">WHO (World Health Organisation). </w:t>
      </w:r>
      <w:r>
        <w:rPr>
          <w:i/>
        </w:rPr>
        <w:t>WHO Report on the Global Epidemic</w:t>
      </w:r>
      <w:r>
        <w:t xml:space="preserve">2011.  http://www. who.int/tobacco/global_report/2011/e n/index.html. Diakses tanggal 5 April 2014.  </w:t>
      </w:r>
    </w:p>
    <w:p w:rsidR="005B13E8" w:rsidRDefault="005B13E8" w:rsidP="005B13E8">
      <w:pPr>
        <w:numPr>
          <w:ilvl w:val="0"/>
          <w:numId w:val="25"/>
        </w:numPr>
        <w:spacing w:after="39" w:line="232" w:lineRule="auto"/>
        <w:ind w:hanging="360"/>
        <w:jc w:val="both"/>
      </w:pPr>
      <w:r>
        <w:t xml:space="preserve">Barber S., Adioetomo  S.M., Ahsan A., Setynoaluri D.  </w:t>
      </w:r>
      <w:r>
        <w:rPr>
          <w:i/>
        </w:rPr>
        <w:t>Tobacco Economics in Indonesia</w:t>
      </w:r>
      <w:r>
        <w:t>. Paris: International Union Against Tuberculosis and Lung Disease. 2008.</w:t>
      </w:r>
      <w:r>
        <w:rPr>
          <w:color w:val="0000FF"/>
          <w:u w:val="single" w:color="0000FF"/>
        </w:rPr>
        <w:t>http://www.tobaccofreeunion.or g/assets/Technical%20Resources/E conomic%20Reports/Tobacco%20E conomics%20in%20Indonesia%20%20EN.pdf</w:t>
      </w:r>
      <w:r>
        <w:t xml:space="preserve">Accessed 27 December, 2014. </w:t>
      </w:r>
    </w:p>
    <w:p w:rsidR="005B13E8" w:rsidRDefault="005B13E8" w:rsidP="005B13E8">
      <w:pPr>
        <w:numPr>
          <w:ilvl w:val="0"/>
          <w:numId w:val="25"/>
        </w:numPr>
        <w:spacing w:after="39" w:line="232" w:lineRule="auto"/>
        <w:ind w:hanging="360"/>
        <w:jc w:val="both"/>
      </w:pPr>
      <w:r>
        <w:t xml:space="preserve">WHO  (World  Health  Organisation). </w:t>
      </w:r>
    </w:p>
    <w:p w:rsidR="005B13E8" w:rsidRDefault="005B13E8" w:rsidP="005B13E8">
      <w:pPr>
        <w:spacing w:after="37"/>
        <w:ind w:left="355"/>
      </w:pPr>
      <w:r>
        <w:rPr>
          <w:i/>
        </w:rPr>
        <w:t xml:space="preserve">Indonesia (Ages 13-15), Global Youth Tobacco Survey (GYTS) Fact </w:t>
      </w:r>
    </w:p>
    <w:p w:rsidR="005B13E8" w:rsidRDefault="005B13E8" w:rsidP="005B13E8">
      <w:pPr>
        <w:tabs>
          <w:tab w:val="center" w:pos="679"/>
          <w:tab w:val="right" w:pos="4101"/>
        </w:tabs>
      </w:pPr>
      <w:r>
        <w:rPr>
          <w:rFonts w:ascii="Calibri" w:eastAsia="Calibri" w:hAnsi="Calibri" w:cs="Calibri"/>
        </w:rPr>
        <w:tab/>
      </w:r>
      <w:r>
        <w:rPr>
          <w:i/>
        </w:rPr>
        <w:t>Sheet</w:t>
      </w:r>
      <w:r>
        <w:t xml:space="preserve">. </w:t>
      </w:r>
      <w:r>
        <w:tab/>
        <w:t xml:space="preserve">2008.  </w:t>
      </w:r>
    </w:p>
    <w:p w:rsidR="005B13E8" w:rsidRDefault="005B13E8" w:rsidP="005B13E8">
      <w:pPr>
        <w:ind w:left="370"/>
      </w:pPr>
      <w:r>
        <w:t xml:space="preserve">http://www.searo.who.int/LinkFiles/G YTS_ IndonesiaFactsheet2009.pdf.  Accessed  27  December, 2014. </w:t>
      </w:r>
    </w:p>
    <w:p w:rsidR="005B13E8" w:rsidRDefault="005B13E8" w:rsidP="005B13E8">
      <w:pPr>
        <w:numPr>
          <w:ilvl w:val="0"/>
          <w:numId w:val="25"/>
        </w:numPr>
        <w:spacing w:after="39" w:line="232" w:lineRule="auto"/>
        <w:ind w:hanging="360"/>
        <w:jc w:val="both"/>
      </w:pPr>
      <w:r>
        <w:t xml:space="preserve">Jane O. </w:t>
      </w:r>
      <w:r>
        <w:rPr>
          <w:i/>
        </w:rPr>
        <w:t>Health Psychology</w:t>
      </w:r>
      <w:r>
        <w:t xml:space="preserve">. Buckingham : Open University </w:t>
      </w:r>
    </w:p>
    <w:p w:rsidR="005B13E8" w:rsidRDefault="005B13E8" w:rsidP="005B13E8">
      <w:pPr>
        <w:ind w:left="370"/>
      </w:pPr>
      <w:r>
        <w:t xml:space="preserve">Press. 2000. </w:t>
      </w:r>
    </w:p>
    <w:p w:rsidR="005B13E8" w:rsidRDefault="005B13E8" w:rsidP="005B13E8">
      <w:pPr>
        <w:numPr>
          <w:ilvl w:val="0"/>
          <w:numId w:val="25"/>
        </w:numPr>
        <w:spacing w:after="39" w:line="232" w:lineRule="auto"/>
        <w:ind w:hanging="360"/>
        <w:jc w:val="both"/>
      </w:pPr>
      <w:r>
        <w:t xml:space="preserve">Sitepoe, M. </w:t>
      </w:r>
      <w:r>
        <w:rPr>
          <w:i/>
        </w:rPr>
        <w:t>Kekhususan Rokok Indonesia</w:t>
      </w:r>
      <w:r>
        <w:t xml:space="preserve">. Jakarta : PT. Gramedia Widiasarana. 2000. </w:t>
      </w:r>
    </w:p>
    <w:p w:rsidR="005B13E8" w:rsidRDefault="005B13E8" w:rsidP="005B13E8">
      <w:pPr>
        <w:numPr>
          <w:ilvl w:val="0"/>
          <w:numId w:val="25"/>
        </w:numPr>
        <w:spacing w:after="37" w:line="232" w:lineRule="auto"/>
        <w:ind w:hanging="360"/>
        <w:jc w:val="both"/>
      </w:pPr>
      <w:r>
        <w:t xml:space="preserve">Departemen  Kesehatan RI.  </w:t>
      </w:r>
      <w:r>
        <w:rPr>
          <w:i/>
        </w:rPr>
        <w:t>Anak  dan  Remaja  Rentan  Menjadi  Perokok Pemula</w:t>
      </w:r>
      <w:r>
        <w:t xml:space="preserve">. 2008. </w:t>
      </w:r>
    </w:p>
    <w:p w:rsidR="005B13E8" w:rsidRDefault="005B13E8" w:rsidP="005B13E8">
      <w:pPr>
        <w:numPr>
          <w:ilvl w:val="0"/>
          <w:numId w:val="25"/>
        </w:numPr>
        <w:spacing w:after="39" w:line="232" w:lineRule="auto"/>
        <w:ind w:hanging="360"/>
        <w:jc w:val="both"/>
      </w:pPr>
      <w:r>
        <w:t xml:space="preserve">Ahnyar. </w:t>
      </w:r>
      <w:r>
        <w:rPr>
          <w:i/>
        </w:rPr>
        <w:t>Dampak Merokok</w:t>
      </w:r>
      <w:r>
        <w:t xml:space="preserve">. Jakarta: Bina Medika. 2009. </w:t>
      </w:r>
    </w:p>
    <w:p w:rsidR="005B13E8" w:rsidRDefault="005B13E8" w:rsidP="005B13E8">
      <w:pPr>
        <w:numPr>
          <w:ilvl w:val="0"/>
          <w:numId w:val="25"/>
        </w:numPr>
        <w:spacing w:after="37" w:line="232" w:lineRule="auto"/>
        <w:ind w:hanging="360"/>
        <w:jc w:val="both"/>
      </w:pPr>
      <w:r>
        <w:t xml:space="preserve">Promkes RI. </w:t>
      </w:r>
      <w:r>
        <w:rPr>
          <w:i/>
        </w:rPr>
        <w:t xml:space="preserve">15 Masalah Kesehatan karena Rokok yang Jarang </w:t>
      </w:r>
    </w:p>
    <w:p w:rsidR="005B13E8" w:rsidRDefault="005B13E8" w:rsidP="005B13E8">
      <w:r>
        <w:rPr>
          <w:i/>
        </w:rPr>
        <w:t>Dipublikasikan</w:t>
      </w:r>
      <w:r>
        <w:t>. 2012. Available at:</w:t>
      </w:r>
      <w:r>
        <w:rPr>
          <w:color w:val="0000FF"/>
          <w:u w:val="single" w:color="0000FF"/>
        </w:rPr>
        <w:t>http://www.promkes.depkes.go.id/i</w:t>
      </w:r>
    </w:p>
    <w:p w:rsidR="005B13E8" w:rsidRDefault="005B13E8" w:rsidP="005B13E8">
      <w:pPr>
        <w:spacing w:after="37"/>
        <w:ind w:left="355"/>
      </w:pPr>
      <w:r>
        <w:rPr>
          <w:color w:val="0000FF"/>
          <w:u w:val="single" w:color="0000FF"/>
        </w:rPr>
        <w:t>ndex.php/program/pengendalianrokok/28-15-masalah-kesehatankarenarokok-yang-jarangdipublikasikan</w:t>
      </w:r>
      <w:r>
        <w:t xml:space="preserve">. Dikases tanggal 30 Nopember 2014. </w:t>
      </w:r>
    </w:p>
    <w:p w:rsidR="005B13E8" w:rsidRDefault="005B13E8" w:rsidP="005B13E8">
      <w:pPr>
        <w:numPr>
          <w:ilvl w:val="0"/>
          <w:numId w:val="25"/>
        </w:numPr>
        <w:spacing w:after="39" w:line="232" w:lineRule="auto"/>
        <w:ind w:hanging="360"/>
        <w:jc w:val="both"/>
      </w:pPr>
      <w:r>
        <w:t xml:space="preserve">Smet B. </w:t>
      </w:r>
      <w:r>
        <w:rPr>
          <w:i/>
        </w:rPr>
        <w:t>Psikologi Kesehatan</w:t>
      </w:r>
      <w:r>
        <w:t xml:space="preserve">. Jakarta: Gramedia. 1994. </w:t>
      </w:r>
    </w:p>
    <w:p w:rsidR="005B13E8" w:rsidRDefault="005B13E8" w:rsidP="005B13E8">
      <w:pPr>
        <w:numPr>
          <w:ilvl w:val="0"/>
          <w:numId w:val="25"/>
        </w:numPr>
        <w:spacing w:after="37" w:line="232" w:lineRule="auto"/>
        <w:ind w:hanging="360"/>
        <w:jc w:val="both"/>
      </w:pPr>
      <w:r>
        <w:t xml:space="preserve">Muhammad J. </w:t>
      </w:r>
      <w:r>
        <w:rPr>
          <w:i/>
        </w:rPr>
        <w:t>Pembunuh Berbahaya Itu Bernama Rokok.</w:t>
      </w:r>
      <w:r>
        <w:t xml:space="preserve"> </w:t>
      </w:r>
    </w:p>
    <w:p w:rsidR="005B13E8" w:rsidRDefault="005B13E8" w:rsidP="005B13E8">
      <w:pPr>
        <w:ind w:left="370"/>
      </w:pPr>
      <w:r>
        <w:lastRenderedPageBreak/>
        <w:t xml:space="preserve">Yogyakarta : Riz’ma. 2009. </w:t>
      </w:r>
    </w:p>
    <w:p w:rsidR="005B13E8" w:rsidRDefault="005B13E8" w:rsidP="005B13E8">
      <w:pPr>
        <w:numPr>
          <w:ilvl w:val="0"/>
          <w:numId w:val="25"/>
        </w:numPr>
        <w:spacing w:after="37" w:line="232" w:lineRule="auto"/>
        <w:ind w:hanging="360"/>
        <w:jc w:val="both"/>
      </w:pPr>
      <w:r>
        <w:t xml:space="preserve">Departemen Kesehatan RI. </w:t>
      </w:r>
      <w:r>
        <w:rPr>
          <w:i/>
        </w:rPr>
        <w:t>Riset Kesehatan Dasar, Laporan Nasional 2007</w:t>
      </w:r>
      <w:r>
        <w:t xml:space="preserve">. </w:t>
      </w:r>
    </w:p>
    <w:p w:rsidR="005B13E8" w:rsidRDefault="005B13E8" w:rsidP="005B13E8">
      <w:pPr>
        <w:numPr>
          <w:ilvl w:val="0"/>
          <w:numId w:val="25"/>
        </w:numPr>
        <w:spacing w:after="37" w:line="232" w:lineRule="auto"/>
        <w:ind w:hanging="360"/>
        <w:jc w:val="both"/>
      </w:pPr>
      <w:r>
        <w:t xml:space="preserve">Departemen Kesehatan RI. </w:t>
      </w:r>
      <w:r>
        <w:rPr>
          <w:i/>
        </w:rPr>
        <w:t>Riset Kesehatan Dasar, Laporan Nasional 2010</w:t>
      </w:r>
      <w:r>
        <w:t xml:space="preserve">. </w:t>
      </w:r>
    </w:p>
    <w:p w:rsidR="005B13E8" w:rsidRDefault="005B13E8" w:rsidP="005B13E8">
      <w:pPr>
        <w:numPr>
          <w:ilvl w:val="0"/>
          <w:numId w:val="25"/>
        </w:numPr>
        <w:spacing w:after="37" w:line="232" w:lineRule="auto"/>
        <w:ind w:hanging="360"/>
        <w:jc w:val="both"/>
      </w:pPr>
      <w:r>
        <w:t xml:space="preserve">Departemen Kesehatan RI. </w:t>
      </w:r>
      <w:r>
        <w:rPr>
          <w:i/>
        </w:rPr>
        <w:t>Riset Kesehatan Dasar, Laporan Nasional 2013</w:t>
      </w:r>
      <w:r>
        <w:t xml:space="preserve">. </w:t>
      </w:r>
    </w:p>
    <w:p w:rsidR="005B13E8" w:rsidRDefault="005B13E8" w:rsidP="005B13E8">
      <w:pPr>
        <w:numPr>
          <w:ilvl w:val="0"/>
          <w:numId w:val="25"/>
        </w:numPr>
        <w:spacing w:after="39" w:line="232" w:lineRule="auto"/>
        <w:ind w:hanging="360"/>
        <w:jc w:val="both"/>
      </w:pPr>
      <w:r>
        <w:t xml:space="preserve">Wismanto, B., Sarwo, B. </w:t>
      </w:r>
      <w:r>
        <w:rPr>
          <w:i/>
        </w:rPr>
        <w:t xml:space="preserve">Strategi </w:t>
      </w:r>
    </w:p>
    <w:p w:rsidR="005B13E8" w:rsidRDefault="005B13E8" w:rsidP="005B13E8">
      <w:pPr>
        <w:tabs>
          <w:tab w:val="center" w:pos="978"/>
          <w:tab w:val="center" w:pos="2334"/>
          <w:tab w:val="right" w:pos="4098"/>
        </w:tabs>
        <w:spacing w:after="37"/>
      </w:pPr>
      <w:r>
        <w:rPr>
          <w:rFonts w:ascii="Calibri" w:eastAsia="Calibri" w:hAnsi="Calibri" w:cs="Calibri"/>
        </w:rPr>
        <w:tab/>
      </w:r>
      <w:r>
        <w:rPr>
          <w:i/>
        </w:rPr>
        <w:t xml:space="preserve">Penghentian </w:t>
      </w:r>
      <w:r>
        <w:rPr>
          <w:i/>
        </w:rPr>
        <w:tab/>
        <w:t xml:space="preserve">Perilaku </w:t>
      </w:r>
      <w:r>
        <w:rPr>
          <w:i/>
        </w:rPr>
        <w:tab/>
        <w:t>Merokok</w:t>
      </w:r>
      <w:r>
        <w:t xml:space="preserve">.  </w:t>
      </w:r>
    </w:p>
    <w:p w:rsidR="005B13E8" w:rsidRDefault="005B13E8" w:rsidP="005B13E8">
      <w:pPr>
        <w:ind w:left="370"/>
      </w:pPr>
      <w:r>
        <w:t xml:space="preserve">Semarang : Unika Soegijapranata. 2007. </w:t>
      </w:r>
    </w:p>
    <w:p w:rsidR="005B13E8" w:rsidRDefault="005B13E8" w:rsidP="005B13E8">
      <w:pPr>
        <w:numPr>
          <w:ilvl w:val="0"/>
          <w:numId w:val="25"/>
        </w:numPr>
        <w:spacing w:after="35" w:line="232" w:lineRule="auto"/>
        <w:ind w:hanging="360"/>
        <w:jc w:val="both"/>
      </w:pPr>
      <w:r>
        <w:t xml:space="preserve">Deputi Bidang Pencegahan BNN. </w:t>
      </w:r>
      <w:r>
        <w:rPr>
          <w:i/>
        </w:rPr>
        <w:t>Rokok dalam Kehidupan Remaja</w:t>
      </w:r>
      <w:r>
        <w:t xml:space="preserve">. 2012. </w:t>
      </w:r>
    </w:p>
    <w:p w:rsidR="005B13E8" w:rsidRDefault="005B13E8" w:rsidP="005B13E8">
      <w:pPr>
        <w:numPr>
          <w:ilvl w:val="0"/>
          <w:numId w:val="25"/>
        </w:numPr>
        <w:spacing w:after="39" w:line="232" w:lineRule="auto"/>
        <w:ind w:hanging="360"/>
        <w:jc w:val="both"/>
      </w:pPr>
      <w:r>
        <w:t xml:space="preserve">Munajat N. </w:t>
      </w:r>
      <w:r>
        <w:rPr>
          <w:i/>
        </w:rPr>
        <w:t>Resiko Reproduksi Remaja</w:t>
      </w:r>
      <w:r>
        <w:t xml:space="preserve">. Jakarta : PKBI : 2000. </w:t>
      </w:r>
    </w:p>
    <w:p w:rsidR="005B13E8" w:rsidRDefault="005B13E8" w:rsidP="005B13E8">
      <w:pPr>
        <w:numPr>
          <w:ilvl w:val="0"/>
          <w:numId w:val="25"/>
        </w:numPr>
        <w:spacing w:after="37" w:line="232" w:lineRule="auto"/>
        <w:ind w:hanging="360"/>
        <w:jc w:val="both"/>
      </w:pPr>
      <w:r>
        <w:t xml:space="preserve">Holomon C. </w:t>
      </w:r>
      <w:r>
        <w:rPr>
          <w:i/>
        </w:rPr>
        <w:t xml:space="preserve">Faktor_Faktor yang </w:t>
      </w:r>
    </w:p>
    <w:p w:rsidR="005B13E8" w:rsidRDefault="005B13E8" w:rsidP="005B13E8">
      <w:pPr>
        <w:spacing w:after="37"/>
        <w:ind w:left="355"/>
      </w:pPr>
      <w:r>
        <w:rPr>
          <w:i/>
        </w:rPr>
        <w:t>Berhubungan dengan Tindakan Merokok pada Siswa SMAN 1 Pasaman Tahun 2009</w:t>
      </w:r>
      <w:r>
        <w:t xml:space="preserve"> . Skripsi. Padang : PSIKM FK UNAND. 2009. </w:t>
      </w:r>
    </w:p>
    <w:p w:rsidR="005B13E8" w:rsidRDefault="005B13E8" w:rsidP="005B13E8">
      <w:pPr>
        <w:numPr>
          <w:ilvl w:val="0"/>
          <w:numId w:val="25"/>
        </w:numPr>
        <w:spacing w:after="37" w:line="232" w:lineRule="auto"/>
        <w:ind w:hanging="360"/>
        <w:jc w:val="both"/>
      </w:pPr>
      <w:r>
        <w:t xml:space="preserve">Zakiyatun M.H. </w:t>
      </w:r>
      <w:r>
        <w:rPr>
          <w:i/>
        </w:rPr>
        <w:t xml:space="preserve">Faktor-Faktor yang Melatarbelakangi Remaja Laki-Laki </w:t>
      </w:r>
    </w:p>
    <w:p w:rsidR="005B13E8" w:rsidRDefault="005B13E8" w:rsidP="005B13E8">
      <w:pPr>
        <w:spacing w:after="37"/>
        <w:ind w:left="355"/>
      </w:pPr>
      <w:r>
        <w:rPr>
          <w:i/>
        </w:rPr>
        <w:t>Menjadi Perokok di Desa Majatengah Kecamatan Kalibening Kabupaten Banjarnegara</w:t>
      </w:r>
      <w:r>
        <w:t xml:space="preserve">. 2003. </w:t>
      </w:r>
    </w:p>
    <w:p w:rsidR="005B13E8" w:rsidRDefault="005B13E8" w:rsidP="005B13E8">
      <w:pPr>
        <w:numPr>
          <w:ilvl w:val="0"/>
          <w:numId w:val="25"/>
        </w:numPr>
        <w:spacing w:after="37" w:line="232" w:lineRule="auto"/>
        <w:ind w:hanging="360"/>
        <w:jc w:val="both"/>
      </w:pPr>
      <w:r>
        <w:t xml:space="preserve">WHO. </w:t>
      </w:r>
      <w:r>
        <w:rPr>
          <w:i/>
        </w:rPr>
        <w:t>MPOWER, A Policy Package To Reserve The Tobacco Epidemic.</w:t>
      </w:r>
      <w:r>
        <w:t xml:space="preserve"> Switzerland : WHO Press. 2008. </w:t>
      </w:r>
    </w:p>
    <w:p w:rsidR="005B13E8" w:rsidRDefault="005B13E8" w:rsidP="005B13E8">
      <w:pPr>
        <w:numPr>
          <w:ilvl w:val="0"/>
          <w:numId w:val="25"/>
        </w:numPr>
        <w:spacing w:after="37" w:line="232" w:lineRule="auto"/>
        <w:ind w:hanging="360"/>
        <w:jc w:val="both"/>
      </w:pPr>
      <w:r>
        <w:t xml:space="preserve">WHO. </w:t>
      </w:r>
      <w:r>
        <w:rPr>
          <w:i/>
        </w:rPr>
        <w:t xml:space="preserve">WHO FCTC Health Warning </w:t>
      </w:r>
    </w:p>
    <w:p w:rsidR="005B13E8" w:rsidRDefault="005B13E8" w:rsidP="005B13E8">
      <w:pPr>
        <w:tabs>
          <w:tab w:val="center" w:pos="862"/>
          <w:tab w:val="right" w:pos="4098"/>
        </w:tabs>
      </w:pPr>
      <w:r>
        <w:rPr>
          <w:rFonts w:ascii="Calibri" w:eastAsia="Calibri" w:hAnsi="Calibri" w:cs="Calibri"/>
        </w:rPr>
        <w:tab/>
      </w:r>
      <w:r>
        <w:rPr>
          <w:i/>
        </w:rPr>
        <w:t>Database</w:t>
      </w:r>
      <w:r>
        <w:t xml:space="preserve">. </w:t>
      </w:r>
      <w:r>
        <w:tab/>
        <w:t xml:space="preserve">2015. </w:t>
      </w:r>
    </w:p>
    <w:p w:rsidR="005B13E8" w:rsidRDefault="005B13E8" w:rsidP="005B13E8">
      <w:pPr>
        <w:spacing w:after="37"/>
        <w:ind w:left="355"/>
      </w:pPr>
      <w:r>
        <w:rPr>
          <w:color w:val="0000FF"/>
          <w:u w:val="single" w:color="0000FF"/>
        </w:rPr>
        <w:t>www.who.int/tobacco/healthwarnings database/en/</w:t>
      </w:r>
      <w:r>
        <w:t xml:space="preserve">. Diakses tanggal 6 Januari 2015. </w:t>
      </w:r>
    </w:p>
    <w:p w:rsidR="005B13E8" w:rsidRDefault="005B13E8" w:rsidP="005B13E8">
      <w:pPr>
        <w:numPr>
          <w:ilvl w:val="0"/>
          <w:numId w:val="25"/>
        </w:numPr>
        <w:spacing w:after="39" w:line="232" w:lineRule="auto"/>
        <w:ind w:hanging="360"/>
        <w:jc w:val="both"/>
      </w:pPr>
      <w:r>
        <w:t xml:space="preserve">Nafsiah M. Kementrian Kesehatan Republik Indonesia. </w:t>
      </w:r>
      <w:r>
        <w:rPr>
          <w:i/>
        </w:rPr>
        <w:t>Menkes : Tidak Ada Perpanjangan Waktu untuk PHW di Indonesia.</w:t>
      </w:r>
      <w:r>
        <w:t xml:space="preserve"> 2014. </w:t>
      </w:r>
    </w:p>
    <w:p w:rsidR="005B13E8" w:rsidRDefault="005B13E8" w:rsidP="005B13E8">
      <w:pPr>
        <w:spacing w:after="37"/>
        <w:ind w:left="355"/>
      </w:pPr>
      <w:r>
        <w:rPr>
          <w:color w:val="0000FF"/>
          <w:u w:val="single" w:color="0000FF"/>
        </w:rPr>
        <w:t>http://www.depkes.go.id/article/print/ 201407010003/menkes-tidak-adaperpanjangan-waktu-untuk-phwsemua-produk-tembakau-yangberedar-di-indonesia-harus.html</w:t>
      </w:r>
      <w:r>
        <w:t xml:space="preserve">. Diakses tanggal 6 Januari 2015. </w:t>
      </w:r>
    </w:p>
    <w:p w:rsidR="005B13E8" w:rsidRDefault="005B13E8" w:rsidP="005B13E8">
      <w:pPr>
        <w:numPr>
          <w:ilvl w:val="0"/>
          <w:numId w:val="25"/>
        </w:numPr>
        <w:spacing w:after="37" w:line="232" w:lineRule="auto"/>
        <w:ind w:hanging="360"/>
        <w:jc w:val="both"/>
      </w:pPr>
      <w:r>
        <w:t xml:space="preserve">Bashori, M. </w:t>
      </w:r>
      <w:r>
        <w:rPr>
          <w:i/>
        </w:rPr>
        <w:t>Hubungan Persepsi terhadap Resiko Bahaya Merokok yang Tertulis pada Label Peringatan Pemerintah pada Kemasan Rokok dengan Intensi Berhenti Merokok</w:t>
      </w:r>
      <w:r>
        <w:t xml:space="preserve">. Skripsi. Fakultas Psikologi </w:t>
      </w:r>
    </w:p>
    <w:p w:rsidR="005B13E8" w:rsidRDefault="005B13E8" w:rsidP="005B13E8">
      <w:pPr>
        <w:ind w:left="370"/>
      </w:pPr>
      <w:r>
        <w:t xml:space="preserve">Universitas Gajah Mada. 2005. </w:t>
      </w:r>
    </w:p>
    <w:p w:rsidR="005B13E8" w:rsidRDefault="005B13E8" w:rsidP="005B13E8">
      <w:pPr>
        <w:numPr>
          <w:ilvl w:val="0"/>
          <w:numId w:val="25"/>
        </w:numPr>
        <w:spacing w:after="37" w:line="232" w:lineRule="auto"/>
        <w:ind w:hanging="360"/>
        <w:jc w:val="both"/>
      </w:pPr>
      <w:r>
        <w:t xml:space="preserve">Brown KS et al. </w:t>
      </w:r>
      <w:r>
        <w:rPr>
          <w:i/>
        </w:rPr>
        <w:t xml:space="preserve">Survey Methods, In : </w:t>
      </w:r>
    </w:p>
    <w:p w:rsidR="005B13E8" w:rsidRDefault="005B13E8" w:rsidP="005B13E8">
      <w:pPr>
        <w:tabs>
          <w:tab w:val="center" w:pos="605"/>
          <w:tab w:val="center" w:pos="1476"/>
          <w:tab w:val="center" w:pos="2529"/>
          <w:tab w:val="right" w:pos="4098"/>
        </w:tabs>
        <w:spacing w:after="37"/>
      </w:pPr>
      <w:r>
        <w:rPr>
          <w:rFonts w:ascii="Calibri" w:eastAsia="Calibri" w:hAnsi="Calibri" w:cs="Calibri"/>
        </w:rPr>
        <w:tab/>
      </w:r>
      <w:r>
        <w:rPr>
          <w:i/>
        </w:rPr>
        <w:t xml:space="preserve">2002 </w:t>
      </w:r>
      <w:r>
        <w:rPr>
          <w:i/>
        </w:rPr>
        <w:tab/>
        <w:t xml:space="preserve">Youth </w:t>
      </w:r>
      <w:r>
        <w:rPr>
          <w:i/>
        </w:rPr>
        <w:tab/>
        <w:t xml:space="preserve">Smoking </w:t>
      </w:r>
      <w:r>
        <w:rPr>
          <w:i/>
        </w:rPr>
        <w:tab/>
        <w:t xml:space="preserve">Survey </w:t>
      </w:r>
    </w:p>
    <w:p w:rsidR="005B13E8" w:rsidRDefault="005B13E8" w:rsidP="005B13E8">
      <w:pPr>
        <w:ind w:left="370"/>
      </w:pPr>
      <w:r>
        <w:rPr>
          <w:i/>
        </w:rPr>
        <w:t>Technical Report</w:t>
      </w:r>
      <w:r>
        <w:t xml:space="preserve">. Ottawa, Health Canada. 2005. </w:t>
      </w:r>
    </w:p>
    <w:p w:rsidR="005B13E8" w:rsidRDefault="005B13E8" w:rsidP="005B13E8">
      <w:pPr>
        <w:numPr>
          <w:ilvl w:val="0"/>
          <w:numId w:val="25"/>
        </w:numPr>
        <w:spacing w:after="39" w:line="232" w:lineRule="auto"/>
        <w:ind w:hanging="360"/>
        <w:jc w:val="both"/>
      </w:pPr>
      <w:r>
        <w:t xml:space="preserve">Department of Health Canada. </w:t>
      </w:r>
      <w:r>
        <w:rPr>
          <w:i/>
        </w:rPr>
        <w:t xml:space="preserve">The </w:t>
      </w:r>
    </w:p>
    <w:p w:rsidR="005B13E8" w:rsidRDefault="005B13E8" w:rsidP="005B13E8">
      <w:pPr>
        <w:spacing w:after="37"/>
        <w:ind w:left="355"/>
      </w:pPr>
      <w:r>
        <w:rPr>
          <w:i/>
        </w:rPr>
        <w:t xml:space="preserve">Health Effects of Tobacco and </w:t>
      </w:r>
    </w:p>
    <w:p w:rsidR="005B13E8" w:rsidRDefault="005B13E8" w:rsidP="005B13E8">
      <w:pPr>
        <w:tabs>
          <w:tab w:val="center" w:pos="678"/>
          <w:tab w:val="center" w:pos="1711"/>
          <w:tab w:val="center" w:pos="2928"/>
          <w:tab w:val="right" w:pos="4101"/>
        </w:tabs>
        <w:spacing w:after="37"/>
      </w:pPr>
      <w:r>
        <w:rPr>
          <w:rFonts w:ascii="Calibri" w:eastAsia="Calibri" w:hAnsi="Calibri" w:cs="Calibri"/>
        </w:rPr>
        <w:tab/>
      </w:r>
      <w:r>
        <w:rPr>
          <w:i/>
        </w:rPr>
        <w:t xml:space="preserve">Health </w:t>
      </w:r>
      <w:r>
        <w:rPr>
          <w:i/>
        </w:rPr>
        <w:tab/>
        <w:t xml:space="preserve">Warning </w:t>
      </w:r>
      <w:r>
        <w:rPr>
          <w:i/>
        </w:rPr>
        <w:tab/>
        <w:t xml:space="preserve">Messages </w:t>
      </w:r>
      <w:r>
        <w:rPr>
          <w:i/>
        </w:rPr>
        <w:tab/>
        <w:t xml:space="preserve">on </w:t>
      </w:r>
    </w:p>
    <w:p w:rsidR="005B13E8" w:rsidRDefault="005B13E8" w:rsidP="005B13E8">
      <w:pPr>
        <w:spacing w:after="37"/>
        <w:ind w:left="355"/>
      </w:pPr>
      <w:r>
        <w:rPr>
          <w:i/>
        </w:rPr>
        <w:t>Cigarette Packages – Survey of Adults and Adults Smokers : Wave 9 Surveys</w:t>
      </w:r>
      <w:r>
        <w:t xml:space="preserve">. Prepared by Environics Research Group. January. 2005. </w:t>
      </w:r>
    </w:p>
    <w:p w:rsidR="005B13E8" w:rsidRDefault="005B13E8" w:rsidP="005B13E8">
      <w:pPr>
        <w:numPr>
          <w:ilvl w:val="0"/>
          <w:numId w:val="25"/>
        </w:numPr>
        <w:spacing w:after="39" w:line="232" w:lineRule="auto"/>
        <w:ind w:hanging="360"/>
        <w:jc w:val="both"/>
      </w:pPr>
      <w:r>
        <w:t xml:space="preserve">Fong GT, Craig LV, Hammond D, on behalf of the ITC Collaboration. </w:t>
      </w:r>
      <w:r>
        <w:rPr>
          <w:i/>
        </w:rPr>
        <w:t xml:space="preserve">FCTC Article 11 Tobacco Warning </w:t>
      </w:r>
    </w:p>
    <w:p w:rsidR="005B13E8" w:rsidRDefault="005B13E8" w:rsidP="005B13E8">
      <w:pPr>
        <w:spacing w:after="37"/>
        <w:ind w:left="355"/>
      </w:pPr>
      <w:r>
        <w:rPr>
          <w:i/>
        </w:rPr>
        <w:t xml:space="preserve">Labels : Evidence and Recommendations from the ITC </w:t>
      </w:r>
    </w:p>
    <w:p w:rsidR="005B13E8" w:rsidRDefault="005B13E8" w:rsidP="005B13E8">
      <w:pPr>
        <w:ind w:left="370"/>
      </w:pPr>
      <w:r>
        <w:rPr>
          <w:i/>
        </w:rPr>
        <w:t>Project</w:t>
      </w:r>
      <w:r>
        <w:t xml:space="preserve">. 2009. </w:t>
      </w:r>
    </w:p>
    <w:p w:rsidR="005B13E8" w:rsidRDefault="005B13E8" w:rsidP="005B13E8">
      <w:pPr>
        <w:numPr>
          <w:ilvl w:val="0"/>
          <w:numId w:val="25"/>
        </w:numPr>
        <w:spacing w:after="39" w:line="232" w:lineRule="auto"/>
        <w:ind w:hanging="360"/>
        <w:jc w:val="both"/>
      </w:pPr>
      <w:r>
        <w:t xml:space="preserve">Baskoro K dan Retno K. </w:t>
      </w:r>
      <w:r>
        <w:rPr>
          <w:i/>
        </w:rPr>
        <w:t xml:space="preserve">Hubungan </w:t>
      </w:r>
    </w:p>
    <w:p w:rsidR="005B13E8" w:rsidRDefault="005B13E8" w:rsidP="005B13E8">
      <w:pPr>
        <w:spacing w:after="37"/>
        <w:ind w:left="355"/>
      </w:pPr>
      <w:r>
        <w:rPr>
          <w:i/>
        </w:rPr>
        <w:lastRenderedPageBreak/>
        <w:t>Antara Sikap Terhadap Label Peringatan Bahaya Merokok Pada Kemasan Rokok dengan Intensi Berhenti Merokok</w:t>
      </w:r>
      <w:r>
        <w:t xml:space="preserve">. Naskah Publikasi. 2005. </w:t>
      </w:r>
    </w:p>
    <w:p w:rsidR="005B13E8" w:rsidRDefault="005B13E8" w:rsidP="005B13E8">
      <w:pPr>
        <w:numPr>
          <w:ilvl w:val="0"/>
          <w:numId w:val="25"/>
        </w:numPr>
        <w:spacing w:after="37" w:line="232" w:lineRule="auto"/>
        <w:ind w:hanging="360"/>
        <w:jc w:val="both"/>
      </w:pPr>
      <w:r>
        <w:t xml:space="preserve">Hammond D, Fong G, McNeill A, Borland R, Cumming R, Brown KS. </w:t>
      </w:r>
      <w:r>
        <w:rPr>
          <w:i/>
        </w:rPr>
        <w:t xml:space="preserve">Impact of Cigarette Warning Labels in Informing Smokers About The Risks of Smoking : Finding from The </w:t>
      </w:r>
    </w:p>
    <w:p w:rsidR="005B13E8" w:rsidRDefault="005B13E8" w:rsidP="005B13E8">
      <w:pPr>
        <w:spacing w:after="37"/>
        <w:ind w:left="355"/>
      </w:pPr>
      <w:r>
        <w:rPr>
          <w:i/>
        </w:rPr>
        <w:t xml:space="preserve">International Tobacco Control (ITC) Four Country Survey. Tobacco </w:t>
      </w:r>
    </w:p>
    <w:p w:rsidR="005B13E8" w:rsidRDefault="005B13E8" w:rsidP="005B13E8">
      <w:pPr>
        <w:spacing w:after="37"/>
        <w:ind w:left="355"/>
      </w:pPr>
      <w:r>
        <w:rPr>
          <w:i/>
        </w:rPr>
        <w:t>Control.2006;15(Suppl III):iii19-iii25</w:t>
      </w:r>
      <w:r>
        <w:t xml:space="preserve">. 2006. </w:t>
      </w:r>
    </w:p>
    <w:p w:rsidR="005B13E8" w:rsidRDefault="005B13E8" w:rsidP="005B13E8">
      <w:pPr>
        <w:numPr>
          <w:ilvl w:val="0"/>
          <w:numId w:val="25"/>
        </w:numPr>
        <w:spacing w:after="39" w:line="232" w:lineRule="auto"/>
        <w:ind w:hanging="360"/>
        <w:jc w:val="both"/>
      </w:pPr>
      <w:r>
        <w:t xml:space="preserve">Hammond </w:t>
      </w:r>
      <w:r>
        <w:tab/>
        <w:t xml:space="preserve">D. </w:t>
      </w:r>
      <w:r>
        <w:tab/>
      </w:r>
      <w:r>
        <w:rPr>
          <w:i/>
        </w:rPr>
        <w:t xml:space="preserve">Health </w:t>
      </w:r>
      <w:r>
        <w:rPr>
          <w:i/>
        </w:rPr>
        <w:tab/>
        <w:t xml:space="preserve">Warning </w:t>
      </w:r>
    </w:p>
    <w:p w:rsidR="005B13E8" w:rsidRDefault="005B13E8" w:rsidP="005B13E8">
      <w:pPr>
        <w:spacing w:after="37"/>
        <w:ind w:left="355"/>
      </w:pPr>
      <w:r>
        <w:rPr>
          <w:i/>
        </w:rPr>
        <w:t>Messages on Tobacco Products: A Review. Tobacco Control, 20: 327337</w:t>
      </w:r>
      <w:r>
        <w:t xml:space="preserve">. 2011. </w:t>
      </w:r>
    </w:p>
    <w:p w:rsidR="005B13E8" w:rsidRDefault="005B13E8" w:rsidP="005B13E8">
      <w:pPr>
        <w:numPr>
          <w:ilvl w:val="0"/>
          <w:numId w:val="25"/>
        </w:numPr>
        <w:spacing w:after="37" w:line="232" w:lineRule="auto"/>
        <w:ind w:hanging="360"/>
        <w:jc w:val="both"/>
      </w:pPr>
      <w:r>
        <w:t xml:space="preserve">ITC. </w:t>
      </w:r>
      <w:r>
        <w:rPr>
          <w:i/>
        </w:rPr>
        <w:t xml:space="preserve">International Tobacco Control </w:t>
      </w:r>
    </w:p>
    <w:p w:rsidR="005B13E8" w:rsidRDefault="005B13E8" w:rsidP="005B13E8">
      <w:pPr>
        <w:spacing w:after="37"/>
        <w:ind w:left="355"/>
      </w:pPr>
      <w:r>
        <w:rPr>
          <w:i/>
        </w:rPr>
        <w:t xml:space="preserve">Policy Evaluation Project (ITC) Health Warnings on Tobacco </w:t>
      </w:r>
    </w:p>
    <w:p w:rsidR="005B13E8" w:rsidRDefault="005B13E8" w:rsidP="005B13E8">
      <w:pPr>
        <w:tabs>
          <w:tab w:val="center" w:pos="874"/>
          <w:tab w:val="center" w:pos="1839"/>
          <w:tab w:val="center" w:pos="2287"/>
          <w:tab w:val="right" w:pos="4101"/>
        </w:tabs>
      </w:pPr>
      <w:r>
        <w:rPr>
          <w:rFonts w:ascii="Calibri" w:eastAsia="Calibri" w:hAnsi="Calibri" w:cs="Calibri"/>
        </w:rPr>
        <w:tab/>
      </w:r>
      <w:r>
        <w:rPr>
          <w:i/>
        </w:rPr>
        <w:t>Packages</w:t>
      </w:r>
      <w:r>
        <w:t xml:space="preserve">. </w:t>
      </w:r>
      <w:r>
        <w:tab/>
        <w:t xml:space="preserve">ITC </w:t>
      </w:r>
      <w:r>
        <w:tab/>
        <w:t xml:space="preserve"> </w:t>
      </w:r>
      <w:r>
        <w:tab/>
        <w:t xml:space="preserve">Cross-Country  </w:t>
      </w:r>
    </w:p>
    <w:p w:rsidR="005B13E8" w:rsidRDefault="005B13E8" w:rsidP="005B13E8">
      <w:pPr>
        <w:spacing w:after="37"/>
        <w:ind w:left="355"/>
      </w:pPr>
      <w:r>
        <w:t xml:space="preserve">Comparison  Report.  University  of Waterloo. 2012. Available at : </w:t>
      </w:r>
      <w:r>
        <w:rPr>
          <w:color w:val="0000FF"/>
          <w:u w:val="single" w:color="0000FF"/>
        </w:rPr>
        <w:t>http://www.itcproject.org/documents/ keyfindings/crosscountrycomparison s/itc-crosscountrylabelfinalwebpdf</w:t>
      </w:r>
      <w:r>
        <w:t xml:space="preserve"> (Accessed on 18 December 2014). </w:t>
      </w:r>
    </w:p>
    <w:p w:rsidR="005B13E8" w:rsidRDefault="005B13E8" w:rsidP="005B13E8">
      <w:pPr>
        <w:numPr>
          <w:ilvl w:val="0"/>
          <w:numId w:val="25"/>
        </w:numPr>
        <w:spacing w:after="39" w:line="232" w:lineRule="auto"/>
        <w:ind w:hanging="360"/>
        <w:jc w:val="both"/>
      </w:pPr>
      <w:r>
        <w:t xml:space="preserve">Wardle H, Pickup D, Lee L, Hall J, </w:t>
      </w:r>
    </w:p>
    <w:p w:rsidR="005B13E8" w:rsidRDefault="005B13E8" w:rsidP="005B13E8">
      <w:pPr>
        <w:ind w:left="370"/>
      </w:pPr>
      <w:r>
        <w:t xml:space="preserve">Pickering K, Grieg K, Moodie C &amp; </w:t>
      </w:r>
    </w:p>
    <w:p w:rsidR="005B13E8" w:rsidRDefault="005B13E8" w:rsidP="005B13E8">
      <w:pPr>
        <w:spacing w:after="37"/>
        <w:ind w:left="355"/>
      </w:pPr>
      <w:r>
        <w:t xml:space="preserve">MacKintosh A-M. </w:t>
      </w:r>
      <w:r>
        <w:rPr>
          <w:i/>
        </w:rPr>
        <w:t>Evaluating the Impact of Pictorial Health Warnings on Cigarette Packets. Final Report</w:t>
      </w:r>
      <w:r>
        <w:t xml:space="preserve">. </w:t>
      </w:r>
      <w:r>
        <w:rPr>
          <w:i/>
        </w:rPr>
        <w:t>Public Health Research Consortium</w:t>
      </w:r>
      <w:r>
        <w:t xml:space="preserve">. </w:t>
      </w:r>
    </w:p>
    <w:p w:rsidR="005B13E8" w:rsidRDefault="005B13E8" w:rsidP="005B13E8">
      <w:pPr>
        <w:numPr>
          <w:ilvl w:val="0"/>
          <w:numId w:val="25"/>
        </w:numPr>
        <w:spacing w:after="37" w:line="232" w:lineRule="auto"/>
        <w:ind w:hanging="360"/>
        <w:jc w:val="both"/>
      </w:pPr>
      <w:r>
        <w:t xml:space="preserve">2010. </w:t>
      </w:r>
      <w:r>
        <w:tab/>
        <w:t xml:space="preserve">Available </w:t>
      </w:r>
      <w:r>
        <w:tab/>
        <w:t xml:space="preserve">at </w:t>
      </w:r>
      <w:r>
        <w:tab/>
        <w:t xml:space="preserve">: </w:t>
      </w:r>
      <w:r>
        <w:rPr>
          <w:color w:val="0000FF"/>
          <w:u w:val="single" w:color="0000FF"/>
        </w:rPr>
        <w:t>http://www.natcen.ac.uk/study/evalu ating-the-impact-of-picture-healthwarnings-</w:t>
      </w:r>
      <w:r w:rsidRPr="005B13E8">
        <w:t xml:space="preserve"> </w:t>
      </w:r>
      <w:r>
        <w:t xml:space="preserve">Moodie C, MacKintosh AM &amp; Hammond . </w:t>
      </w:r>
      <w:r>
        <w:rPr>
          <w:i/>
        </w:rPr>
        <w:t>Adolescents‘ Response to Text-Only Tobacco Health Warnings : Results from the 2008 UK Youth Tobacco Policy Survey. European journal of public health 20: 463-469</w:t>
      </w:r>
      <w:r>
        <w:t xml:space="preserve">. 2010. </w:t>
      </w:r>
    </w:p>
    <w:p w:rsidR="005B13E8" w:rsidRDefault="005B13E8" w:rsidP="005B13E8">
      <w:pPr>
        <w:numPr>
          <w:ilvl w:val="0"/>
          <w:numId w:val="25"/>
        </w:numPr>
        <w:spacing w:after="37" w:line="232" w:lineRule="auto"/>
        <w:ind w:hanging="360"/>
        <w:jc w:val="both"/>
      </w:pPr>
      <w:r>
        <w:t xml:space="preserve">TCSC IAKMI. </w:t>
      </w:r>
      <w:r>
        <w:rPr>
          <w:i/>
        </w:rPr>
        <w:t>Buku Tembakau : Fakta Tembakau, Permasalahannya di Indonesia</w:t>
      </w:r>
      <w:r>
        <w:t xml:space="preserve">. 2012. </w:t>
      </w:r>
    </w:p>
    <w:p w:rsidR="005B13E8" w:rsidRDefault="005B13E8" w:rsidP="005B13E8">
      <w:pPr>
        <w:numPr>
          <w:ilvl w:val="0"/>
          <w:numId w:val="25"/>
        </w:numPr>
        <w:spacing w:after="39" w:line="232" w:lineRule="auto"/>
        <w:ind w:hanging="360"/>
        <w:jc w:val="both"/>
      </w:pPr>
      <w:r>
        <w:t xml:space="preserve">Peraturan Menteri Kesehatan No. 40 </w:t>
      </w:r>
    </w:p>
    <w:p w:rsidR="005B13E8" w:rsidRDefault="005B13E8" w:rsidP="005B13E8">
      <w:pPr>
        <w:ind w:left="370"/>
      </w:pPr>
      <w:r>
        <w:t xml:space="preserve">Tahun 2013 tentang Peta Jalan Pengendalian Dampak Konsumsi Rokok bagi Kesehatan. </w:t>
      </w:r>
    </w:p>
    <w:p w:rsidR="005B13E8" w:rsidRDefault="005B13E8" w:rsidP="005B13E8">
      <w:pPr>
        <w:numPr>
          <w:ilvl w:val="0"/>
          <w:numId w:val="25"/>
        </w:numPr>
        <w:spacing w:after="39" w:line="232" w:lineRule="auto"/>
        <w:ind w:hanging="360"/>
        <w:jc w:val="both"/>
      </w:pPr>
      <w:r>
        <w:t xml:space="preserve">Peraturan Menteri Kesehatan No. 28 Tahun 2013 tentang Pencantuman Peringatan Kesehatan dan Informasi Kesehatan pada Kemasan Produk Tembakau. </w:t>
      </w:r>
    </w:p>
    <w:p w:rsidR="005B13E8" w:rsidRDefault="005B13E8" w:rsidP="005B13E8">
      <w:pPr>
        <w:numPr>
          <w:ilvl w:val="0"/>
          <w:numId w:val="25"/>
        </w:numPr>
        <w:spacing w:after="39" w:line="232" w:lineRule="auto"/>
        <w:ind w:hanging="360"/>
        <w:jc w:val="both"/>
      </w:pPr>
      <w:r>
        <w:t xml:space="preserve">Pusat Penelitian Kesehatan FKM UI, </w:t>
      </w:r>
    </w:p>
    <w:p w:rsidR="005B13E8" w:rsidRDefault="005B13E8" w:rsidP="005B13E8">
      <w:pPr>
        <w:spacing w:after="37"/>
        <w:ind w:left="355"/>
      </w:pPr>
      <w:r>
        <w:t xml:space="preserve">Yayasan Jantung Indonesia dan SEATCA </w:t>
      </w:r>
      <w:r>
        <w:rPr>
          <w:i/>
        </w:rPr>
        <w:t xml:space="preserve">Peringatan Bahaya Merokok pada Kemasan Rokok dalam Upaya Peningkatan </w:t>
      </w:r>
    </w:p>
    <w:p w:rsidR="005B13E8" w:rsidRDefault="005B13E8" w:rsidP="005B13E8">
      <w:pPr>
        <w:ind w:left="370"/>
      </w:pPr>
      <w:r>
        <w:rPr>
          <w:i/>
        </w:rPr>
        <w:t>Kesehatan.</w:t>
      </w:r>
      <w:r>
        <w:t xml:space="preserve">Jakarta. 2007. </w:t>
      </w:r>
    </w:p>
    <w:p w:rsidR="005B13E8" w:rsidRDefault="005B13E8" w:rsidP="005B13E8">
      <w:pPr>
        <w:numPr>
          <w:ilvl w:val="0"/>
          <w:numId w:val="25"/>
        </w:numPr>
        <w:spacing w:after="39" w:line="232" w:lineRule="auto"/>
        <w:ind w:hanging="360"/>
        <w:jc w:val="both"/>
      </w:pPr>
      <w:r>
        <w:t>Dinas Kesehatan Kota Surakarta.</w:t>
      </w:r>
      <w:r>
        <w:rPr>
          <w:i/>
        </w:rPr>
        <w:t>Pemetaan PHBS Rumah Tangga Kota Surakarta</w:t>
      </w:r>
      <w:r>
        <w:t xml:space="preserve">. 2006. </w:t>
      </w:r>
    </w:p>
    <w:p w:rsidR="005B13E8" w:rsidRDefault="005B13E8" w:rsidP="005B13E8">
      <w:pPr>
        <w:numPr>
          <w:ilvl w:val="0"/>
          <w:numId w:val="25"/>
        </w:numPr>
        <w:spacing w:after="37" w:line="232" w:lineRule="auto"/>
        <w:ind w:hanging="360"/>
        <w:jc w:val="both"/>
      </w:pPr>
      <w:r>
        <w:t xml:space="preserve">Dinas Kesehatan Kota Surakarta. </w:t>
      </w:r>
      <w:r>
        <w:rPr>
          <w:i/>
        </w:rPr>
        <w:t>Perilaku Hidup Bersih dan Sehat, PKK Kota Surakarta</w:t>
      </w:r>
      <w:r>
        <w:t xml:space="preserve">. 2010. </w:t>
      </w:r>
    </w:p>
    <w:p w:rsidR="005B13E8" w:rsidRDefault="005B13E8" w:rsidP="005B13E8">
      <w:pPr>
        <w:numPr>
          <w:ilvl w:val="0"/>
          <w:numId w:val="25"/>
        </w:numPr>
        <w:spacing w:after="37" w:line="232" w:lineRule="auto"/>
        <w:ind w:hanging="360"/>
        <w:jc w:val="both"/>
      </w:pPr>
      <w:r>
        <w:t xml:space="preserve">Soetjiningsih. </w:t>
      </w:r>
      <w:r>
        <w:rPr>
          <w:i/>
        </w:rPr>
        <w:t>Tumbuh Kembang Remaja dan Permasalahannya</w:t>
      </w:r>
      <w:r>
        <w:t xml:space="preserve">. </w:t>
      </w:r>
    </w:p>
    <w:p w:rsidR="005B13E8" w:rsidRDefault="005B13E8" w:rsidP="005B13E8">
      <w:pPr>
        <w:ind w:left="370"/>
      </w:pPr>
      <w:r>
        <w:t xml:space="preserve">Jakarta : Sagung Seto. 2004. </w:t>
      </w:r>
    </w:p>
    <w:p w:rsidR="005B13E8" w:rsidRDefault="005B13E8" w:rsidP="005B13E8">
      <w:pPr>
        <w:numPr>
          <w:ilvl w:val="0"/>
          <w:numId w:val="25"/>
        </w:numPr>
        <w:spacing w:after="39" w:line="232" w:lineRule="auto"/>
        <w:ind w:hanging="360"/>
        <w:jc w:val="both"/>
      </w:pPr>
      <w:r>
        <w:t xml:space="preserve">Santrock, John W. </w:t>
      </w:r>
      <w:r>
        <w:rPr>
          <w:i/>
        </w:rPr>
        <w:t>Remaja, Edisi kesebelas</w:t>
      </w:r>
      <w:r>
        <w:t xml:space="preserve">. Jakarta : Erlangga. 2007. </w:t>
      </w:r>
    </w:p>
    <w:p w:rsidR="005B13E8" w:rsidRDefault="005B13E8" w:rsidP="005B13E8">
      <w:pPr>
        <w:numPr>
          <w:ilvl w:val="0"/>
          <w:numId w:val="25"/>
        </w:numPr>
        <w:spacing w:after="39" w:line="232" w:lineRule="auto"/>
        <w:ind w:hanging="360"/>
        <w:jc w:val="both"/>
      </w:pPr>
      <w:r>
        <w:t xml:space="preserve">Sarwono. </w:t>
      </w:r>
      <w:r>
        <w:rPr>
          <w:i/>
        </w:rPr>
        <w:t>Psikologi Remaja</w:t>
      </w:r>
      <w:r>
        <w:t xml:space="preserve">. Cetakan 1. Jakarta : PT Raja </w:t>
      </w:r>
    </w:p>
    <w:p w:rsidR="005B13E8" w:rsidRDefault="005B13E8" w:rsidP="005B13E8">
      <w:pPr>
        <w:ind w:left="370"/>
      </w:pPr>
      <w:r>
        <w:t xml:space="preserve">Grafindo. 1989.  </w:t>
      </w:r>
    </w:p>
    <w:p w:rsidR="005B13E8" w:rsidRDefault="005B13E8" w:rsidP="005B13E8">
      <w:pPr>
        <w:numPr>
          <w:ilvl w:val="0"/>
          <w:numId w:val="25"/>
        </w:numPr>
        <w:spacing w:after="39" w:line="232" w:lineRule="auto"/>
        <w:ind w:hanging="360"/>
        <w:jc w:val="both"/>
      </w:pPr>
      <w:r>
        <w:t xml:space="preserve">Sarwono, S. </w:t>
      </w:r>
      <w:r>
        <w:rPr>
          <w:i/>
        </w:rPr>
        <w:t>Psikologi Remaja</w:t>
      </w:r>
      <w:r>
        <w:t xml:space="preserve">. Jakarta : Rajawali Pers. 2010. </w:t>
      </w:r>
    </w:p>
    <w:p w:rsidR="005B13E8" w:rsidRDefault="005B13E8" w:rsidP="005B13E8">
      <w:pPr>
        <w:numPr>
          <w:ilvl w:val="0"/>
          <w:numId w:val="25"/>
        </w:numPr>
        <w:spacing w:after="39" w:line="232" w:lineRule="auto"/>
        <w:ind w:hanging="360"/>
        <w:jc w:val="both"/>
      </w:pPr>
      <w:r>
        <w:t xml:space="preserve">Levy, M.R.,Dignan. M., Shirneffs, J.H. </w:t>
      </w:r>
      <w:r>
        <w:rPr>
          <w:i/>
        </w:rPr>
        <w:t>Life and Health, First Edition</w:t>
      </w:r>
      <w:r>
        <w:t xml:space="preserve">. New York : Random Nouse, Inc. 1984. </w:t>
      </w:r>
    </w:p>
    <w:p w:rsidR="005B13E8" w:rsidRDefault="005B13E8" w:rsidP="005B13E8">
      <w:pPr>
        <w:numPr>
          <w:ilvl w:val="0"/>
          <w:numId w:val="25"/>
        </w:numPr>
        <w:spacing w:after="39" w:line="232" w:lineRule="auto"/>
        <w:ind w:hanging="360"/>
        <w:jc w:val="both"/>
      </w:pPr>
      <w:r>
        <w:t xml:space="preserve">Poerwadarminto, W.J.S. </w:t>
      </w:r>
      <w:r>
        <w:rPr>
          <w:i/>
        </w:rPr>
        <w:t>Kamus Umum Bahasa Indonesia</w:t>
      </w:r>
      <w:r>
        <w:t xml:space="preserve">. Jakarta : PN Balai Pustaka. 2005. </w:t>
      </w:r>
    </w:p>
    <w:p w:rsidR="005B13E8" w:rsidRDefault="005B13E8" w:rsidP="005B13E8">
      <w:pPr>
        <w:numPr>
          <w:ilvl w:val="0"/>
          <w:numId w:val="25"/>
        </w:numPr>
        <w:spacing w:after="39" w:line="232" w:lineRule="auto"/>
        <w:ind w:hanging="360"/>
        <w:jc w:val="both"/>
      </w:pPr>
      <w:r>
        <w:lastRenderedPageBreak/>
        <w:t xml:space="preserve">Sarafino, E.P. </w:t>
      </w:r>
      <w:r>
        <w:rPr>
          <w:i/>
        </w:rPr>
        <w:t>Health Psychology : Biopsychosocial Interaction</w:t>
      </w:r>
      <w:r>
        <w:t xml:space="preserve">. Canada : John Wiley and Sons, Inc. 1990. </w:t>
      </w:r>
    </w:p>
    <w:p w:rsidR="005B13E8" w:rsidRDefault="005B13E8" w:rsidP="005B13E8">
      <w:pPr>
        <w:numPr>
          <w:ilvl w:val="0"/>
          <w:numId w:val="25"/>
        </w:numPr>
        <w:spacing w:after="39" w:line="232" w:lineRule="auto"/>
        <w:ind w:hanging="360"/>
        <w:jc w:val="both"/>
      </w:pPr>
      <w:r>
        <w:t xml:space="preserve">Nasution, I.K. Perilaku Merokok </w:t>
      </w:r>
    </w:p>
    <w:p w:rsidR="005B13E8" w:rsidRDefault="005B13E8" w:rsidP="005B13E8">
      <w:pPr>
        <w:tabs>
          <w:tab w:val="center" w:pos="617"/>
          <w:tab w:val="right" w:pos="4101"/>
        </w:tabs>
      </w:pPr>
      <w:r>
        <w:rPr>
          <w:rFonts w:ascii="Calibri" w:eastAsia="Calibri" w:hAnsi="Calibri" w:cs="Calibri"/>
        </w:rPr>
        <w:tab/>
      </w:r>
      <w:r>
        <w:t xml:space="preserve">Pada </w:t>
      </w:r>
      <w:r>
        <w:tab/>
        <w:t xml:space="preserve">Remaja. </w:t>
      </w:r>
    </w:p>
    <w:p w:rsidR="005B13E8" w:rsidRDefault="005B13E8" w:rsidP="005B13E8">
      <w:pPr>
        <w:spacing w:after="37"/>
        <w:ind w:left="355"/>
      </w:pPr>
      <w:r>
        <w:t>2007.</w:t>
      </w:r>
      <w:r>
        <w:rPr>
          <w:color w:val="0000FF"/>
          <w:u w:val="single" w:color="0000FF"/>
        </w:rPr>
        <w:t>http://library.usu.ac.id/downloa d/fk/131316815</w:t>
      </w:r>
      <w:r>
        <w:t xml:space="preserve">. </w:t>
      </w:r>
    </w:p>
    <w:p w:rsidR="005B13E8" w:rsidRDefault="005B13E8" w:rsidP="005B13E8">
      <w:pPr>
        <w:numPr>
          <w:ilvl w:val="0"/>
          <w:numId w:val="25"/>
        </w:numPr>
        <w:spacing w:after="37" w:line="232" w:lineRule="auto"/>
        <w:ind w:hanging="360"/>
        <w:jc w:val="both"/>
      </w:pPr>
      <w:r>
        <w:t xml:space="preserve">Tomkins, S. </w:t>
      </w:r>
      <w:r>
        <w:rPr>
          <w:i/>
        </w:rPr>
        <w:t xml:space="preserve">Management of Affect </w:t>
      </w:r>
    </w:p>
    <w:p w:rsidR="005B13E8" w:rsidRDefault="005B13E8" w:rsidP="005B13E8">
      <w:pPr>
        <w:tabs>
          <w:tab w:val="center" w:pos="734"/>
          <w:tab w:val="center" w:pos="2452"/>
          <w:tab w:val="right" w:pos="4101"/>
        </w:tabs>
      </w:pPr>
      <w:r>
        <w:rPr>
          <w:rFonts w:ascii="Calibri" w:eastAsia="Calibri" w:hAnsi="Calibri" w:cs="Calibri"/>
        </w:rPr>
        <w:tab/>
      </w:r>
      <w:r>
        <w:rPr>
          <w:i/>
        </w:rPr>
        <w:t>Theory</w:t>
      </w:r>
      <w:r>
        <w:t xml:space="preserve">. </w:t>
      </w:r>
      <w:r>
        <w:tab/>
        <w:t xml:space="preserve">Available </w:t>
      </w:r>
      <w:r>
        <w:tab/>
        <w:t xml:space="preserve">at </w:t>
      </w:r>
    </w:p>
    <w:p w:rsidR="005B13E8" w:rsidRDefault="005B13E8" w:rsidP="005B13E8">
      <w:pPr>
        <w:ind w:left="370"/>
      </w:pPr>
      <w:r>
        <w:t xml:space="preserve">ww.affecttheraphy.co.uk/Tomkins.Aff ect_htm. Diakses tanggal 24 Nopember 2014. </w:t>
      </w:r>
    </w:p>
    <w:p w:rsidR="005B13E8" w:rsidRDefault="005B13E8" w:rsidP="005B13E8">
      <w:pPr>
        <w:numPr>
          <w:ilvl w:val="0"/>
          <w:numId w:val="25"/>
        </w:numPr>
        <w:spacing w:after="39" w:line="232" w:lineRule="auto"/>
        <w:ind w:hanging="360"/>
        <w:jc w:val="both"/>
      </w:pPr>
      <w:r>
        <w:t xml:space="preserve">Mercken, L., Snijders, T.A.B., Steglich, C., Vartianinen, E., </w:t>
      </w:r>
    </w:p>
    <w:p w:rsidR="005B13E8" w:rsidRDefault="005B13E8" w:rsidP="005B13E8">
      <w:pPr>
        <w:spacing w:after="37"/>
        <w:ind w:left="355"/>
      </w:pPr>
      <w:r>
        <w:t xml:space="preserve">DeVries, H. </w:t>
      </w:r>
      <w:r>
        <w:rPr>
          <w:i/>
        </w:rPr>
        <w:t>Dynamic of Adolescent Friendship Networks and Smoking Behavior</w:t>
      </w:r>
      <w:r>
        <w:t xml:space="preserve">. </w:t>
      </w:r>
      <w:r>
        <w:rPr>
          <w:i/>
        </w:rPr>
        <w:t>Social Network, 2 (5), 110</w:t>
      </w:r>
      <w:r>
        <w:t xml:space="preserve">. 2009. </w:t>
      </w:r>
    </w:p>
    <w:p w:rsidR="005B13E8" w:rsidRDefault="005B13E8" w:rsidP="005B13E8">
      <w:pPr>
        <w:numPr>
          <w:ilvl w:val="0"/>
          <w:numId w:val="25"/>
        </w:numPr>
        <w:spacing w:after="37" w:line="232" w:lineRule="auto"/>
        <w:ind w:hanging="360"/>
        <w:jc w:val="both"/>
      </w:pPr>
      <w:r>
        <w:t xml:space="preserve">Flandorfer, P., Wegner, C., Buber, I. </w:t>
      </w:r>
      <w:r>
        <w:rPr>
          <w:i/>
        </w:rPr>
        <w:t>Gender Role and Smoking Behavior. Vienna Intituteof Demography, 1-20</w:t>
      </w:r>
      <w:r>
        <w:t xml:space="preserve">. 2010. </w:t>
      </w:r>
    </w:p>
    <w:p w:rsidR="005B13E8" w:rsidRDefault="005B13E8" w:rsidP="005B13E8">
      <w:pPr>
        <w:numPr>
          <w:ilvl w:val="0"/>
          <w:numId w:val="25"/>
        </w:numPr>
        <w:spacing w:after="39" w:line="232" w:lineRule="auto"/>
        <w:ind w:hanging="360"/>
        <w:jc w:val="both"/>
      </w:pPr>
      <w:r>
        <w:t xml:space="preserve">Komalasari, D. &amp; Helmi, AF. </w:t>
      </w:r>
      <w:r>
        <w:rPr>
          <w:i/>
        </w:rPr>
        <w:t>FaktorFaktor Penyebab Perilaku Merokok pada Remaja</w:t>
      </w:r>
      <w:r>
        <w:t xml:space="preserve">. Jurnal Psikologi Universitas Gadjah Mada, 2. Yogyakarta : Universitas Gadjah Mada Press. 2000. </w:t>
      </w:r>
    </w:p>
    <w:p w:rsidR="005B13E8" w:rsidRDefault="005B13E8" w:rsidP="005B13E8">
      <w:pPr>
        <w:numPr>
          <w:ilvl w:val="0"/>
          <w:numId w:val="25"/>
        </w:numPr>
        <w:spacing w:after="37" w:line="232" w:lineRule="auto"/>
        <w:ind w:hanging="360"/>
        <w:jc w:val="both"/>
      </w:pPr>
      <w:r>
        <w:t xml:space="preserve">Rika M.A. </w:t>
      </w:r>
      <w:r>
        <w:rPr>
          <w:i/>
        </w:rPr>
        <w:t>Faktor-faktor  yang  Mempengaruhi  Kebiasaan Merokok dan Hubungannya dengan Status Penyakit Periodontal Remaja di Kota Medan Tahun 2007</w:t>
      </w:r>
      <w:r>
        <w:t xml:space="preserve">. Sumatra Utara : Universitas Sumatra Utara. 2007. </w:t>
      </w:r>
    </w:p>
    <w:p w:rsidR="005B13E8" w:rsidRDefault="005B13E8" w:rsidP="005B13E8">
      <w:pPr>
        <w:numPr>
          <w:ilvl w:val="0"/>
          <w:numId w:val="25"/>
        </w:numPr>
        <w:spacing w:after="39" w:line="232" w:lineRule="auto"/>
        <w:ind w:hanging="360"/>
        <w:jc w:val="both"/>
      </w:pPr>
      <w:r>
        <w:t xml:space="preserve">Laventhal, </w:t>
      </w:r>
      <w:r>
        <w:tab/>
        <w:t xml:space="preserve">H., </w:t>
      </w:r>
      <w:r>
        <w:tab/>
        <w:t xml:space="preserve">&amp; </w:t>
      </w:r>
      <w:r>
        <w:tab/>
        <w:t xml:space="preserve">Cleary. </w:t>
      </w:r>
      <w:r>
        <w:tab/>
        <w:t xml:space="preserve">The </w:t>
      </w:r>
    </w:p>
    <w:p w:rsidR="005B13E8" w:rsidRDefault="005B13E8" w:rsidP="005B13E8">
      <w:pPr>
        <w:ind w:left="370"/>
      </w:pPr>
      <w:r>
        <w:t xml:space="preserve">Smoking Problem: A Review of The </w:t>
      </w:r>
    </w:p>
    <w:p w:rsidR="005B13E8" w:rsidRDefault="005B13E8" w:rsidP="005B13E8">
      <w:pPr>
        <w:ind w:left="370"/>
      </w:pPr>
      <w:r>
        <w:t xml:space="preserve">Reasearch and Theory in Behavioral Risk Modification. </w:t>
      </w:r>
      <w:r>
        <w:rPr>
          <w:i/>
        </w:rPr>
        <w:t>Psychological Bulletin, Vol.88, No.2, 370-405</w:t>
      </w:r>
      <w:r>
        <w:t xml:space="preserve">. 2000. </w:t>
      </w:r>
    </w:p>
    <w:p w:rsidR="005B13E8" w:rsidRDefault="005B13E8" w:rsidP="005B13E8">
      <w:pPr>
        <w:numPr>
          <w:ilvl w:val="0"/>
          <w:numId w:val="25"/>
        </w:numPr>
        <w:spacing w:after="39" w:line="232" w:lineRule="auto"/>
        <w:ind w:hanging="360"/>
        <w:jc w:val="both"/>
      </w:pPr>
      <w:r>
        <w:t xml:space="preserve">Saputra, S. </w:t>
      </w:r>
      <w:r>
        <w:rPr>
          <w:i/>
        </w:rPr>
        <w:t>Pengaruh Rokok terhadap Kesehatan</w:t>
      </w:r>
      <w:r>
        <w:t xml:space="preserve">. Jakarta: Arcan. 2005. </w:t>
      </w:r>
    </w:p>
    <w:p w:rsidR="005B13E8" w:rsidRDefault="005B13E8" w:rsidP="005B13E8">
      <w:pPr>
        <w:numPr>
          <w:ilvl w:val="0"/>
          <w:numId w:val="25"/>
        </w:numPr>
        <w:spacing w:after="39" w:line="232" w:lineRule="auto"/>
        <w:ind w:hanging="360"/>
        <w:jc w:val="both"/>
      </w:pPr>
      <w:r>
        <w:t xml:space="preserve">UU No. 36 Tahun 2009 Tentang Kesehatan yang Mengatur </w:t>
      </w:r>
    </w:p>
    <w:p w:rsidR="005B13E8" w:rsidRDefault="005B13E8" w:rsidP="005B13E8">
      <w:pPr>
        <w:ind w:left="370"/>
      </w:pPr>
      <w:r>
        <w:t xml:space="preserve">Pengendalian Rokok di Indonesia. </w:t>
      </w:r>
    </w:p>
    <w:p w:rsidR="005B13E8" w:rsidRDefault="005B13E8" w:rsidP="005B13E8">
      <w:pPr>
        <w:numPr>
          <w:ilvl w:val="0"/>
          <w:numId w:val="25"/>
        </w:numPr>
        <w:spacing w:after="37" w:line="232" w:lineRule="auto"/>
        <w:ind w:hanging="360"/>
        <w:jc w:val="both"/>
      </w:pPr>
      <w:r>
        <w:t xml:space="preserve">WHO. </w:t>
      </w:r>
      <w:r>
        <w:rPr>
          <w:i/>
        </w:rPr>
        <w:t>WHO Framework Convention on Tobacco Control</w:t>
      </w:r>
      <w:r>
        <w:t xml:space="preserve">. </w:t>
      </w:r>
      <w:r>
        <w:rPr>
          <w:i/>
        </w:rPr>
        <w:t>Geneva, World Health Organization</w:t>
      </w:r>
      <w:r>
        <w:t xml:space="preserve">. 2003.  </w:t>
      </w:r>
    </w:p>
    <w:p w:rsidR="005B13E8" w:rsidRDefault="005B13E8" w:rsidP="005B13E8">
      <w:pPr>
        <w:numPr>
          <w:ilvl w:val="0"/>
          <w:numId w:val="25"/>
        </w:numPr>
        <w:spacing w:after="37" w:line="232" w:lineRule="auto"/>
        <w:ind w:hanging="360"/>
        <w:jc w:val="both"/>
      </w:pPr>
      <w:r>
        <w:t xml:space="preserve">WHO. </w:t>
      </w:r>
      <w:r>
        <w:rPr>
          <w:i/>
        </w:rPr>
        <w:t>Guidelines for Implementation of Article 11 (Packaging and Labelling of Tobacco Products of The WHO Framework Convention on Tobacco Control, Third session, Durban, South Africa, 17-22 November 2008 (COP3</w:t>
      </w:r>
      <w:r>
        <w:t xml:space="preserve">). 2008. </w:t>
      </w:r>
    </w:p>
    <w:p w:rsidR="005B13E8" w:rsidRDefault="005B13E8" w:rsidP="005B13E8">
      <w:pPr>
        <w:spacing w:after="37"/>
        <w:ind w:left="355"/>
      </w:pPr>
      <w:r>
        <w:t>(</w:t>
      </w:r>
      <w:r>
        <w:rPr>
          <w:color w:val="0000FF"/>
          <w:u w:val="single" w:color="0000FF"/>
        </w:rPr>
        <w:t>www.who.int/fctc/guidelines/article_ 11/en/index.html</w:t>
      </w:r>
      <w:r>
        <w:t xml:space="preserve">). </w:t>
      </w:r>
    </w:p>
    <w:p w:rsidR="005B13E8" w:rsidRDefault="005B13E8" w:rsidP="005B13E8">
      <w:pPr>
        <w:numPr>
          <w:ilvl w:val="0"/>
          <w:numId w:val="25"/>
        </w:numPr>
        <w:spacing w:after="39" w:line="232" w:lineRule="auto"/>
        <w:ind w:hanging="360"/>
        <w:jc w:val="both"/>
      </w:pPr>
      <w:r>
        <w:t xml:space="preserve">InfoPOM. Badan Pengawas Obat dan Makanan Republik Indonesia. </w:t>
      </w:r>
      <w:r>
        <w:rPr>
          <w:i/>
        </w:rPr>
        <w:t>InfoPOM – Vol. 14 No. 6 November – Desember 2013</w:t>
      </w:r>
      <w:r>
        <w:t xml:space="preserve">. </w:t>
      </w:r>
    </w:p>
    <w:p w:rsidR="005B13E8" w:rsidRDefault="005B13E8" w:rsidP="005B13E8">
      <w:pPr>
        <w:numPr>
          <w:ilvl w:val="0"/>
          <w:numId w:val="25"/>
        </w:numPr>
        <w:spacing w:after="39" w:line="232" w:lineRule="auto"/>
        <w:ind w:hanging="360"/>
        <w:jc w:val="both"/>
      </w:pPr>
      <w:r>
        <w:t xml:space="preserve">O’Hegarty M et al. </w:t>
      </w:r>
      <w:r>
        <w:rPr>
          <w:i/>
        </w:rPr>
        <w:t xml:space="preserve">Reactions of </w:t>
      </w:r>
    </w:p>
    <w:p w:rsidR="005B13E8" w:rsidRDefault="005B13E8" w:rsidP="005B13E8">
      <w:pPr>
        <w:spacing w:after="37"/>
        <w:ind w:left="355"/>
      </w:pPr>
      <w:r>
        <w:rPr>
          <w:i/>
        </w:rPr>
        <w:t xml:space="preserve">Young Adults Smokers to Warning </w:t>
      </w:r>
    </w:p>
    <w:p w:rsidR="005B13E8" w:rsidRDefault="005B13E8" w:rsidP="005B13E8">
      <w:pPr>
        <w:tabs>
          <w:tab w:val="center" w:pos="684"/>
          <w:tab w:val="center" w:pos="2047"/>
          <w:tab w:val="right" w:pos="4038"/>
        </w:tabs>
        <w:spacing w:after="37"/>
      </w:pPr>
      <w:r>
        <w:rPr>
          <w:rFonts w:ascii="Calibri" w:eastAsia="Calibri" w:hAnsi="Calibri" w:cs="Calibri"/>
        </w:rPr>
        <w:tab/>
      </w:r>
      <w:r>
        <w:rPr>
          <w:i/>
        </w:rPr>
        <w:t xml:space="preserve">Labels </w:t>
      </w:r>
      <w:r>
        <w:rPr>
          <w:i/>
        </w:rPr>
        <w:tab/>
        <w:t xml:space="preserve">on </w:t>
      </w:r>
      <w:r>
        <w:rPr>
          <w:i/>
        </w:rPr>
        <w:tab/>
        <w:t xml:space="preserve">Cigarette </w:t>
      </w:r>
    </w:p>
    <w:p w:rsidR="005B13E8" w:rsidRDefault="005B13E8" w:rsidP="005B13E8">
      <w:pPr>
        <w:spacing w:after="37"/>
        <w:ind w:left="355"/>
      </w:pPr>
      <w:r>
        <w:rPr>
          <w:i/>
        </w:rPr>
        <w:t>Packages.American Journal of Preventive Medicine. Jun;30:467473</w:t>
      </w:r>
      <w:r>
        <w:t xml:space="preserve">. 2006. </w:t>
      </w:r>
    </w:p>
    <w:p w:rsidR="005B13E8" w:rsidRDefault="005B13E8" w:rsidP="005B13E8">
      <w:pPr>
        <w:numPr>
          <w:ilvl w:val="0"/>
          <w:numId w:val="25"/>
        </w:numPr>
        <w:spacing w:after="37" w:line="232" w:lineRule="auto"/>
        <w:ind w:hanging="360"/>
        <w:jc w:val="both"/>
      </w:pPr>
      <w:r>
        <w:t xml:space="preserve">Liefeld JP. </w:t>
      </w:r>
      <w:r>
        <w:rPr>
          <w:i/>
        </w:rPr>
        <w:t>The Relative Importance of The Size, Content and Pictures on Cigarette Package Warning Messages</w:t>
      </w:r>
      <w:r>
        <w:t xml:space="preserve">. Ottawa, Health Canada. 2000. </w:t>
      </w:r>
    </w:p>
    <w:p w:rsidR="005B13E8" w:rsidRDefault="005B13E8" w:rsidP="005B13E8">
      <w:pPr>
        <w:numPr>
          <w:ilvl w:val="0"/>
          <w:numId w:val="25"/>
        </w:numPr>
        <w:spacing w:after="37" w:line="232" w:lineRule="auto"/>
        <w:ind w:hanging="360"/>
        <w:jc w:val="both"/>
      </w:pPr>
      <w:r>
        <w:t xml:space="preserve">Departemen of Health. </w:t>
      </w:r>
      <w:r>
        <w:rPr>
          <w:i/>
        </w:rPr>
        <w:t>Consultation on the Introduction of Picture Warnings on Tobacco Packs ; Report on consultation. London</w:t>
      </w:r>
      <w:r>
        <w:t xml:space="preserve">. United Kingdom Department of </w:t>
      </w:r>
    </w:p>
    <w:p w:rsidR="005B13E8" w:rsidRDefault="005B13E8" w:rsidP="005B13E8">
      <w:pPr>
        <w:ind w:left="370"/>
      </w:pPr>
      <w:r>
        <w:t xml:space="preserve">Health, August 2007. </w:t>
      </w:r>
    </w:p>
    <w:p w:rsidR="005B13E8" w:rsidRDefault="005B13E8" w:rsidP="005B13E8">
      <w:pPr>
        <w:spacing w:after="37"/>
        <w:ind w:left="355"/>
      </w:pPr>
      <w:r>
        <w:rPr>
          <w:color w:val="0000FF"/>
          <w:u w:val="single" w:color="0000FF"/>
        </w:rPr>
        <w:lastRenderedPageBreak/>
        <w:t>on-cigarette-packets</w:t>
      </w:r>
      <w:r>
        <w:t xml:space="preserve"> (Accessed on 18 December 2014). </w:t>
      </w:r>
    </w:p>
    <w:p w:rsidR="005B13E8" w:rsidRDefault="005B13E8" w:rsidP="005B13E8">
      <w:pPr>
        <w:numPr>
          <w:ilvl w:val="0"/>
          <w:numId w:val="25"/>
        </w:numPr>
        <w:spacing w:after="37" w:line="232" w:lineRule="auto"/>
        <w:ind w:hanging="360"/>
        <w:jc w:val="both"/>
      </w:pPr>
      <w:r>
        <w:t xml:space="preserve">Banda SF, Sichilongo K. </w:t>
      </w:r>
      <w:r>
        <w:rPr>
          <w:i/>
        </w:rPr>
        <w:t>Analysis of the Level of Comprehension of Chemical Hazard Labels: A Case for Zambia</w:t>
      </w:r>
      <w:r>
        <w:t xml:space="preserve">. </w:t>
      </w:r>
      <w:r>
        <w:rPr>
          <w:i/>
        </w:rPr>
        <w:t>Science of the Total Environment 2006;363:22</w:t>
      </w:r>
      <w:r>
        <w:t xml:space="preserve">. 2006. </w:t>
      </w:r>
    </w:p>
    <w:p w:rsidR="005B13E8" w:rsidRDefault="005B13E8" w:rsidP="005B13E8">
      <w:pPr>
        <w:numPr>
          <w:ilvl w:val="0"/>
          <w:numId w:val="25"/>
        </w:numPr>
        <w:spacing w:after="39" w:line="232" w:lineRule="auto"/>
        <w:ind w:hanging="360"/>
        <w:jc w:val="both"/>
      </w:pPr>
      <w:r>
        <w:t xml:space="preserve">Leonard SD, Otani H, Wogalter MS. </w:t>
      </w:r>
      <w:r>
        <w:rPr>
          <w:i/>
        </w:rPr>
        <w:t xml:space="preserve">Comprehension and Memory. In: </w:t>
      </w:r>
    </w:p>
    <w:p w:rsidR="005B13E8" w:rsidRDefault="005B13E8" w:rsidP="005B13E8">
      <w:pPr>
        <w:spacing w:after="37"/>
        <w:ind w:left="355"/>
      </w:pPr>
      <w:r>
        <w:rPr>
          <w:i/>
        </w:rPr>
        <w:t xml:space="preserve">Wogalter MS, Dejoy DM, Laughery </w:t>
      </w:r>
    </w:p>
    <w:p w:rsidR="005B13E8" w:rsidRDefault="005B13E8" w:rsidP="005B13E8">
      <w:pPr>
        <w:ind w:left="370"/>
      </w:pPr>
      <w:r>
        <w:rPr>
          <w:i/>
        </w:rPr>
        <w:t>KR, eds</w:t>
      </w:r>
      <w:r>
        <w:t xml:space="preserve">. </w:t>
      </w:r>
      <w:r>
        <w:rPr>
          <w:i/>
        </w:rPr>
        <w:t>Warnings and Risk Communication</w:t>
      </w:r>
      <w:r>
        <w:t xml:space="preserve">. London, Taylor and Francis, 1999. </w:t>
      </w:r>
    </w:p>
    <w:p w:rsidR="005B13E8" w:rsidRDefault="005B13E8" w:rsidP="005B13E8">
      <w:pPr>
        <w:numPr>
          <w:ilvl w:val="0"/>
          <w:numId w:val="25"/>
        </w:numPr>
        <w:spacing w:after="39" w:line="232" w:lineRule="auto"/>
        <w:ind w:hanging="360"/>
        <w:jc w:val="both"/>
      </w:pPr>
      <w:r>
        <w:t xml:space="preserve">Health </w:t>
      </w:r>
      <w:r>
        <w:tab/>
        <w:t xml:space="preserve">Promotion </w:t>
      </w:r>
      <w:r>
        <w:tab/>
        <w:t xml:space="preserve">Board </w:t>
      </w:r>
      <w:r>
        <w:tab/>
        <w:t xml:space="preserve">of </w:t>
      </w:r>
    </w:p>
    <w:p w:rsidR="005B13E8" w:rsidRDefault="005B13E8" w:rsidP="005B13E8">
      <w:pPr>
        <w:spacing w:after="37"/>
        <w:ind w:left="355"/>
      </w:pPr>
      <w:r>
        <w:t xml:space="preserve">Singapore. </w:t>
      </w:r>
      <w:r>
        <w:rPr>
          <w:i/>
        </w:rPr>
        <w:t>Graphic Health Warnings on Tobacco Packaging Inspire Smokers to Quit The Habit (Press Release)</w:t>
      </w:r>
      <w:r>
        <w:t xml:space="preserve">. Singapore, Health </w:t>
      </w:r>
    </w:p>
    <w:p w:rsidR="005B13E8" w:rsidRDefault="005B13E8" w:rsidP="005B13E8">
      <w:pPr>
        <w:ind w:left="370"/>
      </w:pPr>
      <w:r>
        <w:t xml:space="preserve">Promotion Board. 2005. </w:t>
      </w:r>
    </w:p>
    <w:p w:rsidR="005B13E8" w:rsidRDefault="005B13E8" w:rsidP="005B13E8">
      <w:pPr>
        <w:numPr>
          <w:ilvl w:val="0"/>
          <w:numId w:val="25"/>
        </w:numPr>
        <w:spacing w:after="37" w:line="232" w:lineRule="auto"/>
        <w:ind w:hanging="360"/>
        <w:jc w:val="both"/>
      </w:pPr>
      <w:r>
        <w:t xml:space="preserve">Eur J Public Health. </w:t>
      </w:r>
      <w:r>
        <w:rPr>
          <w:i/>
        </w:rPr>
        <w:t xml:space="preserve">Adolescents Perceived Effectiveness of the </w:t>
      </w:r>
    </w:p>
    <w:p w:rsidR="005B13E8" w:rsidRDefault="005B13E8" w:rsidP="005B13E8">
      <w:pPr>
        <w:tabs>
          <w:tab w:val="center" w:pos="832"/>
          <w:tab w:val="center" w:pos="2256"/>
          <w:tab w:val="right" w:pos="4038"/>
        </w:tabs>
        <w:spacing w:after="37"/>
      </w:pPr>
      <w:r>
        <w:rPr>
          <w:rFonts w:ascii="Calibri" w:eastAsia="Calibri" w:hAnsi="Calibri" w:cs="Calibri"/>
        </w:rPr>
        <w:tab/>
      </w:r>
      <w:r>
        <w:rPr>
          <w:i/>
        </w:rPr>
        <w:t xml:space="preserve">Proposed </w:t>
      </w:r>
      <w:r>
        <w:rPr>
          <w:i/>
        </w:rPr>
        <w:tab/>
        <w:t xml:space="preserve">European </w:t>
      </w:r>
      <w:r>
        <w:rPr>
          <w:i/>
        </w:rPr>
        <w:tab/>
        <w:t xml:space="preserve">Graphic </w:t>
      </w:r>
    </w:p>
    <w:p w:rsidR="005B13E8" w:rsidRDefault="005B13E8" w:rsidP="005B13E8">
      <w:pPr>
        <w:spacing w:after="37"/>
        <w:ind w:left="355"/>
      </w:pPr>
      <w:r>
        <w:rPr>
          <w:i/>
        </w:rPr>
        <w:t xml:space="preserve">Tobacco Warnings Labels. Vardavas </w:t>
      </w:r>
    </w:p>
    <w:p w:rsidR="005B13E8" w:rsidRDefault="005B13E8" w:rsidP="005B13E8">
      <w:pPr>
        <w:spacing w:after="37"/>
        <w:ind w:left="355" w:right="-15"/>
      </w:pPr>
      <w:r>
        <w:rPr>
          <w:i/>
        </w:rPr>
        <w:t>CI, Conolly G, Karamanolis K, Kafatos A</w:t>
      </w:r>
      <w:r>
        <w:t xml:space="preserve">.  </w:t>
      </w:r>
      <w:r>
        <w:rPr>
          <w:i/>
        </w:rPr>
        <w:t>Apr;19(2) : 212-7. Epub 2009 Feb 13</w:t>
      </w:r>
      <w:r>
        <w:t xml:space="preserve">. 2009. </w:t>
      </w:r>
    </w:p>
    <w:p w:rsidR="005B13E8" w:rsidRDefault="005B13E8" w:rsidP="005B13E8">
      <w:pPr>
        <w:numPr>
          <w:ilvl w:val="0"/>
          <w:numId w:val="25"/>
        </w:numPr>
        <w:spacing w:after="39" w:line="232" w:lineRule="auto"/>
        <w:ind w:hanging="360"/>
        <w:jc w:val="both"/>
      </w:pPr>
      <w:r>
        <w:t xml:space="preserve">Canadian Cancer Society. </w:t>
      </w:r>
      <w:r>
        <w:rPr>
          <w:i/>
        </w:rPr>
        <w:t xml:space="preserve">Cigarette </w:t>
      </w:r>
    </w:p>
    <w:p w:rsidR="005B13E8" w:rsidRDefault="005B13E8" w:rsidP="005B13E8">
      <w:pPr>
        <w:spacing w:after="37"/>
        <w:ind w:left="355"/>
      </w:pPr>
      <w:r>
        <w:rPr>
          <w:i/>
        </w:rPr>
        <w:t>Package Health Warnings. International Status Report, Fourth Edition, September</w:t>
      </w:r>
      <w:r>
        <w:t xml:space="preserve"> 2014. </w:t>
      </w:r>
    </w:p>
    <w:p w:rsidR="005B13E8" w:rsidRDefault="005B13E8" w:rsidP="005B13E8">
      <w:pPr>
        <w:numPr>
          <w:ilvl w:val="0"/>
          <w:numId w:val="25"/>
        </w:numPr>
        <w:spacing w:after="39" w:line="232" w:lineRule="auto"/>
        <w:ind w:hanging="360"/>
        <w:jc w:val="both"/>
      </w:pPr>
      <w:r>
        <w:t xml:space="preserve">Notoatmodjo, S. </w:t>
      </w:r>
      <w:r>
        <w:rPr>
          <w:i/>
        </w:rPr>
        <w:t>Pendidikan dan Perilaku Kesehatan</w:t>
      </w:r>
      <w:r>
        <w:t xml:space="preserve">.Jakarta : Rineka Cipta. 2003. </w:t>
      </w:r>
    </w:p>
    <w:p w:rsidR="005B13E8" w:rsidRDefault="005B13E8" w:rsidP="005B13E8">
      <w:pPr>
        <w:numPr>
          <w:ilvl w:val="0"/>
          <w:numId w:val="25"/>
        </w:numPr>
        <w:spacing w:after="39" w:line="232" w:lineRule="auto"/>
        <w:ind w:hanging="360"/>
        <w:jc w:val="both"/>
      </w:pPr>
      <w:r>
        <w:t xml:space="preserve">Notoatmodjo, S. </w:t>
      </w:r>
      <w:r>
        <w:rPr>
          <w:i/>
        </w:rPr>
        <w:t>Ilmu Perilaku Kesehatan</w:t>
      </w:r>
      <w:r>
        <w:t xml:space="preserve">. Jakarta : Rineka Cipta. 2010. </w:t>
      </w:r>
    </w:p>
    <w:p w:rsidR="005B13E8" w:rsidRDefault="005B13E8" w:rsidP="005B13E8">
      <w:pPr>
        <w:numPr>
          <w:ilvl w:val="0"/>
          <w:numId w:val="25"/>
        </w:numPr>
        <w:spacing w:after="39" w:line="232" w:lineRule="auto"/>
        <w:ind w:hanging="360"/>
        <w:jc w:val="both"/>
      </w:pPr>
      <w:r>
        <w:t xml:space="preserve">Azwar, S. </w:t>
      </w:r>
      <w:r>
        <w:rPr>
          <w:i/>
        </w:rPr>
        <w:t>Sikap Manusia : Teori dan Pengukurannya</w:t>
      </w:r>
      <w:r>
        <w:t xml:space="preserve">. Pustaka Pelajar : Yogyakarta. 2007. </w:t>
      </w:r>
    </w:p>
    <w:p w:rsidR="005B13E8" w:rsidRDefault="005B13E8" w:rsidP="005B13E8">
      <w:pPr>
        <w:numPr>
          <w:ilvl w:val="0"/>
          <w:numId w:val="25"/>
        </w:numPr>
        <w:spacing w:after="37" w:line="232" w:lineRule="auto"/>
        <w:ind w:hanging="360"/>
        <w:jc w:val="both"/>
      </w:pPr>
      <w:r>
        <w:t xml:space="preserve">L. Green and M. Kreuter. </w:t>
      </w:r>
      <w:r>
        <w:rPr>
          <w:i/>
        </w:rPr>
        <w:t>Health Promotion Planning: An Educational and Ecological Approach (4 th Ed.)</w:t>
      </w:r>
      <w:r>
        <w:t xml:space="preserve">. Mountain View , CA : Mayfield </w:t>
      </w:r>
    </w:p>
    <w:p w:rsidR="005B13E8" w:rsidRDefault="005B13E8" w:rsidP="005B13E8">
      <w:pPr>
        <w:ind w:left="370"/>
      </w:pPr>
      <w:r>
        <w:t xml:space="preserve">Publishers. 1999. </w:t>
      </w:r>
    </w:p>
    <w:p w:rsidR="005B13E8" w:rsidRDefault="005B13E8" w:rsidP="005B13E8">
      <w:pPr>
        <w:numPr>
          <w:ilvl w:val="0"/>
          <w:numId w:val="25"/>
        </w:numPr>
        <w:spacing w:after="39" w:line="232" w:lineRule="auto"/>
        <w:ind w:hanging="360"/>
        <w:jc w:val="both"/>
      </w:pPr>
      <w:r>
        <w:t xml:space="preserve">Setiadi. </w:t>
      </w:r>
      <w:r>
        <w:rPr>
          <w:i/>
        </w:rPr>
        <w:t>Konsep dan Penulisan Riset Keperwatan</w:t>
      </w:r>
      <w:r>
        <w:t xml:space="preserve">. Yogyakarta : Graha Ilmu. 2007. </w:t>
      </w:r>
    </w:p>
    <w:p w:rsidR="005B13E8" w:rsidRDefault="005B13E8" w:rsidP="005B13E8">
      <w:pPr>
        <w:numPr>
          <w:ilvl w:val="0"/>
          <w:numId w:val="25"/>
        </w:numPr>
        <w:spacing w:after="39" w:line="232" w:lineRule="auto"/>
        <w:ind w:hanging="360"/>
        <w:jc w:val="both"/>
      </w:pPr>
      <w:r>
        <w:t xml:space="preserve">Riwidigdo. </w:t>
      </w:r>
      <w:r>
        <w:rPr>
          <w:i/>
        </w:rPr>
        <w:t>Statistik</w:t>
      </w:r>
      <w:r>
        <w:t xml:space="preserve">. Yogyakarta : Mitra Cendia Press . 2012. </w:t>
      </w:r>
    </w:p>
    <w:p w:rsidR="005B13E8" w:rsidRDefault="005B13E8" w:rsidP="005B13E8">
      <w:pPr>
        <w:numPr>
          <w:ilvl w:val="0"/>
          <w:numId w:val="25"/>
        </w:numPr>
        <w:spacing w:after="39" w:line="232" w:lineRule="auto"/>
        <w:ind w:hanging="360"/>
        <w:jc w:val="both"/>
      </w:pPr>
      <w:r>
        <w:t xml:space="preserve">Dempsey, Ann Patricia &amp; Arthur D. </w:t>
      </w:r>
      <w:r>
        <w:rPr>
          <w:i/>
        </w:rPr>
        <w:t>Riset Keperawatan</w:t>
      </w:r>
      <w:r>
        <w:t xml:space="preserve">. Jakarta : EGC. 2002. </w:t>
      </w:r>
    </w:p>
    <w:p w:rsidR="005B13E8" w:rsidRDefault="005B13E8" w:rsidP="005B13E8">
      <w:pPr>
        <w:numPr>
          <w:ilvl w:val="0"/>
          <w:numId w:val="25"/>
        </w:numPr>
        <w:spacing w:after="39" w:line="232" w:lineRule="auto"/>
        <w:ind w:hanging="360"/>
        <w:jc w:val="both"/>
      </w:pPr>
      <w:r>
        <w:t xml:space="preserve">Sugiyono. </w:t>
      </w:r>
      <w:r>
        <w:rPr>
          <w:i/>
        </w:rPr>
        <w:t>Metode Penelitian Bisnis</w:t>
      </w:r>
      <w:r>
        <w:t xml:space="preserve">. Bandung : Alfabeta. 1999. </w:t>
      </w:r>
    </w:p>
    <w:p w:rsidR="005B13E8" w:rsidRDefault="005B13E8" w:rsidP="005B13E8">
      <w:pPr>
        <w:numPr>
          <w:ilvl w:val="0"/>
          <w:numId w:val="25"/>
        </w:numPr>
        <w:spacing w:after="39" w:line="232" w:lineRule="auto"/>
        <w:ind w:hanging="360"/>
        <w:jc w:val="both"/>
      </w:pPr>
      <w:r>
        <w:t xml:space="preserve">Depkes RI. </w:t>
      </w:r>
      <w:r>
        <w:rPr>
          <w:i/>
        </w:rPr>
        <w:t>Visi dan Misi Depkes Tahun 2010-2014</w:t>
      </w:r>
      <w:r>
        <w:t xml:space="preserve">. (Online) (www.depkes.go.id/index.php, di akses pada 10 Maret 2015). 2010. </w:t>
      </w:r>
    </w:p>
    <w:p w:rsidR="005B13E8" w:rsidRDefault="005B13E8" w:rsidP="005B13E8">
      <w:pPr>
        <w:numPr>
          <w:ilvl w:val="0"/>
          <w:numId w:val="25"/>
        </w:numPr>
        <w:spacing w:after="37" w:line="232" w:lineRule="auto"/>
        <w:ind w:hanging="360"/>
        <w:jc w:val="both"/>
      </w:pPr>
      <w:r>
        <w:t xml:space="preserve">Monique. </w:t>
      </w:r>
      <w:r>
        <w:tab/>
      </w:r>
      <w:r>
        <w:rPr>
          <w:i/>
        </w:rPr>
        <w:t xml:space="preserve">Menghindari </w:t>
      </w:r>
      <w:r>
        <w:rPr>
          <w:i/>
        </w:rPr>
        <w:tab/>
        <w:t>Rokok</w:t>
      </w:r>
      <w:r>
        <w:t xml:space="preserve">. </w:t>
      </w:r>
    </w:p>
    <w:p w:rsidR="005B13E8" w:rsidRDefault="005B13E8" w:rsidP="005B13E8">
      <w:pPr>
        <w:ind w:left="370"/>
      </w:pPr>
      <w:r>
        <w:t>Jakarta : Balai Pustaka. 2001.</w:t>
      </w:r>
      <w:r>
        <w:rPr>
          <w:b/>
        </w:rPr>
        <w:t xml:space="preserve"> </w:t>
      </w:r>
    </w:p>
    <w:p w:rsidR="005B13E8" w:rsidRDefault="005B13E8" w:rsidP="005B13E8">
      <w:pPr>
        <w:numPr>
          <w:ilvl w:val="0"/>
          <w:numId w:val="25"/>
        </w:numPr>
        <w:spacing w:after="37" w:line="232" w:lineRule="auto"/>
        <w:ind w:hanging="360"/>
        <w:jc w:val="both"/>
      </w:pPr>
      <w:r>
        <w:t xml:space="preserve">Kemenkes RI. </w:t>
      </w:r>
      <w:r>
        <w:rPr>
          <w:i/>
        </w:rPr>
        <w:t xml:space="preserve">Data dan  Informasi  Kesehatan  Penyakit  Tidak  </w:t>
      </w:r>
    </w:p>
    <w:p w:rsidR="005B13E8" w:rsidRDefault="005B13E8" w:rsidP="005B13E8">
      <w:pPr>
        <w:spacing w:after="37"/>
        <w:ind w:left="355"/>
      </w:pPr>
      <w:r>
        <w:rPr>
          <w:i/>
        </w:rPr>
        <w:t>Menular</w:t>
      </w:r>
      <w:r>
        <w:t xml:space="preserve">. </w:t>
      </w:r>
    </w:p>
    <w:p w:rsidR="005B13E8" w:rsidRDefault="005B13E8" w:rsidP="005B13E8">
      <w:pPr>
        <w:ind w:left="370"/>
      </w:pPr>
      <w:r>
        <w:t xml:space="preserve">(www.depkes.go.id/.../BULETIN%20 PTM...KEMENKES diakses  tanggal  29 Oktober 2014). 2012. </w:t>
      </w:r>
    </w:p>
    <w:p w:rsidR="005B13E8" w:rsidRDefault="005B13E8" w:rsidP="005B13E8">
      <w:pPr>
        <w:numPr>
          <w:ilvl w:val="0"/>
          <w:numId w:val="25"/>
        </w:numPr>
        <w:spacing w:after="39" w:line="232" w:lineRule="auto"/>
        <w:ind w:hanging="360"/>
        <w:jc w:val="both"/>
      </w:pPr>
      <w:r>
        <w:t xml:space="preserve">Sirait, M.A, dkk. </w:t>
      </w:r>
      <w:r>
        <w:rPr>
          <w:i/>
        </w:rPr>
        <w:t>Perilaku Merokok di Indonesia</w:t>
      </w:r>
      <w:r>
        <w:t xml:space="preserve">. Jurnal Fakultas Kesehatan Masyarakat. Medan : Universitas Sumatera Utaara. 2001. </w:t>
      </w:r>
    </w:p>
    <w:p w:rsidR="005B13E8" w:rsidRDefault="005B13E8" w:rsidP="005B13E8">
      <w:pPr>
        <w:numPr>
          <w:ilvl w:val="0"/>
          <w:numId w:val="25"/>
        </w:numPr>
        <w:spacing w:after="39" w:line="232" w:lineRule="auto"/>
        <w:ind w:hanging="360"/>
        <w:jc w:val="both"/>
      </w:pPr>
      <w:r>
        <w:t xml:space="preserve">Departemen  Kesehatan Republik Indonesia (RI).  Jakarta:  Badan  </w:t>
      </w:r>
    </w:p>
    <w:p w:rsidR="005B13E8" w:rsidRDefault="005B13E8" w:rsidP="005B13E8">
      <w:pPr>
        <w:ind w:left="370"/>
      </w:pPr>
      <w:r>
        <w:t xml:space="preserve">Penelitian  dan Pengembangan  </w:t>
      </w:r>
    </w:p>
    <w:p w:rsidR="005B13E8" w:rsidRDefault="005B13E8" w:rsidP="005B13E8">
      <w:pPr>
        <w:ind w:left="370"/>
      </w:pPr>
      <w:r>
        <w:t xml:space="preserve">Kesehatan  Departemen Kesehatan RI. 2008. </w:t>
      </w:r>
    </w:p>
    <w:p w:rsidR="005B13E8" w:rsidRDefault="005B13E8" w:rsidP="005B13E8">
      <w:pPr>
        <w:numPr>
          <w:ilvl w:val="0"/>
          <w:numId w:val="25"/>
        </w:numPr>
        <w:spacing w:after="37" w:line="232" w:lineRule="auto"/>
        <w:ind w:hanging="360"/>
        <w:jc w:val="both"/>
      </w:pPr>
      <w:r>
        <w:t xml:space="preserve">Tarwoto,  dkk. </w:t>
      </w:r>
      <w:r>
        <w:rPr>
          <w:i/>
        </w:rPr>
        <w:t xml:space="preserve">Kesehatan  Remaja : </w:t>
      </w:r>
    </w:p>
    <w:p w:rsidR="005B13E8" w:rsidRDefault="005B13E8" w:rsidP="005B13E8">
      <w:pPr>
        <w:ind w:left="370"/>
      </w:pPr>
      <w:r>
        <w:rPr>
          <w:i/>
        </w:rPr>
        <w:t>Problem  dan  Solusinya</w:t>
      </w:r>
      <w:r>
        <w:t xml:space="preserve">.  Jakarta:  Salemba Medika. 2010. </w:t>
      </w:r>
    </w:p>
    <w:p w:rsidR="005B13E8" w:rsidRDefault="005B13E8" w:rsidP="005B13E8">
      <w:pPr>
        <w:numPr>
          <w:ilvl w:val="0"/>
          <w:numId w:val="25"/>
        </w:numPr>
        <w:spacing w:after="37" w:line="232" w:lineRule="auto"/>
        <w:ind w:hanging="360"/>
        <w:jc w:val="both"/>
      </w:pPr>
      <w:r>
        <w:lastRenderedPageBreak/>
        <w:t xml:space="preserve">Rochadi, K. </w:t>
      </w:r>
      <w:r>
        <w:rPr>
          <w:i/>
        </w:rPr>
        <w:t xml:space="preserve">Hubungan Konformitas dengan Perilaku Merokok pada Remaja Sekolah SMU Negeri 5 </w:t>
      </w:r>
    </w:p>
    <w:p w:rsidR="005B13E8" w:rsidRDefault="005B13E8" w:rsidP="005B13E8">
      <w:pPr>
        <w:ind w:left="370"/>
      </w:pPr>
      <w:r>
        <w:rPr>
          <w:i/>
        </w:rPr>
        <w:t>Wilayah DKI Jakarta</w:t>
      </w:r>
      <w:r>
        <w:t xml:space="preserve">. Disertasi Program Pascasarjana Program </w:t>
      </w:r>
    </w:p>
    <w:p w:rsidR="005B13E8" w:rsidRDefault="005B13E8" w:rsidP="005B13E8">
      <w:pPr>
        <w:ind w:left="370"/>
      </w:pPr>
      <w:r>
        <w:t xml:space="preserve">Studi IKM UI. 2004. </w:t>
      </w:r>
    </w:p>
    <w:p w:rsidR="005B13E8" w:rsidRDefault="005B13E8" w:rsidP="005B13E8">
      <w:pPr>
        <w:numPr>
          <w:ilvl w:val="0"/>
          <w:numId w:val="25"/>
        </w:numPr>
        <w:spacing w:after="37" w:line="232" w:lineRule="auto"/>
        <w:ind w:hanging="360"/>
        <w:jc w:val="both"/>
      </w:pPr>
      <w:r>
        <w:t xml:space="preserve">Yuni C.P. </w:t>
      </w:r>
      <w:r>
        <w:rPr>
          <w:i/>
        </w:rPr>
        <w:t xml:space="preserve">Hubungan Karakteristik, </w:t>
      </w:r>
    </w:p>
    <w:p w:rsidR="005B13E8" w:rsidRDefault="005B13E8" w:rsidP="005B13E8">
      <w:pPr>
        <w:spacing w:after="37"/>
        <w:ind w:left="355"/>
      </w:pPr>
      <w:r>
        <w:rPr>
          <w:i/>
        </w:rPr>
        <w:t xml:space="preserve">Pengetahuan, dan Sikap Remaja </w:t>
      </w:r>
    </w:p>
    <w:p w:rsidR="005B13E8" w:rsidRDefault="005B13E8" w:rsidP="005B13E8">
      <w:pPr>
        <w:spacing w:after="37"/>
        <w:ind w:left="355"/>
      </w:pPr>
      <w:r>
        <w:rPr>
          <w:i/>
        </w:rPr>
        <w:t xml:space="preserve">Laki-laki Terhadap Kebiasaan Merokok di SMU Parulian 1 Medan Tahun 2009. </w:t>
      </w:r>
      <w:r>
        <w:t>Skripsi. Universitas Sumatera Utara. 2009.</w:t>
      </w:r>
      <w:r>
        <w:rPr>
          <w:sz w:val="24"/>
        </w:rPr>
        <w:t xml:space="preserve"> </w:t>
      </w:r>
    </w:p>
    <w:p w:rsidR="005B13E8" w:rsidRDefault="005B13E8" w:rsidP="005B13E8">
      <w:pPr>
        <w:numPr>
          <w:ilvl w:val="0"/>
          <w:numId w:val="25"/>
        </w:numPr>
        <w:spacing w:after="37" w:line="232" w:lineRule="auto"/>
        <w:ind w:hanging="360"/>
        <w:jc w:val="both"/>
      </w:pPr>
      <w:r>
        <w:t xml:space="preserve">Aryani,  M. </w:t>
      </w:r>
      <w:r>
        <w:rPr>
          <w:i/>
        </w:rPr>
        <w:t xml:space="preserve">Hubungan  Antara  Sikap  </w:t>
      </w:r>
    </w:p>
    <w:p w:rsidR="005B13E8" w:rsidRDefault="005B13E8" w:rsidP="005B13E8">
      <w:pPr>
        <w:spacing w:after="37"/>
        <w:ind w:left="355"/>
      </w:pPr>
      <w:r>
        <w:rPr>
          <w:i/>
        </w:rPr>
        <w:t xml:space="preserve">Terhadap  Kesehatan  Dengan </w:t>
      </w:r>
    </w:p>
    <w:p w:rsidR="005B13E8" w:rsidRDefault="005B13E8" w:rsidP="005B13E8">
      <w:pPr>
        <w:ind w:left="370"/>
      </w:pPr>
      <w:r>
        <w:rPr>
          <w:i/>
        </w:rPr>
        <w:t>Perilaku  Merokok  Di  SMA  Negeri  1  Pleret  Bantul</w:t>
      </w:r>
      <w:r>
        <w:t xml:space="preserve">. Skripsi.  Bantul  : Fakultas  Psikologi Universitas Ahmad Dahlan. 2013. </w:t>
      </w:r>
    </w:p>
    <w:p w:rsidR="005B13E8" w:rsidRDefault="005B13E8" w:rsidP="005B13E8">
      <w:pPr>
        <w:numPr>
          <w:ilvl w:val="0"/>
          <w:numId w:val="25"/>
        </w:numPr>
        <w:spacing w:after="39" w:line="232" w:lineRule="auto"/>
        <w:ind w:hanging="360"/>
        <w:jc w:val="both"/>
      </w:pPr>
      <w:r>
        <w:t xml:space="preserve">Rachmat, M., dkk. </w:t>
      </w:r>
      <w:r>
        <w:rPr>
          <w:i/>
        </w:rPr>
        <w:t xml:space="preserve">Perilaku Merokok </w:t>
      </w:r>
    </w:p>
    <w:p w:rsidR="005B13E8" w:rsidRDefault="005B13E8" w:rsidP="005B13E8">
      <w:pPr>
        <w:tabs>
          <w:tab w:val="center" w:pos="739"/>
          <w:tab w:val="center" w:pos="2027"/>
          <w:tab w:val="right" w:pos="4101"/>
        </w:tabs>
        <w:spacing w:after="37"/>
      </w:pPr>
      <w:r>
        <w:rPr>
          <w:rFonts w:ascii="Calibri" w:eastAsia="Calibri" w:hAnsi="Calibri" w:cs="Calibri"/>
        </w:rPr>
        <w:tab/>
      </w:r>
      <w:r>
        <w:rPr>
          <w:i/>
        </w:rPr>
        <w:t xml:space="preserve">Remaja </w:t>
      </w:r>
      <w:r>
        <w:rPr>
          <w:i/>
        </w:rPr>
        <w:tab/>
        <w:t xml:space="preserve">Sekolah </w:t>
      </w:r>
      <w:r>
        <w:rPr>
          <w:i/>
        </w:rPr>
        <w:tab/>
        <w:t xml:space="preserve">Menengah </w:t>
      </w:r>
    </w:p>
    <w:p w:rsidR="005B13E8" w:rsidRDefault="005B13E8" w:rsidP="005B13E8">
      <w:pPr>
        <w:spacing w:after="37"/>
        <w:ind w:left="355"/>
      </w:pPr>
      <w:r>
        <w:rPr>
          <w:i/>
        </w:rPr>
        <w:t>Pertama. Artikel Penelitian. Jurnal Kesehatan Masyarakat Nasional</w:t>
      </w:r>
      <w:r>
        <w:t xml:space="preserve">, </w:t>
      </w:r>
      <w:r>
        <w:rPr>
          <w:i/>
        </w:rPr>
        <w:t>Vol.7, No. 11, Juni 2013</w:t>
      </w:r>
      <w:r>
        <w:t xml:space="preserve">. 2013. </w:t>
      </w:r>
    </w:p>
    <w:p w:rsidR="005B13E8" w:rsidRDefault="005B13E8" w:rsidP="005B13E8">
      <w:pPr>
        <w:numPr>
          <w:ilvl w:val="0"/>
          <w:numId w:val="25"/>
        </w:numPr>
        <w:spacing w:after="37" w:line="232" w:lineRule="auto"/>
        <w:ind w:hanging="360"/>
        <w:jc w:val="both"/>
      </w:pPr>
      <w:r>
        <w:t xml:space="preserve">Farid </w:t>
      </w:r>
      <w:r>
        <w:tab/>
        <w:t xml:space="preserve">N. </w:t>
      </w:r>
      <w:r>
        <w:tab/>
      </w:r>
      <w:r>
        <w:rPr>
          <w:i/>
        </w:rPr>
        <w:t xml:space="preserve">Faktor-Faktor </w:t>
      </w:r>
      <w:r>
        <w:rPr>
          <w:i/>
        </w:rPr>
        <w:tab/>
        <w:t xml:space="preserve">yang </w:t>
      </w:r>
    </w:p>
    <w:p w:rsidR="005B13E8" w:rsidRDefault="005B13E8" w:rsidP="005B13E8">
      <w:pPr>
        <w:spacing w:after="37"/>
        <w:ind w:left="355"/>
      </w:pPr>
      <w:r>
        <w:rPr>
          <w:i/>
        </w:rPr>
        <w:t xml:space="preserve">Berpengaruh Terhadap Praktik Merokok pada Remaja Sekolah </w:t>
      </w:r>
    </w:p>
    <w:p w:rsidR="005B13E8" w:rsidRDefault="005B13E8" w:rsidP="005B13E8">
      <w:pPr>
        <w:ind w:left="370"/>
      </w:pPr>
      <w:r>
        <w:rPr>
          <w:i/>
        </w:rPr>
        <w:t>Menengah Pertama di Kabupaten Kudus</w:t>
      </w:r>
      <w:r>
        <w:t xml:space="preserve">. Tesis. Magister Promosi Kesehatan, Universitas Diponegoro. 2004. </w:t>
      </w:r>
    </w:p>
    <w:p w:rsidR="005B13E8" w:rsidRDefault="005B13E8" w:rsidP="005B13E8">
      <w:pPr>
        <w:numPr>
          <w:ilvl w:val="0"/>
          <w:numId w:val="25"/>
        </w:numPr>
        <w:spacing w:after="37" w:line="232" w:lineRule="auto"/>
        <w:ind w:hanging="360"/>
        <w:jc w:val="both"/>
      </w:pPr>
      <w:r>
        <w:t xml:space="preserve">Eka M. </w:t>
      </w:r>
      <w:r>
        <w:rPr>
          <w:i/>
        </w:rPr>
        <w:t>Faktor yang Berhubungan dengan Perilaku  Merokok pada Mahasiswa Fakultas Teknik Universitas Hasanuddin Makassar Tahun 2009</w:t>
      </w:r>
      <w:r>
        <w:t xml:space="preserve">.  Skripsi. Makassar : </w:t>
      </w:r>
    </w:p>
    <w:p w:rsidR="005B13E8" w:rsidRDefault="005B13E8" w:rsidP="005B13E8">
      <w:pPr>
        <w:ind w:left="370"/>
      </w:pPr>
      <w:r>
        <w:t xml:space="preserve">Bagian Epidemiologi Fakultas Kesehatan Masyarakat Universitas Hasanuddin. 2009. </w:t>
      </w:r>
    </w:p>
    <w:p w:rsidR="005B13E8" w:rsidRDefault="005B13E8" w:rsidP="005B13E8">
      <w:pPr>
        <w:numPr>
          <w:ilvl w:val="0"/>
          <w:numId w:val="25"/>
        </w:numPr>
        <w:spacing w:after="39" w:line="232" w:lineRule="auto"/>
        <w:ind w:hanging="360"/>
        <w:jc w:val="both"/>
      </w:pPr>
      <w:r>
        <w:t xml:space="preserve">Purnawanti RY. </w:t>
      </w:r>
      <w:r>
        <w:rPr>
          <w:i/>
        </w:rPr>
        <w:t xml:space="preserve">Hubungan Antara </w:t>
      </w:r>
    </w:p>
    <w:p w:rsidR="005B13E8" w:rsidRDefault="005B13E8" w:rsidP="005B13E8">
      <w:pPr>
        <w:spacing w:after="37"/>
        <w:ind w:left="355"/>
      </w:pPr>
      <w:r>
        <w:rPr>
          <w:i/>
        </w:rPr>
        <w:t>Perilaku Merokok Orangtua dengan Perilaku Merokok Remaja Siswa SMP di Kota Bogor Tahun 2007</w:t>
      </w:r>
      <w:r>
        <w:t xml:space="preserve">. Tesis. Depok : Universitas </w:t>
      </w:r>
    </w:p>
    <w:p w:rsidR="005B13E8" w:rsidRDefault="005B13E8" w:rsidP="005B13E8">
      <w:pPr>
        <w:ind w:left="370"/>
      </w:pPr>
      <w:r>
        <w:t xml:space="preserve">Indonesia. 2008. </w:t>
      </w:r>
    </w:p>
    <w:p w:rsidR="005B13E8" w:rsidRDefault="005B13E8" w:rsidP="005B13E8">
      <w:pPr>
        <w:numPr>
          <w:ilvl w:val="0"/>
          <w:numId w:val="25"/>
        </w:numPr>
        <w:spacing w:after="37" w:line="232" w:lineRule="auto"/>
        <w:ind w:hanging="360"/>
        <w:jc w:val="both"/>
      </w:pPr>
      <w:r>
        <w:t xml:space="preserve">Gusti, dkk. </w:t>
      </w:r>
      <w:r>
        <w:rPr>
          <w:i/>
        </w:rPr>
        <w:t xml:space="preserve">Faktor yang Mempengaruhi Jumlah Rokok yang </w:t>
      </w:r>
    </w:p>
    <w:p w:rsidR="005B13E8" w:rsidRDefault="005B13E8" w:rsidP="005B13E8">
      <w:pPr>
        <w:spacing w:after="37"/>
        <w:ind w:left="355"/>
      </w:pPr>
      <w:r>
        <w:rPr>
          <w:i/>
        </w:rPr>
        <w:t xml:space="preserve">Dihisap Perhari pada Remaja Pria di </w:t>
      </w:r>
    </w:p>
    <w:p w:rsidR="005B13E8" w:rsidRDefault="005B13E8" w:rsidP="005B13E8">
      <w:pPr>
        <w:spacing w:after="37"/>
        <w:ind w:left="355" w:right="-15"/>
      </w:pPr>
      <w:r>
        <w:rPr>
          <w:i/>
        </w:rPr>
        <w:t>SMA Negeri 1 Bungku Selatan Kecamatan Bungku Selatan Kabupaten Morowali di Sulawesi Tengah Tahun 2013</w:t>
      </w:r>
      <w:r>
        <w:t xml:space="preserve">. 2013. </w:t>
      </w:r>
    </w:p>
    <w:p w:rsidR="005B13E8" w:rsidRDefault="005B13E8" w:rsidP="005B13E8">
      <w:pPr>
        <w:numPr>
          <w:ilvl w:val="0"/>
          <w:numId w:val="25"/>
        </w:numPr>
        <w:spacing w:after="39" w:line="232" w:lineRule="auto"/>
        <w:ind w:hanging="360"/>
        <w:jc w:val="both"/>
      </w:pPr>
      <w:r>
        <w:t xml:space="preserve">Wismanto, Y.B., Widianingsih, SMD. </w:t>
      </w:r>
    </w:p>
    <w:p w:rsidR="005B13E8" w:rsidRDefault="005B13E8" w:rsidP="005B13E8">
      <w:pPr>
        <w:spacing w:after="37"/>
        <w:ind w:left="355"/>
      </w:pPr>
      <w:r>
        <w:rPr>
          <w:i/>
        </w:rPr>
        <w:t xml:space="preserve">Hubungan  antara  Konsep Diri  dan  </w:t>
      </w:r>
    </w:p>
    <w:p w:rsidR="005B13E8" w:rsidRDefault="005B13E8" w:rsidP="005B13E8">
      <w:pPr>
        <w:ind w:left="370"/>
      </w:pPr>
      <w:r>
        <w:rPr>
          <w:i/>
        </w:rPr>
        <w:t>Dukungan  Sosial  dengan  Perilaku  Merokok</w:t>
      </w:r>
      <w:r>
        <w:t xml:space="preserve">.  Skripsi. Semarang : Fakultas Psikologi-Universitas Katolik Soegijapranata. 2000. </w:t>
      </w:r>
    </w:p>
    <w:p w:rsidR="005B13E8" w:rsidRDefault="005B13E8" w:rsidP="005B13E8">
      <w:pPr>
        <w:numPr>
          <w:ilvl w:val="0"/>
          <w:numId w:val="25"/>
        </w:numPr>
        <w:spacing w:after="37" w:line="232" w:lineRule="auto"/>
        <w:ind w:hanging="360"/>
        <w:jc w:val="both"/>
      </w:pPr>
      <w:r>
        <w:t xml:space="preserve">Iqbal MF. </w:t>
      </w:r>
      <w:r>
        <w:rPr>
          <w:i/>
        </w:rPr>
        <w:t>Perilaku merokok remaja di lingkungan RW 22 Kelurahan Sukatani Kecamatan Cimanggis Depok</w:t>
      </w:r>
      <w:r>
        <w:t xml:space="preserve">. 2008.  </w:t>
      </w:r>
    </w:p>
    <w:p w:rsidR="005B13E8" w:rsidRDefault="005B13E8" w:rsidP="005B13E8">
      <w:pPr>
        <w:numPr>
          <w:ilvl w:val="0"/>
          <w:numId w:val="25"/>
        </w:numPr>
        <w:spacing w:after="37" w:line="232" w:lineRule="auto"/>
        <w:ind w:hanging="360"/>
        <w:jc w:val="both"/>
      </w:pPr>
      <w:r>
        <w:t xml:space="preserve">Chen PL, Huang WG, Chao KY. </w:t>
      </w:r>
      <w:r>
        <w:rPr>
          <w:i/>
        </w:rPr>
        <w:t>Susceptibility to Initiate Smoking Among Junior and Senior High School Non-Smokers In Taiwan. Prev Med 2009; 49: 58-61</w:t>
      </w:r>
      <w:r>
        <w:t xml:space="preserve"> [cited 2015 Apr 2]. Available from: http://10.1016/j.ypmed.2009.04.013.  </w:t>
      </w:r>
    </w:p>
    <w:p w:rsidR="005B13E8" w:rsidRDefault="005B13E8" w:rsidP="005B13E8">
      <w:pPr>
        <w:numPr>
          <w:ilvl w:val="0"/>
          <w:numId w:val="25"/>
        </w:numPr>
        <w:spacing w:after="39" w:line="232" w:lineRule="auto"/>
        <w:ind w:hanging="360"/>
        <w:jc w:val="both"/>
      </w:pPr>
      <w:r>
        <w:t xml:space="preserve">Campbell,Kevin. </w:t>
      </w:r>
      <w:r>
        <w:tab/>
      </w:r>
      <w:r>
        <w:rPr>
          <w:i/>
        </w:rPr>
        <w:t xml:space="preserve">Ownership </w:t>
      </w:r>
    </w:p>
    <w:p w:rsidR="005B13E8" w:rsidRDefault="005B13E8" w:rsidP="005B13E8">
      <w:pPr>
        <w:tabs>
          <w:tab w:val="center" w:pos="808"/>
          <w:tab w:val="center" w:pos="1776"/>
          <w:tab w:val="center" w:pos="2487"/>
          <w:tab w:val="right" w:pos="4101"/>
        </w:tabs>
        <w:spacing w:after="37"/>
      </w:pPr>
      <w:r>
        <w:rPr>
          <w:rFonts w:ascii="Calibri" w:eastAsia="Calibri" w:hAnsi="Calibri" w:cs="Calibri"/>
        </w:rPr>
        <w:tab/>
      </w:r>
      <w:r>
        <w:rPr>
          <w:i/>
        </w:rPr>
        <w:t xml:space="preserve">Structure </w:t>
      </w:r>
      <w:r>
        <w:rPr>
          <w:i/>
        </w:rPr>
        <w:tab/>
        <w:t xml:space="preserve">and </w:t>
      </w:r>
      <w:r>
        <w:rPr>
          <w:i/>
        </w:rPr>
        <w:tab/>
        <w:t xml:space="preserve">The </w:t>
      </w:r>
      <w:r>
        <w:rPr>
          <w:i/>
        </w:rPr>
        <w:tab/>
        <w:t xml:space="preserve">Operating </w:t>
      </w:r>
    </w:p>
    <w:p w:rsidR="005B13E8" w:rsidRDefault="005B13E8" w:rsidP="005B13E8">
      <w:pPr>
        <w:spacing w:after="37"/>
        <w:ind w:left="355"/>
      </w:pPr>
      <w:r>
        <w:rPr>
          <w:i/>
        </w:rPr>
        <w:lastRenderedPageBreak/>
        <w:t>Performance of Hungarian Firms</w:t>
      </w:r>
      <w:r>
        <w:t>, Working Paper, No.9. 2002</w:t>
      </w:r>
      <w:r>
        <w:rPr>
          <w:i/>
        </w:rPr>
        <w:t xml:space="preserve"> </w:t>
      </w:r>
    </w:p>
    <w:p w:rsidR="005B13E8" w:rsidRDefault="005B13E8" w:rsidP="005B13E8">
      <w:pPr>
        <w:numPr>
          <w:ilvl w:val="0"/>
          <w:numId w:val="25"/>
        </w:numPr>
        <w:spacing w:after="37" w:line="232" w:lineRule="auto"/>
        <w:ind w:hanging="360"/>
        <w:jc w:val="both"/>
      </w:pPr>
      <w:r>
        <w:t xml:space="preserve">Dwi </w:t>
      </w:r>
      <w:r>
        <w:tab/>
        <w:t xml:space="preserve">N. </w:t>
      </w:r>
      <w:r>
        <w:tab/>
      </w:r>
      <w:r>
        <w:rPr>
          <w:i/>
        </w:rPr>
        <w:t xml:space="preserve">Hubungan </w:t>
      </w:r>
      <w:r>
        <w:rPr>
          <w:i/>
        </w:rPr>
        <w:tab/>
        <w:t xml:space="preserve">antara </w:t>
      </w:r>
    </w:p>
    <w:p w:rsidR="005B13E8" w:rsidRDefault="005B13E8" w:rsidP="005B13E8">
      <w:pPr>
        <w:spacing w:after="37"/>
        <w:ind w:left="355"/>
      </w:pPr>
      <w:r>
        <w:rPr>
          <w:i/>
        </w:rPr>
        <w:t xml:space="preserve">Pengetahuan, Paparan Media Iklan dan Persepsi dengan Tingkat Perilaku Merokok Siswa SMK Kasatrian Solo, Kartasura </w:t>
      </w:r>
    </w:p>
    <w:p w:rsidR="005B13E8" w:rsidRDefault="005B13E8" w:rsidP="005B13E8">
      <w:pPr>
        <w:ind w:left="370"/>
      </w:pPr>
      <w:r>
        <w:rPr>
          <w:i/>
        </w:rPr>
        <w:t>Sukoharjo</w:t>
      </w:r>
      <w:r>
        <w:t xml:space="preserve">. Naskah Publikasi. 2014.  </w:t>
      </w:r>
    </w:p>
    <w:p w:rsidR="005B13E8" w:rsidRDefault="005B13E8" w:rsidP="005B13E8">
      <w:pPr>
        <w:numPr>
          <w:ilvl w:val="0"/>
          <w:numId w:val="25"/>
        </w:numPr>
        <w:spacing w:after="37" w:line="232" w:lineRule="auto"/>
        <w:ind w:hanging="360"/>
        <w:jc w:val="both"/>
      </w:pPr>
      <w:r>
        <w:t xml:space="preserve">Harsa </w:t>
      </w:r>
      <w:r>
        <w:tab/>
        <w:t xml:space="preserve">T.P. </w:t>
      </w:r>
      <w:r>
        <w:tab/>
      </w:r>
      <w:r>
        <w:rPr>
          <w:i/>
        </w:rPr>
        <w:t xml:space="preserve">Hubungan </w:t>
      </w:r>
      <w:r>
        <w:rPr>
          <w:i/>
        </w:rPr>
        <w:tab/>
        <w:t xml:space="preserve">Antara </w:t>
      </w:r>
    </w:p>
    <w:p w:rsidR="005B13E8" w:rsidRDefault="005B13E8" w:rsidP="005B13E8">
      <w:pPr>
        <w:spacing w:after="37"/>
        <w:ind w:left="355"/>
      </w:pPr>
      <w:r>
        <w:rPr>
          <w:i/>
        </w:rPr>
        <w:t xml:space="preserve">Pengetahuan, Sikap dan Perilaku Remaja Tentang Merokok di </w:t>
      </w:r>
    </w:p>
    <w:p w:rsidR="005B13E8" w:rsidRDefault="005B13E8" w:rsidP="005B13E8">
      <w:pPr>
        <w:spacing w:after="37"/>
        <w:ind w:left="355"/>
      </w:pPr>
      <w:r>
        <w:rPr>
          <w:i/>
        </w:rPr>
        <w:t xml:space="preserve">Program Studi Ilmu Keperawatan </w:t>
      </w:r>
    </w:p>
    <w:p w:rsidR="005B13E8" w:rsidRDefault="005B13E8" w:rsidP="005B13E8">
      <w:pPr>
        <w:spacing w:after="37"/>
        <w:ind w:left="355"/>
      </w:pPr>
      <w:r>
        <w:rPr>
          <w:i/>
        </w:rPr>
        <w:t>Semester 4 dan 6 Universitas Muhammadiyah Yogyakarta</w:t>
      </w:r>
      <w:r>
        <w:t xml:space="preserve">. Naskah Publikasi. 2014. </w:t>
      </w:r>
    </w:p>
    <w:p w:rsidR="005B13E8" w:rsidRDefault="005B13E8" w:rsidP="005B13E8">
      <w:pPr>
        <w:numPr>
          <w:ilvl w:val="0"/>
          <w:numId w:val="25"/>
        </w:numPr>
        <w:spacing w:after="37" w:line="232" w:lineRule="auto"/>
        <w:ind w:hanging="360"/>
        <w:jc w:val="both"/>
      </w:pPr>
      <w:r>
        <w:t xml:space="preserve">Sitti C. </w:t>
      </w:r>
      <w:r>
        <w:rPr>
          <w:i/>
        </w:rPr>
        <w:t>Pengetahuan Tentang Rokok, Pusat Kendali Kesehatan Eksternal dan Perilaku Merokok</w:t>
      </w:r>
      <w:r>
        <w:t xml:space="preserve">. </w:t>
      </w:r>
      <w:r>
        <w:rPr>
          <w:i/>
        </w:rPr>
        <w:t>Makara, Sosial Humaniora, Vol.16, No.1, Juli 2012: 49-56</w:t>
      </w:r>
      <w:r>
        <w:t xml:space="preserve">. 2012. </w:t>
      </w:r>
    </w:p>
    <w:p w:rsidR="005B13E8" w:rsidRDefault="005B13E8" w:rsidP="005B13E8">
      <w:pPr>
        <w:numPr>
          <w:ilvl w:val="0"/>
          <w:numId w:val="25"/>
        </w:numPr>
        <w:spacing w:after="39" w:line="232" w:lineRule="auto"/>
        <w:ind w:hanging="360"/>
        <w:jc w:val="both"/>
      </w:pPr>
      <w:r>
        <w:t xml:space="preserve">Sutherland, Max dan Alice K. Sylverter. </w:t>
      </w:r>
      <w:r>
        <w:rPr>
          <w:i/>
        </w:rPr>
        <w:t>Advertising and the Mind of the Consumer</w:t>
      </w:r>
      <w:r>
        <w:t xml:space="preserve">. Jakarta: PT Gramedia Pustaka Utama. 2005. </w:t>
      </w:r>
    </w:p>
    <w:p w:rsidR="005B13E8" w:rsidRDefault="005B13E8" w:rsidP="005B13E8">
      <w:pPr>
        <w:numPr>
          <w:ilvl w:val="0"/>
          <w:numId w:val="25"/>
        </w:numPr>
        <w:spacing w:after="37" w:line="235" w:lineRule="auto"/>
        <w:ind w:hanging="360"/>
        <w:jc w:val="both"/>
      </w:pPr>
      <w:r>
        <w:t xml:space="preserve">American Journal Public Health. </w:t>
      </w:r>
      <w:r>
        <w:rPr>
          <w:i/>
        </w:rPr>
        <w:t xml:space="preserve">Influence of Counter Advertising </w:t>
      </w:r>
    </w:p>
    <w:p w:rsidR="005B13E8" w:rsidRDefault="005B13E8" w:rsidP="005B13E8">
      <w:pPr>
        <w:ind w:left="504"/>
      </w:pPr>
      <w:r>
        <w:rPr>
          <w:i/>
        </w:rPr>
        <w:t>Media Campaign to Intitiation of Smoking; The Florida Truth Compaign</w:t>
      </w:r>
      <w:r>
        <w:t>. Edisi Febuari 2001</w:t>
      </w:r>
    </w:p>
    <w:p w:rsidR="005B13E8" w:rsidRDefault="005B13E8" w:rsidP="005B13E8">
      <w:pPr>
        <w:numPr>
          <w:ilvl w:val="0"/>
          <w:numId w:val="25"/>
        </w:numPr>
        <w:spacing w:after="37" w:line="232" w:lineRule="auto"/>
        <w:ind w:hanging="360"/>
        <w:jc w:val="both"/>
      </w:pPr>
      <w:r>
        <w:t xml:space="preserve">CDC. </w:t>
      </w:r>
      <w:r>
        <w:rPr>
          <w:i/>
        </w:rPr>
        <w:t>Youth and Tobacco Use. National Center for Chronic Disease Prevention and Health Promotion</w:t>
      </w:r>
      <w:r>
        <w:t xml:space="preserve">. 2013. </w:t>
      </w:r>
    </w:p>
    <w:p w:rsidR="005B13E8" w:rsidRDefault="005B13E8" w:rsidP="005B13E8">
      <w:pPr>
        <w:numPr>
          <w:ilvl w:val="0"/>
          <w:numId w:val="25"/>
        </w:numPr>
        <w:spacing w:after="39" w:line="232" w:lineRule="auto"/>
        <w:ind w:hanging="360"/>
        <w:jc w:val="both"/>
      </w:pPr>
      <w:r>
        <w:t xml:space="preserve">Siziya,  S.,  Rudatsikira,  E.,  &amp;  </w:t>
      </w:r>
    </w:p>
    <w:p w:rsidR="005B13E8" w:rsidRDefault="005B13E8" w:rsidP="005B13E8">
      <w:pPr>
        <w:spacing w:after="37"/>
        <w:ind w:left="355"/>
      </w:pPr>
      <w:r>
        <w:t xml:space="preserve">Muula,  A.S.  </w:t>
      </w:r>
      <w:r>
        <w:rPr>
          <w:i/>
        </w:rPr>
        <w:t>Cigarette  Smoking  Among  Schoolgoing Adolescents  In  Kafue,  Zambia</w:t>
      </w:r>
      <w:r>
        <w:t xml:space="preserve">. </w:t>
      </w:r>
      <w:r>
        <w:rPr>
          <w:i/>
        </w:rPr>
        <w:t>Malawi Medical Journal; 19(2):75-78 June</w:t>
      </w:r>
      <w:r>
        <w:t xml:space="preserve">. 2007. </w:t>
      </w:r>
    </w:p>
    <w:p w:rsidR="005B13E8" w:rsidRDefault="005B13E8" w:rsidP="005B13E8">
      <w:pPr>
        <w:numPr>
          <w:ilvl w:val="0"/>
          <w:numId w:val="25"/>
        </w:numPr>
        <w:spacing w:after="39" w:line="232" w:lineRule="auto"/>
        <w:ind w:hanging="360"/>
        <w:jc w:val="both"/>
      </w:pPr>
      <w:r>
        <w:t xml:space="preserve">Wong,  Glover,  Nosa,  Freeman,  </w:t>
      </w:r>
    </w:p>
    <w:p w:rsidR="005B13E8" w:rsidRDefault="005B13E8" w:rsidP="005B13E8">
      <w:pPr>
        <w:spacing w:after="37"/>
        <w:ind w:left="355"/>
      </w:pPr>
      <w:r>
        <w:t xml:space="preserve">Paynter  &amp;Scragg. </w:t>
      </w:r>
      <w:r>
        <w:rPr>
          <w:i/>
        </w:rPr>
        <w:t>Young People, Money, And Access  To  Tobacco</w:t>
      </w:r>
      <w:r>
        <w:t xml:space="preserve">.  </w:t>
      </w:r>
    </w:p>
    <w:p w:rsidR="005B13E8" w:rsidRDefault="005B13E8" w:rsidP="005B13E8">
      <w:pPr>
        <w:spacing w:after="37"/>
        <w:ind w:left="355"/>
      </w:pPr>
      <w:r>
        <w:rPr>
          <w:i/>
        </w:rPr>
        <w:t xml:space="preserve">The  New  Zealand Medical  Journal,  </w:t>
      </w:r>
    </w:p>
    <w:p w:rsidR="005B13E8" w:rsidRDefault="005B13E8" w:rsidP="005B13E8">
      <w:pPr>
        <w:spacing w:after="37"/>
        <w:ind w:left="355"/>
      </w:pPr>
      <w:r>
        <w:rPr>
          <w:i/>
        </w:rPr>
        <w:t>Vol.  120,  No.  1267 ISSN 1175 8716</w:t>
      </w:r>
      <w:r>
        <w:t xml:space="preserve">. Copyright NZMJ, 14 </w:t>
      </w:r>
    </w:p>
    <w:p w:rsidR="005B13E8" w:rsidRDefault="005B13E8" w:rsidP="005B13E8">
      <w:pPr>
        <w:ind w:left="370"/>
      </w:pPr>
      <w:r>
        <w:t xml:space="preserve">December 2007. </w:t>
      </w:r>
    </w:p>
    <w:p w:rsidR="005B13E8" w:rsidRDefault="005B13E8" w:rsidP="005B13E8">
      <w:pPr>
        <w:ind w:left="504"/>
      </w:pPr>
    </w:p>
    <w:p w:rsidR="005B13E8" w:rsidRDefault="005B13E8" w:rsidP="005B13E8">
      <w:pPr>
        <w:ind w:left="504"/>
      </w:pPr>
    </w:p>
    <w:p w:rsidR="005B13E8" w:rsidRDefault="005B13E8" w:rsidP="005B13E8">
      <w:pPr>
        <w:ind w:left="504"/>
      </w:pPr>
    </w:p>
    <w:p w:rsidR="005B13E8" w:rsidRDefault="005B13E8" w:rsidP="005B13E8">
      <w:pPr>
        <w:ind w:left="504"/>
      </w:pPr>
    </w:p>
    <w:p w:rsidR="005B13E8" w:rsidRDefault="005B13E8" w:rsidP="005B13E8">
      <w:pPr>
        <w:ind w:left="504"/>
      </w:pPr>
    </w:p>
    <w:p w:rsidR="005B13E8" w:rsidRDefault="005B13E8" w:rsidP="005B13E8">
      <w:pPr>
        <w:ind w:left="504"/>
      </w:pPr>
    </w:p>
    <w:p w:rsidR="005B13E8" w:rsidRDefault="005B13E8" w:rsidP="005B13E8">
      <w:pPr>
        <w:ind w:left="504"/>
      </w:pPr>
    </w:p>
    <w:p w:rsidR="005B13E8" w:rsidRDefault="005B13E8" w:rsidP="005B13E8">
      <w:pPr>
        <w:ind w:left="504"/>
      </w:pPr>
    </w:p>
    <w:p w:rsidR="005B13E8" w:rsidRDefault="005B13E8" w:rsidP="005B13E8">
      <w:pPr>
        <w:ind w:left="504"/>
      </w:pPr>
    </w:p>
    <w:p w:rsidR="005B13E8" w:rsidRDefault="005B13E8" w:rsidP="005B13E8">
      <w:pPr>
        <w:ind w:left="504"/>
      </w:pPr>
    </w:p>
    <w:p w:rsidR="005B13E8" w:rsidRDefault="005B13E8" w:rsidP="005B13E8">
      <w:pPr>
        <w:ind w:left="504"/>
      </w:pPr>
    </w:p>
    <w:p w:rsidR="005B13E8" w:rsidRDefault="005B13E8" w:rsidP="005B13E8">
      <w:pPr>
        <w:ind w:left="504"/>
      </w:pPr>
    </w:p>
    <w:p w:rsidR="005B13E8" w:rsidRDefault="005B13E8" w:rsidP="005B13E8">
      <w:pPr>
        <w:ind w:left="504"/>
      </w:pPr>
    </w:p>
    <w:p w:rsidR="005B13E8" w:rsidRDefault="005B13E8" w:rsidP="005B13E8">
      <w:pPr>
        <w:ind w:left="504"/>
      </w:pPr>
    </w:p>
    <w:p w:rsidR="005B13E8" w:rsidRDefault="005B13E8" w:rsidP="005B13E8">
      <w:pPr>
        <w:ind w:left="504"/>
      </w:pPr>
    </w:p>
    <w:p w:rsidR="005B13E8" w:rsidRDefault="005B13E8" w:rsidP="005B13E8">
      <w:pPr>
        <w:ind w:left="504"/>
      </w:pPr>
    </w:p>
    <w:p w:rsidR="005B13E8" w:rsidRDefault="005B13E8" w:rsidP="005B13E8">
      <w:pPr>
        <w:ind w:left="504"/>
      </w:pPr>
    </w:p>
    <w:p w:rsidR="005B13E8" w:rsidRDefault="005B13E8" w:rsidP="005B13E8">
      <w:pPr>
        <w:ind w:left="504"/>
      </w:pPr>
    </w:p>
    <w:p w:rsidR="005B13E8" w:rsidRDefault="005B13E8" w:rsidP="005B13E8">
      <w:pPr>
        <w:ind w:left="504"/>
      </w:pPr>
    </w:p>
    <w:p w:rsidR="005B13E8" w:rsidRDefault="005B13E8" w:rsidP="005B13E8">
      <w:pPr>
        <w:ind w:left="504"/>
      </w:pPr>
    </w:p>
    <w:p w:rsidR="005B13E8" w:rsidRDefault="005B13E8" w:rsidP="005B13E8">
      <w:pPr>
        <w:ind w:left="504"/>
      </w:pPr>
    </w:p>
    <w:p w:rsidR="005B13E8" w:rsidRDefault="005B13E8" w:rsidP="005B13E8">
      <w:pPr>
        <w:ind w:left="504"/>
      </w:pPr>
    </w:p>
    <w:p w:rsidR="005B13E8" w:rsidRDefault="005B13E8" w:rsidP="005B13E8">
      <w:pPr>
        <w:ind w:left="504"/>
      </w:pPr>
    </w:p>
    <w:p w:rsidR="005B13E8" w:rsidRDefault="005B13E8" w:rsidP="005B13E8">
      <w:pPr>
        <w:ind w:left="504"/>
      </w:pPr>
    </w:p>
    <w:p w:rsidR="005B13E8" w:rsidRDefault="005B13E8" w:rsidP="005B13E8">
      <w:pPr>
        <w:ind w:left="504"/>
      </w:pPr>
    </w:p>
    <w:p w:rsidR="005B13E8" w:rsidRDefault="005B13E8" w:rsidP="005B13E8">
      <w:pPr>
        <w:ind w:left="504"/>
      </w:pPr>
    </w:p>
    <w:p w:rsidR="005B13E8" w:rsidRDefault="005B13E8" w:rsidP="005B13E8">
      <w:pPr>
        <w:ind w:left="504"/>
      </w:pPr>
    </w:p>
    <w:p w:rsidR="005B13E8" w:rsidRDefault="005B13E8" w:rsidP="005B13E8">
      <w:pPr>
        <w:ind w:left="504"/>
      </w:pPr>
    </w:p>
    <w:p w:rsidR="005B13E8" w:rsidRDefault="005B13E8" w:rsidP="005B13E8">
      <w:pPr>
        <w:ind w:left="504"/>
      </w:pPr>
    </w:p>
    <w:p w:rsidR="005B13E8" w:rsidRDefault="005B13E8" w:rsidP="005B13E8">
      <w:pPr>
        <w:ind w:left="504"/>
      </w:pPr>
    </w:p>
    <w:p w:rsidR="005B13E8" w:rsidRDefault="005B13E8" w:rsidP="005B13E8">
      <w:pPr>
        <w:ind w:left="504"/>
      </w:pPr>
    </w:p>
    <w:p w:rsidR="005B13E8" w:rsidRDefault="005B13E8" w:rsidP="005B13E8">
      <w:pPr>
        <w:ind w:left="504"/>
      </w:pPr>
    </w:p>
    <w:p w:rsidR="005B13E8" w:rsidRDefault="005B13E8" w:rsidP="005B13E8">
      <w:pPr>
        <w:ind w:left="504"/>
      </w:pPr>
    </w:p>
    <w:p w:rsidR="005B13E8" w:rsidRDefault="005B13E8" w:rsidP="005B13E8">
      <w:pPr>
        <w:ind w:left="504"/>
      </w:pPr>
    </w:p>
    <w:p w:rsidR="005B13E8" w:rsidRDefault="005B13E8" w:rsidP="005B13E8">
      <w:pPr>
        <w:ind w:left="504"/>
      </w:pPr>
    </w:p>
    <w:p w:rsidR="005B13E8" w:rsidRDefault="005B13E8" w:rsidP="005B13E8">
      <w:pPr>
        <w:ind w:left="504"/>
      </w:pPr>
    </w:p>
    <w:p w:rsidR="005B13E8" w:rsidRDefault="005B13E8" w:rsidP="005B13E8">
      <w:pPr>
        <w:ind w:left="504"/>
      </w:pPr>
    </w:p>
    <w:p w:rsidR="005B13E8" w:rsidRDefault="005B13E8" w:rsidP="005B13E8">
      <w:pPr>
        <w:ind w:left="504"/>
      </w:pPr>
    </w:p>
    <w:p w:rsidR="005B13E8" w:rsidRDefault="005B13E8" w:rsidP="005B13E8">
      <w:pPr>
        <w:ind w:left="504"/>
      </w:pPr>
    </w:p>
    <w:p w:rsidR="005B13E8" w:rsidRDefault="005B13E8" w:rsidP="005B13E8">
      <w:pPr>
        <w:ind w:left="504"/>
      </w:pPr>
    </w:p>
    <w:p w:rsidR="005B13E8" w:rsidRDefault="005B13E8" w:rsidP="005B13E8">
      <w:pPr>
        <w:ind w:left="504"/>
      </w:pPr>
    </w:p>
    <w:p w:rsidR="005B13E8" w:rsidRDefault="005B13E8" w:rsidP="005B13E8">
      <w:pPr>
        <w:ind w:left="504"/>
      </w:pPr>
    </w:p>
    <w:p w:rsidR="005B13E8" w:rsidRDefault="005B13E8" w:rsidP="005B13E8">
      <w:pPr>
        <w:ind w:left="504"/>
      </w:pPr>
    </w:p>
    <w:p w:rsidR="005B13E8" w:rsidRDefault="005B13E8" w:rsidP="005B13E8">
      <w:pPr>
        <w:ind w:left="504"/>
      </w:pPr>
    </w:p>
    <w:p w:rsidR="005B13E8" w:rsidRDefault="005B13E8" w:rsidP="005B13E8">
      <w:pPr>
        <w:ind w:left="504"/>
      </w:pPr>
    </w:p>
    <w:p w:rsidR="005B13E8" w:rsidRDefault="005B13E8" w:rsidP="005B13E8">
      <w:pPr>
        <w:ind w:left="504"/>
      </w:pPr>
    </w:p>
    <w:p w:rsidR="005B13E8" w:rsidRDefault="005B13E8" w:rsidP="005B13E8">
      <w:pPr>
        <w:ind w:left="504"/>
      </w:pPr>
    </w:p>
    <w:p w:rsidR="005B13E8" w:rsidRDefault="005B13E8" w:rsidP="005B13E8">
      <w:pPr>
        <w:ind w:left="504"/>
      </w:pPr>
    </w:p>
    <w:p w:rsidR="005B13E8" w:rsidRDefault="005B13E8" w:rsidP="005B13E8">
      <w:pPr>
        <w:ind w:left="504"/>
      </w:pPr>
    </w:p>
    <w:p w:rsidR="005B13E8" w:rsidRDefault="005B13E8" w:rsidP="005B13E8">
      <w:pPr>
        <w:ind w:left="504"/>
      </w:pPr>
    </w:p>
    <w:p w:rsidR="005B13E8" w:rsidRDefault="005B13E8" w:rsidP="005B13E8">
      <w:pPr>
        <w:ind w:left="504"/>
      </w:pPr>
    </w:p>
    <w:p w:rsidR="005B13E8" w:rsidRDefault="005B13E8" w:rsidP="005B13E8">
      <w:pPr>
        <w:ind w:left="504"/>
      </w:pPr>
    </w:p>
    <w:p w:rsidR="00A41F70" w:rsidRDefault="00A41F70" w:rsidP="00A41F70">
      <w:pPr>
        <w:spacing w:after="97" w:line="240" w:lineRule="auto"/>
        <w:ind w:right="-15"/>
      </w:pPr>
      <w:r>
        <w:rPr>
          <w:b/>
          <w:sz w:val="28"/>
        </w:rPr>
        <w:t xml:space="preserve">Faktor Keluarga Yang Mempengaruhi Perilaku Merokok Pada Siswa Sekolah </w:t>
      </w:r>
    </w:p>
    <w:p w:rsidR="00A41F70" w:rsidRDefault="00A41F70" w:rsidP="00A41F70">
      <w:pPr>
        <w:spacing w:after="97" w:line="240" w:lineRule="auto"/>
        <w:ind w:right="-15"/>
      </w:pPr>
      <w:r>
        <w:rPr>
          <w:b/>
          <w:sz w:val="28"/>
        </w:rPr>
        <w:t xml:space="preserve">Menengah Pertama </w:t>
      </w:r>
    </w:p>
    <w:p w:rsidR="00A41F70" w:rsidRDefault="00A41F70" w:rsidP="00A41F70">
      <w:pPr>
        <w:spacing w:after="95" w:line="240" w:lineRule="auto"/>
      </w:pPr>
      <w:r>
        <w:rPr>
          <w:b/>
          <w:sz w:val="28"/>
        </w:rPr>
        <w:t xml:space="preserve"> </w:t>
      </w:r>
    </w:p>
    <w:p w:rsidR="00A41F70" w:rsidRDefault="00A41F70" w:rsidP="00A41F70">
      <w:pPr>
        <w:spacing w:after="36" w:line="249" w:lineRule="auto"/>
      </w:pPr>
      <w:r>
        <w:rPr>
          <w:b/>
          <w:i/>
          <w:sz w:val="28"/>
        </w:rPr>
        <w:t xml:space="preserve">Family Factors Affecting Smoking BehaviorAmong Junior High School Students </w:t>
      </w:r>
    </w:p>
    <w:p w:rsidR="00A41F70" w:rsidRDefault="00A41F70" w:rsidP="00A41F70">
      <w:pPr>
        <w:spacing w:after="32" w:line="240" w:lineRule="auto"/>
      </w:pPr>
      <w:r>
        <w:rPr>
          <w:b/>
        </w:rPr>
        <w:t xml:space="preserve"> </w:t>
      </w:r>
    </w:p>
    <w:p w:rsidR="00A41F70" w:rsidRDefault="00A41F70" w:rsidP="00A41F70">
      <w:pPr>
        <w:spacing w:after="0" w:line="228" w:lineRule="auto"/>
        <w:ind w:right="2645"/>
      </w:pPr>
      <w:r>
        <w:t>Nurul Septiana</w:t>
      </w:r>
      <w:r>
        <w:rPr>
          <w:vertAlign w:val="superscript"/>
        </w:rPr>
        <w:t>1</w:t>
      </w:r>
      <w:r>
        <w:t>, Syahrul</w:t>
      </w:r>
      <w:r>
        <w:rPr>
          <w:vertAlign w:val="superscript"/>
        </w:rPr>
        <w:t>2</w:t>
      </w:r>
      <w:r>
        <w:t>, Hermansyah</w:t>
      </w:r>
      <w:r>
        <w:rPr>
          <w:vertAlign w:val="superscript"/>
        </w:rPr>
        <w:t>3</w:t>
      </w:r>
      <w:r>
        <w:t xml:space="preserve"> </w:t>
      </w:r>
      <w:r>
        <w:rPr>
          <w:sz w:val="14"/>
        </w:rPr>
        <w:t xml:space="preserve">1 </w:t>
      </w:r>
      <w:r>
        <w:t xml:space="preserve">Magister Keperawatan, Program Pascasarjana, Universitas Syiah Kuala </w:t>
      </w:r>
      <w:r>
        <w:rPr>
          <w:sz w:val="14"/>
        </w:rPr>
        <w:t xml:space="preserve">2 </w:t>
      </w:r>
      <w:r>
        <w:t xml:space="preserve">Bagian Neurologi, Fakultas Kedokteran, Universitas Syiah Kuala </w:t>
      </w:r>
      <w:r>
        <w:rPr>
          <w:sz w:val="14"/>
        </w:rPr>
        <w:t>3</w:t>
      </w:r>
    </w:p>
    <w:p w:rsidR="00A41F70" w:rsidRDefault="00A41F70" w:rsidP="00A41F70">
      <w:pPr>
        <w:spacing w:after="0" w:line="228" w:lineRule="auto"/>
        <w:ind w:right="-15"/>
      </w:pPr>
      <w:r>
        <w:t xml:space="preserve">Bagian Kesehatan Lingkungan, Politeknik Kesehatan, Kemenkes Aceh </w:t>
      </w:r>
    </w:p>
    <w:p w:rsidR="00A41F70" w:rsidRDefault="00A41F70" w:rsidP="00A41F70">
      <w:pPr>
        <w:spacing w:after="36" w:line="240" w:lineRule="auto"/>
      </w:pPr>
      <w:r>
        <w:t xml:space="preserve"> </w:t>
      </w:r>
    </w:p>
    <w:p w:rsidR="00A41F70" w:rsidRDefault="00A41F70" w:rsidP="00A41F70">
      <w:pPr>
        <w:spacing w:after="34" w:line="240" w:lineRule="auto"/>
      </w:pPr>
      <w:r>
        <w:t xml:space="preserve"> </w:t>
      </w:r>
    </w:p>
    <w:p w:rsidR="00A41F70" w:rsidRDefault="00A41F70" w:rsidP="00A41F70">
      <w:pPr>
        <w:spacing w:after="28" w:line="240" w:lineRule="auto"/>
      </w:pPr>
      <w:r>
        <w:rPr>
          <w:b/>
          <w:sz w:val="20"/>
        </w:rPr>
        <w:t xml:space="preserve">Abstrak </w:t>
      </w:r>
    </w:p>
    <w:p w:rsidR="00A41F70" w:rsidRDefault="00A41F70" w:rsidP="00A41F70">
      <w:pPr>
        <w:spacing w:after="28" w:line="240" w:lineRule="auto"/>
      </w:pPr>
      <w:r>
        <w:rPr>
          <w:b/>
          <w:sz w:val="20"/>
        </w:rPr>
        <w:t xml:space="preserve"> </w:t>
      </w:r>
    </w:p>
    <w:p w:rsidR="00A41F70" w:rsidRDefault="00A41F70" w:rsidP="00A41F70">
      <w:pPr>
        <w:spacing w:after="228"/>
      </w:pPr>
      <w:r>
        <w:rPr>
          <w:sz w:val="20"/>
        </w:rPr>
        <w:t xml:space="preserve">Prevalensi merokok pada remaja (≥15 tahun) di Indonesia cenderung meningkat setiap tahunnya. Salah satu penyebabnya adalah faktor keluarga. Penelitian ini bertujuan untuk mengidentifikasi faktor keluarga yang berhubungan dengan perilaku merokok pada siswa Sekolah Menengah Pertama melalui metode survei analitik dengan pendekatan </w:t>
      </w:r>
      <w:r>
        <w:rPr>
          <w:i/>
          <w:sz w:val="20"/>
        </w:rPr>
        <w:t xml:space="preserve">cross sectional </w:t>
      </w:r>
      <w:r>
        <w:rPr>
          <w:sz w:val="20"/>
        </w:rPr>
        <w:t xml:space="preserve">terhadap 367 orang. Pengumpulan data dilakukan selama bulan september sampai dengan oktober tahun 2015 pada 7 SMP Negeri di Kabupaten Aceh Besar menggunakan kuesioner untuk mengidentifikasi struktur keluarga, aktivitas keluarga, konflik keluarga, dukungan orang tua, kontrol orang tua, serta perilaku merokok dengan menggunakan uji statistik </w:t>
      </w:r>
      <w:r>
        <w:rPr>
          <w:i/>
          <w:sz w:val="20"/>
        </w:rPr>
        <w:t>chi square</w:t>
      </w:r>
      <w:r>
        <w:rPr>
          <w:sz w:val="20"/>
        </w:rPr>
        <w:t>. Hasil penelitian menunjukkan prevalensi merokok pada siswa SMP Negeri di Kabupaten Aceh Besar cukup tinggi yaitu 43,6%. Perilaku merokok berhubungan dengan struktur keluarga yang tidak utuh (p</w:t>
      </w:r>
      <w:r>
        <w:rPr>
          <w:i/>
          <w:sz w:val="20"/>
        </w:rPr>
        <w:t>=</w:t>
      </w:r>
      <w:r>
        <w:rPr>
          <w:sz w:val="20"/>
        </w:rPr>
        <w:t>0,000); aktivitas keluarga yang kurang (p</w:t>
      </w:r>
      <w:r>
        <w:rPr>
          <w:i/>
          <w:sz w:val="20"/>
        </w:rPr>
        <w:t>=</w:t>
      </w:r>
      <w:r>
        <w:rPr>
          <w:sz w:val="20"/>
        </w:rPr>
        <w:t>0,000), konflik keluarga (p</w:t>
      </w:r>
      <w:r>
        <w:rPr>
          <w:i/>
          <w:sz w:val="20"/>
        </w:rPr>
        <w:t>=</w:t>
      </w:r>
      <w:r>
        <w:rPr>
          <w:sz w:val="20"/>
        </w:rPr>
        <w:t>0,000); kurangnya dukungan orang tua (p</w:t>
      </w:r>
      <w:r>
        <w:rPr>
          <w:i/>
          <w:sz w:val="20"/>
        </w:rPr>
        <w:t>=</w:t>
      </w:r>
      <w:r>
        <w:rPr>
          <w:sz w:val="20"/>
        </w:rPr>
        <w:t>0,001); dan kurangnya kontrol orang tua (p</w:t>
      </w:r>
      <w:r>
        <w:rPr>
          <w:i/>
          <w:sz w:val="20"/>
        </w:rPr>
        <w:t>=</w:t>
      </w:r>
      <w:r>
        <w:rPr>
          <w:sz w:val="20"/>
        </w:rPr>
        <w:t xml:space="preserve">0,000). Struktur keluarga yang tidak utuh merupakan faktor yang paling dominan mempengaruhi perilaku merokok (OR= 2,946). Intervensi perlu dikembangkan untuk mencegah perilaku merokok dengan memperkuat hubungan antara orang tua dan anak, serta meningkatkan kemampuan orang tua dalam mengasuh dan mengontrol perilaku anak. </w:t>
      </w:r>
    </w:p>
    <w:p w:rsidR="00A41F70" w:rsidRDefault="00A41F70" w:rsidP="00A41F70">
      <w:pPr>
        <w:spacing w:after="17"/>
      </w:pPr>
      <w:r>
        <w:rPr>
          <w:b/>
          <w:sz w:val="20"/>
        </w:rPr>
        <w:t>Kata Kunci:</w:t>
      </w:r>
      <w:r>
        <w:rPr>
          <w:sz w:val="20"/>
        </w:rPr>
        <w:t xml:space="preserve"> Perilaku merokok, remaja, keluarga. </w:t>
      </w:r>
    </w:p>
    <w:p w:rsidR="00A41F70" w:rsidRDefault="00A41F70" w:rsidP="00A41F70">
      <w:pPr>
        <w:spacing w:after="28" w:line="240" w:lineRule="auto"/>
      </w:pPr>
      <w:r>
        <w:rPr>
          <w:sz w:val="20"/>
        </w:rPr>
        <w:t xml:space="preserve"> </w:t>
      </w:r>
      <w:r>
        <w:rPr>
          <w:b/>
          <w:i/>
          <w:sz w:val="20"/>
        </w:rPr>
        <w:t xml:space="preserve">Abstract </w:t>
      </w:r>
    </w:p>
    <w:p w:rsidR="00A41F70" w:rsidRDefault="00A41F70" w:rsidP="00A41F70">
      <w:pPr>
        <w:spacing w:after="28" w:line="240" w:lineRule="auto"/>
      </w:pPr>
      <w:r>
        <w:rPr>
          <w:b/>
          <w:i/>
          <w:sz w:val="20"/>
        </w:rPr>
        <w:lastRenderedPageBreak/>
        <w:t xml:space="preserve"> </w:t>
      </w:r>
    </w:p>
    <w:p w:rsidR="00A41F70" w:rsidRDefault="00A41F70" w:rsidP="00A41F70">
      <w:pPr>
        <w:spacing w:after="28" w:line="242" w:lineRule="auto"/>
      </w:pPr>
      <w:r>
        <w:rPr>
          <w:i/>
          <w:sz w:val="20"/>
        </w:rPr>
        <w:t xml:space="preserve">The prevalence of smoking behavior among adolescents (≥15 years) in Indonesia tends to increasing every year. This can be caused by family factor.This study aimed to identify family factors associated to smoking behavior in Junior High School students through  analytic survey method with cross sectional design. Respondents in this research were 367 students. Data collected on September to October 2015 in 7 Junior High School in Aceh Besar using questionnaire to identify family structure, family activities, family conflict, parental support, parental control, and the smoking behavior by using chi-square test.The results showed the prevalence of smoking behavior among the Junior High School students in Aceh Besar district was high (43.6%). Smoking behavior is associated with non-intact family structure (p=0.000); lack of family activities (p=0.000); family conflict (p= 0.000); lack of parental support (p= 0.001); and lack of parental control (p=0.000). Non-intact family structure was the most dominant contributors to adolescent smoking behavior (OR= 2.946). Interventions should be developed to prevent smoking behavior among adolescent by strengthening the relationship between parents and children, as well as improve the ability of parenting and monitoring skills to control child's behavior. </w:t>
      </w:r>
    </w:p>
    <w:p w:rsidR="00A41F70" w:rsidRDefault="00A41F70" w:rsidP="00A41F70">
      <w:pPr>
        <w:spacing w:after="28" w:line="240" w:lineRule="auto"/>
      </w:pPr>
      <w:r>
        <w:rPr>
          <w:i/>
          <w:sz w:val="20"/>
        </w:rPr>
        <w:t xml:space="preserve"> </w:t>
      </w:r>
    </w:p>
    <w:p w:rsidR="00A41F70" w:rsidRDefault="00A41F70" w:rsidP="00A41F70">
      <w:pPr>
        <w:spacing w:after="28" w:line="242" w:lineRule="auto"/>
      </w:pPr>
      <w:r>
        <w:rPr>
          <w:b/>
          <w:i/>
          <w:sz w:val="20"/>
        </w:rPr>
        <w:t>Keywords:</w:t>
      </w:r>
      <w:r>
        <w:rPr>
          <w:i/>
          <w:sz w:val="20"/>
        </w:rPr>
        <w:t xml:space="preserve"> Smoking behavior, adolescent, family. </w:t>
      </w:r>
      <w:r>
        <w:rPr>
          <w:noProof/>
          <w:lang w:eastAsia="id-ID"/>
        </w:rPr>
        <mc:AlternateContent>
          <mc:Choice Requires="wpg">
            <w:drawing>
              <wp:anchor distT="0" distB="0" distL="114300" distR="114300" simplePos="0" relativeHeight="251661312" behindDoc="0" locked="0" layoutInCell="1" allowOverlap="1">
                <wp:simplePos x="0" y="0"/>
                <wp:positionH relativeFrom="page">
                  <wp:posOffset>822960</wp:posOffset>
                </wp:positionH>
                <wp:positionV relativeFrom="page">
                  <wp:posOffset>9521825</wp:posOffset>
                </wp:positionV>
                <wp:extent cx="4030980" cy="931545"/>
                <wp:effectExtent l="0" t="0" r="0" b="0"/>
                <wp:wrapTopAndBottom/>
                <wp:docPr id="21198" name="Group 21198"/>
                <wp:cNvGraphicFramePr/>
                <a:graphic xmlns:a="http://schemas.openxmlformats.org/drawingml/2006/main">
                  <a:graphicData uri="http://schemas.microsoft.com/office/word/2010/wordprocessingGroup">
                    <wpg:wgp>
                      <wpg:cNvGrpSpPr/>
                      <wpg:grpSpPr>
                        <a:xfrm>
                          <a:off x="0" y="0"/>
                          <a:ext cx="1652270" cy="381635"/>
                          <a:chOff x="0" y="0"/>
                          <a:chExt cx="4749315" cy="965675"/>
                        </a:xfrm>
                      </wpg:grpSpPr>
                      <wps:wsp>
                        <wps:cNvPr id="804" name="Rectangle 804"/>
                        <wps:cNvSpPr/>
                        <wps:spPr>
                          <a:xfrm>
                            <a:off x="91757" y="578486"/>
                            <a:ext cx="41991" cy="189248"/>
                          </a:xfrm>
                          <a:prstGeom prst="rect">
                            <a:avLst/>
                          </a:prstGeom>
                          <a:ln>
                            <a:noFill/>
                          </a:ln>
                        </wps:spPr>
                        <wps:txbx>
                          <w:txbxContent>
                            <w:p w:rsidR="008D3131" w:rsidRDefault="008D3131" w:rsidP="00A41F70">
                              <w:pPr>
                                <w:spacing w:after="0" w:line="276" w:lineRule="auto"/>
                              </w:pPr>
                              <w:r>
                                <w:t xml:space="preserve"> </w:t>
                              </w:r>
                            </w:p>
                          </w:txbxContent>
                        </wps:txbx>
                        <wps:bodyPr vert="horz" lIns="0" tIns="0" rIns="0" bIns="0" rtlCol="0">
                          <a:noAutofit/>
                        </wps:bodyPr>
                      </wps:wsp>
                      <wps:wsp>
                        <wps:cNvPr id="805" name="Rectangle 805"/>
                        <wps:cNvSpPr/>
                        <wps:spPr>
                          <a:xfrm>
                            <a:off x="91757" y="0"/>
                            <a:ext cx="45808" cy="206453"/>
                          </a:xfrm>
                          <a:prstGeom prst="rect">
                            <a:avLst/>
                          </a:prstGeom>
                          <a:ln>
                            <a:noFill/>
                          </a:ln>
                        </wps:spPr>
                        <wps:txbx>
                          <w:txbxContent>
                            <w:p w:rsidR="008D3131" w:rsidRDefault="008D3131" w:rsidP="00A41F70">
                              <w:pPr>
                                <w:spacing w:after="0" w:line="276" w:lineRule="auto"/>
                              </w:pPr>
                              <w:r>
                                <w:t xml:space="preserve"> </w:t>
                              </w:r>
                            </w:p>
                          </w:txbxContent>
                        </wps:txbx>
                        <wps:bodyPr vert="horz" lIns="0" tIns="0" rIns="0" bIns="0" rtlCol="0">
                          <a:noAutofit/>
                        </wps:bodyPr>
                      </wps:wsp>
                      <pic:pic xmlns:pic="http://schemas.openxmlformats.org/drawingml/2006/picture">
                        <pic:nvPicPr>
                          <pic:cNvPr id="806" name="Picture 806"/>
                          <pic:cNvPicPr/>
                        </pic:nvPicPr>
                        <pic:blipFill>
                          <a:blip r:embed="rId229"/>
                          <a:stretch>
                            <a:fillRect/>
                          </a:stretch>
                        </pic:blipFill>
                        <pic:spPr>
                          <a:xfrm>
                            <a:off x="0" y="109538"/>
                            <a:ext cx="4030980" cy="767080"/>
                          </a:xfrm>
                          <a:prstGeom prst="rect">
                            <a:avLst/>
                          </a:prstGeom>
                        </pic:spPr>
                      </pic:pic>
                      <wps:wsp>
                        <wps:cNvPr id="807" name="Rectangle 807"/>
                        <wps:cNvSpPr/>
                        <wps:spPr>
                          <a:xfrm>
                            <a:off x="91757" y="129540"/>
                            <a:ext cx="867792" cy="137635"/>
                          </a:xfrm>
                          <a:prstGeom prst="rect">
                            <a:avLst/>
                          </a:prstGeom>
                          <a:ln>
                            <a:noFill/>
                          </a:ln>
                        </wps:spPr>
                        <wps:txbx>
                          <w:txbxContent>
                            <w:p w:rsidR="008D3131" w:rsidRDefault="008D3131" w:rsidP="00A41F70">
                              <w:pPr>
                                <w:spacing w:after="0" w:line="276" w:lineRule="auto"/>
                              </w:pPr>
                              <w:r>
                                <w:rPr>
                                  <w:b/>
                                  <w:sz w:val="16"/>
                                </w:rPr>
                                <w:t>Korespondensi:</w:t>
                              </w:r>
                            </w:p>
                          </w:txbxContent>
                        </wps:txbx>
                        <wps:bodyPr vert="horz" lIns="0" tIns="0" rIns="0" bIns="0" rtlCol="0">
                          <a:noAutofit/>
                        </wps:bodyPr>
                      </wps:wsp>
                      <wps:wsp>
                        <wps:cNvPr id="808" name="Rectangle 808"/>
                        <wps:cNvSpPr/>
                        <wps:spPr>
                          <a:xfrm>
                            <a:off x="747395" y="129540"/>
                            <a:ext cx="30539" cy="137635"/>
                          </a:xfrm>
                          <a:prstGeom prst="rect">
                            <a:avLst/>
                          </a:prstGeom>
                          <a:ln>
                            <a:noFill/>
                          </a:ln>
                        </wps:spPr>
                        <wps:txbx>
                          <w:txbxContent>
                            <w:p w:rsidR="008D3131" w:rsidRDefault="008D3131" w:rsidP="00A41F70">
                              <w:pPr>
                                <w:spacing w:after="0" w:line="276" w:lineRule="auto"/>
                              </w:pPr>
                              <w:r>
                                <w:rPr>
                                  <w:b/>
                                  <w:sz w:val="16"/>
                                </w:rPr>
                                <w:t xml:space="preserve"> </w:t>
                              </w:r>
                            </w:p>
                          </w:txbxContent>
                        </wps:txbx>
                        <wps:bodyPr vert="horz" lIns="0" tIns="0" rIns="0" bIns="0" rtlCol="0">
                          <a:noAutofit/>
                        </wps:bodyPr>
                      </wps:wsp>
                      <wps:wsp>
                        <wps:cNvPr id="809" name="Rectangle 809"/>
                        <wps:cNvSpPr/>
                        <wps:spPr>
                          <a:xfrm>
                            <a:off x="91757" y="254000"/>
                            <a:ext cx="98103" cy="137635"/>
                          </a:xfrm>
                          <a:prstGeom prst="rect">
                            <a:avLst/>
                          </a:prstGeom>
                          <a:ln>
                            <a:noFill/>
                          </a:ln>
                        </wps:spPr>
                        <wps:txbx>
                          <w:txbxContent>
                            <w:p w:rsidR="008D3131" w:rsidRDefault="008D3131" w:rsidP="00A41F70">
                              <w:pPr>
                                <w:spacing w:after="0" w:line="276" w:lineRule="auto"/>
                              </w:pPr>
                              <w:r>
                                <w:rPr>
                                  <w:sz w:val="16"/>
                                </w:rPr>
                                <w:t xml:space="preserve">* </w:t>
                              </w:r>
                            </w:p>
                          </w:txbxContent>
                        </wps:txbx>
                        <wps:bodyPr vert="horz" lIns="0" tIns="0" rIns="0" bIns="0" rtlCol="0">
                          <a:noAutofit/>
                        </wps:bodyPr>
                      </wps:wsp>
                      <wps:wsp>
                        <wps:cNvPr id="810" name="Rectangle 810"/>
                        <wps:cNvSpPr/>
                        <wps:spPr>
                          <a:xfrm>
                            <a:off x="165417" y="254000"/>
                            <a:ext cx="87293" cy="137635"/>
                          </a:xfrm>
                          <a:prstGeom prst="rect">
                            <a:avLst/>
                          </a:prstGeom>
                          <a:ln>
                            <a:noFill/>
                          </a:ln>
                        </wps:spPr>
                        <wps:txbx>
                          <w:txbxContent>
                            <w:p w:rsidR="008D3131" w:rsidRDefault="008D3131" w:rsidP="00A41F70">
                              <w:pPr>
                                <w:spacing w:after="0" w:line="276" w:lineRule="auto"/>
                              </w:pPr>
                              <w:r>
                                <w:rPr>
                                  <w:sz w:val="16"/>
                                </w:rPr>
                                <w:t>N</w:t>
                              </w:r>
                            </w:p>
                          </w:txbxContent>
                        </wps:txbx>
                        <wps:bodyPr vert="horz" lIns="0" tIns="0" rIns="0" bIns="0" rtlCol="0">
                          <a:noAutofit/>
                        </wps:bodyPr>
                      </wps:wsp>
                      <wps:wsp>
                        <wps:cNvPr id="811" name="Rectangle 811"/>
                        <wps:cNvSpPr/>
                        <wps:spPr>
                          <a:xfrm>
                            <a:off x="231457" y="254000"/>
                            <a:ext cx="723475" cy="137635"/>
                          </a:xfrm>
                          <a:prstGeom prst="rect">
                            <a:avLst/>
                          </a:prstGeom>
                          <a:ln>
                            <a:noFill/>
                          </a:ln>
                        </wps:spPr>
                        <wps:txbx>
                          <w:txbxContent>
                            <w:p w:rsidR="008D3131" w:rsidRDefault="008D3131" w:rsidP="00A41F70">
                              <w:pPr>
                                <w:spacing w:after="0" w:line="276" w:lineRule="auto"/>
                              </w:pPr>
                              <w:r>
                                <w:rPr>
                                  <w:sz w:val="16"/>
                                </w:rPr>
                                <w:t>urul Septiana</w:t>
                              </w:r>
                            </w:p>
                          </w:txbxContent>
                        </wps:txbx>
                        <wps:bodyPr vert="horz" lIns="0" tIns="0" rIns="0" bIns="0" rtlCol="0">
                          <a:noAutofit/>
                        </wps:bodyPr>
                      </wps:wsp>
                      <wps:wsp>
                        <wps:cNvPr id="812" name="Rectangle 812"/>
                        <wps:cNvSpPr/>
                        <wps:spPr>
                          <a:xfrm>
                            <a:off x="775335" y="254000"/>
                            <a:ext cx="3973980" cy="137635"/>
                          </a:xfrm>
                          <a:prstGeom prst="rect">
                            <a:avLst/>
                          </a:prstGeom>
                          <a:ln>
                            <a:noFill/>
                          </a:ln>
                        </wps:spPr>
                        <wps:txbx>
                          <w:txbxContent>
                            <w:p w:rsidR="008D3131" w:rsidRDefault="008D3131" w:rsidP="00A41F70">
                              <w:pPr>
                                <w:spacing w:after="0" w:line="276" w:lineRule="auto"/>
                              </w:pPr>
                              <w:r>
                                <w:rPr>
                                  <w:sz w:val="16"/>
                                </w:rPr>
                                <w:t xml:space="preserve">, Magister Keperawatan, Program Pascasarjana, Universitas Syiah Kuala, </w:t>
                              </w:r>
                            </w:p>
                          </w:txbxContent>
                        </wps:txbx>
                        <wps:bodyPr vert="horz" lIns="0" tIns="0" rIns="0" bIns="0" rtlCol="0">
                          <a:noAutofit/>
                        </wps:bodyPr>
                      </wps:wsp>
                      <wps:wsp>
                        <wps:cNvPr id="813" name="Rectangle 813"/>
                        <wps:cNvSpPr/>
                        <wps:spPr>
                          <a:xfrm>
                            <a:off x="91757" y="378461"/>
                            <a:ext cx="1786257" cy="137635"/>
                          </a:xfrm>
                          <a:prstGeom prst="rect">
                            <a:avLst/>
                          </a:prstGeom>
                          <a:ln>
                            <a:noFill/>
                          </a:ln>
                        </wps:spPr>
                        <wps:txbx>
                          <w:txbxContent>
                            <w:p w:rsidR="008D3131" w:rsidRDefault="008D3131" w:rsidP="00A41F70">
                              <w:pPr>
                                <w:spacing w:after="0" w:line="276" w:lineRule="auto"/>
                              </w:pPr>
                              <w:r>
                                <w:rPr>
                                  <w:sz w:val="16"/>
                                </w:rPr>
                                <w:t xml:space="preserve">Darussalam, Banda Aceh, Email: </w:t>
                              </w:r>
                            </w:p>
                          </w:txbxContent>
                        </wps:txbx>
                        <wps:bodyPr vert="horz" lIns="0" tIns="0" rIns="0" bIns="0" rtlCol="0">
                          <a:noAutofit/>
                        </wps:bodyPr>
                      </wps:wsp>
                      <wps:wsp>
                        <wps:cNvPr id="814" name="Rectangle 814"/>
                        <wps:cNvSpPr/>
                        <wps:spPr>
                          <a:xfrm>
                            <a:off x="1435735" y="378461"/>
                            <a:ext cx="1489381" cy="137635"/>
                          </a:xfrm>
                          <a:prstGeom prst="rect">
                            <a:avLst/>
                          </a:prstGeom>
                          <a:ln>
                            <a:noFill/>
                          </a:ln>
                        </wps:spPr>
                        <wps:txbx>
                          <w:txbxContent>
                            <w:p w:rsidR="008D3131" w:rsidRDefault="008D3131" w:rsidP="00A41F70">
                              <w:pPr>
                                <w:spacing w:after="0" w:line="276" w:lineRule="auto"/>
                              </w:pPr>
                              <w:r>
                                <w:rPr>
                                  <w:color w:val="0000FF"/>
                                  <w:sz w:val="16"/>
                                  <w:u w:val="single" w:color="0000FF"/>
                                </w:rPr>
                                <w:t>nersnurul2013@gmail.com</w:t>
                              </w:r>
                            </w:p>
                          </w:txbxContent>
                        </wps:txbx>
                        <wps:bodyPr vert="horz" lIns="0" tIns="0" rIns="0" bIns="0" rtlCol="0">
                          <a:noAutofit/>
                        </wps:bodyPr>
                      </wps:wsp>
                      <wps:wsp>
                        <wps:cNvPr id="815" name="Rectangle 815"/>
                        <wps:cNvSpPr/>
                        <wps:spPr>
                          <a:xfrm>
                            <a:off x="2556256" y="378461"/>
                            <a:ext cx="30539" cy="137635"/>
                          </a:xfrm>
                          <a:prstGeom prst="rect">
                            <a:avLst/>
                          </a:prstGeom>
                          <a:ln>
                            <a:noFill/>
                          </a:ln>
                        </wps:spPr>
                        <wps:txbx>
                          <w:txbxContent>
                            <w:p w:rsidR="008D3131" w:rsidRDefault="008D3131" w:rsidP="00A41F70">
                              <w:pPr>
                                <w:spacing w:after="0" w:line="276" w:lineRule="auto"/>
                              </w:pPr>
                              <w:r>
                                <w:rPr>
                                  <w:sz w:val="16"/>
                                </w:rPr>
                                <w:t xml:space="preserve"> </w:t>
                              </w:r>
                            </w:p>
                          </w:txbxContent>
                        </wps:txbx>
                        <wps:bodyPr vert="horz" lIns="0" tIns="0" rIns="0" bIns="0" rtlCol="0">
                          <a:noAutofit/>
                        </wps:bodyPr>
                      </wps:wsp>
                      <wps:wsp>
                        <wps:cNvPr id="816" name="Rectangle 816"/>
                        <wps:cNvSpPr/>
                        <wps:spPr>
                          <a:xfrm>
                            <a:off x="91757" y="512445"/>
                            <a:ext cx="41991" cy="189248"/>
                          </a:xfrm>
                          <a:prstGeom prst="rect">
                            <a:avLst/>
                          </a:prstGeom>
                          <a:ln>
                            <a:noFill/>
                          </a:ln>
                        </wps:spPr>
                        <wps:txbx>
                          <w:txbxContent>
                            <w:p w:rsidR="008D3131" w:rsidRDefault="008D3131" w:rsidP="00A41F70">
                              <w:pPr>
                                <w:spacing w:after="0" w:line="276" w:lineRule="auto"/>
                              </w:pPr>
                              <w:r>
                                <w:t xml:space="preserve"> </w:t>
                              </w:r>
                            </w:p>
                          </w:txbxContent>
                        </wps:txbx>
                        <wps:bodyPr vert="horz" lIns="0" tIns="0" rIns="0" bIns="0" rtlCol="0">
                          <a:noAutofit/>
                        </wps:bodyPr>
                      </wps:wsp>
                      <wps:wsp>
                        <wps:cNvPr id="817" name="Rectangle 817"/>
                        <wps:cNvSpPr/>
                        <wps:spPr>
                          <a:xfrm>
                            <a:off x="91757" y="828040"/>
                            <a:ext cx="30539" cy="137635"/>
                          </a:xfrm>
                          <a:prstGeom prst="rect">
                            <a:avLst/>
                          </a:prstGeom>
                          <a:ln>
                            <a:noFill/>
                          </a:ln>
                        </wps:spPr>
                        <wps:txbx>
                          <w:txbxContent>
                            <w:p w:rsidR="008D3131" w:rsidRDefault="008D3131" w:rsidP="00A41F70">
                              <w:pPr>
                                <w:spacing w:after="0" w:line="276" w:lineRule="auto"/>
                              </w:pPr>
                              <w:r>
                                <w:rPr>
                                  <w:sz w:val="16"/>
                                </w:rPr>
                                <w:t xml:space="preserve"> </w:t>
                              </w:r>
                            </w:p>
                          </w:txbxContent>
                        </wps:txbx>
                        <wps:bodyPr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Group 21198" o:spid="_x0000_s1562" style="position:absolute;margin-left:64.8pt;margin-top:749.75pt;width:317.4pt;height:73.35pt;z-index:251677696;mso-position-horizontal-relative:page;mso-position-vertical-relative:page" coordsize="47493,96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">
                <v:rect id="Rectangle 804" o:spid="_x0000_s1563" style="position:absolute;left:917;top:5784;width:420;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858UA&#10;AADcAAAADwAAAGRycy9kb3ducmV2LnhtbESPS4vCQBCE74L/YWjBm04UkZh1FPGBHtcH6N6aTG8S&#10;NtMTMqOJ/vodYWGPRVV9Rc2XrSnFg2pXWFYwGkYgiFOrC84UXM67QQzCeWSNpWVS8CQHy0W3M8dE&#10;24aP9Dj5TAQIuwQV5N5XiZQuzcmgG9qKOHjftjbog6wzqWtsAtyUchxFU2mw4LCQY0XrnNKf090o&#10;2MfV6nawryYrt1/76+d1tjnPvFL9Xrv6AOGp9f/hv/ZBK4ijCbzPhCM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7znxQAAANwAAAAPAAAAAAAAAAAAAAAAAJgCAABkcnMv&#10;ZG93bnJldi54bWxQSwUGAAAAAAQABAD1AAAAigMAAAAA&#10;" filled="f" stroked="f">
                  <v:textbox inset="0,0,0,0">
                    <w:txbxContent>
                      <w:p w:rsidR="008D3131" w:rsidRDefault="008D3131" w:rsidP="00A41F70">
                        <w:pPr>
                          <w:spacing w:after="0" w:line="276" w:lineRule="auto"/>
                        </w:pPr>
                        <w:r>
                          <w:t xml:space="preserve"> </w:t>
                        </w:r>
                      </w:p>
                    </w:txbxContent>
                  </v:textbox>
                </v:rect>
                <v:rect id="Rectangle 805" o:spid="_x0000_s1564" style="position:absolute;left:917;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MZfMUA&#10;AADcAAAADwAAAGRycy9kb3ducmV2LnhtbESPS4vCQBCE74L/YWjBm04UlJh1FPGBHtcH6N6aTG8S&#10;NtMTMqOJ/vodYWGPRVV9Rc2XrSnFg2pXWFYwGkYgiFOrC84UXM67QQzCeWSNpWVS8CQHy0W3M8dE&#10;24aP9Dj5TAQIuwQV5N5XiZQuzcmgG9qKOHjftjbog6wzqWtsAtyUchxFU2mw4LCQY0XrnNKf090o&#10;2MfV6nawryYrt1/76+d1tjnPvFL9Xrv6AOGp9f/hv/ZBK4ijCbzPhCM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sxl8xQAAANwAAAAPAAAAAAAAAAAAAAAAAJgCAABkcnMv&#10;ZG93bnJldi54bWxQSwUGAAAAAAQABAD1AAAAigMAAAAA&#10;" filled="f" stroked="f">
                  <v:textbox inset="0,0,0,0">
                    <w:txbxContent>
                      <w:p w:rsidR="008D3131" w:rsidRDefault="008D3131" w:rsidP="00A41F70">
                        <w:pPr>
                          <w:spacing w:after="0" w:line="276" w:lineRule="auto"/>
                        </w:pPr>
                        <w:r>
                          <w:t xml:space="preserve"> </w:t>
                        </w:r>
                      </w:p>
                    </w:txbxContent>
                  </v:textbox>
                </v:rect>
                <v:shape id="Picture 806" o:spid="_x0000_s1565" type="#_x0000_t75" style="position:absolute;top:1095;width:40309;height:76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w6IHFAAAA3AAAAA8AAABkcnMvZG93bnJldi54bWxEj0FrwkAUhO+F/oflFbzV3YoEiW5CKVbt&#10;wUqt6PWRfSYh2bchu2r6791CocdhZr5hFvlgW3Gl3teONbyMFQjiwpmaSw2H7/fnGQgfkA22jknD&#10;D3nIs8eHBabG3fiLrvtQighhn6KGKoQuldIXFVn0Y9cRR+/seoshyr6UpsdbhNtWTpRKpMWa40KF&#10;Hb1VVDT7i9WwXu2a5fIjXI7Ntks+T41Tw2mq9ehpeJ2DCDSE//Bfe2M0zFQCv2fiEZDZ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KMOiBxQAAANwAAAAPAAAAAAAAAAAAAAAA&#10;AJ8CAABkcnMvZG93bnJldi54bWxQSwUGAAAAAAQABAD3AAAAkQMAAAAA&#10;">
                  <v:imagedata r:id="rId230" o:title=""/>
                </v:shape>
                <v:rect id="Rectangle 807" o:spid="_x0000_s1566" style="position:absolute;left:917;top:1295;width:8678;height:1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0ikMUA&#10;AADcAAAADwAAAGRycy9kb3ducmV2LnhtbESPS4vCQBCE74L/YWjBm070oDHrKOIDPa4P0L01md4k&#10;bKYnZEYT/fU7wsIei6r6ipovW1OKB9WusKxgNIxAEKdWF5wpuJx3gxiE88gaS8uk4EkOlotuZ46J&#10;tg0f6XHymQgQdgkqyL2vEildmpNBN7QVcfC+bW3QB1lnUtfYBLgp5TiKJtJgwWEhx4rWOaU/p7tR&#10;sI+r1e1gX01Wbr/218/rbHOeeaX6vXb1AcJT6//Df+2DVhBHU3ifCUd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LSKQxQAAANwAAAAPAAAAAAAAAAAAAAAAAJgCAABkcnMv&#10;ZG93bnJldi54bWxQSwUGAAAAAAQABAD1AAAAigMAAAAA&#10;" filled="f" stroked="f">
                  <v:textbox inset="0,0,0,0">
                    <w:txbxContent>
                      <w:p w:rsidR="008D3131" w:rsidRDefault="008D3131" w:rsidP="00A41F70">
                        <w:pPr>
                          <w:spacing w:after="0" w:line="276" w:lineRule="auto"/>
                        </w:pPr>
                        <w:r>
                          <w:rPr>
                            <w:b/>
                            <w:sz w:val="16"/>
                          </w:rPr>
                          <w:t>Korespondensi:</w:t>
                        </w:r>
                      </w:p>
                    </w:txbxContent>
                  </v:textbox>
                </v:rect>
                <v:rect id="Rectangle 808" o:spid="_x0000_s1567" style="position:absolute;left:7473;top:1295;width:306;height:1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K24sAA&#10;AADcAAAADwAAAGRycy9kb3ducmV2LnhtbERPy4rCMBTdD/gP4QruxlQXUqtRxAe69DHguLs017bY&#10;3JQm2urXm4Xg8nDe03lrSvGg2hWWFQz6EQji1OqCMwV/p81vDMJ5ZI2lZVLwJAfzWedniom2DR/o&#10;cfSZCCHsElSQe18lUro0J4OubyviwF1tbdAHWGdS19iEcFPKYRSNpMGCQ0OOFS1zSm/Hu1GwjavF&#10;/86+mqxcX7bn/Xm8Oo29Ur1uu5iA8NT6r/jj3mkFcRTWhjPhCMjZ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bK24sAAAADcAAAADwAAAAAAAAAAAAAAAACYAgAAZHJzL2Rvd25y&#10;ZXYueG1sUEsFBgAAAAAEAAQA9QAAAIUDAAAAAA==&#10;" filled="f" stroked="f">
                  <v:textbox inset="0,0,0,0">
                    <w:txbxContent>
                      <w:p w:rsidR="008D3131" w:rsidRDefault="008D3131" w:rsidP="00A41F70">
                        <w:pPr>
                          <w:spacing w:after="0" w:line="276" w:lineRule="auto"/>
                        </w:pPr>
                        <w:r>
                          <w:rPr>
                            <w:b/>
                            <w:sz w:val="16"/>
                          </w:rPr>
                          <w:t xml:space="preserve"> </w:t>
                        </w:r>
                      </w:p>
                    </w:txbxContent>
                  </v:textbox>
                </v:rect>
                <v:rect id="Rectangle 809" o:spid="_x0000_s1568" style="position:absolute;left:917;top:2540;width:981;height:1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4TecQA&#10;AADcAAAADwAAAGRycy9kb3ducmV2LnhtbESPQYvCMBSE7wv+h/AEb2vqHqStRhF10aOrgnp7NM+2&#10;2LyUJtrqr98sLHgcZuYbZjrvTCUe1LjSsoLRMAJBnFldcq7gePj+jEE4j6yxskwKnuRgPut9TDHV&#10;tuUfeux9LgKEXYoKCu/rVEqXFWTQDW1NHLyrbQz6IJtc6gbbADeV/IqisTRYclgosKZlQdltfzcK&#10;NnG9OG/tq82r9WVz2p2S1SHxSg363WICwlPn3+H/9lYriKME/s6EIy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E3nEAAAA3AAAAA8AAAAAAAAAAAAAAAAAmAIAAGRycy9k&#10;b3ducmV2LnhtbFBLBQYAAAAABAAEAPUAAACJAwAAAAA=&#10;" filled="f" stroked="f">
                  <v:textbox inset="0,0,0,0">
                    <w:txbxContent>
                      <w:p w:rsidR="008D3131" w:rsidRDefault="008D3131" w:rsidP="00A41F70">
                        <w:pPr>
                          <w:spacing w:after="0" w:line="276" w:lineRule="auto"/>
                        </w:pPr>
                        <w:r>
                          <w:rPr>
                            <w:sz w:val="16"/>
                          </w:rPr>
                          <w:t xml:space="preserve">* </w:t>
                        </w:r>
                      </w:p>
                    </w:txbxContent>
                  </v:textbox>
                </v:rect>
                <v:rect id="Rectangle 810" o:spid="_x0000_s1569" style="position:absolute;left:1654;top:2540;width:873;height:1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0sOcAA&#10;AADcAAAADwAAAGRycy9kb3ducmV2LnhtbERPy4rCMBTdC/5DuII7TXUhtRpFRkWXvkBnd2nutGWa&#10;m9JEW/16sxBcHs57vmxNKR5Uu8KygtEwAkGcWl1wpuBy3g5iEM4jaywtk4InOVguup05Jto2fKTH&#10;yWcihLBLUEHufZVI6dKcDLqhrYgD92drgz7AOpO6xiaEm1KOo2giDRYcGnKs6Cen9P90Nwp2cbW6&#10;7e2rycrN7+56uE7X56lXqt9rVzMQnlr/FX/ce60gHoX54Uw4AnLx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h0sOcAAAADcAAAADwAAAAAAAAAAAAAAAACYAgAAZHJzL2Rvd25y&#10;ZXYueG1sUEsFBgAAAAAEAAQA9QAAAIUDAAAAAA==&#10;" filled="f" stroked="f">
                  <v:textbox inset="0,0,0,0">
                    <w:txbxContent>
                      <w:p w:rsidR="008D3131" w:rsidRDefault="008D3131" w:rsidP="00A41F70">
                        <w:pPr>
                          <w:spacing w:after="0" w:line="276" w:lineRule="auto"/>
                        </w:pPr>
                        <w:r>
                          <w:rPr>
                            <w:sz w:val="16"/>
                          </w:rPr>
                          <w:t>N</w:t>
                        </w:r>
                      </w:p>
                    </w:txbxContent>
                  </v:textbox>
                </v:rect>
                <v:rect id="Rectangle 811" o:spid="_x0000_s1570" style="position:absolute;left:2314;top:2540;width:7235;height:1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GJosQA&#10;AADcAAAADwAAAGRycy9kb3ducmV2LnhtbESPQYvCMBSE74L/ITzBm6bdg9RqFFEXPbq6oN4ezbMt&#10;Ni+libb66zcLC3scZuYbZr7sTCWe1LjSsoJ4HIEgzqwuOVfwffocJSCcR9ZYWSYFL3KwXPR7c0y1&#10;bfmLnkefiwBhl6KCwvs6ldJlBRl0Y1sTB+9mG4M+yCaXusE2wE0lP6JoIg2WHBYKrGldUHY/PoyC&#10;XVKvLnv7bvNqe92dD+fp5jT1Sg0H3WoGwlPn/8N/7b1WkMQx/J4JR0A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RiaLEAAAA3AAAAA8AAAAAAAAAAAAAAAAAmAIAAGRycy9k&#10;b3ducmV2LnhtbFBLBQYAAAAABAAEAPUAAACJAwAAAAA=&#10;" filled="f" stroked="f">
                  <v:textbox inset="0,0,0,0">
                    <w:txbxContent>
                      <w:p w:rsidR="008D3131" w:rsidRDefault="008D3131" w:rsidP="00A41F70">
                        <w:pPr>
                          <w:spacing w:after="0" w:line="276" w:lineRule="auto"/>
                        </w:pPr>
                        <w:r>
                          <w:rPr>
                            <w:sz w:val="16"/>
                          </w:rPr>
                          <w:t>urul Septiana</w:t>
                        </w:r>
                      </w:p>
                    </w:txbxContent>
                  </v:textbox>
                </v:rect>
                <v:rect id="Rectangle 812" o:spid="_x0000_s1571" style="position:absolute;left:7753;top:2540;width:39740;height:1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MX1cQA&#10;AADcAAAADwAAAGRycy9kb3ducmV2LnhtbESPT4vCMBTE7wt+h/AEb2uqB6nVKKK76HH9A+rt0Tzb&#10;YvNSmmjrfnojCB6HmfkNM523phR3ql1hWcGgH4EgTq0uOFNw2P9+xyCcR9ZYWiYFD3Iwn3W+ppho&#10;2/CW7jufiQBhl6CC3PsqkdKlORl0fVsRB+9ia4M+yDqTusYmwE0ph1E0kgYLDgs5VrTMKb3ubkbB&#10;Oq4Wp439b7Ly57w+/h3Hq/3YK9XrtosJCE+t/4Tf7Y1WEA+G8DoTjoC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DF9XEAAAA3AAAAA8AAAAAAAAAAAAAAAAAmAIAAGRycy9k&#10;b3ducmV2LnhtbFBLBQYAAAAABAAEAPUAAACJAwAAAAA=&#10;" filled="f" stroked="f">
                  <v:textbox inset="0,0,0,0">
                    <w:txbxContent>
                      <w:p w:rsidR="008D3131" w:rsidRDefault="008D3131" w:rsidP="00A41F70">
                        <w:pPr>
                          <w:spacing w:after="0" w:line="276" w:lineRule="auto"/>
                        </w:pPr>
                        <w:r>
                          <w:rPr>
                            <w:sz w:val="16"/>
                          </w:rPr>
                          <w:t xml:space="preserve">, Magister Keperawatan, Program Pascasarjana, Universitas Syiah Kuala, </w:t>
                        </w:r>
                      </w:p>
                    </w:txbxContent>
                  </v:textbox>
                </v:rect>
                <v:rect id="Rectangle 813" o:spid="_x0000_s1572" style="position:absolute;left:917;top:3784;width:17863;height:1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TsQA&#10;AADcAAAADwAAAGRycy9kb3ducmV2LnhtbESPQYvCMBSE74L/ITxhb5q6wlKrUcRV9OiqoN4ezbMt&#10;Ni+liba7v94sCB6HmfmGmc5bU4oH1a6wrGA4iEAQp1YXnCk4Htb9GITzyBpLy6TglxzMZ93OFBNt&#10;G/6hx95nIkDYJagg975KpHRpTgbdwFbEwbva2qAPss6krrEJcFPKzyj6kgYLDgs5VrTMKb3t70bB&#10;Jq4W5639a7Jyddmcdqfx92HslfrotYsJCE+tf4df7a1WEA9H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Psk7EAAAA3AAAAA8AAAAAAAAAAAAAAAAAmAIAAGRycy9k&#10;b3ducmV2LnhtbFBLBQYAAAAABAAEAPUAAACJAwAAAAA=&#10;" filled="f" stroked="f">
                  <v:textbox inset="0,0,0,0">
                    <w:txbxContent>
                      <w:p w:rsidR="008D3131" w:rsidRDefault="008D3131" w:rsidP="00A41F70">
                        <w:pPr>
                          <w:spacing w:after="0" w:line="276" w:lineRule="auto"/>
                        </w:pPr>
                        <w:r>
                          <w:rPr>
                            <w:sz w:val="16"/>
                          </w:rPr>
                          <w:t xml:space="preserve">Darussalam, Banda Aceh, Email: </w:t>
                        </w:r>
                      </w:p>
                    </w:txbxContent>
                  </v:textbox>
                </v:rect>
                <v:rect id="Rectangle 814" o:spid="_x0000_s1573" style="position:absolute;left:14357;top:3784;width:14894;height:1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YqOsQA&#10;AADcAAAADwAAAGRycy9kb3ducmV2LnhtbESPQYvCMBSE74L/ITxhb5q6yFKrUcRV9OiqoN4ezbMt&#10;Ni+liba7v94sCB6HmfmGmc5bU4oH1a6wrGA4iEAQp1YXnCk4Htb9GITzyBpLy6TglxzMZ93OFBNt&#10;G/6hx95nIkDYJagg975KpHRpTgbdwFbEwbva2qAPss6krrEJcFPKzyj6kgYLDgs5VrTMKb3t70bB&#10;Jq4W5639a7Jyddmcdqfx92HslfrotYsJCE+tf4df7a1WEA9H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mKjrEAAAA3AAAAA8AAAAAAAAAAAAAAAAAmAIAAGRycy9k&#10;b3ducmV2LnhtbFBLBQYAAAAABAAEAPUAAACJAwAAAAA=&#10;" filled="f" stroked="f">
                  <v:textbox inset="0,0,0,0">
                    <w:txbxContent>
                      <w:p w:rsidR="008D3131" w:rsidRDefault="008D3131" w:rsidP="00A41F70">
                        <w:pPr>
                          <w:spacing w:after="0" w:line="276" w:lineRule="auto"/>
                        </w:pPr>
                        <w:r>
                          <w:rPr>
                            <w:color w:val="0000FF"/>
                            <w:sz w:val="16"/>
                            <w:u w:val="single" w:color="0000FF"/>
                          </w:rPr>
                          <w:t>nersnurul2013@gmail.com</w:t>
                        </w:r>
                      </w:p>
                    </w:txbxContent>
                  </v:textbox>
                </v:rect>
                <v:rect id="Rectangle 815" o:spid="_x0000_s1574" style="position:absolute;left:25562;top:3784;width:305;height:1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qPocQA&#10;AADcAAAADwAAAGRycy9kb3ducmV2LnhtbESPQYvCMBSE74L/ITxhb5q64FKrUcRV9OiqoN4ezbMt&#10;Ni+liba7v94sCB6HmfmGmc5bU4oH1a6wrGA4iEAQp1YXnCk4Htb9GITzyBpLy6TglxzMZ93OFBNt&#10;G/6hx95nIkDYJagg975KpHRpTgbdwFbEwbva2qAPss6krrEJcFPKzyj6kgYLDgs5VrTMKb3t70bB&#10;Jq4W5639a7Jyddmcdqfx92HslfrotYsJCE+tf4df7a1WEA9H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qj6HEAAAA3AAAAA8AAAAAAAAAAAAAAAAAmAIAAGRycy9k&#10;b3ducmV2LnhtbFBLBQYAAAAABAAEAPUAAACJAwAAAAA=&#10;" filled="f" stroked="f">
                  <v:textbox inset="0,0,0,0">
                    <w:txbxContent>
                      <w:p w:rsidR="008D3131" w:rsidRDefault="008D3131" w:rsidP="00A41F70">
                        <w:pPr>
                          <w:spacing w:after="0" w:line="276" w:lineRule="auto"/>
                        </w:pPr>
                        <w:r>
                          <w:rPr>
                            <w:sz w:val="16"/>
                          </w:rPr>
                          <w:t xml:space="preserve"> </w:t>
                        </w:r>
                      </w:p>
                    </w:txbxContent>
                  </v:textbox>
                </v:rect>
                <v:rect id="Rectangle 816" o:spid="_x0000_s1575" style="position:absolute;left:917;top:5124;width:420;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gR1sQA&#10;AADcAAAADwAAAGRycy9kb3ducmV2LnhtbESPT4vCMBTE7wv7HcJb8LamepDaNYrsKnr0H9S9PZpn&#10;W2xeShNt9dMbQfA4zMxvmMmsM5W4UuNKywoG/QgEcWZ1ybmCw375HYNwHlljZZkU3MjBbPr5McFE&#10;25a3dN35XAQIuwQVFN7XiZQuK8ig69uaOHgn2xj0QTa51A22AW4qOYyikTRYclgosKbfgrLz7mIU&#10;rOJ6flzbe5tXi/9VuknHf/uxV6r31c1/QHjq/Dv8aq+1gngwgueZcATk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4EdbEAAAA3AAAAA8AAAAAAAAAAAAAAAAAmAIAAGRycy9k&#10;b3ducmV2LnhtbFBLBQYAAAAABAAEAPUAAACJAwAAAAA=&#10;" filled="f" stroked="f">
                  <v:textbox inset="0,0,0,0">
                    <w:txbxContent>
                      <w:p w:rsidR="008D3131" w:rsidRDefault="008D3131" w:rsidP="00A41F70">
                        <w:pPr>
                          <w:spacing w:after="0" w:line="276" w:lineRule="auto"/>
                        </w:pPr>
                        <w:r>
                          <w:t xml:space="preserve"> </w:t>
                        </w:r>
                      </w:p>
                    </w:txbxContent>
                  </v:textbox>
                </v:rect>
                <v:rect id="Rectangle 817" o:spid="_x0000_s1576" style="position:absolute;left:917;top:8280;width:305;height:1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S0TcQA&#10;AADcAAAADwAAAGRycy9kb3ducmV2LnhtbESPQYvCMBSE74L/ITxhb5q6B7dWo4ir6NFVQb09mmdb&#10;bF5KE213f71ZEDwOM/MNM523phQPql1hWcFwEIEgTq0uOFNwPKz7MQjnkTWWlknBLzmYz7qdKSba&#10;NvxDj73PRICwS1BB7n2VSOnSnAy6ga2Ig3e1tUEfZJ1JXWMT4KaUn1E0kgYLDgs5VrTMKb3t70bB&#10;Jq4W5639a7Jyddmcdqfx92HslfrotYsJCE+tf4df7a1WEA+/4P9MOAJ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0tE3EAAAA3AAAAA8AAAAAAAAAAAAAAAAAmAIAAGRycy9k&#10;b3ducmV2LnhtbFBLBQYAAAAABAAEAPUAAACJAwAAAAA=&#10;" filled="f" stroked="f">
                  <v:textbox inset="0,0,0,0">
                    <w:txbxContent>
                      <w:p w:rsidR="008D3131" w:rsidRDefault="008D3131" w:rsidP="00A41F70">
                        <w:pPr>
                          <w:spacing w:after="0" w:line="276" w:lineRule="auto"/>
                        </w:pPr>
                        <w:r>
                          <w:rPr>
                            <w:sz w:val="16"/>
                          </w:rPr>
                          <w:t xml:space="preserve"> </w:t>
                        </w:r>
                      </w:p>
                    </w:txbxContent>
                  </v:textbox>
                </v:rect>
                <w10:wrap type="topAndBottom" anchorx="page" anchory="page"/>
              </v:group>
            </w:pict>
          </mc:Fallback>
        </mc:AlternateContent>
      </w:r>
    </w:p>
    <w:p w:rsidR="00A41F70" w:rsidRDefault="00A41F70" w:rsidP="00A41F70">
      <w:pPr>
        <w:spacing w:after="0" w:line="240" w:lineRule="auto"/>
      </w:pPr>
      <w:r>
        <w:rPr>
          <w:sz w:val="20"/>
        </w:rPr>
        <w:t xml:space="preserve"> </w:t>
      </w:r>
    </w:p>
    <w:p w:rsidR="00A41F70" w:rsidRDefault="00A41F70" w:rsidP="00A41F70">
      <w:pPr>
        <w:tabs>
          <w:tab w:val="right" w:pos="9033"/>
        </w:tabs>
      </w:pPr>
      <w:r>
        <w:rPr>
          <w:b/>
        </w:rPr>
        <w:t xml:space="preserve">Latar Belakang </w:t>
      </w:r>
      <w:r>
        <w:rPr>
          <w:b/>
        </w:rPr>
        <w:tab/>
      </w:r>
      <w:r>
        <w:t xml:space="preserve">ibunya, dan remaja putra akan meniru </w:t>
      </w:r>
    </w:p>
    <w:p w:rsidR="00A41F70" w:rsidRDefault="00A41F70" w:rsidP="00A41F70">
      <w:pPr>
        <w:spacing w:after="0" w:line="240" w:lineRule="auto"/>
      </w:pPr>
      <w:r>
        <w:t xml:space="preserve"> </w:t>
      </w:r>
    </w:p>
    <w:p w:rsidR="00A41F70" w:rsidRDefault="00A41F70" w:rsidP="00A41F70">
      <w:pPr>
        <w:ind w:left="4880"/>
      </w:pPr>
      <w:r>
        <w:t>perilaku ayahnya ataupun saudara laki-</w:t>
      </w:r>
    </w:p>
    <w:p w:rsidR="00A41F70" w:rsidRDefault="00A41F70" w:rsidP="00A41F70">
      <w:pPr>
        <w:ind w:left="4855" w:hanging="4870"/>
      </w:pPr>
      <w:r>
        <w:t xml:space="preserve">Merokok merupakan sebuah fenomena lakinya. Bila ada anggota keluarga yang </w:t>
      </w:r>
    </w:p>
    <w:p w:rsidR="00A41F70" w:rsidRDefault="00A41F70" w:rsidP="00A41F70">
      <w:pPr>
        <w:ind w:left="4855" w:hanging="4870"/>
      </w:pPr>
      <w:r>
        <w:t xml:space="preserve">yang lazim terlihat saat ini. Fenomena merokok, maka kemungkinan besar hal ini </w:t>
      </w:r>
    </w:p>
    <w:p w:rsidR="00A41F70" w:rsidRDefault="00A41F70" w:rsidP="00A41F70">
      <w:pPr>
        <w:ind w:left="4855" w:hanging="4870"/>
      </w:pPr>
      <w:r>
        <w:t xml:space="preserve">merokok dapat dilihat hampir setiap saat juga akan mempengaruhi mereka untuk </w:t>
      </w:r>
    </w:p>
    <w:p w:rsidR="00A41F70" w:rsidRDefault="00A41F70" w:rsidP="00A41F70">
      <w:pPr>
        <w:spacing w:after="38" w:line="216" w:lineRule="auto"/>
      </w:pPr>
      <w:r>
        <w:t xml:space="preserve">dan di setiap tempat, meskipun mereka ikut merokok agar terlihat dewasa dan sedang berada di tempat umum atau maskulin </w:t>
      </w:r>
      <w:r>
        <w:tab/>
        <w:t xml:space="preserve">seperti </w:t>
      </w:r>
      <w:r>
        <w:tab/>
        <w:t xml:space="preserve">ayahnya </w:t>
      </w:r>
      <w:r>
        <w:tab/>
        <w:t>ataupun sedang berdekatan</w:t>
      </w:r>
      <w:r w:rsidRPr="00A41F70">
        <w:t xml:space="preserve"> </w:t>
      </w:r>
      <w:r>
        <w:t xml:space="preserve">dengan anak-anak saudara laki-lakinya. sekalipun. Bahkan para orang tua sering </w:t>
      </w:r>
    </w:p>
    <w:p w:rsidR="00A41F70" w:rsidRDefault="00A41F70" w:rsidP="00A41F70">
      <w:pPr>
        <w:ind w:left="-15" w:right="3100" w:firstLine="4870"/>
      </w:pPr>
      <w:r>
        <w:t xml:space="preserve"> menyuruh anaknya untuk membelikan </w:t>
      </w:r>
    </w:p>
    <w:p w:rsidR="00A41F70" w:rsidRDefault="00A41F70" w:rsidP="00A41F70">
      <w:pPr>
        <w:ind w:left="4880"/>
      </w:pPr>
      <w:r>
        <w:t xml:space="preserve">Maraknya konsumsi rokok saat ini telah </w:t>
      </w:r>
    </w:p>
    <w:p w:rsidR="00A41F70" w:rsidRDefault="00A41F70" w:rsidP="00A41F70">
      <w:pPr>
        <w:ind w:left="4855" w:hanging="4870"/>
      </w:pPr>
      <w:r>
        <w:t xml:space="preserve">rokok. Hal ini dapat memicu anak untuk menjadi ancaman terbesar kesehatan </w:t>
      </w:r>
    </w:p>
    <w:p w:rsidR="00A41F70" w:rsidRDefault="00A41F70" w:rsidP="00A41F70">
      <w:pPr>
        <w:ind w:left="4855" w:hanging="4870"/>
      </w:pPr>
      <w:r>
        <w:t xml:space="preserve">mencoba mengkonsumsi rokok. masyarakat </w:t>
      </w:r>
      <w:r>
        <w:tab/>
        <w:t xml:space="preserve">dunia. </w:t>
      </w:r>
      <w:r>
        <w:tab/>
        <w:t xml:space="preserve">WHO </w:t>
      </w:r>
      <w:r>
        <w:tab/>
        <w:t xml:space="preserve">(2014) </w:t>
      </w:r>
    </w:p>
    <w:p w:rsidR="00A41F70" w:rsidRDefault="00A41F70" w:rsidP="00A41F70">
      <w:pPr>
        <w:spacing w:after="0" w:line="240" w:lineRule="auto"/>
      </w:pPr>
      <w:r>
        <w:t xml:space="preserve"> </w:t>
      </w:r>
    </w:p>
    <w:p w:rsidR="00A41F70" w:rsidRDefault="00A41F70" w:rsidP="00A41F70">
      <w:pPr>
        <w:ind w:left="4880"/>
      </w:pPr>
      <w:r>
        <w:t xml:space="preserve">menyebutkan bahwa hampir 6 juta orang </w:t>
      </w:r>
    </w:p>
    <w:p w:rsidR="00A41F70" w:rsidRDefault="00A41F70" w:rsidP="00A41F70">
      <w:pPr>
        <w:ind w:left="4855" w:hanging="4870"/>
      </w:pPr>
      <w:r>
        <w:t xml:space="preserve">Saat ini rokok bukan saja dikonsumsi oleh meninggal </w:t>
      </w:r>
      <w:r>
        <w:tab/>
        <w:t xml:space="preserve">setiap </w:t>
      </w:r>
      <w:r>
        <w:tab/>
        <w:t xml:space="preserve">tahunnya </w:t>
      </w:r>
      <w:r>
        <w:tab/>
        <w:t xml:space="preserve">akibat </w:t>
      </w:r>
    </w:p>
    <w:p w:rsidR="00A41F70" w:rsidRDefault="00A41F70" w:rsidP="00A41F70">
      <w:pPr>
        <w:ind w:left="4855" w:hanging="4870"/>
      </w:pPr>
      <w:r>
        <w:t xml:space="preserve">orang dewasa, namun remaja bahkan penyakit yang disebabkan rokok, dan 6 </w:t>
      </w:r>
    </w:p>
    <w:p w:rsidR="00A41F70" w:rsidRDefault="00A41F70" w:rsidP="00A41F70">
      <w:pPr>
        <w:spacing w:after="38" w:line="216" w:lineRule="auto"/>
      </w:pPr>
      <w:r>
        <w:t xml:space="preserve">anak-anak sudah mulai mengenal rokok ratus </w:t>
      </w:r>
      <w:r>
        <w:tab/>
        <w:t xml:space="preserve">ribu </w:t>
      </w:r>
      <w:r>
        <w:tab/>
        <w:t xml:space="preserve">orang </w:t>
      </w:r>
      <w:r>
        <w:tab/>
        <w:t xml:space="preserve">meninggal </w:t>
      </w:r>
      <w:r>
        <w:tab/>
        <w:t xml:space="preserve">akibat dan mencoba untuk mengkonsumsi rokok. terpapar asap rokok. Bahkan diperkirakan </w:t>
      </w:r>
    </w:p>
    <w:p w:rsidR="00A41F70" w:rsidRDefault="00A41F70" w:rsidP="00A41F70">
      <w:r>
        <w:t xml:space="preserve">Remaja merupakan masa peralihan dari jumlah kematian akibat konsumsi rokok kanak-kanak menuju dewasa. Pada masa akan meningkat hingga lebih dari 8 juta </w:t>
      </w:r>
    </w:p>
    <w:p w:rsidR="00A41F70" w:rsidRDefault="00A41F70" w:rsidP="00A41F70">
      <w:pPr>
        <w:ind w:left="4855" w:hanging="4870"/>
      </w:pPr>
      <w:r>
        <w:t xml:space="preserve">ini, </w:t>
      </w:r>
      <w:r>
        <w:tab/>
        <w:t xml:space="preserve">remaja </w:t>
      </w:r>
      <w:r>
        <w:tab/>
        <w:t xml:space="preserve">biasanya </w:t>
      </w:r>
      <w:r>
        <w:tab/>
        <w:t xml:space="preserve">akan </w:t>
      </w:r>
      <w:r>
        <w:tab/>
        <w:t xml:space="preserve">berusaha orang pada tahun 2030 bila hal ini tidak </w:t>
      </w:r>
    </w:p>
    <w:p w:rsidR="00A41F70" w:rsidRDefault="00A41F70" w:rsidP="00A41F70">
      <w:pPr>
        <w:ind w:left="4855" w:right="2436" w:hanging="4870"/>
      </w:pPr>
      <w:r>
        <w:lastRenderedPageBreak/>
        <w:t>mencari jati diri, mengambil keputusan segera</w:t>
      </w:r>
      <w:r w:rsidRPr="00A41F70">
        <w:t xml:space="preserve"> </w:t>
      </w:r>
      <w:r>
        <w:t xml:space="preserve">ditangani. </w:t>
      </w:r>
    </w:p>
    <w:p w:rsidR="00A41F70" w:rsidRDefault="00A41F70" w:rsidP="00A41F70">
      <w:r>
        <w:t xml:space="preserve">sendiri dan berusaha agar dapat diterima </w:t>
      </w:r>
    </w:p>
    <w:p w:rsidR="00A41F70" w:rsidRDefault="00A41F70" w:rsidP="00A41F70">
      <w:pPr>
        <w:ind w:left="-15" w:right="3371" w:firstLine="4870"/>
      </w:pPr>
      <w:r>
        <w:t xml:space="preserve"> sebagai orang dewasa di lingkungannya. </w:t>
      </w:r>
    </w:p>
    <w:p w:rsidR="00A41F70" w:rsidRDefault="00A41F70" w:rsidP="00A41F70">
      <w:pPr>
        <w:ind w:left="4880"/>
      </w:pPr>
      <w:r>
        <w:t xml:space="preserve">Data dari Riset Kesehatan Dasar (2013) </w:t>
      </w:r>
    </w:p>
    <w:p w:rsidR="00A41F70" w:rsidRDefault="00A41F70" w:rsidP="00A41F70">
      <w:pPr>
        <w:ind w:left="4855" w:hanging="4870"/>
      </w:pPr>
      <w:r>
        <w:t xml:space="preserve">Keluarga atau dalam hal ini orang tua, menunjukkan bahwa 50% dari penduduk </w:t>
      </w:r>
    </w:p>
    <w:p w:rsidR="00A41F70" w:rsidRDefault="00A41F70" w:rsidP="00A41F70">
      <w:pPr>
        <w:tabs>
          <w:tab w:val="center" w:pos="1638"/>
          <w:tab w:val="center" w:pos="2968"/>
          <w:tab w:val="center" w:pos="3853"/>
        </w:tabs>
      </w:pPr>
      <w:r>
        <w:t xml:space="preserve">sangat </w:t>
      </w:r>
      <w:r>
        <w:tab/>
        <w:t xml:space="preserve">mempengaruhi </w:t>
      </w:r>
      <w:r>
        <w:tab/>
        <w:t xml:space="preserve">remaja </w:t>
      </w:r>
      <w:r>
        <w:tab/>
        <w:t xml:space="preserve">dalam </w:t>
      </w:r>
    </w:p>
    <w:p w:rsidR="00A41F70" w:rsidRDefault="00A41F70" w:rsidP="00A41F70">
      <w:pPr>
        <w:ind w:left="4880"/>
      </w:pPr>
      <w:r>
        <w:t xml:space="preserve">Indonesia mulai mengkonsumsi rokok </w:t>
      </w:r>
    </w:p>
    <w:p w:rsidR="00A41F70" w:rsidRDefault="00A41F70" w:rsidP="00A41F70">
      <w:pPr>
        <w:ind w:left="4855" w:hanging="4870"/>
      </w:pPr>
      <w:r>
        <w:t xml:space="preserve">berbagai hal. Mereka mempengaruhi pada usia 15-19 tahun, dan sekitar 9% </w:t>
      </w:r>
    </w:p>
    <w:p w:rsidR="00A41F70" w:rsidRDefault="00A41F70" w:rsidP="00A41F70">
      <w:pPr>
        <w:ind w:left="4855" w:hanging="4870"/>
      </w:pPr>
      <w:r>
        <w:t xml:space="preserve">keyakinan anak-anak mereka, minat mulai merokok pada usia 10-14 tahun. </w:t>
      </w:r>
    </w:p>
    <w:p w:rsidR="00A41F70" w:rsidRDefault="00A41F70" w:rsidP="00A41F70">
      <w:r>
        <w:t xml:space="preserve">intelektual dan perkerjaan, serta mereka </w:t>
      </w:r>
    </w:p>
    <w:p w:rsidR="00A41F70" w:rsidRDefault="00A41F70" w:rsidP="00A41F70">
      <w:pPr>
        <w:tabs>
          <w:tab w:val="center" w:pos="5339"/>
          <w:tab w:val="center" w:pos="6334"/>
          <w:tab w:val="center" w:pos="7096"/>
          <w:tab w:val="center" w:pos="7839"/>
          <w:tab w:val="right" w:pos="9033"/>
        </w:tabs>
      </w:pPr>
      <w:r>
        <w:tab/>
        <w:t xml:space="preserve">Konsumsi </w:t>
      </w:r>
      <w:r>
        <w:tab/>
        <w:t xml:space="preserve">rokok </w:t>
      </w:r>
      <w:r>
        <w:tab/>
        <w:t xml:space="preserve">pada </w:t>
      </w:r>
      <w:r>
        <w:tab/>
        <w:t xml:space="preserve">masa </w:t>
      </w:r>
      <w:r>
        <w:tab/>
        <w:t xml:space="preserve">remaja </w:t>
      </w:r>
    </w:p>
    <w:p w:rsidR="00A41F70" w:rsidRDefault="00A41F70" w:rsidP="00A41F70">
      <w:pPr>
        <w:ind w:left="4855" w:hanging="4870"/>
      </w:pPr>
      <w:r>
        <w:t xml:space="preserve">dapat mempengaruhi keyakinan remaja diyakini sebagai gerbang awal untuk </w:t>
      </w:r>
    </w:p>
    <w:p w:rsidR="00A41F70" w:rsidRDefault="00A41F70" w:rsidP="00A41F70">
      <w:pPr>
        <w:ind w:left="4855" w:hanging="4870"/>
      </w:pPr>
      <w:r>
        <w:t xml:space="preserve">terhadap </w:t>
      </w:r>
      <w:r>
        <w:tab/>
        <w:t xml:space="preserve">pandangan </w:t>
      </w:r>
      <w:r>
        <w:tab/>
        <w:t xml:space="preserve">feminin </w:t>
      </w:r>
      <w:r>
        <w:tab/>
        <w:t>atau penyalahgunaan</w:t>
      </w:r>
      <w:r w:rsidRPr="00A41F70">
        <w:t xml:space="preserve"> </w:t>
      </w:r>
      <w:r>
        <w:t xml:space="preserve">obat lain di kemudian </w:t>
      </w:r>
    </w:p>
    <w:p w:rsidR="00A41F70" w:rsidRDefault="00A41F70" w:rsidP="00A41F70">
      <w:pPr>
        <w:ind w:left="4855" w:right="3613" w:hanging="4870"/>
      </w:pPr>
      <w:r>
        <w:t xml:space="preserve">maskulin (Wade &amp; Tavris, 2007).Remaja hari.  </w:t>
      </w:r>
    </w:p>
    <w:p w:rsidR="00A41F70" w:rsidRDefault="00A41F70" w:rsidP="00A41F70">
      <w:r>
        <w:t xml:space="preserve">putri akan cenderung meniru perilaku </w:t>
      </w:r>
    </w:p>
    <w:p w:rsidR="00A41F70" w:rsidRDefault="00A41F70" w:rsidP="00A41F70">
      <w:pPr>
        <w:spacing w:after="0"/>
        <w:sectPr w:rsidR="00A41F70">
          <w:pgSz w:w="11908" w:h="16836"/>
          <w:pgMar w:top="1914" w:right="1435" w:bottom="1492" w:left="1441" w:header="712" w:footer="705" w:gutter="0"/>
          <w:cols w:space="720"/>
        </w:sectPr>
      </w:pPr>
    </w:p>
    <w:p w:rsidR="00A41F70" w:rsidRDefault="00A41F70" w:rsidP="00A41F70">
      <w:pPr>
        <w:spacing w:after="35" w:line="240" w:lineRule="auto"/>
      </w:pPr>
      <w:r>
        <w:lastRenderedPageBreak/>
        <w:t xml:space="preserve"> </w:t>
      </w:r>
    </w:p>
    <w:p w:rsidR="00A41F70" w:rsidRDefault="00A41F70" w:rsidP="00A41F70">
      <w:pPr>
        <w:spacing w:after="177" w:line="372" w:lineRule="auto"/>
      </w:pPr>
      <w:r>
        <w:t xml:space="preserve">Prevalensi perokok di Indonesia (baik perokok hisap maupun pengunyah tembakau) pada kelompok umur ≥15 tahun cenderung meningkat setiap tahunnya.Pada tahun 2007 sebesar 34,2%, tahun 2010 meningkat menjadi 34,7%, dan tahun 2013 mencapai 36,3% </w:t>
      </w:r>
    </w:p>
    <w:p w:rsidR="00A41F70" w:rsidRDefault="00A41F70" w:rsidP="00A41F70">
      <w:pPr>
        <w:spacing w:after="181" w:line="372" w:lineRule="auto"/>
      </w:pPr>
      <w:r>
        <w:t xml:space="preserve">(Riskesdas, 2013). Selain Riskesdas, survei terhadap penggunaan tembakau nasional juga dilakukan oleh </w:t>
      </w:r>
      <w:r>
        <w:rPr>
          <w:i/>
        </w:rPr>
        <w:t xml:space="preserve">Global Adult Tobacco Survey </w:t>
      </w:r>
      <w:r>
        <w:t>(GATS) pada tahun 2011. Survei ini menunjukkan proporsi penduduk umur ≥15 tahun pada perokok laki-laki sebesar 67% dan pada perempuan sebesar</w:t>
      </w:r>
      <w:r w:rsidRPr="00A41F70">
        <w:t xml:space="preserve"> </w:t>
      </w:r>
      <w:r>
        <w:t xml:space="preserve">2,7 persen. Sejalan dengan hal tersebut tingkat produksi rokok juga menunjukkan peningkatan dari 260 miliar batang pada tahun 2010 menjadi 270 miliar batang pada tahun 2011 (Kemenkes, 2014). </w:t>
      </w:r>
    </w:p>
    <w:p w:rsidR="00A41F70" w:rsidRDefault="00A41F70" w:rsidP="00A41F70">
      <w:pPr>
        <w:spacing w:after="32" w:line="240" w:lineRule="auto"/>
      </w:pPr>
      <w:r>
        <w:t xml:space="preserve"> </w:t>
      </w:r>
    </w:p>
    <w:p w:rsidR="00A41F70" w:rsidRDefault="00A41F70" w:rsidP="00A41F70">
      <w:pPr>
        <w:spacing w:after="181" w:line="372" w:lineRule="auto"/>
      </w:pPr>
      <w:r>
        <w:t xml:space="preserve">Konsumsi rokok merupakan perilaku yang mengancam kelangsungan generasi di Indonesia. Berdasarkan data Riset Kesehatan Dasar (2013), rerata perokok saat ini di Indonesia adalah 29,3%, sedangkan proporsi perokok di Aceh sebesar 25% dan menduduki peringkat ke12 dari seluruh provinsi di Indonesia. Proporsi kebiasaan merokok berdasarkan kelompok umur untuk umur 10-19 tahun, sekitar 11,7% yang memiliki kebiasaan merokok setiap hari, dan 8 % yang memiliki kebiasaan merokok kadangkadang. Rerata jumlah batang rokok yang dihisap per hari per orang di Indonesia adalah 12,3 batang (setara dengan satu bungkus). Sedangkan di Aceh rerata jumlah batang rokok yang dihisap penduduk umur ≥10 tahun adalah sekitar 15,3 batang, lebih tinggi dari angka nasional.  </w:t>
      </w:r>
    </w:p>
    <w:p w:rsidR="00A41F70" w:rsidRDefault="00A41F70" w:rsidP="00A41F70">
      <w:pPr>
        <w:spacing w:after="32" w:line="240" w:lineRule="auto"/>
      </w:pPr>
      <w:r>
        <w:t xml:space="preserve"> </w:t>
      </w:r>
    </w:p>
    <w:p w:rsidR="00A41F70" w:rsidRDefault="00A41F70" w:rsidP="00A41F70">
      <w:pPr>
        <w:spacing w:after="181" w:line="372" w:lineRule="auto"/>
      </w:pPr>
      <w:r>
        <w:t>Mengingat semakin tingginya tingkat penggunaan rokok di kalangan remaja serta dampaknya terhadap kesehatan, maka salah satu strategi yang paling penting untuk dilakukan adalah mencegah remaja untuk menjadi perokok.Dalam hal ini,kita perlu memberikan perhatian lebih pada remaja khususnya yang masih duduk di bangku Sekolah Menengah Pertama</w:t>
      </w:r>
      <w:r w:rsidRPr="00A41F70">
        <w:t xml:space="preserve"> </w:t>
      </w:r>
      <w:r>
        <w:t xml:space="preserve">(SMP), karena kerentanan mereka selama masa transisi ini.Siswa yang sebelumnya tidak pernah merokok dan mulai mencoba untuk merokok, serta siswa yang merokok sesekali dapat menjadi perokok berat di kemudian hari. </w:t>
      </w:r>
    </w:p>
    <w:p w:rsidR="00A41F70" w:rsidRDefault="00A41F70" w:rsidP="00A41F70">
      <w:pPr>
        <w:spacing w:after="32" w:line="240" w:lineRule="auto"/>
      </w:pPr>
      <w:r>
        <w:t xml:space="preserve"> </w:t>
      </w:r>
    </w:p>
    <w:p w:rsidR="00A41F70" w:rsidRDefault="00A41F70" w:rsidP="00A41F70">
      <w:pPr>
        <w:spacing w:after="177" w:line="372" w:lineRule="auto"/>
      </w:pPr>
      <w:r>
        <w:t xml:space="preserve">Untuk mencegah siswa dari hal-hal yang merugikan kesehatan serta untuk meningkatkan perilaku sehat, maka penting untuk kita mengetahui faktor yang berhubungan dengan perilaku merokok pada siswa, seperti hubungan antara faktor keluarga dengan perilaku merokok siswa.Pada </w:t>
      </w:r>
      <w:r>
        <w:lastRenderedPageBreak/>
        <w:t xml:space="preserve">penelitian ini, peneliti mencoba menganalisis faktor keluarga yang berhubungan dengan perilaku merokok pada siswa Sekolah Menengah Pertama Negeri di Kabupaten Aceh Besar. </w:t>
      </w:r>
    </w:p>
    <w:p w:rsidR="00A41F70" w:rsidRDefault="00A41F70" w:rsidP="00A41F70">
      <w:pPr>
        <w:spacing w:after="187" w:line="240" w:lineRule="auto"/>
      </w:pPr>
      <w:r>
        <w:t xml:space="preserve"> </w:t>
      </w:r>
    </w:p>
    <w:p w:rsidR="00A41F70" w:rsidRDefault="00A41F70" w:rsidP="00A41F70">
      <w:pPr>
        <w:pStyle w:val="Heading1"/>
      </w:pPr>
      <w:r>
        <w:t xml:space="preserve">Metodologi </w:t>
      </w:r>
    </w:p>
    <w:p w:rsidR="00A41F70" w:rsidRDefault="00A41F70" w:rsidP="00A41F70">
      <w:pPr>
        <w:spacing w:after="177" w:line="372" w:lineRule="auto"/>
      </w:pPr>
      <w:r>
        <w:t xml:space="preserve">Desain penelitian yang digunakan adalah survei analitik dengan pendekatan </w:t>
      </w:r>
      <w:r>
        <w:rPr>
          <w:i/>
        </w:rPr>
        <w:t>crosssectional</w:t>
      </w:r>
      <w:r>
        <w:t xml:space="preserve">. Populasi yang digunakan dalam penelitian ini adalah seluruh siswa laki-laki di Sekolah Menengah Pertama (SMP) Negeri di Kabupaten Aceh Besar yaitu berjumlah 4394 orang siswa (data dari Dinas Pendidikan Aceh Besar tahun 2015). Populasi ini berasal dari 46 SMP </w:t>
      </w:r>
    </w:p>
    <w:p w:rsidR="00A41F70" w:rsidRDefault="00A41F70" w:rsidP="00A41F70">
      <w:pPr>
        <w:spacing w:after="188"/>
      </w:pPr>
      <w:r>
        <w:t xml:space="preserve">Negeri yang ada di Kabupaten Aceh Besar.  </w:t>
      </w:r>
    </w:p>
    <w:p w:rsidR="00A41F70" w:rsidRDefault="00A41F70" w:rsidP="00A41F70">
      <w:pPr>
        <w:spacing w:after="31" w:line="240" w:lineRule="auto"/>
      </w:pPr>
      <w:r>
        <w:t xml:space="preserve"> </w:t>
      </w:r>
    </w:p>
    <w:p w:rsidR="00A41F70" w:rsidRDefault="00A41F70" w:rsidP="00A41F70">
      <w:pPr>
        <w:spacing w:after="173" w:line="372" w:lineRule="auto"/>
      </w:pPr>
      <w:r>
        <w:t>Jumlah sampel dalam penelitian ini adalah 367 siswa, yang dihitung berdasarkan rumus (Notoatmodjo, 2010). Teknik</w:t>
      </w:r>
      <w:r w:rsidRPr="00A41F70">
        <w:t xml:space="preserve"> </w:t>
      </w:r>
      <w:r>
        <w:t xml:space="preserve">pengambilan sampel yang digunakan adalah </w:t>
      </w:r>
      <w:r>
        <w:rPr>
          <w:i/>
        </w:rPr>
        <w:t xml:space="preserve">simple random sampling. </w:t>
      </w:r>
    </w:p>
    <w:p w:rsidR="00A41F70" w:rsidRDefault="00A41F70" w:rsidP="00A41F70">
      <w:pPr>
        <w:spacing w:after="381" w:line="372" w:lineRule="auto"/>
      </w:pPr>
      <w:r>
        <w:t xml:space="preserve">Penelitian ini dilakukan di 7 SMP Negeri di Kabupaten Aceh Besar, yaitu SMPN 1 Darul Imarah, SMPN 1 Peukan Bada, SMPN 1 Baitussalam, SMPN 1 Darussalam, SMPN 3 Ingin Jaya, SMPN 1 Suka Makmur, dan SMPN 2 Ingin Jaya. Data diperoleh dengan menyebarkan kuesioner yang berisi pertanyaan tentang perilaku merokok, struktur keluarga, aktivitas keluarga, konflik keluarga, dukungan orang tua, dan kontrol orang tua. Penelitian ini dilaksanakan pada bulan September sampai dengan Oktober 2015. </w:t>
      </w:r>
    </w:p>
    <w:p w:rsidR="00A41F70" w:rsidRDefault="00A41F70" w:rsidP="00A41F70">
      <w:pPr>
        <w:spacing w:after="36" w:line="240" w:lineRule="auto"/>
      </w:pPr>
      <w:r>
        <w:t xml:space="preserve"> </w:t>
      </w:r>
    </w:p>
    <w:p w:rsidR="00A41F70" w:rsidRDefault="00A41F70" w:rsidP="00A41F70">
      <w:pPr>
        <w:pStyle w:val="Heading1"/>
      </w:pPr>
      <w:r>
        <w:t xml:space="preserve">Hasil </w:t>
      </w:r>
    </w:p>
    <w:p w:rsidR="00A41F70" w:rsidRDefault="00A41F70" w:rsidP="00A41F70">
      <w:r>
        <w:t xml:space="preserve">Karakteristik responden penelitian dapat dilihat pada Tabel 1 berikut ini. </w:t>
      </w:r>
    </w:p>
    <w:p w:rsidR="00A41F70" w:rsidRDefault="00A41F70" w:rsidP="00A41F70">
      <w:pPr>
        <w:spacing w:after="30" w:line="240" w:lineRule="auto"/>
      </w:pPr>
      <w:r>
        <w:t xml:space="preserve"> </w:t>
      </w:r>
    </w:p>
    <w:p w:rsidR="00A41F70" w:rsidRDefault="00A41F70" w:rsidP="00A41F70">
      <w:pPr>
        <w:spacing w:after="17"/>
      </w:pPr>
      <w:r>
        <w:rPr>
          <w:sz w:val="20"/>
        </w:rPr>
        <w:t xml:space="preserve">Tabel 1. Data Demografi Responden (n=367) </w:t>
      </w:r>
    </w:p>
    <w:tbl>
      <w:tblPr>
        <w:tblStyle w:val="TableGrid0"/>
        <w:tblW w:w="4374" w:type="dxa"/>
        <w:tblInd w:w="-120" w:type="dxa"/>
        <w:tblCellMar>
          <w:right w:w="115" w:type="dxa"/>
        </w:tblCellMar>
        <w:tblLook w:val="04A0" w:firstRow="1" w:lastRow="0" w:firstColumn="1" w:lastColumn="0" w:noHBand="0" w:noVBand="1"/>
      </w:tblPr>
      <w:tblGrid>
        <w:gridCol w:w="628"/>
        <w:gridCol w:w="2758"/>
        <w:gridCol w:w="544"/>
        <w:gridCol w:w="444"/>
      </w:tblGrid>
      <w:tr w:rsidR="00A41F70" w:rsidTr="00A41F70">
        <w:trPr>
          <w:trHeight w:val="232"/>
        </w:trPr>
        <w:tc>
          <w:tcPr>
            <w:tcW w:w="628" w:type="dxa"/>
            <w:tcBorders>
              <w:top w:val="single" w:sz="4" w:space="0" w:color="000000"/>
              <w:left w:val="nil"/>
              <w:bottom w:val="single" w:sz="4" w:space="0" w:color="000000"/>
              <w:right w:val="nil"/>
            </w:tcBorders>
            <w:hideMark/>
          </w:tcPr>
          <w:p w:rsidR="00A41F70" w:rsidRDefault="00A41F70">
            <w:pPr>
              <w:spacing w:line="276" w:lineRule="auto"/>
              <w:ind w:left="140"/>
            </w:pPr>
            <w:r>
              <w:rPr>
                <w:sz w:val="18"/>
              </w:rPr>
              <w:t xml:space="preserve">No. </w:t>
            </w:r>
          </w:p>
        </w:tc>
        <w:tc>
          <w:tcPr>
            <w:tcW w:w="2758" w:type="dxa"/>
            <w:tcBorders>
              <w:top w:val="single" w:sz="4" w:space="0" w:color="000000"/>
              <w:left w:val="nil"/>
              <w:bottom w:val="single" w:sz="4" w:space="0" w:color="000000"/>
              <w:right w:val="nil"/>
            </w:tcBorders>
            <w:hideMark/>
          </w:tcPr>
          <w:p w:rsidR="00A41F70" w:rsidRDefault="00A41F70">
            <w:pPr>
              <w:spacing w:line="276" w:lineRule="auto"/>
              <w:jc w:val="center"/>
            </w:pPr>
            <w:r>
              <w:rPr>
                <w:sz w:val="18"/>
              </w:rPr>
              <w:t xml:space="preserve">Demografi </w:t>
            </w:r>
          </w:p>
        </w:tc>
        <w:tc>
          <w:tcPr>
            <w:tcW w:w="544" w:type="dxa"/>
            <w:tcBorders>
              <w:top w:val="single" w:sz="4" w:space="0" w:color="000000"/>
              <w:left w:val="nil"/>
              <w:bottom w:val="single" w:sz="4" w:space="0" w:color="000000"/>
              <w:right w:val="nil"/>
            </w:tcBorders>
            <w:hideMark/>
          </w:tcPr>
          <w:p w:rsidR="00A41F70" w:rsidRDefault="00A41F70">
            <w:pPr>
              <w:spacing w:line="276" w:lineRule="auto"/>
              <w:ind w:left="108"/>
            </w:pPr>
            <w:r>
              <w:rPr>
                <w:sz w:val="18"/>
              </w:rPr>
              <w:t xml:space="preserve">f </w:t>
            </w:r>
          </w:p>
        </w:tc>
        <w:tc>
          <w:tcPr>
            <w:tcW w:w="444" w:type="dxa"/>
            <w:tcBorders>
              <w:top w:val="single" w:sz="4" w:space="0" w:color="000000"/>
              <w:left w:val="nil"/>
              <w:bottom w:val="single" w:sz="4" w:space="0" w:color="000000"/>
              <w:right w:val="nil"/>
            </w:tcBorders>
            <w:hideMark/>
          </w:tcPr>
          <w:p w:rsidR="00A41F70" w:rsidRDefault="00A41F70">
            <w:pPr>
              <w:spacing w:line="276" w:lineRule="auto"/>
              <w:ind w:left="96"/>
            </w:pPr>
            <w:r>
              <w:rPr>
                <w:sz w:val="18"/>
              </w:rPr>
              <w:t xml:space="preserve">% </w:t>
            </w:r>
          </w:p>
        </w:tc>
      </w:tr>
      <w:tr w:rsidR="00A41F70" w:rsidTr="00A41F70">
        <w:trPr>
          <w:trHeight w:val="239"/>
        </w:trPr>
        <w:tc>
          <w:tcPr>
            <w:tcW w:w="628" w:type="dxa"/>
            <w:tcBorders>
              <w:top w:val="single" w:sz="4" w:space="0" w:color="000000"/>
              <w:left w:val="nil"/>
              <w:bottom w:val="nil"/>
              <w:right w:val="nil"/>
            </w:tcBorders>
            <w:hideMark/>
          </w:tcPr>
          <w:p w:rsidR="00A41F70" w:rsidRDefault="00A41F70">
            <w:pPr>
              <w:spacing w:line="276" w:lineRule="auto"/>
              <w:jc w:val="center"/>
            </w:pPr>
            <w:r>
              <w:rPr>
                <w:sz w:val="18"/>
              </w:rPr>
              <w:t xml:space="preserve">1. </w:t>
            </w:r>
          </w:p>
        </w:tc>
        <w:tc>
          <w:tcPr>
            <w:tcW w:w="2758" w:type="dxa"/>
            <w:tcBorders>
              <w:top w:val="single" w:sz="4" w:space="0" w:color="000000"/>
              <w:left w:val="nil"/>
              <w:bottom w:val="nil"/>
              <w:right w:val="nil"/>
            </w:tcBorders>
            <w:hideMark/>
          </w:tcPr>
          <w:p w:rsidR="00A41F70" w:rsidRDefault="00A41F70">
            <w:pPr>
              <w:spacing w:line="276" w:lineRule="auto"/>
            </w:pPr>
            <w:r>
              <w:rPr>
                <w:sz w:val="18"/>
              </w:rPr>
              <w:t xml:space="preserve">Umur </w:t>
            </w:r>
          </w:p>
        </w:tc>
        <w:tc>
          <w:tcPr>
            <w:tcW w:w="544" w:type="dxa"/>
            <w:tcBorders>
              <w:top w:val="single" w:sz="4" w:space="0" w:color="000000"/>
              <w:left w:val="nil"/>
              <w:bottom w:val="nil"/>
              <w:right w:val="nil"/>
            </w:tcBorders>
            <w:hideMark/>
          </w:tcPr>
          <w:p w:rsidR="00A41F70" w:rsidRDefault="00A41F70">
            <w:pPr>
              <w:spacing w:line="276" w:lineRule="auto"/>
              <w:ind w:left="136"/>
            </w:pPr>
            <w:r>
              <w:rPr>
                <w:sz w:val="18"/>
              </w:rPr>
              <w:t xml:space="preserve"> </w:t>
            </w:r>
          </w:p>
        </w:tc>
        <w:tc>
          <w:tcPr>
            <w:tcW w:w="444" w:type="dxa"/>
            <w:tcBorders>
              <w:top w:val="single" w:sz="4" w:space="0" w:color="000000"/>
              <w:left w:val="nil"/>
              <w:bottom w:val="nil"/>
              <w:right w:val="nil"/>
            </w:tcBorders>
            <w:hideMark/>
          </w:tcPr>
          <w:p w:rsidR="00A41F70" w:rsidRDefault="00A41F70">
            <w:pPr>
              <w:spacing w:line="276" w:lineRule="auto"/>
              <w:ind w:left="160"/>
            </w:pPr>
            <w:r>
              <w:rPr>
                <w:sz w:val="18"/>
              </w:rPr>
              <w:t xml:space="preserve"> </w:t>
            </w:r>
          </w:p>
        </w:tc>
      </w:tr>
      <w:tr w:rsidR="00A41F70" w:rsidTr="00A41F70">
        <w:trPr>
          <w:trHeight w:val="990"/>
        </w:trPr>
        <w:tc>
          <w:tcPr>
            <w:tcW w:w="628" w:type="dxa"/>
          </w:tcPr>
          <w:p w:rsidR="00A41F70" w:rsidRDefault="00A41F70">
            <w:pPr>
              <w:spacing w:line="276" w:lineRule="auto"/>
            </w:pPr>
          </w:p>
        </w:tc>
        <w:tc>
          <w:tcPr>
            <w:tcW w:w="2758" w:type="dxa"/>
            <w:vAlign w:val="bottom"/>
            <w:hideMark/>
          </w:tcPr>
          <w:p w:rsidR="00A41F70" w:rsidRDefault="00A41F70" w:rsidP="00A41F70">
            <w:pPr>
              <w:numPr>
                <w:ilvl w:val="0"/>
                <w:numId w:val="26"/>
              </w:numPr>
              <w:spacing w:after="24"/>
              <w:ind w:hanging="328"/>
            </w:pPr>
            <w:r>
              <w:rPr>
                <w:sz w:val="18"/>
              </w:rPr>
              <w:t xml:space="preserve">12-13 tahun (Remaja awal) </w:t>
            </w:r>
          </w:p>
          <w:p w:rsidR="00A41F70" w:rsidRDefault="00A41F70" w:rsidP="00A41F70">
            <w:pPr>
              <w:numPr>
                <w:ilvl w:val="0"/>
                <w:numId w:val="26"/>
              </w:numPr>
              <w:spacing w:after="25"/>
              <w:ind w:hanging="328"/>
            </w:pPr>
            <w:r>
              <w:rPr>
                <w:sz w:val="18"/>
              </w:rPr>
              <w:t xml:space="preserve">14-16 </w:t>
            </w:r>
            <w:r>
              <w:rPr>
                <w:sz w:val="18"/>
              </w:rPr>
              <w:tab/>
              <w:t xml:space="preserve">tahun </w:t>
            </w:r>
            <w:r>
              <w:rPr>
                <w:sz w:val="18"/>
              </w:rPr>
              <w:tab/>
              <w:t xml:space="preserve">(Remaja </w:t>
            </w:r>
          </w:p>
          <w:p w:rsidR="00A41F70" w:rsidRDefault="00A41F70">
            <w:pPr>
              <w:spacing w:after="24"/>
              <w:ind w:left="328"/>
            </w:pPr>
            <w:r>
              <w:rPr>
                <w:sz w:val="18"/>
              </w:rPr>
              <w:t xml:space="preserve">Pertengahan) </w:t>
            </w:r>
          </w:p>
          <w:p w:rsidR="00A41F70" w:rsidRDefault="00A41F70" w:rsidP="00A41F70">
            <w:pPr>
              <w:numPr>
                <w:ilvl w:val="0"/>
                <w:numId w:val="26"/>
              </w:numPr>
              <w:spacing w:after="25"/>
              <w:ind w:hanging="328"/>
            </w:pPr>
            <w:r>
              <w:rPr>
                <w:sz w:val="18"/>
              </w:rPr>
              <w:t xml:space="preserve">17-20 tahun (Remaja akhir) </w:t>
            </w:r>
          </w:p>
          <w:p w:rsidR="00A41F70" w:rsidRDefault="00A41F70">
            <w:pPr>
              <w:spacing w:line="276" w:lineRule="auto"/>
              <w:ind w:left="328"/>
            </w:pPr>
            <w:r>
              <w:rPr>
                <w:sz w:val="18"/>
              </w:rPr>
              <w:t xml:space="preserve"> </w:t>
            </w:r>
          </w:p>
        </w:tc>
        <w:tc>
          <w:tcPr>
            <w:tcW w:w="544" w:type="dxa"/>
            <w:hideMark/>
          </w:tcPr>
          <w:p w:rsidR="00A41F70" w:rsidRDefault="00A41F70">
            <w:pPr>
              <w:spacing w:after="25"/>
            </w:pPr>
            <w:r>
              <w:rPr>
                <w:sz w:val="18"/>
              </w:rPr>
              <w:t xml:space="preserve">151 </w:t>
            </w:r>
          </w:p>
          <w:p w:rsidR="00A41F70" w:rsidRDefault="00A41F70">
            <w:pPr>
              <w:spacing w:after="25"/>
            </w:pPr>
            <w:r>
              <w:rPr>
                <w:sz w:val="18"/>
              </w:rPr>
              <w:t xml:space="preserve">211 </w:t>
            </w:r>
          </w:p>
          <w:p w:rsidR="00A41F70" w:rsidRDefault="00A41F70">
            <w:pPr>
              <w:spacing w:after="25"/>
              <w:ind w:left="136"/>
            </w:pPr>
            <w:r>
              <w:rPr>
                <w:sz w:val="18"/>
              </w:rPr>
              <w:t xml:space="preserve"> </w:t>
            </w:r>
          </w:p>
          <w:p w:rsidR="00A41F70" w:rsidRDefault="00A41F70">
            <w:pPr>
              <w:spacing w:line="276" w:lineRule="auto"/>
              <w:ind w:left="88"/>
            </w:pPr>
            <w:r>
              <w:rPr>
                <w:sz w:val="18"/>
              </w:rPr>
              <w:t xml:space="preserve">5 </w:t>
            </w:r>
          </w:p>
        </w:tc>
        <w:tc>
          <w:tcPr>
            <w:tcW w:w="444" w:type="dxa"/>
            <w:hideMark/>
          </w:tcPr>
          <w:p w:rsidR="00A41F70" w:rsidRDefault="00A41F70">
            <w:pPr>
              <w:spacing w:after="25"/>
            </w:pPr>
            <w:r>
              <w:rPr>
                <w:sz w:val="18"/>
              </w:rPr>
              <w:t xml:space="preserve">41,1 </w:t>
            </w:r>
          </w:p>
          <w:p w:rsidR="00A41F70" w:rsidRDefault="00A41F70">
            <w:pPr>
              <w:spacing w:after="25"/>
            </w:pPr>
            <w:r>
              <w:rPr>
                <w:sz w:val="18"/>
              </w:rPr>
              <w:t xml:space="preserve">57,5 </w:t>
            </w:r>
          </w:p>
          <w:p w:rsidR="00A41F70" w:rsidRDefault="00A41F70">
            <w:pPr>
              <w:spacing w:after="25"/>
              <w:ind w:left="160"/>
            </w:pPr>
            <w:r>
              <w:rPr>
                <w:sz w:val="18"/>
              </w:rPr>
              <w:t xml:space="preserve"> </w:t>
            </w:r>
          </w:p>
          <w:p w:rsidR="00A41F70" w:rsidRDefault="00A41F70">
            <w:pPr>
              <w:spacing w:line="276" w:lineRule="auto"/>
              <w:ind w:left="44"/>
            </w:pPr>
            <w:r>
              <w:rPr>
                <w:sz w:val="18"/>
              </w:rPr>
              <w:t xml:space="preserve">1,4 </w:t>
            </w:r>
          </w:p>
        </w:tc>
      </w:tr>
      <w:tr w:rsidR="00A41F70" w:rsidTr="00A41F70">
        <w:trPr>
          <w:trHeight w:val="330"/>
        </w:trPr>
        <w:tc>
          <w:tcPr>
            <w:tcW w:w="628" w:type="dxa"/>
            <w:vAlign w:val="bottom"/>
            <w:hideMark/>
          </w:tcPr>
          <w:p w:rsidR="00A41F70" w:rsidRDefault="00A41F70">
            <w:pPr>
              <w:spacing w:line="276" w:lineRule="auto"/>
              <w:jc w:val="center"/>
            </w:pPr>
            <w:r>
              <w:rPr>
                <w:sz w:val="18"/>
              </w:rPr>
              <w:t xml:space="preserve">2. </w:t>
            </w:r>
          </w:p>
        </w:tc>
        <w:tc>
          <w:tcPr>
            <w:tcW w:w="2758" w:type="dxa"/>
            <w:vAlign w:val="bottom"/>
            <w:hideMark/>
          </w:tcPr>
          <w:p w:rsidR="00A41F70" w:rsidRDefault="00A41F70">
            <w:pPr>
              <w:spacing w:line="276" w:lineRule="auto"/>
            </w:pPr>
            <w:r>
              <w:rPr>
                <w:sz w:val="18"/>
              </w:rPr>
              <w:t xml:space="preserve">Jumlah saudara kandung </w:t>
            </w:r>
          </w:p>
        </w:tc>
        <w:tc>
          <w:tcPr>
            <w:tcW w:w="544" w:type="dxa"/>
            <w:vAlign w:val="bottom"/>
            <w:hideMark/>
          </w:tcPr>
          <w:p w:rsidR="00A41F70" w:rsidRDefault="00A41F70">
            <w:pPr>
              <w:spacing w:line="276" w:lineRule="auto"/>
              <w:ind w:left="136"/>
            </w:pPr>
            <w:r>
              <w:rPr>
                <w:sz w:val="18"/>
              </w:rPr>
              <w:t xml:space="preserve"> </w:t>
            </w:r>
          </w:p>
        </w:tc>
        <w:tc>
          <w:tcPr>
            <w:tcW w:w="444" w:type="dxa"/>
            <w:vAlign w:val="bottom"/>
            <w:hideMark/>
          </w:tcPr>
          <w:p w:rsidR="00A41F70" w:rsidRDefault="00A41F70">
            <w:pPr>
              <w:spacing w:line="276" w:lineRule="auto"/>
              <w:ind w:left="160"/>
            </w:pPr>
            <w:r>
              <w:rPr>
                <w:sz w:val="18"/>
              </w:rPr>
              <w:t xml:space="preserve"> </w:t>
            </w:r>
          </w:p>
        </w:tc>
      </w:tr>
      <w:tr w:rsidR="00A41F70" w:rsidTr="00A41F70">
        <w:trPr>
          <w:trHeight w:val="770"/>
        </w:trPr>
        <w:tc>
          <w:tcPr>
            <w:tcW w:w="628" w:type="dxa"/>
          </w:tcPr>
          <w:p w:rsidR="00A41F70" w:rsidRDefault="00A41F70">
            <w:pPr>
              <w:spacing w:line="276" w:lineRule="auto"/>
            </w:pPr>
          </w:p>
        </w:tc>
        <w:tc>
          <w:tcPr>
            <w:tcW w:w="2758" w:type="dxa"/>
            <w:vAlign w:val="bottom"/>
            <w:hideMark/>
          </w:tcPr>
          <w:p w:rsidR="00A41F70" w:rsidRDefault="00A41F70" w:rsidP="00A41F70">
            <w:pPr>
              <w:numPr>
                <w:ilvl w:val="0"/>
                <w:numId w:val="27"/>
              </w:numPr>
              <w:spacing w:after="24"/>
              <w:ind w:hanging="360"/>
            </w:pPr>
            <w:r>
              <w:rPr>
                <w:sz w:val="18"/>
              </w:rPr>
              <w:t xml:space="preserve">Anak tunggal </w:t>
            </w:r>
          </w:p>
          <w:p w:rsidR="00A41F70" w:rsidRDefault="00A41F70" w:rsidP="00A41F70">
            <w:pPr>
              <w:numPr>
                <w:ilvl w:val="0"/>
                <w:numId w:val="27"/>
              </w:numPr>
              <w:spacing w:after="24"/>
              <w:ind w:hanging="360"/>
            </w:pPr>
            <w:r>
              <w:rPr>
                <w:sz w:val="18"/>
              </w:rPr>
              <w:t xml:space="preserve">2- 3 orang </w:t>
            </w:r>
          </w:p>
          <w:p w:rsidR="00A41F70" w:rsidRDefault="00A41F70" w:rsidP="00A41F70">
            <w:pPr>
              <w:numPr>
                <w:ilvl w:val="0"/>
                <w:numId w:val="27"/>
              </w:numPr>
              <w:spacing w:after="25"/>
              <w:ind w:hanging="360"/>
            </w:pPr>
            <w:r>
              <w:rPr>
                <w:sz w:val="18"/>
              </w:rPr>
              <w:t xml:space="preserve">≥3 orang </w:t>
            </w:r>
          </w:p>
          <w:p w:rsidR="00A41F70" w:rsidRDefault="00A41F70">
            <w:pPr>
              <w:spacing w:line="276" w:lineRule="auto"/>
              <w:ind w:left="360"/>
            </w:pPr>
            <w:r>
              <w:rPr>
                <w:sz w:val="18"/>
              </w:rPr>
              <w:lastRenderedPageBreak/>
              <w:t xml:space="preserve"> </w:t>
            </w:r>
          </w:p>
        </w:tc>
        <w:tc>
          <w:tcPr>
            <w:tcW w:w="544" w:type="dxa"/>
            <w:hideMark/>
          </w:tcPr>
          <w:p w:rsidR="00A41F70" w:rsidRDefault="00A41F70">
            <w:pPr>
              <w:spacing w:after="25"/>
              <w:ind w:left="44"/>
            </w:pPr>
            <w:r>
              <w:rPr>
                <w:sz w:val="18"/>
              </w:rPr>
              <w:lastRenderedPageBreak/>
              <w:t xml:space="preserve">14 </w:t>
            </w:r>
          </w:p>
          <w:p w:rsidR="00A41F70" w:rsidRDefault="00A41F70">
            <w:pPr>
              <w:spacing w:after="25"/>
            </w:pPr>
            <w:r>
              <w:rPr>
                <w:sz w:val="18"/>
              </w:rPr>
              <w:t xml:space="preserve">139 </w:t>
            </w:r>
          </w:p>
          <w:p w:rsidR="00A41F70" w:rsidRDefault="00A41F70">
            <w:pPr>
              <w:spacing w:line="276" w:lineRule="auto"/>
            </w:pPr>
            <w:r>
              <w:rPr>
                <w:sz w:val="18"/>
              </w:rPr>
              <w:t xml:space="preserve">214 </w:t>
            </w:r>
          </w:p>
        </w:tc>
        <w:tc>
          <w:tcPr>
            <w:tcW w:w="444" w:type="dxa"/>
            <w:hideMark/>
          </w:tcPr>
          <w:p w:rsidR="00A41F70" w:rsidRDefault="00A41F70">
            <w:pPr>
              <w:spacing w:after="25"/>
              <w:ind w:left="44"/>
            </w:pPr>
            <w:r>
              <w:rPr>
                <w:sz w:val="18"/>
              </w:rPr>
              <w:t xml:space="preserve">3,8 </w:t>
            </w:r>
          </w:p>
          <w:p w:rsidR="00A41F70" w:rsidRDefault="00A41F70">
            <w:pPr>
              <w:spacing w:after="25"/>
            </w:pPr>
            <w:r>
              <w:rPr>
                <w:sz w:val="18"/>
              </w:rPr>
              <w:t xml:space="preserve">37,9 </w:t>
            </w:r>
          </w:p>
          <w:p w:rsidR="00A41F70" w:rsidRDefault="00A41F70">
            <w:pPr>
              <w:spacing w:line="276" w:lineRule="auto"/>
            </w:pPr>
            <w:r>
              <w:rPr>
                <w:sz w:val="18"/>
              </w:rPr>
              <w:t xml:space="preserve">58,3 </w:t>
            </w:r>
          </w:p>
        </w:tc>
      </w:tr>
      <w:tr w:rsidR="00A41F70" w:rsidTr="00A41F70">
        <w:trPr>
          <w:trHeight w:val="328"/>
        </w:trPr>
        <w:tc>
          <w:tcPr>
            <w:tcW w:w="628" w:type="dxa"/>
            <w:vAlign w:val="bottom"/>
            <w:hideMark/>
          </w:tcPr>
          <w:p w:rsidR="00A41F70" w:rsidRDefault="00A41F70">
            <w:pPr>
              <w:spacing w:line="276" w:lineRule="auto"/>
              <w:jc w:val="center"/>
            </w:pPr>
            <w:r>
              <w:rPr>
                <w:sz w:val="18"/>
              </w:rPr>
              <w:lastRenderedPageBreak/>
              <w:t xml:space="preserve">3. </w:t>
            </w:r>
          </w:p>
        </w:tc>
        <w:tc>
          <w:tcPr>
            <w:tcW w:w="2758" w:type="dxa"/>
            <w:vAlign w:val="bottom"/>
            <w:hideMark/>
          </w:tcPr>
          <w:p w:rsidR="00A41F70" w:rsidRDefault="00A41F70">
            <w:pPr>
              <w:spacing w:line="276" w:lineRule="auto"/>
            </w:pPr>
            <w:r>
              <w:rPr>
                <w:sz w:val="18"/>
              </w:rPr>
              <w:t xml:space="preserve">Anggota keluarga yang merokok </w:t>
            </w:r>
          </w:p>
        </w:tc>
        <w:tc>
          <w:tcPr>
            <w:tcW w:w="544" w:type="dxa"/>
            <w:vAlign w:val="bottom"/>
            <w:hideMark/>
          </w:tcPr>
          <w:p w:rsidR="00A41F70" w:rsidRDefault="00A41F70">
            <w:pPr>
              <w:spacing w:line="276" w:lineRule="auto"/>
              <w:ind w:left="136"/>
            </w:pPr>
            <w:r>
              <w:rPr>
                <w:sz w:val="18"/>
              </w:rPr>
              <w:t xml:space="preserve"> </w:t>
            </w:r>
          </w:p>
        </w:tc>
        <w:tc>
          <w:tcPr>
            <w:tcW w:w="444" w:type="dxa"/>
            <w:vAlign w:val="bottom"/>
            <w:hideMark/>
          </w:tcPr>
          <w:p w:rsidR="00A41F70" w:rsidRDefault="00A41F70">
            <w:pPr>
              <w:spacing w:line="276" w:lineRule="auto"/>
              <w:ind w:left="160"/>
            </w:pPr>
            <w:r>
              <w:rPr>
                <w:sz w:val="18"/>
              </w:rPr>
              <w:t xml:space="preserve"> </w:t>
            </w:r>
          </w:p>
        </w:tc>
      </w:tr>
      <w:tr w:rsidR="00A41F70" w:rsidTr="00A41F70">
        <w:trPr>
          <w:trHeight w:val="491"/>
        </w:trPr>
        <w:tc>
          <w:tcPr>
            <w:tcW w:w="628" w:type="dxa"/>
            <w:tcBorders>
              <w:top w:val="nil"/>
              <w:left w:val="nil"/>
              <w:bottom w:val="single" w:sz="4" w:space="0" w:color="000000"/>
              <w:right w:val="nil"/>
            </w:tcBorders>
          </w:tcPr>
          <w:p w:rsidR="00A41F70" w:rsidRDefault="00A41F70">
            <w:pPr>
              <w:spacing w:line="276" w:lineRule="auto"/>
            </w:pPr>
          </w:p>
        </w:tc>
        <w:tc>
          <w:tcPr>
            <w:tcW w:w="2758" w:type="dxa"/>
            <w:tcBorders>
              <w:top w:val="nil"/>
              <w:left w:val="nil"/>
              <w:bottom w:val="single" w:sz="4" w:space="0" w:color="000000"/>
              <w:right w:val="nil"/>
            </w:tcBorders>
            <w:hideMark/>
          </w:tcPr>
          <w:p w:rsidR="00A41F70" w:rsidRDefault="00A41F70" w:rsidP="00A41F70">
            <w:pPr>
              <w:numPr>
                <w:ilvl w:val="0"/>
                <w:numId w:val="28"/>
              </w:numPr>
              <w:spacing w:after="23"/>
              <w:ind w:hanging="328"/>
            </w:pPr>
            <w:r>
              <w:rPr>
                <w:sz w:val="18"/>
              </w:rPr>
              <w:t xml:space="preserve">Tidak ada </w:t>
            </w:r>
          </w:p>
          <w:p w:rsidR="00A41F70" w:rsidRDefault="00A41F70" w:rsidP="00A41F70">
            <w:pPr>
              <w:numPr>
                <w:ilvl w:val="0"/>
                <w:numId w:val="28"/>
              </w:numPr>
              <w:spacing w:line="276" w:lineRule="auto"/>
              <w:ind w:hanging="328"/>
            </w:pPr>
            <w:r>
              <w:rPr>
                <w:sz w:val="18"/>
              </w:rPr>
              <w:t xml:space="preserve">Ada </w:t>
            </w:r>
          </w:p>
        </w:tc>
        <w:tc>
          <w:tcPr>
            <w:tcW w:w="544" w:type="dxa"/>
            <w:tcBorders>
              <w:top w:val="nil"/>
              <w:left w:val="nil"/>
              <w:bottom w:val="single" w:sz="4" w:space="0" w:color="000000"/>
              <w:right w:val="nil"/>
            </w:tcBorders>
            <w:hideMark/>
          </w:tcPr>
          <w:p w:rsidR="00A41F70" w:rsidRDefault="00A41F70">
            <w:pPr>
              <w:spacing w:after="25"/>
            </w:pPr>
            <w:r>
              <w:rPr>
                <w:sz w:val="18"/>
              </w:rPr>
              <w:t xml:space="preserve">113 </w:t>
            </w:r>
          </w:p>
          <w:p w:rsidR="00A41F70" w:rsidRDefault="00A41F70">
            <w:pPr>
              <w:spacing w:line="276" w:lineRule="auto"/>
            </w:pPr>
            <w:r>
              <w:rPr>
                <w:sz w:val="18"/>
              </w:rPr>
              <w:t xml:space="preserve">254 </w:t>
            </w:r>
          </w:p>
        </w:tc>
        <w:tc>
          <w:tcPr>
            <w:tcW w:w="444" w:type="dxa"/>
            <w:tcBorders>
              <w:top w:val="nil"/>
              <w:left w:val="nil"/>
              <w:bottom w:val="single" w:sz="4" w:space="0" w:color="000000"/>
              <w:right w:val="nil"/>
            </w:tcBorders>
            <w:hideMark/>
          </w:tcPr>
          <w:p w:rsidR="00A41F70" w:rsidRDefault="00A41F70">
            <w:pPr>
              <w:spacing w:after="25"/>
            </w:pPr>
            <w:r>
              <w:rPr>
                <w:sz w:val="18"/>
              </w:rPr>
              <w:t xml:space="preserve">30,8 </w:t>
            </w:r>
          </w:p>
          <w:p w:rsidR="00A41F70" w:rsidRDefault="00A41F70">
            <w:pPr>
              <w:spacing w:line="276" w:lineRule="auto"/>
            </w:pPr>
            <w:r>
              <w:rPr>
                <w:sz w:val="18"/>
              </w:rPr>
              <w:t xml:space="preserve">69,2 </w:t>
            </w:r>
          </w:p>
        </w:tc>
      </w:tr>
    </w:tbl>
    <w:p w:rsidR="00A41F70" w:rsidRDefault="00A41F70" w:rsidP="00A41F70">
      <w:pPr>
        <w:spacing w:after="175" w:line="372" w:lineRule="auto"/>
      </w:pPr>
      <w:r>
        <w:t xml:space="preserve">Tabel 1 menunjukkan bahwa umur responden terbanyak berada pada kategori remaja pertengahan yaitu 211 orang (57,5%), dimana umur termuda adalah 12 tahun dan tertua adalah 18 tahun. Tabel 1 juga menunjukkan bahwa mayoritas responden memiliki jumlah saudara kandung ≥3 yaitu 214 orang (58,3%) dan memiliki anggota keluarga yang berperilaku merokok yaitu 254 orang (69,2%). </w:t>
      </w:r>
    </w:p>
    <w:p w:rsidR="00A41F70" w:rsidRDefault="00A41F70" w:rsidP="00A41F70">
      <w:pPr>
        <w:spacing w:after="30" w:line="240" w:lineRule="auto"/>
        <w:ind w:left="708"/>
      </w:pPr>
      <w:r>
        <w:rPr>
          <w:sz w:val="20"/>
        </w:rPr>
        <w:t xml:space="preserve"> </w:t>
      </w:r>
    </w:p>
    <w:p w:rsidR="00A41F70" w:rsidRDefault="00A41F70" w:rsidP="00A41F70">
      <w:pPr>
        <w:spacing w:after="181" w:line="372" w:lineRule="auto"/>
      </w:pPr>
      <w:r>
        <w:t xml:space="preserve">Perilaku merokok responden dalam penelitian ini dapat dilihat pada tabel 2 berikut: </w:t>
      </w:r>
    </w:p>
    <w:p w:rsidR="00A41F70" w:rsidRDefault="00A41F70" w:rsidP="00A41F70">
      <w:pPr>
        <w:spacing w:after="30" w:line="240" w:lineRule="auto"/>
      </w:pPr>
      <w:r>
        <w:t xml:space="preserve"> </w:t>
      </w:r>
    </w:p>
    <w:p w:rsidR="00A41F70" w:rsidRDefault="00A41F70" w:rsidP="00A41F70">
      <w:pPr>
        <w:spacing w:after="17"/>
      </w:pPr>
      <w:r>
        <w:rPr>
          <w:sz w:val="20"/>
        </w:rPr>
        <w:t xml:space="preserve">Tabel 2. Perilaku Merokok Responden Berdasarkan </w:t>
      </w:r>
    </w:p>
    <w:p w:rsidR="00A41F70" w:rsidRDefault="00A41F70" w:rsidP="00A41F70">
      <w:pPr>
        <w:spacing w:after="17"/>
      </w:pPr>
      <w:r>
        <w:rPr>
          <w:sz w:val="20"/>
        </w:rPr>
        <w:t xml:space="preserve">Kebiasaan Merokok (n= 367) </w:t>
      </w:r>
    </w:p>
    <w:p w:rsidR="00A41F70" w:rsidRDefault="00A41F70" w:rsidP="00A41F70">
      <w:pPr>
        <w:spacing w:after="2" w:line="276" w:lineRule="auto"/>
      </w:pPr>
      <w:r>
        <w:rPr>
          <w:sz w:val="20"/>
        </w:rPr>
        <w:t xml:space="preserve"> </w:t>
      </w:r>
    </w:p>
    <w:tbl>
      <w:tblPr>
        <w:tblStyle w:val="TableGrid0"/>
        <w:tblW w:w="4410" w:type="dxa"/>
        <w:tblInd w:w="-120" w:type="dxa"/>
        <w:tblCellMar>
          <w:right w:w="115" w:type="dxa"/>
        </w:tblCellMar>
        <w:tblLook w:val="04A0" w:firstRow="1" w:lastRow="0" w:firstColumn="1" w:lastColumn="0" w:noHBand="0" w:noVBand="1"/>
      </w:tblPr>
      <w:tblGrid>
        <w:gridCol w:w="548"/>
        <w:gridCol w:w="2841"/>
        <w:gridCol w:w="556"/>
        <w:gridCol w:w="465"/>
      </w:tblGrid>
      <w:tr w:rsidR="00A41F70" w:rsidTr="00A41F70">
        <w:trPr>
          <w:trHeight w:val="264"/>
        </w:trPr>
        <w:tc>
          <w:tcPr>
            <w:tcW w:w="548" w:type="dxa"/>
            <w:tcBorders>
              <w:top w:val="single" w:sz="4" w:space="0" w:color="000000"/>
              <w:left w:val="nil"/>
              <w:bottom w:val="single" w:sz="4" w:space="0" w:color="000000"/>
              <w:right w:val="nil"/>
            </w:tcBorders>
            <w:hideMark/>
          </w:tcPr>
          <w:p w:rsidR="00A41F70" w:rsidRDefault="00A41F70">
            <w:pPr>
              <w:spacing w:line="276" w:lineRule="auto"/>
              <w:jc w:val="center"/>
            </w:pPr>
            <w:r>
              <w:rPr>
                <w:sz w:val="18"/>
              </w:rPr>
              <w:t xml:space="preserve">No. </w:t>
            </w:r>
          </w:p>
        </w:tc>
        <w:tc>
          <w:tcPr>
            <w:tcW w:w="2841" w:type="dxa"/>
            <w:tcBorders>
              <w:top w:val="single" w:sz="4" w:space="0" w:color="000000"/>
              <w:left w:val="nil"/>
              <w:bottom w:val="single" w:sz="4" w:space="0" w:color="000000"/>
              <w:right w:val="nil"/>
            </w:tcBorders>
            <w:hideMark/>
          </w:tcPr>
          <w:p w:rsidR="00A41F70" w:rsidRDefault="00A41F70">
            <w:pPr>
              <w:spacing w:line="276" w:lineRule="auto"/>
              <w:jc w:val="center"/>
            </w:pPr>
            <w:r>
              <w:rPr>
                <w:sz w:val="18"/>
              </w:rPr>
              <w:t xml:space="preserve">Kebiasaan merokok </w:t>
            </w:r>
          </w:p>
        </w:tc>
        <w:tc>
          <w:tcPr>
            <w:tcW w:w="556" w:type="dxa"/>
            <w:tcBorders>
              <w:top w:val="single" w:sz="4" w:space="0" w:color="000000"/>
              <w:left w:val="nil"/>
              <w:bottom w:val="single" w:sz="4" w:space="0" w:color="000000"/>
              <w:right w:val="nil"/>
            </w:tcBorders>
            <w:hideMark/>
          </w:tcPr>
          <w:p w:rsidR="00A41F70" w:rsidRDefault="00A41F70">
            <w:pPr>
              <w:spacing w:line="276" w:lineRule="auto"/>
              <w:ind w:left="108"/>
            </w:pPr>
            <w:r>
              <w:rPr>
                <w:sz w:val="18"/>
              </w:rPr>
              <w:t xml:space="preserve">f </w:t>
            </w:r>
          </w:p>
        </w:tc>
        <w:tc>
          <w:tcPr>
            <w:tcW w:w="465" w:type="dxa"/>
            <w:tcBorders>
              <w:top w:val="single" w:sz="4" w:space="0" w:color="000000"/>
              <w:left w:val="nil"/>
              <w:bottom w:val="single" w:sz="4" w:space="0" w:color="000000"/>
              <w:right w:val="nil"/>
            </w:tcBorders>
            <w:hideMark/>
          </w:tcPr>
          <w:p w:rsidR="00A41F70" w:rsidRDefault="00A41F70">
            <w:pPr>
              <w:spacing w:line="276" w:lineRule="auto"/>
              <w:ind w:left="96"/>
            </w:pPr>
            <w:r>
              <w:rPr>
                <w:sz w:val="18"/>
              </w:rPr>
              <w:t xml:space="preserve">% </w:t>
            </w:r>
          </w:p>
        </w:tc>
      </w:tr>
      <w:tr w:rsidR="00A41F70" w:rsidTr="00A41F70">
        <w:trPr>
          <w:trHeight w:val="259"/>
        </w:trPr>
        <w:tc>
          <w:tcPr>
            <w:tcW w:w="548" w:type="dxa"/>
            <w:tcBorders>
              <w:top w:val="single" w:sz="4" w:space="0" w:color="000000"/>
              <w:left w:val="nil"/>
              <w:bottom w:val="nil"/>
              <w:right w:val="nil"/>
            </w:tcBorders>
            <w:hideMark/>
          </w:tcPr>
          <w:p w:rsidR="00A41F70" w:rsidRDefault="00A41F70">
            <w:pPr>
              <w:spacing w:line="276" w:lineRule="auto"/>
              <w:jc w:val="center"/>
            </w:pPr>
            <w:r>
              <w:rPr>
                <w:sz w:val="18"/>
              </w:rPr>
              <w:t xml:space="preserve">1. </w:t>
            </w:r>
          </w:p>
        </w:tc>
        <w:tc>
          <w:tcPr>
            <w:tcW w:w="2841" w:type="dxa"/>
            <w:tcBorders>
              <w:top w:val="single" w:sz="4" w:space="0" w:color="000000"/>
              <w:left w:val="nil"/>
              <w:bottom w:val="nil"/>
              <w:right w:val="nil"/>
            </w:tcBorders>
            <w:hideMark/>
          </w:tcPr>
          <w:p w:rsidR="00A41F70" w:rsidRDefault="00A41F70">
            <w:pPr>
              <w:spacing w:line="276" w:lineRule="auto"/>
            </w:pPr>
            <w:r>
              <w:rPr>
                <w:sz w:val="18"/>
              </w:rPr>
              <w:t xml:space="preserve">Hampir setiap hari merokok </w:t>
            </w:r>
          </w:p>
        </w:tc>
        <w:tc>
          <w:tcPr>
            <w:tcW w:w="556" w:type="dxa"/>
            <w:tcBorders>
              <w:top w:val="single" w:sz="4" w:space="0" w:color="000000"/>
              <w:left w:val="nil"/>
              <w:bottom w:val="nil"/>
              <w:right w:val="nil"/>
            </w:tcBorders>
            <w:hideMark/>
          </w:tcPr>
          <w:p w:rsidR="00A41F70" w:rsidRDefault="00A41F70">
            <w:pPr>
              <w:spacing w:line="276" w:lineRule="auto"/>
              <w:ind w:left="44"/>
            </w:pPr>
            <w:r>
              <w:rPr>
                <w:sz w:val="18"/>
              </w:rPr>
              <w:t xml:space="preserve">20 </w:t>
            </w:r>
          </w:p>
        </w:tc>
        <w:tc>
          <w:tcPr>
            <w:tcW w:w="465" w:type="dxa"/>
            <w:tcBorders>
              <w:top w:val="single" w:sz="4" w:space="0" w:color="000000"/>
              <w:left w:val="nil"/>
              <w:bottom w:val="nil"/>
              <w:right w:val="nil"/>
            </w:tcBorders>
            <w:hideMark/>
          </w:tcPr>
          <w:p w:rsidR="00A41F70" w:rsidRDefault="00A41F70">
            <w:pPr>
              <w:spacing w:line="276" w:lineRule="auto"/>
              <w:ind w:left="44"/>
            </w:pPr>
            <w:r>
              <w:rPr>
                <w:sz w:val="18"/>
              </w:rPr>
              <w:t xml:space="preserve">5,5 </w:t>
            </w:r>
          </w:p>
        </w:tc>
      </w:tr>
      <w:tr w:rsidR="00A41F70" w:rsidTr="00A41F70">
        <w:trPr>
          <w:trHeight w:val="252"/>
        </w:trPr>
        <w:tc>
          <w:tcPr>
            <w:tcW w:w="548" w:type="dxa"/>
            <w:hideMark/>
          </w:tcPr>
          <w:p w:rsidR="00A41F70" w:rsidRDefault="00A41F70">
            <w:pPr>
              <w:spacing w:line="276" w:lineRule="auto"/>
              <w:jc w:val="center"/>
            </w:pPr>
            <w:r>
              <w:rPr>
                <w:sz w:val="18"/>
              </w:rPr>
              <w:t xml:space="preserve">2. </w:t>
            </w:r>
          </w:p>
        </w:tc>
        <w:tc>
          <w:tcPr>
            <w:tcW w:w="2841" w:type="dxa"/>
            <w:hideMark/>
          </w:tcPr>
          <w:p w:rsidR="00A41F70" w:rsidRDefault="00A41F70">
            <w:pPr>
              <w:spacing w:line="276" w:lineRule="auto"/>
            </w:pPr>
            <w:r>
              <w:rPr>
                <w:sz w:val="18"/>
              </w:rPr>
              <w:t xml:space="preserve">Kadang-kadang merokok </w:t>
            </w:r>
          </w:p>
        </w:tc>
        <w:tc>
          <w:tcPr>
            <w:tcW w:w="556" w:type="dxa"/>
            <w:hideMark/>
          </w:tcPr>
          <w:p w:rsidR="00A41F70" w:rsidRDefault="00A41F70">
            <w:pPr>
              <w:spacing w:line="276" w:lineRule="auto"/>
            </w:pPr>
            <w:r>
              <w:rPr>
                <w:sz w:val="18"/>
              </w:rPr>
              <w:t xml:space="preserve">140 </w:t>
            </w:r>
          </w:p>
        </w:tc>
        <w:tc>
          <w:tcPr>
            <w:tcW w:w="465" w:type="dxa"/>
            <w:hideMark/>
          </w:tcPr>
          <w:p w:rsidR="00A41F70" w:rsidRDefault="00A41F70">
            <w:pPr>
              <w:spacing w:line="276" w:lineRule="auto"/>
            </w:pPr>
            <w:r>
              <w:rPr>
                <w:sz w:val="18"/>
              </w:rPr>
              <w:t xml:space="preserve">38,1 </w:t>
            </w:r>
          </w:p>
        </w:tc>
      </w:tr>
      <w:tr w:rsidR="00A41F70" w:rsidTr="00A41F70">
        <w:trPr>
          <w:trHeight w:val="254"/>
        </w:trPr>
        <w:tc>
          <w:tcPr>
            <w:tcW w:w="548" w:type="dxa"/>
            <w:hideMark/>
          </w:tcPr>
          <w:p w:rsidR="00A41F70" w:rsidRDefault="00A41F70">
            <w:pPr>
              <w:spacing w:line="276" w:lineRule="auto"/>
              <w:jc w:val="center"/>
            </w:pPr>
            <w:r>
              <w:rPr>
                <w:sz w:val="18"/>
              </w:rPr>
              <w:t xml:space="preserve">3. </w:t>
            </w:r>
          </w:p>
        </w:tc>
        <w:tc>
          <w:tcPr>
            <w:tcW w:w="2841" w:type="dxa"/>
            <w:hideMark/>
          </w:tcPr>
          <w:p w:rsidR="00A41F70" w:rsidRDefault="00A41F70">
            <w:pPr>
              <w:spacing w:line="276" w:lineRule="auto"/>
            </w:pPr>
            <w:r>
              <w:rPr>
                <w:sz w:val="18"/>
              </w:rPr>
              <w:t xml:space="preserve">Dulu pernah, sekarang tidak lagi </w:t>
            </w:r>
          </w:p>
        </w:tc>
        <w:tc>
          <w:tcPr>
            <w:tcW w:w="556" w:type="dxa"/>
            <w:hideMark/>
          </w:tcPr>
          <w:p w:rsidR="00A41F70" w:rsidRDefault="00A41F70">
            <w:pPr>
              <w:spacing w:line="276" w:lineRule="auto"/>
              <w:ind w:left="44"/>
            </w:pPr>
            <w:r>
              <w:rPr>
                <w:sz w:val="18"/>
              </w:rPr>
              <w:t xml:space="preserve">62 </w:t>
            </w:r>
          </w:p>
        </w:tc>
        <w:tc>
          <w:tcPr>
            <w:tcW w:w="465" w:type="dxa"/>
            <w:hideMark/>
          </w:tcPr>
          <w:p w:rsidR="00A41F70" w:rsidRDefault="00A41F70">
            <w:pPr>
              <w:spacing w:line="276" w:lineRule="auto"/>
            </w:pPr>
            <w:r>
              <w:rPr>
                <w:sz w:val="18"/>
              </w:rPr>
              <w:t xml:space="preserve">16,9 </w:t>
            </w:r>
          </w:p>
        </w:tc>
      </w:tr>
      <w:tr w:rsidR="00A41F70" w:rsidTr="00A41F70">
        <w:trPr>
          <w:trHeight w:val="255"/>
        </w:trPr>
        <w:tc>
          <w:tcPr>
            <w:tcW w:w="548" w:type="dxa"/>
            <w:tcBorders>
              <w:top w:val="nil"/>
              <w:left w:val="nil"/>
              <w:bottom w:val="single" w:sz="4" w:space="0" w:color="000000"/>
              <w:right w:val="nil"/>
            </w:tcBorders>
            <w:hideMark/>
          </w:tcPr>
          <w:p w:rsidR="00A41F70" w:rsidRDefault="00A41F70">
            <w:pPr>
              <w:spacing w:line="276" w:lineRule="auto"/>
              <w:jc w:val="center"/>
            </w:pPr>
            <w:r>
              <w:rPr>
                <w:sz w:val="18"/>
              </w:rPr>
              <w:t xml:space="preserve">4. </w:t>
            </w:r>
          </w:p>
        </w:tc>
        <w:tc>
          <w:tcPr>
            <w:tcW w:w="2841" w:type="dxa"/>
            <w:tcBorders>
              <w:top w:val="nil"/>
              <w:left w:val="nil"/>
              <w:bottom w:val="single" w:sz="4" w:space="0" w:color="000000"/>
              <w:right w:val="nil"/>
            </w:tcBorders>
            <w:hideMark/>
          </w:tcPr>
          <w:p w:rsidR="00A41F70" w:rsidRDefault="00A41F70">
            <w:pPr>
              <w:spacing w:line="276" w:lineRule="auto"/>
            </w:pPr>
            <w:r>
              <w:rPr>
                <w:sz w:val="18"/>
              </w:rPr>
              <w:t xml:space="preserve">Tidak pernah merokok </w:t>
            </w:r>
          </w:p>
        </w:tc>
        <w:tc>
          <w:tcPr>
            <w:tcW w:w="556" w:type="dxa"/>
            <w:tcBorders>
              <w:top w:val="nil"/>
              <w:left w:val="nil"/>
              <w:bottom w:val="single" w:sz="4" w:space="0" w:color="000000"/>
              <w:right w:val="nil"/>
            </w:tcBorders>
            <w:hideMark/>
          </w:tcPr>
          <w:p w:rsidR="00A41F70" w:rsidRDefault="00A41F70">
            <w:pPr>
              <w:spacing w:line="276" w:lineRule="auto"/>
            </w:pPr>
            <w:r>
              <w:rPr>
                <w:sz w:val="18"/>
              </w:rPr>
              <w:t xml:space="preserve">145 </w:t>
            </w:r>
          </w:p>
        </w:tc>
        <w:tc>
          <w:tcPr>
            <w:tcW w:w="465" w:type="dxa"/>
            <w:tcBorders>
              <w:top w:val="nil"/>
              <w:left w:val="nil"/>
              <w:bottom w:val="single" w:sz="4" w:space="0" w:color="000000"/>
              <w:right w:val="nil"/>
            </w:tcBorders>
            <w:hideMark/>
          </w:tcPr>
          <w:p w:rsidR="00A41F70" w:rsidRDefault="00A41F70">
            <w:pPr>
              <w:spacing w:line="276" w:lineRule="auto"/>
            </w:pPr>
            <w:r>
              <w:rPr>
                <w:sz w:val="18"/>
              </w:rPr>
              <w:t xml:space="preserve">39,5 </w:t>
            </w:r>
          </w:p>
        </w:tc>
      </w:tr>
    </w:tbl>
    <w:p w:rsidR="00A41F70" w:rsidRDefault="00A41F70" w:rsidP="00A41F70">
      <w:pPr>
        <w:spacing w:after="32" w:line="240" w:lineRule="auto"/>
        <w:rPr>
          <w:rFonts w:ascii="Calibri" w:eastAsia="Calibri" w:hAnsi="Calibri" w:cs="Calibri"/>
          <w:color w:val="000000"/>
        </w:rPr>
      </w:pPr>
      <w:r>
        <w:t xml:space="preserve"> </w:t>
      </w:r>
    </w:p>
    <w:p w:rsidR="00A41F70" w:rsidRDefault="00A41F70" w:rsidP="00A41F70">
      <w:pPr>
        <w:spacing w:after="326" w:line="372" w:lineRule="auto"/>
      </w:pPr>
      <w:r>
        <w:t xml:space="preserve">Berdasarkan Tabel 2 diatas dapat diketahui bahwa kebiasaan merokok responden mayoritas berada pada kategori tidak pernah merokok yaitu 145 orang (39,5%). Dalam penelitian ini, perilaku merokok responden dibagi dalam kategori Merokok dan Tidak Merokok, sebagaimana tergambar pada Diagram 1 berikut ini. </w:t>
      </w:r>
    </w:p>
    <w:p w:rsidR="00A41F70" w:rsidRPr="00A41F70" w:rsidRDefault="00A41F70" w:rsidP="00A41F70">
      <w:pPr>
        <w:spacing w:after="324"/>
        <w:ind w:left="194"/>
        <w:rPr>
          <w:sz w:val="20"/>
        </w:rPr>
      </w:pPr>
      <w:r>
        <w:rPr>
          <w:sz w:val="20"/>
        </w:rPr>
        <w:t>Diagram 1. Perilaku Merokok</w:t>
      </w:r>
      <w:r>
        <w:rPr>
          <w:noProof/>
          <w:lang w:eastAsia="id-ID"/>
        </w:rPr>
        <mc:AlternateContent>
          <mc:Choice Requires="wpg">
            <w:drawing>
              <wp:anchor distT="0" distB="0" distL="114300" distR="114300" simplePos="0" relativeHeight="251662336" behindDoc="0" locked="0" layoutInCell="1" allowOverlap="1" wp14:anchorId="4638E559" wp14:editId="0FC36D17">
                <wp:simplePos x="0" y="0"/>
                <wp:positionH relativeFrom="column">
                  <wp:posOffset>417830</wp:posOffset>
                </wp:positionH>
                <wp:positionV relativeFrom="paragraph">
                  <wp:posOffset>186690</wp:posOffset>
                </wp:positionV>
                <wp:extent cx="1026160" cy="960755"/>
                <wp:effectExtent l="0" t="0" r="0" b="0"/>
                <wp:wrapSquare wrapText="bothSides"/>
                <wp:docPr id="23118" name="Group 23118"/>
                <wp:cNvGraphicFramePr/>
                <a:graphic xmlns:a="http://schemas.openxmlformats.org/drawingml/2006/main">
                  <a:graphicData uri="http://schemas.microsoft.com/office/word/2010/wordprocessingGroup">
                    <wpg:wgp>
                      <wpg:cNvGrpSpPr/>
                      <wpg:grpSpPr>
                        <a:xfrm>
                          <a:off x="0" y="0"/>
                          <a:ext cx="1025525" cy="960120"/>
                          <a:chOff x="0" y="0"/>
                          <a:chExt cx="1025906" cy="960501"/>
                        </a:xfrm>
                      </wpg:grpSpPr>
                      <wps:wsp>
                        <wps:cNvPr id="819" name="Shape 899"/>
                        <wps:cNvSpPr/>
                        <wps:spPr>
                          <a:xfrm>
                            <a:off x="480187" y="0"/>
                            <a:ext cx="545719" cy="922274"/>
                          </a:xfrm>
                          <a:custGeom>
                            <a:avLst/>
                            <a:gdLst/>
                            <a:ahLst/>
                            <a:cxnLst/>
                            <a:rect l="0" t="0" r="0" b="0"/>
                            <a:pathLst>
                              <a:path w="545719" h="922274">
                                <a:moveTo>
                                  <a:pt x="0" y="0"/>
                                </a:moveTo>
                                <a:cubicBezTo>
                                  <a:pt x="192659" y="0"/>
                                  <a:pt x="366649" y="115061"/>
                                  <a:pt x="441960" y="292353"/>
                                </a:cubicBezTo>
                                <a:cubicBezTo>
                                  <a:pt x="545719" y="536448"/>
                                  <a:pt x="432054" y="818387"/>
                                  <a:pt x="187960" y="922274"/>
                                </a:cubicBezTo>
                                <a:lnTo>
                                  <a:pt x="0" y="480313"/>
                                </a:lnTo>
                                <a:lnTo>
                                  <a:pt x="0" y="0"/>
                                </a:lnTo>
                                <a:close/>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820" name="Shape 900"/>
                        <wps:cNvSpPr/>
                        <wps:spPr>
                          <a:xfrm>
                            <a:off x="0" y="0"/>
                            <a:ext cx="668147" cy="960501"/>
                          </a:xfrm>
                          <a:custGeom>
                            <a:avLst/>
                            <a:gdLst/>
                            <a:ahLst/>
                            <a:cxnLst/>
                            <a:rect l="0" t="0" r="0" b="0"/>
                            <a:pathLst>
                              <a:path w="668147" h="960501">
                                <a:moveTo>
                                  <a:pt x="480187" y="0"/>
                                </a:moveTo>
                                <a:lnTo>
                                  <a:pt x="480187" y="480313"/>
                                </a:lnTo>
                                <a:lnTo>
                                  <a:pt x="668147" y="922274"/>
                                </a:lnTo>
                                <a:cubicBezTo>
                                  <a:pt x="608711" y="947547"/>
                                  <a:pt x="544830" y="960501"/>
                                  <a:pt x="480187" y="960501"/>
                                </a:cubicBezTo>
                                <a:cubicBezTo>
                                  <a:pt x="215011" y="960501"/>
                                  <a:pt x="0" y="745489"/>
                                  <a:pt x="0" y="480313"/>
                                </a:cubicBezTo>
                                <a:cubicBezTo>
                                  <a:pt x="0" y="215010"/>
                                  <a:pt x="215011" y="0"/>
                                  <a:pt x="480187" y="0"/>
                                </a:cubicBezTo>
                                <a:close/>
                              </a:path>
                            </a:pathLst>
                          </a:custGeom>
                          <a:ln w="0" cap="flat">
                            <a:miter lim="127000"/>
                          </a:ln>
                        </wps:spPr>
                        <wps:style>
                          <a:lnRef idx="0">
                            <a:srgbClr val="000000">
                              <a:alpha val="0"/>
                            </a:srgbClr>
                          </a:lnRef>
                          <a:fillRef idx="1">
                            <a:srgbClr val="C0504D"/>
                          </a:fillRef>
                          <a:effectRef idx="0">
                            <a:scrgbClr r="0" g="0" b="0"/>
                          </a:effectRef>
                          <a:fontRef idx="none"/>
                        </wps:style>
                        <wps:bodyPr/>
                      </wps:wsp>
                      <wps:wsp>
                        <wps:cNvPr id="821" name="Rectangle 821"/>
                        <wps:cNvSpPr/>
                        <wps:spPr>
                          <a:xfrm>
                            <a:off x="591312" y="343915"/>
                            <a:ext cx="154603" cy="154840"/>
                          </a:xfrm>
                          <a:prstGeom prst="rect">
                            <a:avLst/>
                          </a:prstGeom>
                          <a:ln>
                            <a:noFill/>
                          </a:ln>
                        </wps:spPr>
                        <wps:txbx>
                          <w:txbxContent>
                            <w:p w:rsidR="008D3131" w:rsidRDefault="008D3131" w:rsidP="00A41F70">
                              <w:pPr>
                                <w:spacing w:after="0" w:line="276" w:lineRule="auto"/>
                              </w:pPr>
                              <w:r>
                                <w:rPr>
                                  <w:sz w:val="18"/>
                                </w:rPr>
                                <w:t>43</w:t>
                              </w:r>
                            </w:p>
                          </w:txbxContent>
                        </wps:txbx>
                        <wps:bodyPr vert="horz" lIns="0" tIns="0" rIns="0" bIns="0" rtlCol="0">
                          <a:noAutofit/>
                        </wps:bodyPr>
                      </wps:wsp>
                      <wps:wsp>
                        <wps:cNvPr id="822" name="Rectangle 822"/>
                        <wps:cNvSpPr/>
                        <wps:spPr>
                          <a:xfrm>
                            <a:off x="707898" y="343915"/>
                            <a:ext cx="223316" cy="154840"/>
                          </a:xfrm>
                          <a:prstGeom prst="rect">
                            <a:avLst/>
                          </a:prstGeom>
                          <a:ln>
                            <a:noFill/>
                          </a:ln>
                        </wps:spPr>
                        <wps:txbx>
                          <w:txbxContent>
                            <w:p w:rsidR="008D3131" w:rsidRDefault="008D3131" w:rsidP="00A41F70">
                              <w:pPr>
                                <w:spacing w:after="0" w:line="276" w:lineRule="auto"/>
                              </w:pPr>
                              <w:r>
                                <w:rPr>
                                  <w:sz w:val="18"/>
                                </w:rPr>
                                <w:t>,6%</w:t>
                              </w:r>
                            </w:p>
                          </w:txbxContent>
                        </wps:txbx>
                        <wps:bodyPr vert="horz" lIns="0" tIns="0" rIns="0" bIns="0" rtlCol="0">
                          <a:noAutofit/>
                        </wps:bodyPr>
                      </wps:wsp>
                      <wps:wsp>
                        <wps:cNvPr id="823" name="Rectangle 823"/>
                        <wps:cNvSpPr/>
                        <wps:spPr>
                          <a:xfrm>
                            <a:off x="875792" y="343915"/>
                            <a:ext cx="34356" cy="154840"/>
                          </a:xfrm>
                          <a:prstGeom prst="rect">
                            <a:avLst/>
                          </a:prstGeom>
                          <a:ln>
                            <a:noFill/>
                          </a:ln>
                        </wps:spPr>
                        <wps:txbx>
                          <w:txbxContent>
                            <w:p w:rsidR="008D3131" w:rsidRDefault="008D3131" w:rsidP="00A41F70">
                              <w:pPr>
                                <w:spacing w:after="0" w:line="276" w:lineRule="auto"/>
                              </w:pPr>
                              <w:r>
                                <w:rPr>
                                  <w:sz w:val="18"/>
                                </w:rPr>
                                <w:t xml:space="preserve"> </w:t>
                              </w:r>
                            </w:p>
                          </w:txbxContent>
                        </wps:txbx>
                        <wps:bodyPr vert="horz" lIns="0" tIns="0" rIns="0" bIns="0" rtlCol="0">
                          <a:noAutofit/>
                        </wps:bodyPr>
                      </wps:wsp>
                      <wps:wsp>
                        <wps:cNvPr id="824" name="Rectangle 824"/>
                        <wps:cNvSpPr/>
                        <wps:spPr>
                          <a:xfrm>
                            <a:off x="76962" y="524890"/>
                            <a:ext cx="154603" cy="154840"/>
                          </a:xfrm>
                          <a:prstGeom prst="rect">
                            <a:avLst/>
                          </a:prstGeom>
                          <a:ln>
                            <a:noFill/>
                          </a:ln>
                        </wps:spPr>
                        <wps:txbx>
                          <w:txbxContent>
                            <w:p w:rsidR="008D3131" w:rsidRDefault="008D3131" w:rsidP="00A41F70">
                              <w:pPr>
                                <w:spacing w:after="0" w:line="276" w:lineRule="auto"/>
                              </w:pPr>
                              <w:r>
                                <w:rPr>
                                  <w:sz w:val="18"/>
                                </w:rPr>
                                <w:t>56</w:t>
                              </w:r>
                            </w:p>
                          </w:txbxContent>
                        </wps:txbx>
                        <wps:bodyPr vert="horz" lIns="0" tIns="0" rIns="0" bIns="0" rtlCol="0">
                          <a:noAutofit/>
                        </wps:bodyPr>
                      </wps:wsp>
                      <wps:wsp>
                        <wps:cNvPr id="825" name="Rectangle 825"/>
                        <wps:cNvSpPr/>
                        <wps:spPr>
                          <a:xfrm>
                            <a:off x="193548" y="524890"/>
                            <a:ext cx="223316" cy="154840"/>
                          </a:xfrm>
                          <a:prstGeom prst="rect">
                            <a:avLst/>
                          </a:prstGeom>
                          <a:ln>
                            <a:noFill/>
                          </a:ln>
                        </wps:spPr>
                        <wps:txbx>
                          <w:txbxContent>
                            <w:p w:rsidR="008D3131" w:rsidRDefault="008D3131" w:rsidP="00A41F70">
                              <w:pPr>
                                <w:spacing w:after="0" w:line="276" w:lineRule="auto"/>
                              </w:pPr>
                              <w:r>
                                <w:rPr>
                                  <w:sz w:val="18"/>
                                </w:rPr>
                                <w:t>,4%</w:t>
                              </w:r>
                            </w:p>
                          </w:txbxContent>
                        </wps:txbx>
                        <wps:bodyPr vert="horz" lIns="0" tIns="0" rIns="0" bIns="0" rtlCol="0">
                          <a:noAutofit/>
                        </wps:bodyPr>
                      </wps:wsp>
                      <wps:wsp>
                        <wps:cNvPr id="826" name="Rectangle 826"/>
                        <wps:cNvSpPr/>
                        <wps:spPr>
                          <a:xfrm>
                            <a:off x="361442" y="524890"/>
                            <a:ext cx="34356" cy="154840"/>
                          </a:xfrm>
                          <a:prstGeom prst="rect">
                            <a:avLst/>
                          </a:prstGeom>
                          <a:ln>
                            <a:noFill/>
                          </a:ln>
                        </wps:spPr>
                        <wps:txbx>
                          <w:txbxContent>
                            <w:p w:rsidR="008D3131" w:rsidRDefault="008D3131" w:rsidP="00A41F70">
                              <w:pPr>
                                <w:spacing w:after="0" w:line="276" w:lineRule="auto"/>
                              </w:pPr>
                              <w:r>
                                <w:rPr>
                                  <w:sz w:val="18"/>
                                </w:rPr>
                                <w:t xml:space="preserve"> </w:t>
                              </w:r>
                            </w:p>
                          </w:txbxContent>
                        </wps:txbx>
                        <wps:bodyPr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4638E559" id="Group 23118" o:spid="_x0000_s1577" style="position:absolute;left:0;text-align:left;margin-left:32.9pt;margin-top:14.7pt;width:80.8pt;height:75.65pt;z-index:251679744;mso-position-horizontal-relative:text;mso-position-vertical-relative:text" coordsize="10259,9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">
                <v:shape id="Shape 899" o:spid="_x0000_s1578" style="position:absolute;left:4801;width:5458;height:9222;visibility:visible;mso-wrap-style:square;v-text-anchor:top" coordsize="545719,922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3+hcMA&#10;AADcAAAADwAAAGRycy9kb3ducmV2LnhtbESPT2sCMRTE70K/Q3iF3jRrD/uvRimlhR4Eqa70+ti8&#10;bpYmL8sm1fXbG0HocZiZ3zCrzeSsONEYes8KlosMBHHrdc+dgubwMS9BhIis0XomBRcKsFk/zFZY&#10;a3/mLzrtYycShEONCkyMQy1laA05DAs/ECfvx48OY5JjJ/WI5wR3Vj5nWS4d9pwWDA70Zqj93f85&#10;Bbn14Wj8rvmuSsu4LWzx7o5KPT1Ory8gIk3xP3xvf2oF5bKC25l0BOT6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3+hcMAAADcAAAADwAAAAAAAAAAAAAAAACYAgAAZHJzL2Rv&#10;d25yZXYueG1sUEsFBgAAAAAEAAQA9QAAAIgDAAAAAA==&#10;" path="m,c192659,,366649,115061,441960,292353,545719,536448,432054,818387,187960,922274l,480313,,xe" fillcolor="#4f81bd" stroked="f" strokeweight="0">
                  <v:stroke miterlimit="83231f" joinstyle="miter"/>
                  <v:path arrowok="t" textboxrect="0,0,545719,922274"/>
                </v:shape>
                <v:shape id="Shape 900" o:spid="_x0000_s1579" style="position:absolute;width:6681;height:9605;visibility:visible;mso-wrap-style:square;v-text-anchor:top" coordsize="668147,960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wpTL4A&#10;AADcAAAADwAAAGRycy9kb3ducmV2LnhtbERPTYvCMBC9C/6HMII3m+pBSjWKKOJeZLGK56EZm2Iz&#10;KU2s3X+/OQgeH+97vR1sI3rqfO1YwTxJQRCXTtdcKbhdj7MMhA/IGhvHpOCPPGw349Eac+3efKG+&#10;CJWIIexzVGBCaHMpfWnIok9cSxy5h+sshgi7SuoO3zHcNnKRpktpsebYYLClvaHyWbysAsv1ocIy&#10;e5zOS3Ny92dW/PZeqelk2K1ABBrCV/xx/2gF2SLOj2fiEZCb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QMKUy+AAAA3AAAAA8AAAAAAAAAAAAAAAAAmAIAAGRycy9kb3ducmV2&#10;LnhtbFBLBQYAAAAABAAEAPUAAACDAwAAAAA=&#10;" path="m480187,r,480313l668147,922274v-59436,25273,-123317,38227,-187960,38227c215011,960501,,745489,,480313,,215010,215011,,480187,xe" fillcolor="#c0504d" stroked="f" strokeweight="0">
                  <v:stroke miterlimit="83231f" joinstyle="miter"/>
                  <v:path arrowok="t" textboxrect="0,0,668147,960501"/>
                </v:shape>
                <v:rect id="Rectangle 821" o:spid="_x0000_s1580" style="position:absolute;left:5913;top:3439;width:1546;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1DH8QA&#10;AADcAAAADwAAAGRycy9kb3ducmV2LnhtbESPT4vCMBTE7wt+h/AEb2uqB6nVKKK76HH9A+rt0Tzb&#10;YvNSmmjrfnojCB6HmfkNM523phR3ql1hWcGgH4EgTq0uOFNw2P9+xyCcR9ZYWiYFD3Iwn3W+ppho&#10;2/CW7jufiQBhl6CC3PsqkdKlORl0fVsRB+9ia4M+yDqTusYmwE0ph1E0kgYLDgs5VrTMKb3ubkbB&#10;Oq4Wp439b7Ly57w+/h3Hq/3YK9XrtosJCE+t/4Tf7Y1WEA8H8DoTjoC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9Qx/EAAAA3AAAAA8AAAAAAAAAAAAAAAAAmAIAAGRycy9k&#10;b3ducmV2LnhtbFBLBQYAAAAABAAEAPUAAACJAwAAAAA=&#10;" filled="f" stroked="f">
                  <v:textbox inset="0,0,0,0">
                    <w:txbxContent>
                      <w:p w:rsidR="008D3131" w:rsidRDefault="008D3131" w:rsidP="00A41F70">
                        <w:pPr>
                          <w:spacing w:after="0" w:line="276" w:lineRule="auto"/>
                        </w:pPr>
                        <w:r>
                          <w:rPr>
                            <w:sz w:val="18"/>
                          </w:rPr>
                          <w:t>43</w:t>
                        </w:r>
                      </w:p>
                    </w:txbxContent>
                  </v:textbox>
                </v:rect>
                <v:rect id="Rectangle 822" o:spid="_x0000_s1581" style="position:absolute;left:7078;top:3439;width:2234;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aMQA&#10;AADcAAAADwAAAGRycy9kb3ducmV2LnhtbESPT4vCMBTE78J+h/AWvGm6PSy1axRxFT36D1xvj+bZ&#10;FpuX0mRt9dMbQfA4zMxvmPG0M5W4UuNKywq+hhEI4szqknMFh/1ykIBwHlljZZkU3MjBdPLRG2Oq&#10;bctbuu58LgKEXYoKCu/rVEqXFWTQDW1NHLyzbQz6IJtc6gbbADeVjKPoWxosOSwUWNO8oOyy+zcK&#10;Vkk9+1vbe5tXi9PquDmOfvcjr1T/s5v9gPDU+Xf41V5rBUkcw/NMOAJy8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v3WjEAAAA3AAAAA8AAAAAAAAAAAAAAAAAmAIAAGRycy9k&#10;b3ducmV2LnhtbFBLBQYAAAAABAAEAPUAAACJAwAAAAA=&#10;" filled="f" stroked="f">
                  <v:textbox inset="0,0,0,0">
                    <w:txbxContent>
                      <w:p w:rsidR="008D3131" w:rsidRDefault="008D3131" w:rsidP="00A41F70">
                        <w:pPr>
                          <w:spacing w:after="0" w:line="276" w:lineRule="auto"/>
                        </w:pPr>
                        <w:r>
                          <w:rPr>
                            <w:sz w:val="18"/>
                          </w:rPr>
                          <w:t>,6%</w:t>
                        </w:r>
                      </w:p>
                    </w:txbxContent>
                  </v:textbox>
                </v:rect>
                <v:rect id="Rectangle 823" o:spid="_x0000_s1582" style="position:absolute;left:8757;top:3439;width:344;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N488YA&#10;AADcAAAADwAAAGRycy9kb3ducmV2LnhtbESPQWvCQBSE7wX/w/KE3uqmEUqMrhK0Eo+tCra3R/aZ&#10;hGbfhuw2SfvruwXB4zAz3zCrzWga0VPnassKnmcRCOLC6ppLBefT/ikB4TyyxsYyKfghB5v15GGF&#10;qbYDv1N/9KUIEHYpKqi8b1MpXVGRQTezLXHwrrYz6IPsSqk7HALcNDKOohdpsOawUGFL24qKr+O3&#10;UZAnbfZxsL9D2bx+5pe3y2J3WnilHqdjtgThafT38K190AqSeA7/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KN488YAAADcAAAADwAAAAAAAAAAAAAAAACYAgAAZHJz&#10;L2Rvd25yZXYueG1sUEsFBgAAAAAEAAQA9QAAAIsDAAAAAA==&#10;" filled="f" stroked="f">
                  <v:textbox inset="0,0,0,0">
                    <w:txbxContent>
                      <w:p w:rsidR="008D3131" w:rsidRDefault="008D3131" w:rsidP="00A41F70">
                        <w:pPr>
                          <w:spacing w:after="0" w:line="276" w:lineRule="auto"/>
                        </w:pPr>
                        <w:r>
                          <w:rPr>
                            <w:sz w:val="18"/>
                          </w:rPr>
                          <w:t xml:space="preserve"> </w:t>
                        </w:r>
                      </w:p>
                    </w:txbxContent>
                  </v:textbox>
                </v:rect>
                <v:rect id="Rectangle 824" o:spid="_x0000_s1583" style="position:absolute;left:769;top:5248;width:1546;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rgh8YA&#10;AADcAAAADwAAAGRycy9kb3ducmV2LnhtbESPQWvCQBSE7wX/w/KE3uqmQUqMrhK0Eo+tCra3R/aZ&#10;hGbfhuw2SfvruwXB4zAz3zCrzWga0VPnassKnmcRCOLC6ppLBefT/ikB4TyyxsYyKfghB5v15GGF&#10;qbYDv1N/9KUIEHYpKqi8b1MpXVGRQTezLXHwrrYz6IPsSqk7HALcNDKOohdpsOawUGFL24qKr+O3&#10;UZAnbfZxsL9D2bx+5pe3y2J3WnilHqdjtgThafT38K190AqSeA7/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0rgh8YAAADcAAAADwAAAAAAAAAAAAAAAACYAgAAZHJz&#10;L2Rvd25yZXYueG1sUEsFBgAAAAAEAAQA9QAAAIsDAAAAAA==&#10;" filled="f" stroked="f">
                  <v:textbox inset="0,0,0,0">
                    <w:txbxContent>
                      <w:p w:rsidR="008D3131" w:rsidRDefault="008D3131" w:rsidP="00A41F70">
                        <w:pPr>
                          <w:spacing w:after="0" w:line="276" w:lineRule="auto"/>
                        </w:pPr>
                        <w:r>
                          <w:rPr>
                            <w:sz w:val="18"/>
                          </w:rPr>
                          <w:t>56</w:t>
                        </w:r>
                      </w:p>
                    </w:txbxContent>
                  </v:textbox>
                </v:rect>
                <v:rect id="Rectangle 825" o:spid="_x0000_s1584" style="position:absolute;left:1935;top:5248;width:2233;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ZFHMYA&#10;AADcAAAADwAAAGRycy9kb3ducmV2LnhtbESPQWvCQBSE7wX/w/KE3uqmAUuMrhK0Eo+tCra3R/aZ&#10;hGbfhuw2SfvruwXB4zAz3zCrzWga0VPnassKnmcRCOLC6ppLBefT/ikB4TyyxsYyKfghB5v15GGF&#10;qbYDv1N/9KUIEHYpKqi8b1MpXVGRQTezLXHwrrYz6IPsSqk7HALcNDKOohdpsOawUGFL24qKr+O3&#10;UZAnbfZxsL9D2bx+5pe3y2J3WnilHqdjtgThafT38K190AqSeA7/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AZFHMYAAADcAAAADwAAAAAAAAAAAAAAAACYAgAAZHJz&#10;L2Rvd25yZXYueG1sUEsFBgAAAAAEAAQA9QAAAIsDAAAAAA==&#10;" filled="f" stroked="f">
                  <v:textbox inset="0,0,0,0">
                    <w:txbxContent>
                      <w:p w:rsidR="008D3131" w:rsidRDefault="008D3131" w:rsidP="00A41F70">
                        <w:pPr>
                          <w:spacing w:after="0" w:line="276" w:lineRule="auto"/>
                        </w:pPr>
                        <w:r>
                          <w:rPr>
                            <w:sz w:val="18"/>
                          </w:rPr>
                          <w:t>,4%</w:t>
                        </w:r>
                      </w:p>
                    </w:txbxContent>
                  </v:textbox>
                </v:rect>
                <v:rect id="Rectangle 826" o:spid="_x0000_s1585" style="position:absolute;left:3614;top:5248;width:343;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Tba8UA&#10;AADcAAAADwAAAGRycy9kb3ducmV2LnhtbESPQWvCQBSE74L/YXlCb7qph5CkriLVYo6tEbS3R/aZ&#10;BLNvQ3Zr0v76bqHgcZiZb5jVZjStuFPvGssKnhcRCOLS6oYrBafibZ6AcB5ZY2uZFHyTg816Ollh&#10;pu3AH3Q/+koECLsMFdTed5mUrqzJoFvYjjh4V9sb9EH2ldQ9DgFuWrmMolgabDgs1NjRa03l7fhl&#10;FBySbnvJ7c9QtfvPw/n9nO6K1Cv1NBu3LyA8jf4R/m/nWkGyjOHvTDg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1NtrxQAAANwAAAAPAAAAAAAAAAAAAAAAAJgCAABkcnMv&#10;ZG93bnJldi54bWxQSwUGAAAAAAQABAD1AAAAigMAAAAA&#10;" filled="f" stroked="f">
                  <v:textbox inset="0,0,0,0">
                    <w:txbxContent>
                      <w:p w:rsidR="008D3131" w:rsidRDefault="008D3131" w:rsidP="00A41F70">
                        <w:pPr>
                          <w:spacing w:after="0" w:line="276" w:lineRule="auto"/>
                        </w:pPr>
                        <w:r>
                          <w:rPr>
                            <w:sz w:val="18"/>
                          </w:rPr>
                          <w:t xml:space="preserve"> </w:t>
                        </w:r>
                      </w:p>
                    </w:txbxContent>
                  </v:textbox>
                </v:rect>
                <w10:wrap type="square"/>
              </v:group>
            </w:pict>
          </mc:Fallback>
        </mc:AlternateContent>
      </w:r>
    </w:p>
    <w:p w:rsidR="00A41F70" w:rsidRDefault="00A41F70" w:rsidP="00A41F70">
      <w:pPr>
        <w:spacing w:after="28" w:line="240" w:lineRule="auto"/>
      </w:pPr>
    </w:p>
    <w:p w:rsidR="005B13E8" w:rsidRDefault="005B13E8" w:rsidP="005B13E8">
      <w:pPr>
        <w:ind w:left="504"/>
      </w:pPr>
    </w:p>
    <w:p w:rsidR="00A41F70" w:rsidRDefault="00A41F70" w:rsidP="005B13E8">
      <w:pPr>
        <w:ind w:left="504"/>
      </w:pPr>
    </w:p>
    <w:p w:rsidR="00A41F70" w:rsidRDefault="00A41F70" w:rsidP="005B13E8">
      <w:pPr>
        <w:ind w:left="504"/>
      </w:pPr>
    </w:p>
    <w:p w:rsidR="00A41F70" w:rsidRDefault="00A41F70" w:rsidP="00A41F70">
      <w:pPr>
        <w:spacing w:line="372" w:lineRule="auto"/>
      </w:pPr>
      <w:r>
        <w:t xml:space="preserve">Gambaran tempat tinggal  responden dalam penelitian ini dapat dilihat pada tabel 3 berikut: </w:t>
      </w:r>
    </w:p>
    <w:p w:rsidR="00A41F70" w:rsidRDefault="00A41F70" w:rsidP="00A41F70">
      <w:pPr>
        <w:spacing w:after="17"/>
      </w:pPr>
      <w:r>
        <w:rPr>
          <w:sz w:val="20"/>
        </w:rPr>
        <w:t xml:space="preserve">Tabel 3. Gambaran Tempat Tinggal (n= 367) </w:t>
      </w:r>
    </w:p>
    <w:p w:rsidR="00A41F70" w:rsidRDefault="00A41F70" w:rsidP="00A41F70">
      <w:pPr>
        <w:spacing w:after="2" w:line="276" w:lineRule="auto"/>
      </w:pPr>
      <w:r>
        <w:rPr>
          <w:sz w:val="20"/>
        </w:rPr>
        <w:t xml:space="preserve"> </w:t>
      </w:r>
    </w:p>
    <w:tbl>
      <w:tblPr>
        <w:tblStyle w:val="TableGrid0"/>
        <w:tblW w:w="4518" w:type="dxa"/>
        <w:tblInd w:w="-120" w:type="dxa"/>
        <w:tblCellMar>
          <w:right w:w="27" w:type="dxa"/>
        </w:tblCellMar>
        <w:tblLook w:val="04A0" w:firstRow="1" w:lastRow="0" w:firstColumn="1" w:lastColumn="0" w:noHBand="0" w:noVBand="1"/>
      </w:tblPr>
      <w:tblGrid>
        <w:gridCol w:w="648"/>
        <w:gridCol w:w="2886"/>
        <w:gridCol w:w="596"/>
        <w:gridCol w:w="388"/>
      </w:tblGrid>
      <w:tr w:rsidR="00A41F70" w:rsidTr="00A41F70">
        <w:trPr>
          <w:trHeight w:val="260"/>
        </w:trPr>
        <w:tc>
          <w:tcPr>
            <w:tcW w:w="648" w:type="dxa"/>
            <w:tcBorders>
              <w:top w:val="single" w:sz="4" w:space="0" w:color="000000"/>
              <w:left w:val="nil"/>
              <w:bottom w:val="single" w:sz="4" w:space="0" w:color="000000"/>
              <w:right w:val="nil"/>
            </w:tcBorders>
            <w:hideMark/>
          </w:tcPr>
          <w:p w:rsidR="00A41F70" w:rsidRDefault="00A41F70">
            <w:pPr>
              <w:spacing w:line="276" w:lineRule="auto"/>
              <w:ind w:left="148"/>
            </w:pPr>
            <w:r>
              <w:rPr>
                <w:sz w:val="18"/>
              </w:rPr>
              <w:t xml:space="preserve">No. </w:t>
            </w:r>
          </w:p>
        </w:tc>
        <w:tc>
          <w:tcPr>
            <w:tcW w:w="2885" w:type="dxa"/>
            <w:tcBorders>
              <w:top w:val="single" w:sz="4" w:space="0" w:color="000000"/>
              <w:left w:val="nil"/>
              <w:bottom w:val="single" w:sz="4" w:space="0" w:color="000000"/>
              <w:right w:val="nil"/>
            </w:tcBorders>
            <w:hideMark/>
          </w:tcPr>
          <w:p w:rsidR="00A41F70" w:rsidRDefault="00A41F70">
            <w:pPr>
              <w:spacing w:line="276" w:lineRule="auto"/>
              <w:jc w:val="center"/>
            </w:pPr>
            <w:r>
              <w:rPr>
                <w:sz w:val="18"/>
              </w:rPr>
              <w:t xml:space="preserve">Gambaran Keluarga </w:t>
            </w:r>
          </w:p>
        </w:tc>
        <w:tc>
          <w:tcPr>
            <w:tcW w:w="596" w:type="dxa"/>
            <w:tcBorders>
              <w:top w:val="single" w:sz="4" w:space="0" w:color="000000"/>
              <w:left w:val="nil"/>
              <w:bottom w:val="single" w:sz="4" w:space="0" w:color="000000"/>
              <w:right w:val="nil"/>
            </w:tcBorders>
            <w:hideMark/>
          </w:tcPr>
          <w:p w:rsidR="00A41F70" w:rsidRDefault="00A41F70">
            <w:pPr>
              <w:spacing w:line="276" w:lineRule="auto"/>
              <w:ind w:left="96"/>
            </w:pPr>
            <w:r>
              <w:rPr>
                <w:sz w:val="18"/>
              </w:rPr>
              <w:t xml:space="preserve">f </w:t>
            </w:r>
          </w:p>
        </w:tc>
        <w:tc>
          <w:tcPr>
            <w:tcW w:w="388" w:type="dxa"/>
            <w:tcBorders>
              <w:top w:val="single" w:sz="4" w:space="0" w:color="000000"/>
              <w:left w:val="nil"/>
              <w:bottom w:val="single" w:sz="4" w:space="0" w:color="000000"/>
              <w:right w:val="nil"/>
            </w:tcBorders>
            <w:hideMark/>
          </w:tcPr>
          <w:p w:rsidR="00A41F70" w:rsidRDefault="00A41F70">
            <w:pPr>
              <w:spacing w:line="276" w:lineRule="auto"/>
              <w:ind w:left="113"/>
            </w:pPr>
            <w:r>
              <w:rPr>
                <w:sz w:val="18"/>
              </w:rPr>
              <w:t xml:space="preserve">% </w:t>
            </w:r>
          </w:p>
        </w:tc>
      </w:tr>
      <w:tr w:rsidR="00A41F70" w:rsidTr="00A41F70">
        <w:trPr>
          <w:trHeight w:val="263"/>
        </w:trPr>
        <w:tc>
          <w:tcPr>
            <w:tcW w:w="648" w:type="dxa"/>
            <w:tcBorders>
              <w:top w:val="single" w:sz="4" w:space="0" w:color="000000"/>
              <w:left w:val="nil"/>
              <w:bottom w:val="nil"/>
              <w:right w:val="nil"/>
            </w:tcBorders>
            <w:hideMark/>
          </w:tcPr>
          <w:p w:rsidR="00A41F70" w:rsidRDefault="00A41F70">
            <w:pPr>
              <w:spacing w:line="276" w:lineRule="auto"/>
              <w:jc w:val="center"/>
            </w:pPr>
            <w:r>
              <w:rPr>
                <w:sz w:val="18"/>
              </w:rPr>
              <w:t xml:space="preserve">1. </w:t>
            </w:r>
          </w:p>
        </w:tc>
        <w:tc>
          <w:tcPr>
            <w:tcW w:w="2885" w:type="dxa"/>
            <w:tcBorders>
              <w:top w:val="single" w:sz="4" w:space="0" w:color="000000"/>
              <w:left w:val="nil"/>
              <w:bottom w:val="nil"/>
              <w:right w:val="nil"/>
            </w:tcBorders>
            <w:hideMark/>
          </w:tcPr>
          <w:p w:rsidR="00A41F70" w:rsidRDefault="00A41F70">
            <w:pPr>
              <w:spacing w:line="276" w:lineRule="auto"/>
            </w:pPr>
            <w:r>
              <w:rPr>
                <w:sz w:val="18"/>
              </w:rPr>
              <w:t xml:space="preserve">Tinggal bersama kedua orang tua </w:t>
            </w:r>
          </w:p>
        </w:tc>
        <w:tc>
          <w:tcPr>
            <w:tcW w:w="596" w:type="dxa"/>
            <w:tcBorders>
              <w:top w:val="single" w:sz="4" w:space="0" w:color="000000"/>
              <w:left w:val="nil"/>
              <w:bottom w:val="nil"/>
              <w:right w:val="nil"/>
            </w:tcBorders>
            <w:hideMark/>
          </w:tcPr>
          <w:p w:rsidR="00A41F70" w:rsidRDefault="00A41F70">
            <w:pPr>
              <w:spacing w:line="276" w:lineRule="auto"/>
            </w:pPr>
            <w:r>
              <w:rPr>
                <w:sz w:val="18"/>
              </w:rPr>
              <w:t xml:space="preserve">275 </w:t>
            </w:r>
          </w:p>
        </w:tc>
        <w:tc>
          <w:tcPr>
            <w:tcW w:w="388" w:type="dxa"/>
            <w:tcBorders>
              <w:top w:val="single" w:sz="4" w:space="0" w:color="000000"/>
              <w:left w:val="nil"/>
              <w:bottom w:val="nil"/>
              <w:right w:val="nil"/>
            </w:tcBorders>
            <w:hideMark/>
          </w:tcPr>
          <w:p w:rsidR="00A41F70" w:rsidRDefault="00A41F70">
            <w:pPr>
              <w:spacing w:line="276" w:lineRule="auto"/>
            </w:pPr>
            <w:r>
              <w:rPr>
                <w:sz w:val="18"/>
              </w:rPr>
              <w:t xml:space="preserve">74,9 </w:t>
            </w:r>
          </w:p>
        </w:tc>
      </w:tr>
      <w:tr w:rsidR="00A41F70" w:rsidTr="00A41F70">
        <w:trPr>
          <w:trHeight w:val="252"/>
        </w:trPr>
        <w:tc>
          <w:tcPr>
            <w:tcW w:w="648" w:type="dxa"/>
            <w:hideMark/>
          </w:tcPr>
          <w:p w:rsidR="00A41F70" w:rsidRDefault="00A41F70">
            <w:pPr>
              <w:spacing w:line="276" w:lineRule="auto"/>
              <w:jc w:val="center"/>
            </w:pPr>
            <w:r>
              <w:rPr>
                <w:sz w:val="18"/>
              </w:rPr>
              <w:t xml:space="preserve">2. </w:t>
            </w:r>
          </w:p>
        </w:tc>
        <w:tc>
          <w:tcPr>
            <w:tcW w:w="2885" w:type="dxa"/>
            <w:hideMark/>
          </w:tcPr>
          <w:p w:rsidR="00A41F70" w:rsidRDefault="00A41F70">
            <w:pPr>
              <w:spacing w:line="276" w:lineRule="auto"/>
            </w:pPr>
            <w:r>
              <w:rPr>
                <w:sz w:val="18"/>
              </w:rPr>
              <w:t xml:space="preserve">Tinggal bersama satu orang tua </w:t>
            </w:r>
          </w:p>
        </w:tc>
        <w:tc>
          <w:tcPr>
            <w:tcW w:w="596" w:type="dxa"/>
            <w:hideMark/>
          </w:tcPr>
          <w:p w:rsidR="00A41F70" w:rsidRDefault="00A41F70">
            <w:pPr>
              <w:spacing w:line="276" w:lineRule="auto"/>
              <w:ind w:left="136"/>
            </w:pPr>
            <w:r>
              <w:rPr>
                <w:sz w:val="18"/>
              </w:rPr>
              <w:t xml:space="preserve"> </w:t>
            </w:r>
          </w:p>
        </w:tc>
        <w:tc>
          <w:tcPr>
            <w:tcW w:w="388" w:type="dxa"/>
            <w:hideMark/>
          </w:tcPr>
          <w:p w:rsidR="00A41F70" w:rsidRDefault="00A41F70">
            <w:pPr>
              <w:spacing w:line="276" w:lineRule="auto"/>
              <w:jc w:val="center"/>
            </w:pPr>
            <w:r>
              <w:rPr>
                <w:sz w:val="18"/>
              </w:rPr>
              <w:t xml:space="preserve"> </w:t>
            </w:r>
          </w:p>
        </w:tc>
      </w:tr>
      <w:tr w:rsidR="00A41F70" w:rsidTr="00A41F70">
        <w:trPr>
          <w:trHeight w:val="252"/>
        </w:trPr>
        <w:tc>
          <w:tcPr>
            <w:tcW w:w="648" w:type="dxa"/>
          </w:tcPr>
          <w:p w:rsidR="00A41F70" w:rsidRDefault="00A41F70">
            <w:pPr>
              <w:spacing w:line="276" w:lineRule="auto"/>
            </w:pPr>
          </w:p>
        </w:tc>
        <w:tc>
          <w:tcPr>
            <w:tcW w:w="2885" w:type="dxa"/>
            <w:hideMark/>
          </w:tcPr>
          <w:p w:rsidR="00A41F70" w:rsidRDefault="00A41F70">
            <w:pPr>
              <w:spacing w:line="276" w:lineRule="auto"/>
            </w:pPr>
            <w:r>
              <w:rPr>
                <w:sz w:val="18"/>
              </w:rPr>
              <w:t xml:space="preserve">kandung dan satu orang tua tiri </w:t>
            </w:r>
          </w:p>
        </w:tc>
        <w:tc>
          <w:tcPr>
            <w:tcW w:w="596" w:type="dxa"/>
            <w:hideMark/>
          </w:tcPr>
          <w:p w:rsidR="00A41F70" w:rsidRDefault="00A41F70">
            <w:pPr>
              <w:spacing w:line="276" w:lineRule="auto"/>
              <w:ind w:left="44"/>
            </w:pPr>
            <w:r>
              <w:rPr>
                <w:sz w:val="18"/>
              </w:rPr>
              <w:t xml:space="preserve">31 </w:t>
            </w:r>
          </w:p>
        </w:tc>
        <w:tc>
          <w:tcPr>
            <w:tcW w:w="388" w:type="dxa"/>
            <w:hideMark/>
          </w:tcPr>
          <w:p w:rsidR="00A41F70" w:rsidRDefault="00A41F70">
            <w:pPr>
              <w:spacing w:line="276" w:lineRule="auto"/>
              <w:ind w:left="49"/>
            </w:pPr>
            <w:r>
              <w:rPr>
                <w:sz w:val="18"/>
              </w:rPr>
              <w:t xml:space="preserve">8,5 </w:t>
            </w:r>
          </w:p>
        </w:tc>
      </w:tr>
      <w:tr w:rsidR="00A41F70" w:rsidTr="00A41F70">
        <w:trPr>
          <w:trHeight w:val="252"/>
        </w:trPr>
        <w:tc>
          <w:tcPr>
            <w:tcW w:w="648" w:type="dxa"/>
            <w:hideMark/>
          </w:tcPr>
          <w:p w:rsidR="00A41F70" w:rsidRDefault="00A41F70">
            <w:pPr>
              <w:spacing w:line="276" w:lineRule="auto"/>
              <w:jc w:val="center"/>
            </w:pPr>
            <w:r>
              <w:rPr>
                <w:sz w:val="18"/>
              </w:rPr>
              <w:t xml:space="preserve">3. </w:t>
            </w:r>
          </w:p>
        </w:tc>
        <w:tc>
          <w:tcPr>
            <w:tcW w:w="2885" w:type="dxa"/>
            <w:hideMark/>
          </w:tcPr>
          <w:p w:rsidR="00A41F70" w:rsidRDefault="00A41F70">
            <w:pPr>
              <w:spacing w:line="276" w:lineRule="auto"/>
            </w:pPr>
            <w:r>
              <w:rPr>
                <w:sz w:val="18"/>
              </w:rPr>
              <w:t xml:space="preserve">Tinggal bersama salah satu orang tua </w:t>
            </w:r>
          </w:p>
        </w:tc>
        <w:tc>
          <w:tcPr>
            <w:tcW w:w="596" w:type="dxa"/>
            <w:hideMark/>
          </w:tcPr>
          <w:p w:rsidR="00A41F70" w:rsidRDefault="00A41F70">
            <w:pPr>
              <w:spacing w:line="276" w:lineRule="auto"/>
              <w:ind w:left="136"/>
            </w:pPr>
            <w:r>
              <w:rPr>
                <w:sz w:val="18"/>
              </w:rPr>
              <w:t xml:space="preserve"> </w:t>
            </w:r>
          </w:p>
        </w:tc>
        <w:tc>
          <w:tcPr>
            <w:tcW w:w="388" w:type="dxa"/>
            <w:hideMark/>
          </w:tcPr>
          <w:p w:rsidR="00A41F70" w:rsidRDefault="00A41F70">
            <w:pPr>
              <w:spacing w:line="276" w:lineRule="auto"/>
              <w:jc w:val="center"/>
            </w:pPr>
            <w:r>
              <w:rPr>
                <w:sz w:val="18"/>
              </w:rPr>
              <w:t xml:space="preserve"> </w:t>
            </w:r>
          </w:p>
        </w:tc>
      </w:tr>
      <w:tr w:rsidR="00A41F70" w:rsidTr="00A41F70">
        <w:trPr>
          <w:trHeight w:val="254"/>
        </w:trPr>
        <w:tc>
          <w:tcPr>
            <w:tcW w:w="648" w:type="dxa"/>
          </w:tcPr>
          <w:p w:rsidR="00A41F70" w:rsidRDefault="00A41F70">
            <w:pPr>
              <w:spacing w:line="276" w:lineRule="auto"/>
            </w:pPr>
          </w:p>
        </w:tc>
        <w:tc>
          <w:tcPr>
            <w:tcW w:w="2885" w:type="dxa"/>
            <w:hideMark/>
          </w:tcPr>
          <w:p w:rsidR="00A41F70" w:rsidRDefault="00A41F70">
            <w:pPr>
              <w:spacing w:line="276" w:lineRule="auto"/>
            </w:pPr>
            <w:r>
              <w:rPr>
                <w:sz w:val="18"/>
              </w:rPr>
              <w:t xml:space="preserve">kandung </w:t>
            </w:r>
          </w:p>
        </w:tc>
        <w:tc>
          <w:tcPr>
            <w:tcW w:w="596" w:type="dxa"/>
            <w:hideMark/>
          </w:tcPr>
          <w:p w:rsidR="00A41F70" w:rsidRDefault="00A41F70">
            <w:pPr>
              <w:spacing w:line="276" w:lineRule="auto"/>
              <w:ind w:left="44"/>
            </w:pPr>
            <w:r>
              <w:rPr>
                <w:sz w:val="18"/>
              </w:rPr>
              <w:t xml:space="preserve">41 </w:t>
            </w:r>
          </w:p>
        </w:tc>
        <w:tc>
          <w:tcPr>
            <w:tcW w:w="388" w:type="dxa"/>
            <w:hideMark/>
          </w:tcPr>
          <w:p w:rsidR="00A41F70" w:rsidRDefault="00A41F70">
            <w:pPr>
              <w:spacing w:line="276" w:lineRule="auto"/>
            </w:pPr>
            <w:r>
              <w:rPr>
                <w:sz w:val="18"/>
              </w:rPr>
              <w:t xml:space="preserve">11,2 </w:t>
            </w:r>
          </w:p>
        </w:tc>
      </w:tr>
      <w:tr w:rsidR="00A41F70" w:rsidTr="00A41F70">
        <w:trPr>
          <w:trHeight w:val="254"/>
        </w:trPr>
        <w:tc>
          <w:tcPr>
            <w:tcW w:w="648" w:type="dxa"/>
            <w:hideMark/>
          </w:tcPr>
          <w:p w:rsidR="00A41F70" w:rsidRDefault="00A41F70">
            <w:pPr>
              <w:spacing w:line="276" w:lineRule="auto"/>
              <w:jc w:val="center"/>
            </w:pPr>
            <w:r>
              <w:rPr>
                <w:sz w:val="18"/>
              </w:rPr>
              <w:t xml:space="preserve">4. </w:t>
            </w:r>
          </w:p>
        </w:tc>
        <w:tc>
          <w:tcPr>
            <w:tcW w:w="2885" w:type="dxa"/>
            <w:hideMark/>
          </w:tcPr>
          <w:p w:rsidR="00A41F70" w:rsidRDefault="00A41F70">
            <w:pPr>
              <w:spacing w:line="276" w:lineRule="auto"/>
            </w:pPr>
            <w:r>
              <w:rPr>
                <w:sz w:val="18"/>
              </w:rPr>
              <w:t xml:space="preserve">Tinggal bersama keluarga lain </w:t>
            </w:r>
          </w:p>
        </w:tc>
        <w:tc>
          <w:tcPr>
            <w:tcW w:w="596" w:type="dxa"/>
            <w:hideMark/>
          </w:tcPr>
          <w:p w:rsidR="00A41F70" w:rsidRDefault="00A41F70">
            <w:pPr>
              <w:spacing w:line="276" w:lineRule="auto"/>
              <w:ind w:left="44"/>
            </w:pPr>
            <w:r>
              <w:rPr>
                <w:sz w:val="18"/>
              </w:rPr>
              <w:t xml:space="preserve">14 </w:t>
            </w:r>
          </w:p>
        </w:tc>
        <w:tc>
          <w:tcPr>
            <w:tcW w:w="388" w:type="dxa"/>
            <w:hideMark/>
          </w:tcPr>
          <w:p w:rsidR="00A41F70" w:rsidRDefault="00A41F70">
            <w:pPr>
              <w:spacing w:line="276" w:lineRule="auto"/>
              <w:ind w:left="49"/>
            </w:pPr>
            <w:r>
              <w:rPr>
                <w:sz w:val="18"/>
              </w:rPr>
              <w:t xml:space="preserve">3,8 </w:t>
            </w:r>
          </w:p>
        </w:tc>
      </w:tr>
      <w:tr w:rsidR="00A41F70" w:rsidTr="00A41F70">
        <w:trPr>
          <w:trHeight w:val="253"/>
        </w:trPr>
        <w:tc>
          <w:tcPr>
            <w:tcW w:w="648" w:type="dxa"/>
            <w:tcBorders>
              <w:top w:val="nil"/>
              <w:left w:val="nil"/>
              <w:bottom w:val="single" w:sz="4" w:space="0" w:color="000000"/>
              <w:right w:val="nil"/>
            </w:tcBorders>
            <w:hideMark/>
          </w:tcPr>
          <w:p w:rsidR="00A41F70" w:rsidRDefault="00A41F70">
            <w:pPr>
              <w:spacing w:line="276" w:lineRule="auto"/>
              <w:jc w:val="center"/>
            </w:pPr>
            <w:r>
              <w:rPr>
                <w:sz w:val="18"/>
              </w:rPr>
              <w:t xml:space="preserve">5. </w:t>
            </w:r>
          </w:p>
        </w:tc>
        <w:tc>
          <w:tcPr>
            <w:tcW w:w="2885" w:type="dxa"/>
            <w:tcBorders>
              <w:top w:val="nil"/>
              <w:left w:val="nil"/>
              <w:bottom w:val="single" w:sz="4" w:space="0" w:color="000000"/>
              <w:right w:val="nil"/>
            </w:tcBorders>
            <w:hideMark/>
          </w:tcPr>
          <w:p w:rsidR="00A41F70" w:rsidRDefault="00A41F70">
            <w:pPr>
              <w:spacing w:line="276" w:lineRule="auto"/>
            </w:pPr>
            <w:r>
              <w:rPr>
                <w:sz w:val="18"/>
              </w:rPr>
              <w:t xml:space="preserve">Lainnya </w:t>
            </w:r>
          </w:p>
        </w:tc>
        <w:tc>
          <w:tcPr>
            <w:tcW w:w="596" w:type="dxa"/>
            <w:tcBorders>
              <w:top w:val="nil"/>
              <w:left w:val="nil"/>
              <w:bottom w:val="single" w:sz="4" w:space="0" w:color="000000"/>
              <w:right w:val="nil"/>
            </w:tcBorders>
            <w:hideMark/>
          </w:tcPr>
          <w:p w:rsidR="00A41F70" w:rsidRDefault="00A41F70">
            <w:pPr>
              <w:spacing w:line="276" w:lineRule="auto"/>
              <w:ind w:left="88"/>
            </w:pPr>
            <w:r>
              <w:rPr>
                <w:sz w:val="18"/>
              </w:rPr>
              <w:t xml:space="preserve">6 </w:t>
            </w:r>
          </w:p>
        </w:tc>
        <w:tc>
          <w:tcPr>
            <w:tcW w:w="388" w:type="dxa"/>
            <w:tcBorders>
              <w:top w:val="nil"/>
              <w:left w:val="nil"/>
              <w:bottom w:val="single" w:sz="4" w:space="0" w:color="000000"/>
              <w:right w:val="nil"/>
            </w:tcBorders>
            <w:hideMark/>
          </w:tcPr>
          <w:p w:rsidR="00A41F70" w:rsidRDefault="00A41F70">
            <w:pPr>
              <w:spacing w:line="276" w:lineRule="auto"/>
              <w:ind w:left="49"/>
            </w:pPr>
            <w:r>
              <w:rPr>
                <w:sz w:val="18"/>
              </w:rPr>
              <w:t xml:space="preserve">1,6 </w:t>
            </w:r>
          </w:p>
        </w:tc>
      </w:tr>
    </w:tbl>
    <w:p w:rsidR="00A41F70" w:rsidRDefault="00A41F70" w:rsidP="00A41F70">
      <w:pPr>
        <w:spacing w:after="276" w:line="240" w:lineRule="auto"/>
        <w:rPr>
          <w:rFonts w:ascii="Calibri" w:eastAsia="Calibri" w:hAnsi="Calibri" w:cs="Calibri"/>
          <w:color w:val="000000"/>
        </w:rPr>
      </w:pPr>
      <w:r>
        <w:t xml:space="preserve"> </w:t>
      </w:r>
    </w:p>
    <w:p w:rsidR="00A41F70" w:rsidRDefault="00A41F70" w:rsidP="00A41F70">
      <w:pPr>
        <w:spacing w:line="372" w:lineRule="auto"/>
      </w:pPr>
      <w:r>
        <w:t>Berdasarkan Tabel 3 diatas dapat diketahui bahwa mayoritas responden tinggal bersama kedua orang tua yaitu 275 orang (74,9%). Dalam penelitian ini, struktur keluarga responden dilihat dari dengan siapa responden tinggal saat ini, yang dibagi dalam kategori Keluarga Utuh dan Keluarga Tidak Utuh. Responden yang menjawab “Tinggal bersama kedua orang tua” dan “Tinggal bersama satu orang tua kandung dan satu orang tua tiri” dikategorikan menjadi Keluarga Utuh. Sedangkan responden yang menjawab “Tinggal bersama salah satu orang tua kandung”, “Tinggal bersama keluarga lain”, dan “Lainnya” dikategorikan menjadi Keluarga Tidak Utuh. Sehingga diperoleh struktur keluarga responden pada SMP Negeri di Kabupaten Aceh Besar yaitu 306 orang yang memiliki</w:t>
      </w:r>
      <w:r w:rsidRPr="00A41F70">
        <w:t xml:space="preserve"> </w:t>
      </w:r>
      <w:r>
        <w:t xml:space="preserve">struktur keluarga utuh dengan persentase sebesar 83,4%. Untuk lebih jelasnya distribusi struktur keluarga responden dapat dilihat pada Tabel 4. </w:t>
      </w:r>
    </w:p>
    <w:p w:rsidR="00A41F70" w:rsidRDefault="00A41F70" w:rsidP="00A41F70">
      <w:pPr>
        <w:spacing w:after="17"/>
      </w:pPr>
      <w:r>
        <w:rPr>
          <w:sz w:val="20"/>
        </w:rPr>
        <w:t xml:space="preserve">Tabel 4.Faktor Keluarga (n= 367) </w:t>
      </w:r>
    </w:p>
    <w:tbl>
      <w:tblPr>
        <w:tblStyle w:val="TableGrid0"/>
        <w:tblW w:w="4326" w:type="dxa"/>
        <w:tblInd w:w="-120" w:type="dxa"/>
        <w:tblLook w:val="04A0" w:firstRow="1" w:lastRow="0" w:firstColumn="1" w:lastColumn="0" w:noHBand="0" w:noVBand="1"/>
      </w:tblPr>
      <w:tblGrid>
        <w:gridCol w:w="648"/>
        <w:gridCol w:w="2514"/>
        <w:gridCol w:w="788"/>
        <w:gridCol w:w="376"/>
      </w:tblGrid>
      <w:tr w:rsidR="00A41F70" w:rsidTr="00A41F70">
        <w:trPr>
          <w:trHeight w:val="228"/>
        </w:trPr>
        <w:tc>
          <w:tcPr>
            <w:tcW w:w="648" w:type="dxa"/>
            <w:tcBorders>
              <w:top w:val="single" w:sz="4" w:space="0" w:color="000000"/>
              <w:left w:val="nil"/>
              <w:bottom w:val="single" w:sz="4" w:space="0" w:color="000000"/>
              <w:right w:val="nil"/>
            </w:tcBorders>
            <w:tcMar>
              <w:top w:w="0" w:type="dxa"/>
              <w:left w:w="0" w:type="dxa"/>
              <w:bottom w:w="0" w:type="dxa"/>
              <w:right w:w="15" w:type="dxa"/>
            </w:tcMar>
            <w:hideMark/>
          </w:tcPr>
          <w:p w:rsidR="00A41F70" w:rsidRDefault="00A41F70">
            <w:pPr>
              <w:spacing w:line="276" w:lineRule="auto"/>
              <w:ind w:left="148"/>
            </w:pPr>
            <w:r>
              <w:rPr>
                <w:sz w:val="18"/>
              </w:rPr>
              <w:t xml:space="preserve">No. </w:t>
            </w:r>
          </w:p>
        </w:tc>
        <w:tc>
          <w:tcPr>
            <w:tcW w:w="2513" w:type="dxa"/>
            <w:tcBorders>
              <w:top w:val="single" w:sz="4" w:space="0" w:color="000000"/>
              <w:left w:val="nil"/>
              <w:bottom w:val="single" w:sz="4" w:space="0" w:color="000000"/>
              <w:right w:val="nil"/>
            </w:tcBorders>
            <w:tcMar>
              <w:top w:w="0" w:type="dxa"/>
              <w:left w:w="0" w:type="dxa"/>
              <w:bottom w:w="0" w:type="dxa"/>
              <w:right w:w="15" w:type="dxa"/>
            </w:tcMar>
            <w:hideMark/>
          </w:tcPr>
          <w:p w:rsidR="00A41F70" w:rsidRDefault="00A41F70">
            <w:pPr>
              <w:spacing w:line="276" w:lineRule="auto"/>
              <w:jc w:val="center"/>
            </w:pPr>
            <w:r>
              <w:rPr>
                <w:sz w:val="18"/>
              </w:rPr>
              <w:t xml:space="preserve">Faktor Keluarga </w:t>
            </w:r>
          </w:p>
        </w:tc>
        <w:tc>
          <w:tcPr>
            <w:tcW w:w="788" w:type="dxa"/>
            <w:tcBorders>
              <w:top w:val="single" w:sz="4" w:space="0" w:color="000000"/>
              <w:left w:val="nil"/>
              <w:bottom w:val="single" w:sz="4" w:space="0" w:color="000000"/>
              <w:right w:val="nil"/>
            </w:tcBorders>
            <w:tcMar>
              <w:top w:w="0" w:type="dxa"/>
              <w:left w:w="0" w:type="dxa"/>
              <w:bottom w:w="0" w:type="dxa"/>
              <w:right w:w="15" w:type="dxa"/>
            </w:tcMar>
            <w:hideMark/>
          </w:tcPr>
          <w:p w:rsidR="00A41F70" w:rsidRDefault="00A41F70">
            <w:pPr>
              <w:spacing w:line="276" w:lineRule="auto"/>
              <w:jc w:val="center"/>
            </w:pPr>
            <w:r>
              <w:rPr>
                <w:sz w:val="18"/>
              </w:rPr>
              <w:t xml:space="preserve">f </w:t>
            </w:r>
          </w:p>
        </w:tc>
        <w:tc>
          <w:tcPr>
            <w:tcW w:w="376" w:type="dxa"/>
            <w:tcBorders>
              <w:top w:val="single" w:sz="4" w:space="0" w:color="000000"/>
              <w:left w:val="nil"/>
              <w:bottom w:val="single" w:sz="4" w:space="0" w:color="000000"/>
              <w:right w:val="nil"/>
            </w:tcBorders>
            <w:tcMar>
              <w:top w:w="0" w:type="dxa"/>
              <w:left w:w="0" w:type="dxa"/>
              <w:bottom w:w="0" w:type="dxa"/>
              <w:right w:w="15" w:type="dxa"/>
            </w:tcMar>
            <w:hideMark/>
          </w:tcPr>
          <w:p w:rsidR="00A41F70" w:rsidRDefault="00A41F70">
            <w:pPr>
              <w:spacing w:line="276" w:lineRule="auto"/>
              <w:ind w:left="112"/>
            </w:pPr>
            <w:r>
              <w:rPr>
                <w:sz w:val="18"/>
              </w:rPr>
              <w:t xml:space="preserve">% </w:t>
            </w:r>
          </w:p>
        </w:tc>
      </w:tr>
      <w:tr w:rsidR="00A41F70" w:rsidTr="00A41F70">
        <w:trPr>
          <w:trHeight w:val="239"/>
        </w:trPr>
        <w:tc>
          <w:tcPr>
            <w:tcW w:w="648" w:type="dxa"/>
            <w:tcBorders>
              <w:top w:val="single" w:sz="4" w:space="0" w:color="000000"/>
              <w:left w:val="nil"/>
              <w:bottom w:val="nil"/>
              <w:right w:val="nil"/>
            </w:tcBorders>
            <w:tcMar>
              <w:top w:w="0" w:type="dxa"/>
              <w:left w:w="0" w:type="dxa"/>
              <w:bottom w:w="0" w:type="dxa"/>
              <w:right w:w="15" w:type="dxa"/>
            </w:tcMar>
            <w:hideMark/>
          </w:tcPr>
          <w:p w:rsidR="00A41F70" w:rsidRDefault="00A41F70">
            <w:pPr>
              <w:spacing w:line="276" w:lineRule="auto"/>
              <w:jc w:val="center"/>
            </w:pPr>
            <w:r>
              <w:rPr>
                <w:sz w:val="18"/>
              </w:rPr>
              <w:t xml:space="preserve">1. </w:t>
            </w:r>
          </w:p>
        </w:tc>
        <w:tc>
          <w:tcPr>
            <w:tcW w:w="2513" w:type="dxa"/>
            <w:tcBorders>
              <w:top w:val="single" w:sz="4" w:space="0" w:color="000000"/>
              <w:left w:val="nil"/>
              <w:bottom w:val="nil"/>
              <w:right w:val="nil"/>
            </w:tcBorders>
            <w:tcMar>
              <w:top w:w="0" w:type="dxa"/>
              <w:left w:w="0" w:type="dxa"/>
              <w:bottom w:w="0" w:type="dxa"/>
              <w:right w:w="15" w:type="dxa"/>
            </w:tcMar>
            <w:hideMark/>
          </w:tcPr>
          <w:p w:rsidR="00A41F70" w:rsidRDefault="00A41F70">
            <w:pPr>
              <w:spacing w:line="276" w:lineRule="auto"/>
            </w:pPr>
            <w:r>
              <w:rPr>
                <w:sz w:val="18"/>
              </w:rPr>
              <w:t xml:space="preserve">Struktur Keluarga </w:t>
            </w:r>
          </w:p>
        </w:tc>
        <w:tc>
          <w:tcPr>
            <w:tcW w:w="788" w:type="dxa"/>
            <w:tcBorders>
              <w:top w:val="single" w:sz="4" w:space="0" w:color="000000"/>
              <w:left w:val="nil"/>
              <w:bottom w:val="nil"/>
              <w:right w:val="nil"/>
            </w:tcBorders>
            <w:tcMar>
              <w:top w:w="0" w:type="dxa"/>
              <w:left w:w="0" w:type="dxa"/>
              <w:bottom w:w="0" w:type="dxa"/>
              <w:right w:w="15" w:type="dxa"/>
            </w:tcMar>
            <w:hideMark/>
          </w:tcPr>
          <w:p w:rsidR="00A41F70" w:rsidRDefault="00A41F70">
            <w:pPr>
              <w:spacing w:line="276" w:lineRule="auto"/>
              <w:ind w:left="136"/>
            </w:pPr>
            <w:r>
              <w:rPr>
                <w:sz w:val="18"/>
              </w:rPr>
              <w:t xml:space="preserve"> </w:t>
            </w:r>
          </w:p>
        </w:tc>
        <w:tc>
          <w:tcPr>
            <w:tcW w:w="376" w:type="dxa"/>
            <w:tcBorders>
              <w:top w:val="single" w:sz="4" w:space="0" w:color="000000"/>
              <w:left w:val="nil"/>
              <w:bottom w:val="nil"/>
              <w:right w:val="nil"/>
            </w:tcBorders>
            <w:tcMar>
              <w:top w:w="0" w:type="dxa"/>
              <w:left w:w="0" w:type="dxa"/>
              <w:bottom w:w="0" w:type="dxa"/>
              <w:right w:w="15" w:type="dxa"/>
            </w:tcMar>
            <w:hideMark/>
          </w:tcPr>
          <w:p w:rsidR="00A41F70" w:rsidRDefault="00A41F70">
            <w:pPr>
              <w:spacing w:line="276" w:lineRule="auto"/>
              <w:jc w:val="center"/>
            </w:pPr>
            <w:r>
              <w:rPr>
                <w:sz w:val="18"/>
              </w:rPr>
              <w:t xml:space="preserve"> </w:t>
            </w:r>
          </w:p>
        </w:tc>
      </w:tr>
      <w:tr w:rsidR="00A41F70" w:rsidTr="00A41F70">
        <w:trPr>
          <w:trHeight w:val="440"/>
        </w:trPr>
        <w:tc>
          <w:tcPr>
            <w:tcW w:w="648" w:type="dxa"/>
            <w:tcMar>
              <w:top w:w="0" w:type="dxa"/>
              <w:left w:w="0" w:type="dxa"/>
              <w:bottom w:w="0" w:type="dxa"/>
              <w:right w:w="15" w:type="dxa"/>
            </w:tcMar>
          </w:tcPr>
          <w:p w:rsidR="00A41F70" w:rsidRDefault="00A41F70">
            <w:pPr>
              <w:spacing w:line="276" w:lineRule="auto"/>
            </w:pPr>
          </w:p>
        </w:tc>
        <w:tc>
          <w:tcPr>
            <w:tcW w:w="2513" w:type="dxa"/>
            <w:tcMar>
              <w:top w:w="0" w:type="dxa"/>
              <w:left w:w="0" w:type="dxa"/>
              <w:bottom w:w="0" w:type="dxa"/>
              <w:right w:w="15" w:type="dxa"/>
            </w:tcMar>
            <w:hideMark/>
          </w:tcPr>
          <w:p w:rsidR="00A41F70" w:rsidRDefault="00A41F70">
            <w:pPr>
              <w:spacing w:after="25"/>
            </w:pPr>
            <w:r>
              <w:rPr>
                <w:sz w:val="18"/>
              </w:rPr>
              <w:t xml:space="preserve">Utuh </w:t>
            </w:r>
          </w:p>
          <w:p w:rsidR="00A41F70" w:rsidRDefault="00A41F70">
            <w:pPr>
              <w:spacing w:line="276" w:lineRule="auto"/>
            </w:pPr>
            <w:r>
              <w:rPr>
                <w:sz w:val="18"/>
              </w:rPr>
              <w:t xml:space="preserve">Tidak utuh </w:t>
            </w:r>
          </w:p>
        </w:tc>
        <w:tc>
          <w:tcPr>
            <w:tcW w:w="788" w:type="dxa"/>
            <w:tcMar>
              <w:top w:w="0" w:type="dxa"/>
              <w:left w:w="0" w:type="dxa"/>
              <w:bottom w:w="0" w:type="dxa"/>
              <w:right w:w="15" w:type="dxa"/>
            </w:tcMar>
            <w:hideMark/>
          </w:tcPr>
          <w:p w:rsidR="00A41F70" w:rsidRDefault="00A41F70">
            <w:pPr>
              <w:spacing w:line="276" w:lineRule="auto"/>
              <w:ind w:left="44" w:right="277" w:hanging="44"/>
            </w:pPr>
            <w:r>
              <w:rPr>
                <w:sz w:val="18"/>
              </w:rPr>
              <w:t xml:space="preserve">306 61 </w:t>
            </w:r>
          </w:p>
        </w:tc>
        <w:tc>
          <w:tcPr>
            <w:tcW w:w="376" w:type="dxa"/>
            <w:tcMar>
              <w:top w:w="0" w:type="dxa"/>
              <w:left w:w="0" w:type="dxa"/>
              <w:bottom w:w="0" w:type="dxa"/>
              <w:right w:w="15" w:type="dxa"/>
            </w:tcMar>
            <w:hideMark/>
          </w:tcPr>
          <w:p w:rsidR="00A41F70" w:rsidRDefault="00A41F70">
            <w:pPr>
              <w:spacing w:after="25"/>
            </w:pPr>
            <w:r>
              <w:rPr>
                <w:sz w:val="18"/>
              </w:rPr>
              <w:t xml:space="preserve">83,4 </w:t>
            </w:r>
          </w:p>
          <w:p w:rsidR="00A41F70" w:rsidRDefault="00A41F70">
            <w:pPr>
              <w:spacing w:line="276" w:lineRule="auto"/>
            </w:pPr>
            <w:r>
              <w:rPr>
                <w:sz w:val="18"/>
              </w:rPr>
              <w:t xml:space="preserve">16,6 </w:t>
            </w:r>
          </w:p>
        </w:tc>
      </w:tr>
      <w:tr w:rsidR="00A41F70" w:rsidTr="00A41F70">
        <w:trPr>
          <w:trHeight w:val="220"/>
        </w:trPr>
        <w:tc>
          <w:tcPr>
            <w:tcW w:w="648" w:type="dxa"/>
            <w:tcMar>
              <w:top w:w="0" w:type="dxa"/>
              <w:left w:w="0" w:type="dxa"/>
              <w:bottom w:w="0" w:type="dxa"/>
              <w:right w:w="15" w:type="dxa"/>
            </w:tcMar>
            <w:hideMark/>
          </w:tcPr>
          <w:p w:rsidR="00A41F70" w:rsidRDefault="00A41F70">
            <w:pPr>
              <w:spacing w:line="276" w:lineRule="auto"/>
              <w:jc w:val="center"/>
            </w:pPr>
            <w:r>
              <w:rPr>
                <w:sz w:val="18"/>
              </w:rPr>
              <w:t xml:space="preserve">2. </w:t>
            </w:r>
          </w:p>
        </w:tc>
        <w:tc>
          <w:tcPr>
            <w:tcW w:w="2513" w:type="dxa"/>
            <w:tcMar>
              <w:top w:w="0" w:type="dxa"/>
              <w:left w:w="0" w:type="dxa"/>
              <w:bottom w:w="0" w:type="dxa"/>
              <w:right w:w="15" w:type="dxa"/>
            </w:tcMar>
            <w:hideMark/>
          </w:tcPr>
          <w:p w:rsidR="00A41F70" w:rsidRDefault="00A41F70">
            <w:pPr>
              <w:spacing w:line="276" w:lineRule="auto"/>
            </w:pPr>
            <w:r>
              <w:rPr>
                <w:sz w:val="18"/>
              </w:rPr>
              <w:t xml:space="preserve">Aktivitas Keluarga </w:t>
            </w:r>
          </w:p>
        </w:tc>
        <w:tc>
          <w:tcPr>
            <w:tcW w:w="788" w:type="dxa"/>
            <w:tcMar>
              <w:top w:w="0" w:type="dxa"/>
              <w:left w:w="0" w:type="dxa"/>
              <w:bottom w:w="0" w:type="dxa"/>
              <w:right w:w="15" w:type="dxa"/>
            </w:tcMar>
            <w:hideMark/>
          </w:tcPr>
          <w:p w:rsidR="00A41F70" w:rsidRDefault="00A41F70">
            <w:pPr>
              <w:spacing w:line="276" w:lineRule="auto"/>
              <w:ind w:left="136"/>
            </w:pPr>
            <w:r>
              <w:rPr>
                <w:sz w:val="18"/>
              </w:rPr>
              <w:t xml:space="preserve"> </w:t>
            </w:r>
          </w:p>
        </w:tc>
        <w:tc>
          <w:tcPr>
            <w:tcW w:w="376" w:type="dxa"/>
            <w:tcMar>
              <w:top w:w="0" w:type="dxa"/>
              <w:left w:w="0" w:type="dxa"/>
              <w:bottom w:w="0" w:type="dxa"/>
              <w:right w:w="15" w:type="dxa"/>
            </w:tcMar>
            <w:hideMark/>
          </w:tcPr>
          <w:p w:rsidR="00A41F70" w:rsidRDefault="00A41F70">
            <w:pPr>
              <w:spacing w:line="276" w:lineRule="auto"/>
              <w:jc w:val="center"/>
            </w:pPr>
            <w:r>
              <w:rPr>
                <w:sz w:val="18"/>
              </w:rPr>
              <w:t xml:space="preserve"> </w:t>
            </w:r>
          </w:p>
        </w:tc>
      </w:tr>
      <w:tr w:rsidR="00A41F70" w:rsidTr="00A41F70">
        <w:trPr>
          <w:trHeight w:val="440"/>
        </w:trPr>
        <w:tc>
          <w:tcPr>
            <w:tcW w:w="648" w:type="dxa"/>
            <w:tcMar>
              <w:top w:w="0" w:type="dxa"/>
              <w:left w:w="0" w:type="dxa"/>
              <w:bottom w:w="0" w:type="dxa"/>
              <w:right w:w="15" w:type="dxa"/>
            </w:tcMar>
          </w:tcPr>
          <w:p w:rsidR="00A41F70" w:rsidRDefault="00A41F70">
            <w:pPr>
              <w:spacing w:line="276" w:lineRule="auto"/>
            </w:pPr>
          </w:p>
        </w:tc>
        <w:tc>
          <w:tcPr>
            <w:tcW w:w="2513" w:type="dxa"/>
            <w:tcMar>
              <w:top w:w="0" w:type="dxa"/>
              <w:left w:w="0" w:type="dxa"/>
              <w:bottom w:w="0" w:type="dxa"/>
              <w:right w:w="15" w:type="dxa"/>
            </w:tcMar>
            <w:hideMark/>
          </w:tcPr>
          <w:p w:rsidR="00A41F70" w:rsidRDefault="00A41F70">
            <w:pPr>
              <w:spacing w:after="25"/>
            </w:pPr>
            <w:r>
              <w:rPr>
                <w:sz w:val="18"/>
              </w:rPr>
              <w:t xml:space="preserve">Baik </w:t>
            </w:r>
          </w:p>
          <w:p w:rsidR="00A41F70" w:rsidRDefault="00A41F70">
            <w:pPr>
              <w:spacing w:line="276" w:lineRule="auto"/>
            </w:pPr>
            <w:r>
              <w:rPr>
                <w:sz w:val="18"/>
              </w:rPr>
              <w:t xml:space="preserve">Kurang </w:t>
            </w:r>
          </w:p>
        </w:tc>
        <w:tc>
          <w:tcPr>
            <w:tcW w:w="788" w:type="dxa"/>
            <w:tcMar>
              <w:top w:w="0" w:type="dxa"/>
              <w:left w:w="0" w:type="dxa"/>
              <w:bottom w:w="0" w:type="dxa"/>
              <w:right w:w="15" w:type="dxa"/>
            </w:tcMar>
            <w:hideMark/>
          </w:tcPr>
          <w:p w:rsidR="00A41F70" w:rsidRDefault="00A41F70">
            <w:pPr>
              <w:spacing w:after="25"/>
            </w:pPr>
            <w:r>
              <w:rPr>
                <w:sz w:val="18"/>
              </w:rPr>
              <w:t xml:space="preserve">209 </w:t>
            </w:r>
          </w:p>
          <w:p w:rsidR="00A41F70" w:rsidRDefault="00A41F70">
            <w:pPr>
              <w:spacing w:line="276" w:lineRule="auto"/>
            </w:pPr>
            <w:r>
              <w:rPr>
                <w:sz w:val="18"/>
              </w:rPr>
              <w:t xml:space="preserve">158 </w:t>
            </w:r>
          </w:p>
        </w:tc>
        <w:tc>
          <w:tcPr>
            <w:tcW w:w="376" w:type="dxa"/>
            <w:tcMar>
              <w:top w:w="0" w:type="dxa"/>
              <w:left w:w="0" w:type="dxa"/>
              <w:bottom w:w="0" w:type="dxa"/>
              <w:right w:w="15" w:type="dxa"/>
            </w:tcMar>
            <w:hideMark/>
          </w:tcPr>
          <w:p w:rsidR="00A41F70" w:rsidRDefault="00A41F70">
            <w:pPr>
              <w:spacing w:after="25"/>
            </w:pPr>
            <w:r>
              <w:rPr>
                <w:sz w:val="18"/>
              </w:rPr>
              <w:t xml:space="preserve">56,9 </w:t>
            </w:r>
          </w:p>
          <w:p w:rsidR="00A41F70" w:rsidRDefault="00A41F70">
            <w:pPr>
              <w:spacing w:line="276" w:lineRule="auto"/>
            </w:pPr>
            <w:r>
              <w:rPr>
                <w:sz w:val="18"/>
              </w:rPr>
              <w:t xml:space="preserve">43,1 </w:t>
            </w:r>
          </w:p>
        </w:tc>
      </w:tr>
      <w:tr w:rsidR="00A41F70" w:rsidTr="00A41F70">
        <w:trPr>
          <w:trHeight w:val="220"/>
        </w:trPr>
        <w:tc>
          <w:tcPr>
            <w:tcW w:w="648" w:type="dxa"/>
            <w:tcMar>
              <w:top w:w="0" w:type="dxa"/>
              <w:left w:w="0" w:type="dxa"/>
              <w:bottom w:w="0" w:type="dxa"/>
              <w:right w:w="15" w:type="dxa"/>
            </w:tcMar>
            <w:hideMark/>
          </w:tcPr>
          <w:p w:rsidR="00A41F70" w:rsidRDefault="00A41F70">
            <w:pPr>
              <w:spacing w:line="276" w:lineRule="auto"/>
              <w:jc w:val="center"/>
            </w:pPr>
            <w:r>
              <w:rPr>
                <w:sz w:val="18"/>
              </w:rPr>
              <w:t xml:space="preserve">3. </w:t>
            </w:r>
          </w:p>
        </w:tc>
        <w:tc>
          <w:tcPr>
            <w:tcW w:w="2513" w:type="dxa"/>
            <w:tcMar>
              <w:top w:w="0" w:type="dxa"/>
              <w:left w:w="0" w:type="dxa"/>
              <w:bottom w:w="0" w:type="dxa"/>
              <w:right w:w="15" w:type="dxa"/>
            </w:tcMar>
            <w:hideMark/>
          </w:tcPr>
          <w:p w:rsidR="00A41F70" w:rsidRDefault="00A41F70">
            <w:pPr>
              <w:spacing w:line="276" w:lineRule="auto"/>
            </w:pPr>
            <w:r>
              <w:rPr>
                <w:sz w:val="18"/>
              </w:rPr>
              <w:t xml:space="preserve">Konflik Keluarga </w:t>
            </w:r>
          </w:p>
        </w:tc>
        <w:tc>
          <w:tcPr>
            <w:tcW w:w="788" w:type="dxa"/>
            <w:tcMar>
              <w:top w:w="0" w:type="dxa"/>
              <w:left w:w="0" w:type="dxa"/>
              <w:bottom w:w="0" w:type="dxa"/>
              <w:right w:w="15" w:type="dxa"/>
            </w:tcMar>
            <w:hideMark/>
          </w:tcPr>
          <w:p w:rsidR="00A41F70" w:rsidRDefault="00A41F70">
            <w:pPr>
              <w:spacing w:line="276" w:lineRule="auto"/>
              <w:ind w:left="136"/>
            </w:pPr>
            <w:r>
              <w:rPr>
                <w:sz w:val="18"/>
              </w:rPr>
              <w:t xml:space="preserve"> </w:t>
            </w:r>
          </w:p>
        </w:tc>
        <w:tc>
          <w:tcPr>
            <w:tcW w:w="376" w:type="dxa"/>
            <w:tcMar>
              <w:top w:w="0" w:type="dxa"/>
              <w:left w:w="0" w:type="dxa"/>
              <w:bottom w:w="0" w:type="dxa"/>
              <w:right w:w="15" w:type="dxa"/>
            </w:tcMar>
            <w:hideMark/>
          </w:tcPr>
          <w:p w:rsidR="00A41F70" w:rsidRDefault="00A41F70">
            <w:pPr>
              <w:spacing w:line="276" w:lineRule="auto"/>
              <w:jc w:val="center"/>
            </w:pPr>
            <w:r>
              <w:rPr>
                <w:sz w:val="18"/>
              </w:rPr>
              <w:t xml:space="preserve"> </w:t>
            </w:r>
          </w:p>
        </w:tc>
      </w:tr>
      <w:tr w:rsidR="00A41F70" w:rsidTr="00A41F70">
        <w:trPr>
          <w:trHeight w:val="440"/>
        </w:trPr>
        <w:tc>
          <w:tcPr>
            <w:tcW w:w="648" w:type="dxa"/>
            <w:tcMar>
              <w:top w:w="0" w:type="dxa"/>
              <w:left w:w="0" w:type="dxa"/>
              <w:bottom w:w="0" w:type="dxa"/>
              <w:right w:w="15" w:type="dxa"/>
            </w:tcMar>
          </w:tcPr>
          <w:p w:rsidR="00A41F70" w:rsidRDefault="00A41F70">
            <w:pPr>
              <w:spacing w:line="276" w:lineRule="auto"/>
            </w:pPr>
          </w:p>
        </w:tc>
        <w:tc>
          <w:tcPr>
            <w:tcW w:w="2513" w:type="dxa"/>
            <w:tcMar>
              <w:top w:w="0" w:type="dxa"/>
              <w:left w:w="0" w:type="dxa"/>
              <w:bottom w:w="0" w:type="dxa"/>
              <w:right w:w="15" w:type="dxa"/>
            </w:tcMar>
            <w:hideMark/>
          </w:tcPr>
          <w:p w:rsidR="00A41F70" w:rsidRDefault="00A41F70">
            <w:pPr>
              <w:spacing w:line="276" w:lineRule="auto"/>
              <w:ind w:right="1470"/>
            </w:pPr>
            <w:r>
              <w:rPr>
                <w:sz w:val="18"/>
              </w:rPr>
              <w:t xml:space="preserve">Tidak ada Ada </w:t>
            </w:r>
          </w:p>
        </w:tc>
        <w:tc>
          <w:tcPr>
            <w:tcW w:w="788" w:type="dxa"/>
            <w:tcMar>
              <w:top w:w="0" w:type="dxa"/>
              <w:left w:w="0" w:type="dxa"/>
              <w:bottom w:w="0" w:type="dxa"/>
              <w:right w:w="15" w:type="dxa"/>
            </w:tcMar>
            <w:hideMark/>
          </w:tcPr>
          <w:p w:rsidR="00A41F70" w:rsidRDefault="00A41F70">
            <w:pPr>
              <w:spacing w:after="25"/>
            </w:pPr>
            <w:r>
              <w:rPr>
                <w:sz w:val="18"/>
              </w:rPr>
              <w:t xml:space="preserve">242 </w:t>
            </w:r>
          </w:p>
          <w:p w:rsidR="00A41F70" w:rsidRDefault="00A41F70">
            <w:pPr>
              <w:spacing w:line="276" w:lineRule="auto"/>
            </w:pPr>
            <w:r>
              <w:rPr>
                <w:sz w:val="18"/>
              </w:rPr>
              <w:t xml:space="preserve">125 </w:t>
            </w:r>
          </w:p>
        </w:tc>
        <w:tc>
          <w:tcPr>
            <w:tcW w:w="376" w:type="dxa"/>
            <w:tcMar>
              <w:top w:w="0" w:type="dxa"/>
              <w:left w:w="0" w:type="dxa"/>
              <w:bottom w:w="0" w:type="dxa"/>
              <w:right w:w="15" w:type="dxa"/>
            </w:tcMar>
            <w:hideMark/>
          </w:tcPr>
          <w:p w:rsidR="00A41F70" w:rsidRDefault="00A41F70">
            <w:pPr>
              <w:spacing w:after="25"/>
            </w:pPr>
            <w:r>
              <w:rPr>
                <w:sz w:val="18"/>
              </w:rPr>
              <w:t xml:space="preserve">65,9 </w:t>
            </w:r>
          </w:p>
          <w:p w:rsidR="00A41F70" w:rsidRDefault="00A41F70">
            <w:pPr>
              <w:spacing w:line="276" w:lineRule="auto"/>
            </w:pPr>
            <w:r>
              <w:rPr>
                <w:sz w:val="18"/>
              </w:rPr>
              <w:t xml:space="preserve">34,1 </w:t>
            </w:r>
          </w:p>
        </w:tc>
      </w:tr>
      <w:tr w:rsidR="00A41F70" w:rsidTr="00A41F70">
        <w:trPr>
          <w:trHeight w:val="220"/>
        </w:trPr>
        <w:tc>
          <w:tcPr>
            <w:tcW w:w="648" w:type="dxa"/>
            <w:tcMar>
              <w:top w:w="0" w:type="dxa"/>
              <w:left w:w="0" w:type="dxa"/>
              <w:bottom w:w="0" w:type="dxa"/>
              <w:right w:w="15" w:type="dxa"/>
            </w:tcMar>
            <w:hideMark/>
          </w:tcPr>
          <w:p w:rsidR="00A41F70" w:rsidRDefault="00A41F70">
            <w:pPr>
              <w:spacing w:line="276" w:lineRule="auto"/>
              <w:jc w:val="center"/>
            </w:pPr>
            <w:r>
              <w:rPr>
                <w:sz w:val="18"/>
              </w:rPr>
              <w:t xml:space="preserve">4. </w:t>
            </w:r>
          </w:p>
        </w:tc>
        <w:tc>
          <w:tcPr>
            <w:tcW w:w="2513" w:type="dxa"/>
            <w:tcMar>
              <w:top w:w="0" w:type="dxa"/>
              <w:left w:w="0" w:type="dxa"/>
              <w:bottom w:w="0" w:type="dxa"/>
              <w:right w:w="15" w:type="dxa"/>
            </w:tcMar>
            <w:hideMark/>
          </w:tcPr>
          <w:p w:rsidR="00A41F70" w:rsidRDefault="00A41F70">
            <w:pPr>
              <w:spacing w:line="276" w:lineRule="auto"/>
            </w:pPr>
            <w:r>
              <w:rPr>
                <w:sz w:val="18"/>
              </w:rPr>
              <w:t xml:space="preserve">Dukungan Orang Tua </w:t>
            </w:r>
          </w:p>
        </w:tc>
        <w:tc>
          <w:tcPr>
            <w:tcW w:w="788" w:type="dxa"/>
            <w:tcMar>
              <w:top w:w="0" w:type="dxa"/>
              <w:left w:w="0" w:type="dxa"/>
              <w:bottom w:w="0" w:type="dxa"/>
              <w:right w:w="15" w:type="dxa"/>
            </w:tcMar>
            <w:hideMark/>
          </w:tcPr>
          <w:p w:rsidR="00A41F70" w:rsidRDefault="00A41F70">
            <w:pPr>
              <w:spacing w:line="276" w:lineRule="auto"/>
              <w:ind w:left="136"/>
            </w:pPr>
            <w:r>
              <w:rPr>
                <w:sz w:val="18"/>
              </w:rPr>
              <w:t xml:space="preserve"> </w:t>
            </w:r>
          </w:p>
        </w:tc>
        <w:tc>
          <w:tcPr>
            <w:tcW w:w="376" w:type="dxa"/>
            <w:tcMar>
              <w:top w:w="0" w:type="dxa"/>
              <w:left w:w="0" w:type="dxa"/>
              <w:bottom w:w="0" w:type="dxa"/>
              <w:right w:w="15" w:type="dxa"/>
            </w:tcMar>
            <w:hideMark/>
          </w:tcPr>
          <w:p w:rsidR="00A41F70" w:rsidRDefault="00A41F70">
            <w:pPr>
              <w:spacing w:line="276" w:lineRule="auto"/>
              <w:jc w:val="center"/>
            </w:pPr>
            <w:r>
              <w:rPr>
                <w:sz w:val="18"/>
              </w:rPr>
              <w:t xml:space="preserve"> </w:t>
            </w:r>
          </w:p>
        </w:tc>
      </w:tr>
      <w:tr w:rsidR="00A41F70" w:rsidTr="00A41F70">
        <w:trPr>
          <w:trHeight w:val="440"/>
        </w:trPr>
        <w:tc>
          <w:tcPr>
            <w:tcW w:w="648" w:type="dxa"/>
            <w:tcMar>
              <w:top w:w="0" w:type="dxa"/>
              <w:left w:w="0" w:type="dxa"/>
              <w:bottom w:w="0" w:type="dxa"/>
              <w:right w:w="15" w:type="dxa"/>
            </w:tcMar>
          </w:tcPr>
          <w:p w:rsidR="00A41F70" w:rsidRDefault="00A41F70">
            <w:pPr>
              <w:spacing w:line="276" w:lineRule="auto"/>
            </w:pPr>
          </w:p>
        </w:tc>
        <w:tc>
          <w:tcPr>
            <w:tcW w:w="2513" w:type="dxa"/>
            <w:tcMar>
              <w:top w:w="0" w:type="dxa"/>
              <w:left w:w="0" w:type="dxa"/>
              <w:bottom w:w="0" w:type="dxa"/>
              <w:right w:w="15" w:type="dxa"/>
            </w:tcMar>
            <w:hideMark/>
          </w:tcPr>
          <w:p w:rsidR="00A41F70" w:rsidRDefault="00A41F70">
            <w:pPr>
              <w:spacing w:after="25"/>
            </w:pPr>
            <w:r>
              <w:rPr>
                <w:sz w:val="18"/>
              </w:rPr>
              <w:t xml:space="preserve">Baik </w:t>
            </w:r>
          </w:p>
          <w:p w:rsidR="00A41F70" w:rsidRDefault="00A41F70">
            <w:pPr>
              <w:spacing w:line="276" w:lineRule="auto"/>
            </w:pPr>
            <w:r>
              <w:rPr>
                <w:sz w:val="18"/>
              </w:rPr>
              <w:t xml:space="preserve">Kurang </w:t>
            </w:r>
          </w:p>
        </w:tc>
        <w:tc>
          <w:tcPr>
            <w:tcW w:w="788" w:type="dxa"/>
            <w:tcMar>
              <w:top w:w="0" w:type="dxa"/>
              <w:left w:w="0" w:type="dxa"/>
              <w:bottom w:w="0" w:type="dxa"/>
              <w:right w:w="15" w:type="dxa"/>
            </w:tcMar>
            <w:hideMark/>
          </w:tcPr>
          <w:p w:rsidR="00A41F70" w:rsidRDefault="00A41F70">
            <w:pPr>
              <w:spacing w:after="25"/>
            </w:pPr>
            <w:r>
              <w:rPr>
                <w:sz w:val="18"/>
              </w:rPr>
              <w:t xml:space="preserve">228 </w:t>
            </w:r>
          </w:p>
          <w:p w:rsidR="00A41F70" w:rsidRDefault="00A41F70">
            <w:pPr>
              <w:spacing w:line="276" w:lineRule="auto"/>
            </w:pPr>
            <w:r>
              <w:rPr>
                <w:sz w:val="18"/>
              </w:rPr>
              <w:t xml:space="preserve">139 </w:t>
            </w:r>
          </w:p>
        </w:tc>
        <w:tc>
          <w:tcPr>
            <w:tcW w:w="376" w:type="dxa"/>
            <w:tcMar>
              <w:top w:w="0" w:type="dxa"/>
              <w:left w:w="0" w:type="dxa"/>
              <w:bottom w:w="0" w:type="dxa"/>
              <w:right w:w="15" w:type="dxa"/>
            </w:tcMar>
            <w:hideMark/>
          </w:tcPr>
          <w:p w:rsidR="00A41F70" w:rsidRDefault="00A41F70">
            <w:pPr>
              <w:spacing w:after="25"/>
            </w:pPr>
            <w:r>
              <w:rPr>
                <w:sz w:val="18"/>
              </w:rPr>
              <w:t xml:space="preserve">62,1 </w:t>
            </w:r>
          </w:p>
          <w:p w:rsidR="00A41F70" w:rsidRDefault="00A41F70">
            <w:pPr>
              <w:spacing w:line="276" w:lineRule="auto"/>
            </w:pPr>
            <w:r>
              <w:rPr>
                <w:sz w:val="18"/>
              </w:rPr>
              <w:t xml:space="preserve">37,9 </w:t>
            </w:r>
          </w:p>
        </w:tc>
      </w:tr>
      <w:tr w:rsidR="00A41F70" w:rsidTr="00A41F70">
        <w:trPr>
          <w:trHeight w:val="220"/>
        </w:trPr>
        <w:tc>
          <w:tcPr>
            <w:tcW w:w="648" w:type="dxa"/>
            <w:tcMar>
              <w:top w:w="0" w:type="dxa"/>
              <w:left w:w="0" w:type="dxa"/>
              <w:bottom w:w="0" w:type="dxa"/>
              <w:right w:w="15" w:type="dxa"/>
            </w:tcMar>
            <w:hideMark/>
          </w:tcPr>
          <w:p w:rsidR="00A41F70" w:rsidRDefault="00A41F70">
            <w:pPr>
              <w:spacing w:line="276" w:lineRule="auto"/>
              <w:jc w:val="center"/>
            </w:pPr>
            <w:r>
              <w:rPr>
                <w:sz w:val="18"/>
              </w:rPr>
              <w:t xml:space="preserve">5. </w:t>
            </w:r>
          </w:p>
        </w:tc>
        <w:tc>
          <w:tcPr>
            <w:tcW w:w="2513" w:type="dxa"/>
            <w:tcMar>
              <w:top w:w="0" w:type="dxa"/>
              <w:left w:w="0" w:type="dxa"/>
              <w:bottom w:w="0" w:type="dxa"/>
              <w:right w:w="15" w:type="dxa"/>
            </w:tcMar>
            <w:hideMark/>
          </w:tcPr>
          <w:p w:rsidR="00A41F70" w:rsidRDefault="00A41F70">
            <w:pPr>
              <w:spacing w:line="276" w:lineRule="auto"/>
            </w:pPr>
            <w:r>
              <w:rPr>
                <w:sz w:val="18"/>
              </w:rPr>
              <w:t xml:space="preserve">Kontrol Orang Tua </w:t>
            </w:r>
          </w:p>
        </w:tc>
        <w:tc>
          <w:tcPr>
            <w:tcW w:w="788" w:type="dxa"/>
            <w:tcMar>
              <w:top w:w="0" w:type="dxa"/>
              <w:left w:w="0" w:type="dxa"/>
              <w:bottom w:w="0" w:type="dxa"/>
              <w:right w:w="15" w:type="dxa"/>
            </w:tcMar>
            <w:hideMark/>
          </w:tcPr>
          <w:p w:rsidR="00A41F70" w:rsidRDefault="00A41F70">
            <w:pPr>
              <w:spacing w:line="276" w:lineRule="auto"/>
              <w:ind w:left="136"/>
            </w:pPr>
            <w:r>
              <w:rPr>
                <w:sz w:val="18"/>
              </w:rPr>
              <w:t xml:space="preserve"> </w:t>
            </w:r>
          </w:p>
        </w:tc>
        <w:tc>
          <w:tcPr>
            <w:tcW w:w="376" w:type="dxa"/>
            <w:tcMar>
              <w:top w:w="0" w:type="dxa"/>
              <w:left w:w="0" w:type="dxa"/>
              <w:bottom w:w="0" w:type="dxa"/>
              <w:right w:w="15" w:type="dxa"/>
            </w:tcMar>
            <w:hideMark/>
          </w:tcPr>
          <w:p w:rsidR="00A41F70" w:rsidRDefault="00A41F70">
            <w:pPr>
              <w:spacing w:line="276" w:lineRule="auto"/>
              <w:jc w:val="center"/>
            </w:pPr>
            <w:r>
              <w:rPr>
                <w:sz w:val="18"/>
              </w:rPr>
              <w:t xml:space="preserve"> </w:t>
            </w:r>
          </w:p>
        </w:tc>
      </w:tr>
      <w:tr w:rsidR="00A41F70" w:rsidTr="00A41F70">
        <w:trPr>
          <w:trHeight w:val="430"/>
        </w:trPr>
        <w:tc>
          <w:tcPr>
            <w:tcW w:w="648" w:type="dxa"/>
            <w:tcBorders>
              <w:top w:val="nil"/>
              <w:left w:val="nil"/>
              <w:bottom w:val="single" w:sz="4" w:space="0" w:color="000000"/>
              <w:right w:val="nil"/>
            </w:tcBorders>
            <w:tcMar>
              <w:top w:w="0" w:type="dxa"/>
              <w:left w:w="0" w:type="dxa"/>
              <w:bottom w:w="0" w:type="dxa"/>
              <w:right w:w="15" w:type="dxa"/>
            </w:tcMar>
          </w:tcPr>
          <w:p w:rsidR="00A41F70" w:rsidRDefault="00A41F70">
            <w:pPr>
              <w:spacing w:line="276" w:lineRule="auto"/>
            </w:pPr>
          </w:p>
        </w:tc>
        <w:tc>
          <w:tcPr>
            <w:tcW w:w="2513" w:type="dxa"/>
            <w:tcBorders>
              <w:top w:val="nil"/>
              <w:left w:val="nil"/>
              <w:bottom w:val="single" w:sz="4" w:space="0" w:color="000000"/>
              <w:right w:val="nil"/>
            </w:tcBorders>
            <w:tcMar>
              <w:top w:w="0" w:type="dxa"/>
              <w:left w:w="0" w:type="dxa"/>
              <w:bottom w:w="0" w:type="dxa"/>
              <w:right w:w="15" w:type="dxa"/>
            </w:tcMar>
            <w:hideMark/>
          </w:tcPr>
          <w:p w:rsidR="00A41F70" w:rsidRDefault="00A41F70">
            <w:pPr>
              <w:spacing w:after="21"/>
            </w:pPr>
            <w:r>
              <w:rPr>
                <w:sz w:val="18"/>
              </w:rPr>
              <w:t xml:space="preserve">Baik </w:t>
            </w:r>
          </w:p>
          <w:p w:rsidR="00A41F70" w:rsidRDefault="00A41F70">
            <w:pPr>
              <w:spacing w:line="276" w:lineRule="auto"/>
            </w:pPr>
            <w:r>
              <w:rPr>
                <w:sz w:val="18"/>
              </w:rPr>
              <w:t xml:space="preserve">Kurang </w:t>
            </w:r>
          </w:p>
        </w:tc>
        <w:tc>
          <w:tcPr>
            <w:tcW w:w="788" w:type="dxa"/>
            <w:tcBorders>
              <w:top w:val="nil"/>
              <w:left w:val="nil"/>
              <w:bottom w:val="single" w:sz="4" w:space="0" w:color="000000"/>
              <w:right w:val="nil"/>
            </w:tcBorders>
            <w:tcMar>
              <w:top w:w="0" w:type="dxa"/>
              <w:left w:w="0" w:type="dxa"/>
              <w:bottom w:w="0" w:type="dxa"/>
              <w:right w:w="15" w:type="dxa"/>
            </w:tcMar>
            <w:hideMark/>
          </w:tcPr>
          <w:p w:rsidR="00A41F70" w:rsidRDefault="00A41F70">
            <w:pPr>
              <w:spacing w:after="21"/>
            </w:pPr>
            <w:r>
              <w:rPr>
                <w:sz w:val="18"/>
              </w:rPr>
              <w:t xml:space="preserve">212 </w:t>
            </w:r>
          </w:p>
          <w:p w:rsidR="00A41F70" w:rsidRDefault="00A41F70">
            <w:pPr>
              <w:spacing w:line="276" w:lineRule="auto"/>
            </w:pPr>
            <w:r>
              <w:rPr>
                <w:sz w:val="18"/>
              </w:rPr>
              <w:t xml:space="preserve">155 </w:t>
            </w:r>
          </w:p>
        </w:tc>
        <w:tc>
          <w:tcPr>
            <w:tcW w:w="376" w:type="dxa"/>
            <w:tcBorders>
              <w:top w:val="nil"/>
              <w:left w:val="nil"/>
              <w:bottom w:val="single" w:sz="4" w:space="0" w:color="000000"/>
              <w:right w:val="nil"/>
            </w:tcBorders>
            <w:tcMar>
              <w:top w:w="0" w:type="dxa"/>
              <w:left w:w="0" w:type="dxa"/>
              <w:bottom w:w="0" w:type="dxa"/>
              <w:right w:w="15" w:type="dxa"/>
            </w:tcMar>
            <w:hideMark/>
          </w:tcPr>
          <w:p w:rsidR="00A41F70" w:rsidRDefault="00A41F70">
            <w:pPr>
              <w:spacing w:after="21"/>
            </w:pPr>
            <w:r>
              <w:rPr>
                <w:sz w:val="18"/>
              </w:rPr>
              <w:t xml:space="preserve">57,8 </w:t>
            </w:r>
          </w:p>
          <w:p w:rsidR="00A41F70" w:rsidRDefault="00A41F70">
            <w:pPr>
              <w:spacing w:line="276" w:lineRule="auto"/>
            </w:pPr>
            <w:r>
              <w:rPr>
                <w:sz w:val="18"/>
              </w:rPr>
              <w:t xml:space="preserve">42,2 </w:t>
            </w:r>
          </w:p>
        </w:tc>
      </w:tr>
    </w:tbl>
    <w:p w:rsidR="00A41F70" w:rsidRDefault="00A41F70" w:rsidP="00A41F70">
      <w:pPr>
        <w:spacing w:after="184" w:line="240" w:lineRule="auto"/>
        <w:rPr>
          <w:rFonts w:ascii="Calibri" w:eastAsia="Calibri" w:hAnsi="Calibri" w:cs="Calibri"/>
          <w:color w:val="000000"/>
        </w:rPr>
      </w:pPr>
      <w:r>
        <w:t xml:space="preserve"> </w:t>
      </w:r>
    </w:p>
    <w:p w:rsidR="00A41F70" w:rsidRDefault="00A41F70" w:rsidP="00A41F70">
      <w:pPr>
        <w:spacing w:after="377" w:line="372" w:lineRule="auto"/>
      </w:pPr>
      <w:r>
        <w:t xml:space="preserve">Untuk aktivitas keluarga responden SMP Negeri di Kabupaten Aceh Besar yaitu 209 siswa yang memiliki aktivitas keluarga yang baik dengan persentase sebesar 56,9%.  </w:t>
      </w:r>
    </w:p>
    <w:p w:rsidR="00A41F70" w:rsidRDefault="00A41F70" w:rsidP="00A41F70">
      <w:pPr>
        <w:spacing w:after="377" w:line="372" w:lineRule="auto"/>
      </w:pPr>
      <w:r>
        <w:t xml:space="preserve">Untuk variabel konflik dalam keluarga diperoleh konflik keluarga pada siswa SMP Negeri di Kabupaten Aceh Besar yaitu 242 siswa yang tidak ada konflik dalam keluarga dengan persentase sebesar 65,9%. Untuk variabel dukungan orang tua diperoleh dukungan orang tua pada siswa </w:t>
      </w:r>
      <w:r>
        <w:lastRenderedPageBreak/>
        <w:t xml:space="preserve">Sekolah Menengah Pertama Negeri di Kabupaten Aceh Besar yaitu 228 siswa yang memiliki dukungan orang tua baik dengan persentase sebesar 62,1%.  </w:t>
      </w:r>
    </w:p>
    <w:p w:rsidR="00A41F70" w:rsidRDefault="00A41F70" w:rsidP="00A41F70">
      <w:pPr>
        <w:spacing w:after="377" w:line="372" w:lineRule="auto"/>
      </w:pPr>
      <w:r>
        <w:t xml:space="preserve">Untuk variabel kontrol orang tua diperoleh kontrol orang tua pada siswa Sekolah Menengah Pertama Negeri di Kabupaten Aceh Besar yaitu 212 siswa yang memiliki kontrol orang tua baik dengan persentase sebesar 57,8%. </w:t>
      </w:r>
    </w:p>
    <w:p w:rsidR="00A41F70" w:rsidRDefault="00A41F70" w:rsidP="00A41F70">
      <w:pPr>
        <w:spacing w:after="177" w:line="372" w:lineRule="auto"/>
      </w:pPr>
      <w:r>
        <w:t xml:space="preserve">Dari hasil analisis </w:t>
      </w:r>
      <w:r>
        <w:rPr>
          <w:i/>
        </w:rPr>
        <w:t xml:space="preserve">chi square </w:t>
      </w:r>
      <w:r>
        <w:t xml:space="preserve">diperoleh bahwa variabel struktur keluarga, aktivitas keluarga, konflik keluarga, dukungan orang tua serta kontrol orang tua, semuanya berhubungan dengan perilaku merokok (p&lt; 0,05). Untuk lebih jelasnya dapat dilihat pada Tabel 5.  </w:t>
      </w:r>
    </w:p>
    <w:p w:rsidR="00A41F70" w:rsidRDefault="00A41F70" w:rsidP="00A41F70">
      <w:pPr>
        <w:spacing w:after="184" w:line="240" w:lineRule="auto"/>
      </w:pPr>
      <w:r>
        <w:t xml:space="preserve"> </w:t>
      </w:r>
    </w:p>
    <w:p w:rsidR="00A41F70" w:rsidRDefault="00A41F70" w:rsidP="00A41F70">
      <w:pPr>
        <w:spacing w:after="177" w:line="372" w:lineRule="auto"/>
      </w:pPr>
      <w:r>
        <w:t xml:space="preserve">Hasil analisis multivariat menggunakan uji regresi logistik berganda diperoleh hasil sebagai berikut: variabel struktur keluarga mempengaruhi perilaku merokok sebesar 2,946 kali, sehingga dapat disimpulkan bahwa semakin utuh struktur keluarga maka semakin tinggi perilaku untuk tidak merokok; variabel konflik mempengaruhi perilaku merokok sebesar 0,296 kali, sehingga dapat disimpulkan bahwa semakin besar konflik maka perilaku merokok responden tidak terlalu berpengaruh karena nilai </w:t>
      </w:r>
      <w:r>
        <w:rPr>
          <w:i/>
        </w:rPr>
        <w:t>odds ratio</w:t>
      </w:r>
      <w:r>
        <w:t xml:space="preserve"> mendekati 1; variabel kontrol orang tua mempengaruhi perilaku merokok sebesar 2,556 kali, sehingga dapat disimpulkan bahwa semakin tinggi kontrol orang tua maka semakin tinggi perilaku untuk tidak merokok. </w:t>
      </w:r>
    </w:p>
    <w:p w:rsidR="00A41F70" w:rsidRDefault="00A41F70" w:rsidP="00A41F70">
      <w:pPr>
        <w:spacing w:after="17"/>
      </w:pPr>
      <w:r>
        <w:rPr>
          <w:sz w:val="20"/>
        </w:rPr>
        <w:t xml:space="preserve">Tabel 5. Hubungan Faktor Keluarga dengan Perilaku Merokok (n=367) </w:t>
      </w:r>
    </w:p>
    <w:p w:rsidR="00A41F70" w:rsidRDefault="00A41F70" w:rsidP="00A41F70">
      <w:pPr>
        <w:spacing w:before="37" w:after="0" w:line="240" w:lineRule="auto"/>
        <w:jc w:val="center"/>
      </w:pPr>
      <w:r>
        <w:rPr>
          <w:sz w:val="18"/>
        </w:rPr>
        <w:t xml:space="preserve"> </w:t>
      </w:r>
      <w:r>
        <w:rPr>
          <w:sz w:val="18"/>
        </w:rPr>
        <w:tab/>
        <w:t xml:space="preserve"> </w:t>
      </w:r>
      <w:r>
        <w:rPr>
          <w:sz w:val="18"/>
        </w:rPr>
        <w:tab/>
        <w:t xml:space="preserve"> </w:t>
      </w:r>
    </w:p>
    <w:p w:rsidR="00A41F70" w:rsidRDefault="00A41F70" w:rsidP="00A41F70">
      <w:pPr>
        <w:spacing w:after="4" w:line="228" w:lineRule="auto"/>
        <w:ind w:left="31" w:right="8"/>
      </w:pPr>
      <w:r>
        <w:rPr>
          <w:sz w:val="18"/>
        </w:rPr>
        <w:t xml:space="preserve">Struktur keluarga </w:t>
      </w:r>
    </w:p>
    <w:p w:rsidR="00A41F70" w:rsidRDefault="00A41F70" w:rsidP="00A41F70">
      <w:pPr>
        <w:tabs>
          <w:tab w:val="center" w:pos="2964"/>
          <w:tab w:val="center" w:pos="4644"/>
          <w:tab w:val="center" w:pos="6177"/>
          <w:tab w:val="center" w:pos="7235"/>
          <w:tab w:val="center" w:pos="8404"/>
        </w:tabs>
        <w:spacing w:after="4" w:line="228" w:lineRule="auto"/>
      </w:pPr>
      <w:r>
        <w:rPr>
          <w:sz w:val="18"/>
        </w:rPr>
        <w:t>a.</w:t>
      </w:r>
      <w:r>
        <w:rPr>
          <w:rFonts w:ascii="Arial" w:eastAsia="Arial" w:hAnsi="Arial" w:cs="Arial"/>
          <w:sz w:val="18"/>
        </w:rPr>
        <w:t xml:space="preserve"> </w:t>
      </w:r>
      <w:r>
        <w:rPr>
          <w:sz w:val="18"/>
        </w:rPr>
        <w:t xml:space="preserve">Keluarga tidak utuh </w:t>
      </w:r>
      <w:r>
        <w:rPr>
          <w:sz w:val="18"/>
        </w:rPr>
        <w:tab/>
      </w:r>
      <w:r>
        <w:rPr>
          <w:sz w:val="28"/>
          <w:vertAlign w:val="superscript"/>
        </w:rPr>
        <w:t xml:space="preserve">41(67,2) </w:t>
      </w:r>
      <w:r>
        <w:rPr>
          <w:sz w:val="28"/>
          <w:vertAlign w:val="superscript"/>
        </w:rPr>
        <w:tab/>
      </w:r>
      <w:r>
        <w:rPr>
          <w:sz w:val="18"/>
        </w:rPr>
        <w:t xml:space="preserve">20(32,8) </w:t>
      </w:r>
      <w:r>
        <w:rPr>
          <w:sz w:val="18"/>
        </w:rPr>
        <w:tab/>
        <w:t xml:space="preserve">61(100) </w:t>
      </w:r>
      <w:r>
        <w:rPr>
          <w:sz w:val="18"/>
        </w:rPr>
        <w:tab/>
        <w:t xml:space="preserve">0,000 </w:t>
      </w:r>
      <w:r>
        <w:rPr>
          <w:sz w:val="18"/>
        </w:rPr>
        <w:tab/>
        <w:t xml:space="preserve">0,310 </w:t>
      </w:r>
      <w:r>
        <w:rPr>
          <w:noProof/>
          <w:lang w:eastAsia="id-ID"/>
        </w:rPr>
        <mc:AlternateContent>
          <mc:Choice Requires="wpg">
            <w:drawing>
              <wp:anchor distT="0" distB="0" distL="114300" distR="114300" simplePos="0" relativeHeight="251663360" behindDoc="0" locked="0" layoutInCell="1" allowOverlap="1">
                <wp:simplePos x="0" y="0"/>
                <wp:positionH relativeFrom="column">
                  <wp:posOffset>-45720</wp:posOffset>
                </wp:positionH>
                <wp:positionV relativeFrom="paragraph">
                  <wp:posOffset>-651510</wp:posOffset>
                </wp:positionV>
                <wp:extent cx="5823585" cy="457200"/>
                <wp:effectExtent l="0" t="0" r="0" b="0"/>
                <wp:wrapTopAndBottom/>
                <wp:docPr id="25161" name="Group 25161"/>
                <wp:cNvGraphicFramePr/>
                <a:graphic xmlns:a="http://schemas.openxmlformats.org/drawingml/2006/main">
                  <a:graphicData uri="http://schemas.microsoft.com/office/word/2010/wordprocessingGroup">
                    <wpg:wgp>
                      <wpg:cNvGrpSpPr/>
                      <wpg:grpSpPr>
                        <a:xfrm>
                          <a:off x="0" y="0"/>
                          <a:ext cx="5823585" cy="457200"/>
                          <a:chOff x="0" y="0"/>
                          <a:chExt cx="5823585" cy="488215"/>
                        </a:xfrm>
                      </wpg:grpSpPr>
                      <wps:wsp>
                        <wps:cNvPr id="840" name="Rectangle 840"/>
                        <wps:cNvSpPr/>
                        <wps:spPr>
                          <a:xfrm>
                            <a:off x="365760" y="180975"/>
                            <a:ext cx="970489" cy="154840"/>
                          </a:xfrm>
                          <a:prstGeom prst="rect">
                            <a:avLst/>
                          </a:prstGeom>
                          <a:ln>
                            <a:noFill/>
                          </a:ln>
                        </wps:spPr>
                        <wps:txbx>
                          <w:txbxContent>
                            <w:p w:rsidR="008D3131" w:rsidRDefault="008D3131" w:rsidP="00A41F70">
                              <w:pPr>
                                <w:spacing w:after="0" w:line="276" w:lineRule="auto"/>
                              </w:pPr>
                              <w:r>
                                <w:rPr>
                                  <w:sz w:val="18"/>
                                </w:rPr>
                                <w:t>Faktor Keluarga</w:t>
                              </w:r>
                            </w:p>
                          </w:txbxContent>
                        </wps:txbx>
                        <wps:bodyPr vert="horz" lIns="0" tIns="0" rIns="0" bIns="0" rtlCol="0">
                          <a:noAutofit/>
                        </wps:bodyPr>
                      </wps:wsp>
                      <wps:wsp>
                        <wps:cNvPr id="841" name="Rectangle 841"/>
                        <wps:cNvSpPr/>
                        <wps:spPr>
                          <a:xfrm>
                            <a:off x="1095057" y="180975"/>
                            <a:ext cx="34356" cy="154840"/>
                          </a:xfrm>
                          <a:prstGeom prst="rect">
                            <a:avLst/>
                          </a:prstGeom>
                          <a:ln>
                            <a:noFill/>
                          </a:ln>
                        </wps:spPr>
                        <wps:txbx>
                          <w:txbxContent>
                            <w:p w:rsidR="008D3131" w:rsidRDefault="008D3131" w:rsidP="00A41F70">
                              <w:pPr>
                                <w:spacing w:after="0" w:line="276" w:lineRule="auto"/>
                              </w:pPr>
                              <w:r>
                                <w:rPr>
                                  <w:sz w:val="18"/>
                                </w:rPr>
                                <w:t xml:space="preserve"> </w:t>
                              </w:r>
                            </w:p>
                          </w:txbxContent>
                        </wps:txbx>
                        <wps:bodyPr vert="horz" lIns="0" tIns="0" rIns="0" bIns="0" rtlCol="0">
                          <a:noAutofit/>
                        </wps:bodyPr>
                      </wps:wsp>
                      <wps:wsp>
                        <wps:cNvPr id="842" name="Rectangle 842"/>
                        <wps:cNvSpPr/>
                        <wps:spPr>
                          <a:xfrm>
                            <a:off x="2118932" y="33655"/>
                            <a:ext cx="1088152" cy="154840"/>
                          </a:xfrm>
                          <a:prstGeom prst="rect">
                            <a:avLst/>
                          </a:prstGeom>
                          <a:ln>
                            <a:noFill/>
                          </a:ln>
                        </wps:spPr>
                        <wps:txbx>
                          <w:txbxContent>
                            <w:p w:rsidR="008D3131" w:rsidRDefault="008D3131" w:rsidP="00A41F70">
                              <w:pPr>
                                <w:spacing w:after="0" w:line="276" w:lineRule="auto"/>
                              </w:pPr>
                              <w:r>
                                <w:rPr>
                                  <w:sz w:val="18"/>
                                </w:rPr>
                                <w:t>Perilaku Merokok</w:t>
                              </w:r>
                            </w:p>
                          </w:txbxContent>
                        </wps:txbx>
                        <wps:bodyPr vert="horz" lIns="0" tIns="0" rIns="0" bIns="0" rtlCol="0">
                          <a:noAutofit/>
                        </wps:bodyPr>
                      </wps:wsp>
                      <wps:wsp>
                        <wps:cNvPr id="843" name="Rectangle 843"/>
                        <wps:cNvSpPr/>
                        <wps:spPr>
                          <a:xfrm>
                            <a:off x="2939733" y="33655"/>
                            <a:ext cx="34356" cy="154840"/>
                          </a:xfrm>
                          <a:prstGeom prst="rect">
                            <a:avLst/>
                          </a:prstGeom>
                          <a:ln>
                            <a:noFill/>
                          </a:ln>
                        </wps:spPr>
                        <wps:txbx>
                          <w:txbxContent>
                            <w:p w:rsidR="008D3131" w:rsidRDefault="008D3131" w:rsidP="00A41F70">
                              <w:pPr>
                                <w:spacing w:after="0" w:line="276" w:lineRule="auto"/>
                              </w:pPr>
                              <w:r>
                                <w:rPr>
                                  <w:sz w:val="18"/>
                                </w:rPr>
                                <w:t xml:space="preserve"> </w:t>
                              </w:r>
                            </w:p>
                          </w:txbxContent>
                        </wps:txbx>
                        <wps:bodyPr vert="horz" lIns="0" tIns="0" rIns="0" bIns="0" rtlCol="0">
                          <a:noAutofit/>
                        </wps:bodyPr>
                      </wps:wsp>
                      <wps:wsp>
                        <wps:cNvPr id="844" name="Rectangle 844"/>
                        <wps:cNvSpPr/>
                        <wps:spPr>
                          <a:xfrm>
                            <a:off x="3849306" y="107188"/>
                            <a:ext cx="314984" cy="154840"/>
                          </a:xfrm>
                          <a:prstGeom prst="rect">
                            <a:avLst/>
                          </a:prstGeom>
                          <a:ln>
                            <a:noFill/>
                          </a:ln>
                        </wps:spPr>
                        <wps:txbx>
                          <w:txbxContent>
                            <w:p w:rsidR="008D3131" w:rsidRDefault="008D3131" w:rsidP="00A41F70">
                              <w:pPr>
                                <w:spacing w:after="0" w:line="276" w:lineRule="auto"/>
                              </w:pPr>
                              <w:r>
                                <w:rPr>
                                  <w:sz w:val="18"/>
                                </w:rPr>
                                <w:t>Total</w:t>
                              </w:r>
                            </w:p>
                          </w:txbxContent>
                        </wps:txbx>
                        <wps:bodyPr vert="horz" lIns="0" tIns="0" rIns="0" bIns="0" rtlCol="0">
                          <a:noAutofit/>
                        </wps:bodyPr>
                      </wps:wsp>
                      <wps:wsp>
                        <wps:cNvPr id="845" name="Rectangle 845"/>
                        <wps:cNvSpPr/>
                        <wps:spPr>
                          <a:xfrm>
                            <a:off x="4085654" y="107188"/>
                            <a:ext cx="34356" cy="154840"/>
                          </a:xfrm>
                          <a:prstGeom prst="rect">
                            <a:avLst/>
                          </a:prstGeom>
                          <a:ln>
                            <a:noFill/>
                          </a:ln>
                        </wps:spPr>
                        <wps:txbx>
                          <w:txbxContent>
                            <w:p w:rsidR="008D3131" w:rsidRDefault="008D3131" w:rsidP="00A41F70">
                              <w:pPr>
                                <w:spacing w:after="0" w:line="276" w:lineRule="auto"/>
                              </w:pPr>
                              <w:r>
                                <w:rPr>
                                  <w:sz w:val="18"/>
                                </w:rPr>
                                <w:t xml:space="preserve"> </w:t>
                              </w:r>
                            </w:p>
                          </w:txbxContent>
                        </wps:txbx>
                        <wps:bodyPr vert="horz" lIns="0" tIns="0" rIns="0" bIns="0" rtlCol="0">
                          <a:noAutofit/>
                        </wps:bodyPr>
                      </wps:wsp>
                      <wps:wsp>
                        <wps:cNvPr id="846" name="Rectangle 846"/>
                        <wps:cNvSpPr/>
                        <wps:spPr>
                          <a:xfrm>
                            <a:off x="4469193" y="180975"/>
                            <a:ext cx="119385" cy="154840"/>
                          </a:xfrm>
                          <a:prstGeom prst="rect">
                            <a:avLst/>
                          </a:prstGeom>
                          <a:ln>
                            <a:noFill/>
                          </a:ln>
                        </wps:spPr>
                        <wps:txbx>
                          <w:txbxContent>
                            <w:p w:rsidR="008D3131" w:rsidRDefault="008D3131" w:rsidP="00A41F70">
                              <w:pPr>
                                <w:spacing w:after="0" w:line="276" w:lineRule="auto"/>
                              </w:pPr>
                              <w:r>
                                <w:rPr>
                                  <w:sz w:val="18"/>
                                </w:rPr>
                                <w:t>p.</w:t>
                              </w:r>
                            </w:p>
                          </w:txbxContent>
                        </wps:txbx>
                        <wps:bodyPr vert="horz" lIns="0" tIns="0" rIns="0" bIns="0" rtlCol="0">
                          <a:noAutofit/>
                        </wps:bodyPr>
                      </wps:wsp>
                      <wps:wsp>
                        <wps:cNvPr id="847" name="Rectangle 847"/>
                        <wps:cNvSpPr/>
                        <wps:spPr>
                          <a:xfrm>
                            <a:off x="4558093" y="180975"/>
                            <a:ext cx="329881" cy="154840"/>
                          </a:xfrm>
                          <a:prstGeom prst="rect">
                            <a:avLst/>
                          </a:prstGeom>
                          <a:ln>
                            <a:noFill/>
                          </a:ln>
                        </wps:spPr>
                        <wps:txbx>
                          <w:txbxContent>
                            <w:p w:rsidR="008D3131" w:rsidRDefault="008D3131" w:rsidP="00A41F70">
                              <w:pPr>
                                <w:spacing w:after="0" w:line="276" w:lineRule="auto"/>
                              </w:pPr>
                              <w:r>
                                <w:rPr>
                                  <w:i/>
                                  <w:sz w:val="18"/>
                                </w:rPr>
                                <w:t>value</w:t>
                              </w:r>
                            </w:p>
                          </w:txbxContent>
                        </wps:txbx>
                        <wps:bodyPr vert="horz" lIns="0" tIns="0" rIns="0" bIns="0" rtlCol="0">
                          <a:noAutofit/>
                        </wps:bodyPr>
                      </wps:wsp>
                      <wps:wsp>
                        <wps:cNvPr id="848" name="Rectangle 848"/>
                        <wps:cNvSpPr/>
                        <wps:spPr>
                          <a:xfrm>
                            <a:off x="4807268" y="180975"/>
                            <a:ext cx="34356" cy="154840"/>
                          </a:xfrm>
                          <a:prstGeom prst="rect">
                            <a:avLst/>
                          </a:prstGeom>
                          <a:ln>
                            <a:noFill/>
                          </a:ln>
                        </wps:spPr>
                        <wps:txbx>
                          <w:txbxContent>
                            <w:p w:rsidR="008D3131" w:rsidRDefault="008D3131" w:rsidP="00A41F70">
                              <w:pPr>
                                <w:spacing w:after="0" w:line="276" w:lineRule="auto"/>
                              </w:pPr>
                              <w:r>
                                <w:rPr>
                                  <w:sz w:val="18"/>
                                </w:rPr>
                                <w:t xml:space="preserve"> </w:t>
                              </w:r>
                            </w:p>
                          </w:txbxContent>
                        </wps:txbx>
                        <wps:bodyPr vert="horz" lIns="0" tIns="0" rIns="0" bIns="0" rtlCol="0">
                          <a:noAutofit/>
                        </wps:bodyPr>
                      </wps:wsp>
                      <wps:wsp>
                        <wps:cNvPr id="849" name="Rectangle 849"/>
                        <wps:cNvSpPr/>
                        <wps:spPr>
                          <a:xfrm>
                            <a:off x="5312728" y="109855"/>
                            <a:ext cx="183892" cy="154840"/>
                          </a:xfrm>
                          <a:prstGeom prst="rect">
                            <a:avLst/>
                          </a:prstGeom>
                          <a:ln>
                            <a:noFill/>
                          </a:ln>
                        </wps:spPr>
                        <wps:txbx>
                          <w:txbxContent>
                            <w:p w:rsidR="008D3131" w:rsidRDefault="008D3131" w:rsidP="00A41F70">
                              <w:pPr>
                                <w:spacing w:after="0" w:line="276" w:lineRule="auto"/>
                              </w:pPr>
                              <w:r>
                                <w:rPr>
                                  <w:sz w:val="18"/>
                                </w:rPr>
                                <w:t>OR</w:t>
                              </w:r>
                            </w:p>
                          </w:txbxContent>
                        </wps:txbx>
                        <wps:bodyPr vert="horz" lIns="0" tIns="0" rIns="0" bIns="0" rtlCol="0">
                          <a:noAutofit/>
                        </wps:bodyPr>
                      </wps:wsp>
                      <wps:wsp>
                        <wps:cNvPr id="850" name="Rectangle 850"/>
                        <wps:cNvSpPr/>
                        <wps:spPr>
                          <a:xfrm>
                            <a:off x="5449888" y="109855"/>
                            <a:ext cx="34356" cy="154840"/>
                          </a:xfrm>
                          <a:prstGeom prst="rect">
                            <a:avLst/>
                          </a:prstGeom>
                          <a:ln>
                            <a:noFill/>
                          </a:ln>
                        </wps:spPr>
                        <wps:txbx>
                          <w:txbxContent>
                            <w:p w:rsidR="008D3131" w:rsidRDefault="008D3131" w:rsidP="00A41F70">
                              <w:pPr>
                                <w:spacing w:after="0" w:line="276" w:lineRule="auto"/>
                              </w:pPr>
                              <w:r>
                                <w:rPr>
                                  <w:sz w:val="18"/>
                                </w:rPr>
                                <w:t xml:space="preserve"> </w:t>
                              </w:r>
                            </w:p>
                          </w:txbxContent>
                        </wps:txbx>
                        <wps:bodyPr vert="horz" lIns="0" tIns="0" rIns="0" bIns="0" rtlCol="0">
                          <a:noAutofit/>
                        </wps:bodyPr>
                      </wps:wsp>
                      <wps:wsp>
                        <wps:cNvPr id="851" name="Rectangle 851"/>
                        <wps:cNvSpPr/>
                        <wps:spPr>
                          <a:xfrm>
                            <a:off x="5535854" y="249555"/>
                            <a:ext cx="46062" cy="154840"/>
                          </a:xfrm>
                          <a:prstGeom prst="rect">
                            <a:avLst/>
                          </a:prstGeom>
                          <a:ln>
                            <a:noFill/>
                          </a:ln>
                        </wps:spPr>
                        <wps:txbx>
                          <w:txbxContent>
                            <w:p w:rsidR="008D3131" w:rsidRDefault="008D3131" w:rsidP="00A41F70">
                              <w:pPr>
                                <w:spacing w:after="0" w:line="276" w:lineRule="auto"/>
                              </w:pPr>
                              <w:r>
                                <w:rPr>
                                  <w:sz w:val="18"/>
                                </w:rPr>
                                <w:t>)</w:t>
                              </w:r>
                            </w:p>
                          </w:txbxContent>
                        </wps:txbx>
                        <wps:bodyPr vert="horz" lIns="0" tIns="0" rIns="0" bIns="0" rtlCol="0">
                          <a:noAutofit/>
                        </wps:bodyPr>
                      </wps:wsp>
                      <wps:wsp>
                        <wps:cNvPr id="852" name="Rectangle 852"/>
                        <wps:cNvSpPr/>
                        <wps:spPr>
                          <a:xfrm>
                            <a:off x="5340287" y="249555"/>
                            <a:ext cx="261169" cy="154840"/>
                          </a:xfrm>
                          <a:prstGeom prst="rect">
                            <a:avLst/>
                          </a:prstGeom>
                          <a:ln>
                            <a:noFill/>
                          </a:ln>
                        </wps:spPr>
                        <wps:txbx>
                          <w:txbxContent>
                            <w:p w:rsidR="008D3131" w:rsidRDefault="008D3131" w:rsidP="00A41F70">
                              <w:pPr>
                                <w:spacing w:after="0" w:line="276" w:lineRule="auto"/>
                              </w:pPr>
                              <w:r>
                                <w:rPr>
                                  <w:sz w:val="18"/>
                                </w:rPr>
                                <w:t>% CI</w:t>
                              </w:r>
                            </w:p>
                          </w:txbxContent>
                        </wps:txbx>
                        <wps:bodyPr vert="horz" lIns="0" tIns="0" rIns="0" bIns="0" rtlCol="0">
                          <a:noAutofit/>
                        </wps:bodyPr>
                      </wps:wsp>
                      <wps:wsp>
                        <wps:cNvPr id="853" name="Rectangle 853"/>
                        <wps:cNvSpPr/>
                        <wps:spPr>
                          <a:xfrm>
                            <a:off x="5188268" y="249555"/>
                            <a:ext cx="201729" cy="154840"/>
                          </a:xfrm>
                          <a:prstGeom prst="rect">
                            <a:avLst/>
                          </a:prstGeom>
                          <a:ln>
                            <a:noFill/>
                          </a:ln>
                        </wps:spPr>
                        <wps:txbx>
                          <w:txbxContent>
                            <w:p w:rsidR="008D3131" w:rsidRDefault="008D3131" w:rsidP="00A41F70">
                              <w:pPr>
                                <w:spacing w:after="0" w:line="276" w:lineRule="auto"/>
                              </w:pPr>
                              <w:r>
                                <w:rPr>
                                  <w:sz w:val="18"/>
                                </w:rPr>
                                <w:t>(95</w:t>
                              </w:r>
                            </w:p>
                          </w:txbxContent>
                        </wps:txbx>
                        <wps:bodyPr vert="horz" lIns="0" tIns="0" rIns="0" bIns="0" rtlCol="0">
                          <a:noAutofit/>
                        </wps:bodyPr>
                      </wps:wsp>
                      <wps:wsp>
                        <wps:cNvPr id="854" name="Rectangle 854"/>
                        <wps:cNvSpPr/>
                        <wps:spPr>
                          <a:xfrm>
                            <a:off x="5571807" y="249555"/>
                            <a:ext cx="34356" cy="154840"/>
                          </a:xfrm>
                          <a:prstGeom prst="rect">
                            <a:avLst/>
                          </a:prstGeom>
                          <a:ln>
                            <a:noFill/>
                          </a:ln>
                        </wps:spPr>
                        <wps:txbx>
                          <w:txbxContent>
                            <w:p w:rsidR="008D3131" w:rsidRDefault="008D3131" w:rsidP="00A41F70">
                              <w:pPr>
                                <w:spacing w:after="0" w:line="276" w:lineRule="auto"/>
                              </w:pPr>
                              <w:r>
                                <w:rPr>
                                  <w:sz w:val="18"/>
                                </w:rPr>
                                <w:t xml:space="preserve"> </w:t>
                              </w:r>
                            </w:p>
                          </w:txbxContent>
                        </wps:txbx>
                        <wps:bodyPr vert="horz" lIns="0" tIns="0" rIns="0" bIns="0" rtlCol="0">
                          <a:noAutofit/>
                        </wps:bodyPr>
                      </wps:wsp>
                      <wps:wsp>
                        <wps:cNvPr id="855" name="Shape 27741"/>
                        <wps:cNvSpPr/>
                        <wps:spPr>
                          <a:xfrm>
                            <a:off x="0" y="0"/>
                            <a:ext cx="1463421" cy="9144"/>
                          </a:xfrm>
                          <a:custGeom>
                            <a:avLst/>
                            <a:gdLst/>
                            <a:ahLst/>
                            <a:cxnLst/>
                            <a:rect l="0" t="0" r="0" b="0"/>
                            <a:pathLst>
                              <a:path w="1463421" h="9144">
                                <a:moveTo>
                                  <a:pt x="0" y="0"/>
                                </a:moveTo>
                                <a:lnTo>
                                  <a:pt x="1463421" y="0"/>
                                </a:lnTo>
                                <a:lnTo>
                                  <a:pt x="146342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6" name="Shape 27742"/>
                        <wps:cNvSpPr/>
                        <wps:spPr>
                          <a:xfrm>
                            <a:off x="146335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7" name="Shape 27743"/>
                        <wps:cNvSpPr/>
                        <wps:spPr>
                          <a:xfrm>
                            <a:off x="1468438" y="0"/>
                            <a:ext cx="2129155" cy="9144"/>
                          </a:xfrm>
                          <a:custGeom>
                            <a:avLst/>
                            <a:gdLst/>
                            <a:ahLst/>
                            <a:cxnLst/>
                            <a:rect l="0" t="0" r="0" b="0"/>
                            <a:pathLst>
                              <a:path w="2129155" h="9144">
                                <a:moveTo>
                                  <a:pt x="0" y="0"/>
                                </a:moveTo>
                                <a:lnTo>
                                  <a:pt x="2129155" y="0"/>
                                </a:lnTo>
                                <a:lnTo>
                                  <a:pt x="212915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8" name="Shape 27744"/>
                        <wps:cNvSpPr/>
                        <wps:spPr>
                          <a:xfrm>
                            <a:off x="359759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9" name="Shape 27745"/>
                        <wps:cNvSpPr/>
                        <wps:spPr>
                          <a:xfrm>
                            <a:off x="3602672" y="0"/>
                            <a:ext cx="736917" cy="9144"/>
                          </a:xfrm>
                          <a:custGeom>
                            <a:avLst/>
                            <a:gdLst/>
                            <a:ahLst/>
                            <a:cxnLst/>
                            <a:rect l="0" t="0" r="0" b="0"/>
                            <a:pathLst>
                              <a:path w="736917" h="9144">
                                <a:moveTo>
                                  <a:pt x="0" y="0"/>
                                </a:moveTo>
                                <a:lnTo>
                                  <a:pt x="736917" y="0"/>
                                </a:lnTo>
                                <a:lnTo>
                                  <a:pt x="73691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0" name="Shape 27746"/>
                        <wps:cNvSpPr/>
                        <wps:spPr>
                          <a:xfrm>
                            <a:off x="433965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1" name="Shape 27747"/>
                        <wps:cNvSpPr/>
                        <wps:spPr>
                          <a:xfrm>
                            <a:off x="4344606" y="0"/>
                            <a:ext cx="594678" cy="9144"/>
                          </a:xfrm>
                          <a:custGeom>
                            <a:avLst/>
                            <a:gdLst/>
                            <a:ahLst/>
                            <a:cxnLst/>
                            <a:rect l="0" t="0" r="0" b="0"/>
                            <a:pathLst>
                              <a:path w="594678" h="9144">
                                <a:moveTo>
                                  <a:pt x="0" y="0"/>
                                </a:moveTo>
                                <a:lnTo>
                                  <a:pt x="594678" y="0"/>
                                </a:lnTo>
                                <a:lnTo>
                                  <a:pt x="59467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2" name="Shape 27748"/>
                        <wps:cNvSpPr/>
                        <wps:spPr>
                          <a:xfrm>
                            <a:off x="493934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3" name="Shape 27749"/>
                        <wps:cNvSpPr/>
                        <wps:spPr>
                          <a:xfrm>
                            <a:off x="4944428" y="0"/>
                            <a:ext cx="879157" cy="9144"/>
                          </a:xfrm>
                          <a:custGeom>
                            <a:avLst/>
                            <a:gdLst/>
                            <a:ahLst/>
                            <a:cxnLst/>
                            <a:rect l="0" t="0" r="0" b="0"/>
                            <a:pathLst>
                              <a:path w="879157" h="9144">
                                <a:moveTo>
                                  <a:pt x="0" y="0"/>
                                </a:moveTo>
                                <a:lnTo>
                                  <a:pt x="879157" y="0"/>
                                </a:lnTo>
                                <a:lnTo>
                                  <a:pt x="87915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4" name="Rectangle 864"/>
                        <wps:cNvSpPr/>
                        <wps:spPr>
                          <a:xfrm>
                            <a:off x="1717738" y="188595"/>
                            <a:ext cx="555022" cy="154840"/>
                          </a:xfrm>
                          <a:prstGeom prst="rect">
                            <a:avLst/>
                          </a:prstGeom>
                          <a:ln>
                            <a:noFill/>
                          </a:ln>
                        </wps:spPr>
                        <wps:txbx>
                          <w:txbxContent>
                            <w:p w:rsidR="008D3131" w:rsidRDefault="008D3131" w:rsidP="00A41F70">
                              <w:pPr>
                                <w:spacing w:after="0" w:line="276" w:lineRule="auto"/>
                              </w:pPr>
                              <w:r>
                                <w:rPr>
                                  <w:sz w:val="18"/>
                                </w:rPr>
                                <w:t>Merokok</w:t>
                              </w:r>
                            </w:p>
                          </w:txbxContent>
                        </wps:txbx>
                        <wps:bodyPr vert="horz" lIns="0" tIns="0" rIns="0" bIns="0" rtlCol="0">
                          <a:noAutofit/>
                        </wps:bodyPr>
                      </wps:wsp>
                      <wps:wsp>
                        <wps:cNvPr id="865" name="Rectangle 865"/>
                        <wps:cNvSpPr/>
                        <wps:spPr>
                          <a:xfrm>
                            <a:off x="2136838" y="188595"/>
                            <a:ext cx="34356" cy="154840"/>
                          </a:xfrm>
                          <a:prstGeom prst="rect">
                            <a:avLst/>
                          </a:prstGeom>
                          <a:ln>
                            <a:noFill/>
                          </a:ln>
                        </wps:spPr>
                        <wps:txbx>
                          <w:txbxContent>
                            <w:p w:rsidR="008D3131" w:rsidRDefault="008D3131" w:rsidP="00A41F70">
                              <w:pPr>
                                <w:spacing w:after="0" w:line="276" w:lineRule="auto"/>
                              </w:pPr>
                              <w:r>
                                <w:rPr>
                                  <w:sz w:val="18"/>
                                </w:rPr>
                                <w:t xml:space="preserve"> </w:t>
                              </w:r>
                            </w:p>
                          </w:txbxContent>
                        </wps:txbx>
                        <wps:bodyPr vert="horz" lIns="0" tIns="0" rIns="0" bIns="0" rtlCol="0">
                          <a:noAutofit/>
                        </wps:bodyPr>
                      </wps:wsp>
                      <wps:wsp>
                        <wps:cNvPr id="866" name="Rectangle 866"/>
                        <wps:cNvSpPr/>
                        <wps:spPr>
                          <a:xfrm>
                            <a:off x="2647379" y="188595"/>
                            <a:ext cx="919411" cy="154840"/>
                          </a:xfrm>
                          <a:prstGeom prst="rect">
                            <a:avLst/>
                          </a:prstGeom>
                          <a:ln>
                            <a:noFill/>
                          </a:ln>
                        </wps:spPr>
                        <wps:txbx>
                          <w:txbxContent>
                            <w:p w:rsidR="008D3131" w:rsidRDefault="008D3131" w:rsidP="00A41F70">
                              <w:pPr>
                                <w:spacing w:after="0" w:line="276" w:lineRule="auto"/>
                              </w:pPr>
                              <w:r>
                                <w:rPr>
                                  <w:sz w:val="18"/>
                                </w:rPr>
                                <w:t>Tidak Merokok</w:t>
                              </w:r>
                            </w:p>
                          </w:txbxContent>
                        </wps:txbx>
                        <wps:bodyPr vert="horz" lIns="0" tIns="0" rIns="0" bIns="0" rtlCol="0">
                          <a:noAutofit/>
                        </wps:bodyPr>
                      </wps:wsp>
                      <wps:wsp>
                        <wps:cNvPr id="867" name="Rectangle 867"/>
                        <wps:cNvSpPr/>
                        <wps:spPr>
                          <a:xfrm>
                            <a:off x="3341053" y="188595"/>
                            <a:ext cx="34356" cy="154840"/>
                          </a:xfrm>
                          <a:prstGeom prst="rect">
                            <a:avLst/>
                          </a:prstGeom>
                          <a:ln>
                            <a:noFill/>
                          </a:ln>
                        </wps:spPr>
                        <wps:txbx>
                          <w:txbxContent>
                            <w:p w:rsidR="008D3131" w:rsidRDefault="008D3131" w:rsidP="00A41F70">
                              <w:pPr>
                                <w:spacing w:after="0" w:line="276" w:lineRule="auto"/>
                              </w:pPr>
                              <w:r>
                                <w:rPr>
                                  <w:sz w:val="18"/>
                                </w:rPr>
                                <w:t xml:space="preserve"> </w:t>
                              </w:r>
                            </w:p>
                          </w:txbxContent>
                        </wps:txbx>
                        <wps:bodyPr vert="horz" lIns="0" tIns="0" rIns="0" bIns="0" rtlCol="0">
                          <a:noAutofit/>
                        </wps:bodyPr>
                      </wps:wsp>
                      <wps:wsp>
                        <wps:cNvPr id="868" name="Shape 27750"/>
                        <wps:cNvSpPr/>
                        <wps:spPr>
                          <a:xfrm>
                            <a:off x="1463357" y="160020"/>
                            <a:ext cx="927417" cy="9144"/>
                          </a:xfrm>
                          <a:custGeom>
                            <a:avLst/>
                            <a:gdLst/>
                            <a:ahLst/>
                            <a:cxnLst/>
                            <a:rect l="0" t="0" r="0" b="0"/>
                            <a:pathLst>
                              <a:path w="927417" h="9144">
                                <a:moveTo>
                                  <a:pt x="0" y="0"/>
                                </a:moveTo>
                                <a:lnTo>
                                  <a:pt x="927417" y="0"/>
                                </a:lnTo>
                                <a:lnTo>
                                  <a:pt x="92741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9" name="Shape 27751"/>
                        <wps:cNvSpPr/>
                        <wps:spPr>
                          <a:xfrm>
                            <a:off x="2390838" y="16002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70" name="Shape 27752"/>
                        <wps:cNvSpPr/>
                        <wps:spPr>
                          <a:xfrm>
                            <a:off x="2395918" y="160020"/>
                            <a:ext cx="1201738" cy="9144"/>
                          </a:xfrm>
                          <a:custGeom>
                            <a:avLst/>
                            <a:gdLst/>
                            <a:ahLst/>
                            <a:cxnLst/>
                            <a:rect l="0" t="0" r="0" b="0"/>
                            <a:pathLst>
                              <a:path w="1201738" h="9144">
                                <a:moveTo>
                                  <a:pt x="0" y="0"/>
                                </a:moveTo>
                                <a:lnTo>
                                  <a:pt x="1201738" y="0"/>
                                </a:lnTo>
                                <a:lnTo>
                                  <a:pt x="120173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71" name="Rectangle 871"/>
                        <wps:cNvSpPr/>
                        <wps:spPr>
                          <a:xfrm>
                            <a:off x="1821879" y="333375"/>
                            <a:ext cx="282147" cy="154840"/>
                          </a:xfrm>
                          <a:prstGeom prst="rect">
                            <a:avLst/>
                          </a:prstGeom>
                          <a:ln>
                            <a:noFill/>
                          </a:ln>
                        </wps:spPr>
                        <wps:txbx>
                          <w:txbxContent>
                            <w:p w:rsidR="008D3131" w:rsidRDefault="008D3131" w:rsidP="00A41F70">
                              <w:pPr>
                                <w:spacing w:after="0" w:line="276" w:lineRule="auto"/>
                              </w:pPr>
                              <w:r>
                                <w:rPr>
                                  <w:sz w:val="18"/>
                                </w:rPr>
                                <w:t>n(%)</w:t>
                              </w:r>
                            </w:p>
                          </w:txbxContent>
                        </wps:txbx>
                        <wps:bodyPr vert="horz" lIns="0" tIns="0" rIns="0" bIns="0" rtlCol="0">
                          <a:noAutofit/>
                        </wps:bodyPr>
                      </wps:wsp>
                      <wps:wsp>
                        <wps:cNvPr id="872" name="Rectangle 872"/>
                        <wps:cNvSpPr/>
                        <wps:spPr>
                          <a:xfrm>
                            <a:off x="2032698" y="333375"/>
                            <a:ext cx="34356" cy="154840"/>
                          </a:xfrm>
                          <a:prstGeom prst="rect">
                            <a:avLst/>
                          </a:prstGeom>
                          <a:ln>
                            <a:noFill/>
                          </a:ln>
                        </wps:spPr>
                        <wps:txbx>
                          <w:txbxContent>
                            <w:p w:rsidR="008D3131" w:rsidRDefault="008D3131" w:rsidP="00A41F70">
                              <w:pPr>
                                <w:spacing w:after="0" w:line="276" w:lineRule="auto"/>
                              </w:pPr>
                              <w:r>
                                <w:rPr>
                                  <w:sz w:val="18"/>
                                </w:rPr>
                                <w:t xml:space="preserve"> </w:t>
                              </w:r>
                            </w:p>
                          </w:txbxContent>
                        </wps:txbx>
                        <wps:bodyPr vert="horz" lIns="0" tIns="0" rIns="0" bIns="0" rtlCol="0">
                          <a:noAutofit/>
                        </wps:bodyPr>
                      </wps:wsp>
                      <wps:wsp>
                        <wps:cNvPr id="873" name="Rectangle 873"/>
                        <wps:cNvSpPr/>
                        <wps:spPr>
                          <a:xfrm>
                            <a:off x="2888933" y="333375"/>
                            <a:ext cx="282147" cy="154840"/>
                          </a:xfrm>
                          <a:prstGeom prst="rect">
                            <a:avLst/>
                          </a:prstGeom>
                          <a:ln>
                            <a:noFill/>
                          </a:ln>
                        </wps:spPr>
                        <wps:txbx>
                          <w:txbxContent>
                            <w:p w:rsidR="008D3131" w:rsidRDefault="008D3131" w:rsidP="00A41F70">
                              <w:pPr>
                                <w:spacing w:after="0" w:line="276" w:lineRule="auto"/>
                              </w:pPr>
                              <w:r>
                                <w:rPr>
                                  <w:sz w:val="18"/>
                                </w:rPr>
                                <w:t>n(%)</w:t>
                              </w:r>
                            </w:p>
                          </w:txbxContent>
                        </wps:txbx>
                        <wps:bodyPr vert="horz" lIns="0" tIns="0" rIns="0" bIns="0" rtlCol="0">
                          <a:noAutofit/>
                        </wps:bodyPr>
                      </wps:wsp>
                      <wps:wsp>
                        <wps:cNvPr id="874" name="Rectangle 874"/>
                        <wps:cNvSpPr/>
                        <wps:spPr>
                          <a:xfrm>
                            <a:off x="3099753" y="333375"/>
                            <a:ext cx="34356" cy="154840"/>
                          </a:xfrm>
                          <a:prstGeom prst="rect">
                            <a:avLst/>
                          </a:prstGeom>
                          <a:ln>
                            <a:noFill/>
                          </a:ln>
                        </wps:spPr>
                        <wps:txbx>
                          <w:txbxContent>
                            <w:p w:rsidR="008D3131" w:rsidRDefault="008D3131" w:rsidP="00A41F70">
                              <w:pPr>
                                <w:spacing w:after="0" w:line="276" w:lineRule="auto"/>
                              </w:pPr>
                              <w:r>
                                <w:rPr>
                                  <w:sz w:val="18"/>
                                </w:rPr>
                                <w:t xml:space="preserve"> </w:t>
                              </w:r>
                            </w:p>
                          </w:txbxContent>
                        </wps:txbx>
                        <wps:bodyPr vert="horz" lIns="0" tIns="0" rIns="0" bIns="0" rtlCol="0">
                          <a:noAutofit/>
                        </wps:bodyPr>
                      </wps:wsp>
                      <wps:wsp>
                        <wps:cNvPr id="875" name="Rectangle 875"/>
                        <wps:cNvSpPr/>
                        <wps:spPr>
                          <a:xfrm>
                            <a:off x="3862006" y="333375"/>
                            <a:ext cx="282147" cy="154840"/>
                          </a:xfrm>
                          <a:prstGeom prst="rect">
                            <a:avLst/>
                          </a:prstGeom>
                          <a:ln>
                            <a:noFill/>
                          </a:ln>
                        </wps:spPr>
                        <wps:txbx>
                          <w:txbxContent>
                            <w:p w:rsidR="008D3131" w:rsidRDefault="008D3131" w:rsidP="00A41F70">
                              <w:pPr>
                                <w:spacing w:after="0" w:line="276" w:lineRule="auto"/>
                              </w:pPr>
                              <w:r>
                                <w:rPr>
                                  <w:sz w:val="18"/>
                                </w:rPr>
                                <w:t>n(%)</w:t>
                              </w:r>
                            </w:p>
                          </w:txbxContent>
                        </wps:txbx>
                        <wps:bodyPr vert="horz" lIns="0" tIns="0" rIns="0" bIns="0" rtlCol="0">
                          <a:noAutofit/>
                        </wps:bodyPr>
                      </wps:wsp>
                      <wps:wsp>
                        <wps:cNvPr id="876" name="Rectangle 876"/>
                        <wps:cNvSpPr/>
                        <wps:spPr>
                          <a:xfrm>
                            <a:off x="4072954" y="333375"/>
                            <a:ext cx="34356" cy="154840"/>
                          </a:xfrm>
                          <a:prstGeom prst="rect">
                            <a:avLst/>
                          </a:prstGeom>
                          <a:ln>
                            <a:noFill/>
                          </a:ln>
                        </wps:spPr>
                        <wps:txbx>
                          <w:txbxContent>
                            <w:p w:rsidR="008D3131" w:rsidRDefault="008D3131" w:rsidP="00A41F70">
                              <w:pPr>
                                <w:spacing w:after="0" w:line="276" w:lineRule="auto"/>
                              </w:pPr>
                              <w:r>
                                <w:rPr>
                                  <w:sz w:val="18"/>
                                </w:rPr>
                                <w:t xml:space="preserve"> </w:t>
                              </w:r>
                            </w:p>
                          </w:txbxContent>
                        </wps:txbx>
                        <wps:bodyPr vert="horz" lIns="0" tIns="0" rIns="0" bIns="0" rtlCol="0">
                          <a:noAutofit/>
                        </wps:bodyPr>
                      </wps:wsp>
                      <wps:wsp>
                        <wps:cNvPr id="877" name="Shape 27753"/>
                        <wps:cNvSpPr/>
                        <wps:spPr>
                          <a:xfrm>
                            <a:off x="1463357" y="307341"/>
                            <a:ext cx="927417" cy="9144"/>
                          </a:xfrm>
                          <a:custGeom>
                            <a:avLst/>
                            <a:gdLst/>
                            <a:ahLst/>
                            <a:cxnLst/>
                            <a:rect l="0" t="0" r="0" b="0"/>
                            <a:pathLst>
                              <a:path w="927417" h="9144">
                                <a:moveTo>
                                  <a:pt x="0" y="0"/>
                                </a:moveTo>
                                <a:lnTo>
                                  <a:pt x="927417" y="0"/>
                                </a:lnTo>
                                <a:lnTo>
                                  <a:pt x="92741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78" name="Shape 27754"/>
                        <wps:cNvSpPr/>
                        <wps:spPr>
                          <a:xfrm>
                            <a:off x="2390838" y="30734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79" name="Shape 27755"/>
                        <wps:cNvSpPr/>
                        <wps:spPr>
                          <a:xfrm>
                            <a:off x="2395918" y="307341"/>
                            <a:ext cx="1201738" cy="9144"/>
                          </a:xfrm>
                          <a:custGeom>
                            <a:avLst/>
                            <a:gdLst/>
                            <a:ahLst/>
                            <a:cxnLst/>
                            <a:rect l="0" t="0" r="0" b="0"/>
                            <a:pathLst>
                              <a:path w="1201738" h="9144">
                                <a:moveTo>
                                  <a:pt x="0" y="0"/>
                                </a:moveTo>
                                <a:lnTo>
                                  <a:pt x="1201738" y="0"/>
                                </a:lnTo>
                                <a:lnTo>
                                  <a:pt x="120173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0" name="Shape 27756"/>
                        <wps:cNvSpPr/>
                        <wps:spPr>
                          <a:xfrm>
                            <a:off x="3597593" y="30734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1" name="Shape 27757"/>
                        <wps:cNvSpPr/>
                        <wps:spPr>
                          <a:xfrm>
                            <a:off x="3602672" y="307341"/>
                            <a:ext cx="736917" cy="9144"/>
                          </a:xfrm>
                          <a:custGeom>
                            <a:avLst/>
                            <a:gdLst/>
                            <a:ahLst/>
                            <a:cxnLst/>
                            <a:rect l="0" t="0" r="0" b="0"/>
                            <a:pathLst>
                              <a:path w="736917" h="9144">
                                <a:moveTo>
                                  <a:pt x="0" y="0"/>
                                </a:moveTo>
                                <a:lnTo>
                                  <a:pt x="736917" y="0"/>
                                </a:lnTo>
                                <a:lnTo>
                                  <a:pt x="73691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2" name="Shape 27758"/>
                        <wps:cNvSpPr/>
                        <wps:spPr>
                          <a:xfrm>
                            <a:off x="0" y="452120"/>
                            <a:ext cx="1463421" cy="9144"/>
                          </a:xfrm>
                          <a:custGeom>
                            <a:avLst/>
                            <a:gdLst/>
                            <a:ahLst/>
                            <a:cxnLst/>
                            <a:rect l="0" t="0" r="0" b="0"/>
                            <a:pathLst>
                              <a:path w="1463421" h="9144">
                                <a:moveTo>
                                  <a:pt x="0" y="0"/>
                                </a:moveTo>
                                <a:lnTo>
                                  <a:pt x="1463421" y="0"/>
                                </a:lnTo>
                                <a:lnTo>
                                  <a:pt x="146342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3" name="Shape 27759"/>
                        <wps:cNvSpPr/>
                        <wps:spPr>
                          <a:xfrm>
                            <a:off x="1463357" y="45212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4" name="Shape 27760"/>
                        <wps:cNvSpPr/>
                        <wps:spPr>
                          <a:xfrm>
                            <a:off x="1468438" y="452120"/>
                            <a:ext cx="922337" cy="9144"/>
                          </a:xfrm>
                          <a:custGeom>
                            <a:avLst/>
                            <a:gdLst/>
                            <a:ahLst/>
                            <a:cxnLst/>
                            <a:rect l="0" t="0" r="0" b="0"/>
                            <a:pathLst>
                              <a:path w="922337" h="9144">
                                <a:moveTo>
                                  <a:pt x="0" y="0"/>
                                </a:moveTo>
                                <a:lnTo>
                                  <a:pt x="922337" y="0"/>
                                </a:lnTo>
                                <a:lnTo>
                                  <a:pt x="92233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5" name="Shape 27761"/>
                        <wps:cNvSpPr/>
                        <wps:spPr>
                          <a:xfrm>
                            <a:off x="2390838" y="45212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6" name="Shape 27762"/>
                        <wps:cNvSpPr/>
                        <wps:spPr>
                          <a:xfrm>
                            <a:off x="2395918" y="452120"/>
                            <a:ext cx="1201738" cy="9144"/>
                          </a:xfrm>
                          <a:custGeom>
                            <a:avLst/>
                            <a:gdLst/>
                            <a:ahLst/>
                            <a:cxnLst/>
                            <a:rect l="0" t="0" r="0" b="0"/>
                            <a:pathLst>
                              <a:path w="1201738" h="9144">
                                <a:moveTo>
                                  <a:pt x="0" y="0"/>
                                </a:moveTo>
                                <a:lnTo>
                                  <a:pt x="1201738" y="0"/>
                                </a:lnTo>
                                <a:lnTo>
                                  <a:pt x="120173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7" name="Shape 27763"/>
                        <wps:cNvSpPr/>
                        <wps:spPr>
                          <a:xfrm>
                            <a:off x="3597593" y="45212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8" name="Shape 27764"/>
                        <wps:cNvSpPr/>
                        <wps:spPr>
                          <a:xfrm>
                            <a:off x="3602672" y="452120"/>
                            <a:ext cx="736917" cy="9144"/>
                          </a:xfrm>
                          <a:custGeom>
                            <a:avLst/>
                            <a:gdLst/>
                            <a:ahLst/>
                            <a:cxnLst/>
                            <a:rect l="0" t="0" r="0" b="0"/>
                            <a:pathLst>
                              <a:path w="736917" h="9144">
                                <a:moveTo>
                                  <a:pt x="0" y="0"/>
                                </a:moveTo>
                                <a:lnTo>
                                  <a:pt x="736917" y="0"/>
                                </a:lnTo>
                                <a:lnTo>
                                  <a:pt x="73691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9" name="Shape 27765"/>
                        <wps:cNvSpPr/>
                        <wps:spPr>
                          <a:xfrm>
                            <a:off x="4339654" y="45212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0" name="Shape 27766"/>
                        <wps:cNvSpPr/>
                        <wps:spPr>
                          <a:xfrm>
                            <a:off x="4344606" y="452120"/>
                            <a:ext cx="594678" cy="9144"/>
                          </a:xfrm>
                          <a:custGeom>
                            <a:avLst/>
                            <a:gdLst/>
                            <a:ahLst/>
                            <a:cxnLst/>
                            <a:rect l="0" t="0" r="0" b="0"/>
                            <a:pathLst>
                              <a:path w="594678" h="9144">
                                <a:moveTo>
                                  <a:pt x="0" y="0"/>
                                </a:moveTo>
                                <a:lnTo>
                                  <a:pt x="594678" y="0"/>
                                </a:lnTo>
                                <a:lnTo>
                                  <a:pt x="59467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1" name="Shape 27767"/>
                        <wps:cNvSpPr/>
                        <wps:spPr>
                          <a:xfrm>
                            <a:off x="4939348" y="45212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2" name="Shape 27768"/>
                        <wps:cNvSpPr/>
                        <wps:spPr>
                          <a:xfrm>
                            <a:off x="4944428" y="452120"/>
                            <a:ext cx="879157" cy="9144"/>
                          </a:xfrm>
                          <a:custGeom>
                            <a:avLst/>
                            <a:gdLst/>
                            <a:ahLst/>
                            <a:cxnLst/>
                            <a:rect l="0" t="0" r="0" b="0"/>
                            <a:pathLst>
                              <a:path w="879157" h="9144">
                                <a:moveTo>
                                  <a:pt x="0" y="0"/>
                                </a:moveTo>
                                <a:lnTo>
                                  <a:pt x="879157" y="0"/>
                                </a:lnTo>
                                <a:lnTo>
                                  <a:pt x="87915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id="Group 25161" o:spid="_x0000_s1586" style="position:absolute;margin-left:-3.6pt;margin-top:-51.3pt;width:458.55pt;height:36pt;z-index:251681792;mso-position-horizontal-relative:text;mso-position-vertical-relative:text" coordsize="58235,4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">
                <v:rect id="Rectangle 840" o:spid="_x0000_s1587" style="position:absolute;left:3657;top:1809;width:9705;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4DJMEA&#10;AADcAAAADwAAAGRycy9kb3ducmV2LnhtbERPy4rCMBTdC/5DuII7TRWR2jGK+ECXjgo6u0tzpy3T&#10;3JQm2urXm8WAy8N5z5etKcWDaldYVjAaRiCIU6sLzhRczrtBDMJ5ZI2lZVLwJAfLRbczx0Tbhr/p&#10;cfKZCCHsElSQe18lUro0J4NuaCviwP3a2qAPsM6krrEJ4aaU4yiaSoMFh4YcK1rnlP6d7kbBPq5W&#10;t4N9NVm5/dlfj9fZ5jzzSvV77eoLhKfWf8T/7oNWEE/C/H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muAyTBAAAA3AAAAA8AAAAAAAAAAAAAAAAAmAIAAGRycy9kb3du&#10;cmV2LnhtbFBLBQYAAAAABAAEAPUAAACGAwAAAAA=&#10;" filled="f" stroked="f">
                  <v:textbox inset="0,0,0,0">
                    <w:txbxContent>
                      <w:p w:rsidR="008D3131" w:rsidRDefault="008D3131" w:rsidP="00A41F70">
                        <w:pPr>
                          <w:spacing w:after="0" w:line="276" w:lineRule="auto"/>
                        </w:pPr>
                        <w:r>
                          <w:rPr>
                            <w:sz w:val="18"/>
                          </w:rPr>
                          <w:t>Faktor Keluarga</w:t>
                        </w:r>
                      </w:p>
                    </w:txbxContent>
                  </v:textbox>
                </v:rect>
                <v:rect id="Rectangle 841" o:spid="_x0000_s1588" style="position:absolute;left:10950;top:1809;width:344;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Kmv8QA&#10;AADcAAAADwAAAGRycy9kb3ducmV2LnhtbESPQYvCMBSE74L/ITxhb5q6yFKrUcRV9OiqoN4ezbMt&#10;Ni+liba7v94sCB6HmfmGmc5bU4oH1a6wrGA4iEAQp1YXnCk4Htb9GITzyBpLy6TglxzMZ93OFBNt&#10;G/6hx95nIkDYJagg975KpHRpTgbdwFbEwbva2qAPss6krrEJcFPKzyj6kgYLDgs5VrTMKb3t70bB&#10;Jq4W5639a7Jyddmcdqfx92HslfrotYsJCE+tf4df7a1WEI+G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ipr/EAAAA3AAAAA8AAAAAAAAAAAAAAAAAmAIAAGRycy9k&#10;b3ducmV2LnhtbFBLBQYAAAAABAAEAPUAAACJAwAAAAA=&#10;" filled="f" stroked="f">
                  <v:textbox inset="0,0,0,0">
                    <w:txbxContent>
                      <w:p w:rsidR="008D3131" w:rsidRDefault="008D3131" w:rsidP="00A41F70">
                        <w:pPr>
                          <w:spacing w:after="0" w:line="276" w:lineRule="auto"/>
                        </w:pPr>
                        <w:r>
                          <w:rPr>
                            <w:sz w:val="18"/>
                          </w:rPr>
                          <w:t xml:space="preserve"> </w:t>
                        </w:r>
                      </w:p>
                    </w:txbxContent>
                  </v:textbox>
                </v:rect>
                <v:rect id="Rectangle 842" o:spid="_x0000_s1589" style="position:absolute;left:21189;top:336;width:10881;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A4yMYA&#10;AADcAAAADwAAAGRycy9kb3ducmV2LnhtbESPQWvCQBSE7wX/w/KE3uqmQUqMrhK0Eo+tCra3R/aZ&#10;hGbfhuw2SfvruwXB4zAz3zCrzWga0VPnassKnmcRCOLC6ppLBefT/ikB4TyyxsYyKfghB5v15GGF&#10;qbYDv1N/9KUIEHYpKqi8b1MpXVGRQTezLXHwrrYz6IPsSqk7HALcNDKOohdpsOawUGFL24qKr+O3&#10;UZAnbfZxsL9D2bx+5pe3y2J3WnilHqdjtgThafT38K190AqSeQz/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jA4yMYAAADcAAAADwAAAAAAAAAAAAAAAACYAgAAZHJz&#10;L2Rvd25yZXYueG1sUEsFBgAAAAAEAAQA9QAAAIsDAAAAAA==&#10;" filled="f" stroked="f">
                  <v:textbox inset="0,0,0,0">
                    <w:txbxContent>
                      <w:p w:rsidR="008D3131" w:rsidRDefault="008D3131" w:rsidP="00A41F70">
                        <w:pPr>
                          <w:spacing w:after="0" w:line="276" w:lineRule="auto"/>
                        </w:pPr>
                        <w:r>
                          <w:rPr>
                            <w:sz w:val="18"/>
                          </w:rPr>
                          <w:t>Perilaku Merokok</w:t>
                        </w:r>
                      </w:p>
                    </w:txbxContent>
                  </v:textbox>
                </v:rect>
                <v:rect id="Rectangle 843" o:spid="_x0000_s1590" style="position:absolute;left:29397;top:336;width:343;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ydU8YA&#10;AADcAAAADwAAAGRycy9kb3ducmV2LnhtbESPT2vCQBTE74V+h+UVvNWNVUqM2Yj0D3qsUVBvj+wz&#10;CWbfhuzWxH76bqHgcZiZ3zDpcjCNuFLnassKJuMIBHFhdc2lgv3u8zkG4TyyxsYyKbiRg2X2+JBi&#10;om3PW7rmvhQBwi5BBZX3bSKlKyoy6Ma2JQ7e2XYGfZBdKXWHfYCbRr5E0as0WHNYqLClt4qKS/5t&#10;FKzjdnXc2J++bD5O68PXYf6+m3ulRk/DagHC0+Dv4f/2RiuIZ1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XydU8YAAADcAAAADwAAAAAAAAAAAAAAAACYAgAAZHJz&#10;L2Rvd25yZXYueG1sUEsFBgAAAAAEAAQA9QAAAIsDAAAAAA==&#10;" filled="f" stroked="f">
                  <v:textbox inset="0,0,0,0">
                    <w:txbxContent>
                      <w:p w:rsidR="008D3131" w:rsidRDefault="008D3131" w:rsidP="00A41F70">
                        <w:pPr>
                          <w:spacing w:after="0" w:line="276" w:lineRule="auto"/>
                        </w:pPr>
                        <w:r>
                          <w:rPr>
                            <w:sz w:val="18"/>
                          </w:rPr>
                          <w:t xml:space="preserve"> </w:t>
                        </w:r>
                      </w:p>
                    </w:txbxContent>
                  </v:textbox>
                </v:rect>
                <v:rect id="Rectangle 844" o:spid="_x0000_s1591" style="position:absolute;left:38493;top:1071;width:3149;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UFJ8YA&#10;AADcAAAADwAAAGRycy9kb3ducmV2LnhtbESPQWvCQBSE7wX/w/KE3ppNi0iM2QTRFj22KtjeHtln&#10;Epp9G7Jbk/rruwXB4zAz3zBZMZpWXKh3jWUFz1EMgri0uuFKwfHw9pSAcB5ZY2uZFPySgyKfPGSY&#10;ajvwB132vhIBwi5FBbX3XSqlK2sy6CLbEQfvbHuDPsi+krrHIcBNK1/ieC4NNhwWauxoXVP5vf8x&#10;CrZJt/rc2etQta9f29P7abE5LLxSj9NxtQThafT38K290wqS2Qz+z4QjI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UFJ8YAAADcAAAADwAAAAAAAAAAAAAAAACYAgAAZHJz&#10;L2Rvd25yZXYueG1sUEsFBgAAAAAEAAQA9QAAAIsDAAAAAA==&#10;" filled="f" stroked="f">
                  <v:textbox inset="0,0,0,0">
                    <w:txbxContent>
                      <w:p w:rsidR="008D3131" w:rsidRDefault="008D3131" w:rsidP="00A41F70">
                        <w:pPr>
                          <w:spacing w:after="0" w:line="276" w:lineRule="auto"/>
                        </w:pPr>
                        <w:r>
                          <w:rPr>
                            <w:sz w:val="18"/>
                          </w:rPr>
                          <w:t>Total</w:t>
                        </w:r>
                      </w:p>
                    </w:txbxContent>
                  </v:textbox>
                </v:rect>
                <v:rect id="Rectangle 845" o:spid="_x0000_s1592" style="position:absolute;left:40856;top:1071;width:344;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mgvMYA&#10;AADcAAAADwAAAGRycy9kb3ducmV2LnhtbESPT2vCQBTE74V+h+UVvNWNRUuM2Yj0D3qsUVBvj+wz&#10;CWbfhuzWxH76bqHgcZiZ3zDpcjCNuFLnassKJuMIBHFhdc2lgv3u8zkG4TyyxsYyKbiRg2X2+JBi&#10;om3PW7rmvhQBwi5BBZX3bSKlKyoy6Ma2JQ7e2XYGfZBdKXWHfYCbRr5E0as0WHNYqLClt4qKS/5t&#10;FKzjdnXc2J++bD5O68PXYf6+m3ulRk/DagHC0+Dv4f/2RiuIpz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dmgvMYAAADcAAAADwAAAAAAAAAAAAAAAACYAgAAZHJz&#10;L2Rvd25yZXYueG1sUEsFBgAAAAAEAAQA9QAAAIsDAAAAAA==&#10;" filled="f" stroked="f">
                  <v:textbox inset="0,0,0,0">
                    <w:txbxContent>
                      <w:p w:rsidR="008D3131" w:rsidRDefault="008D3131" w:rsidP="00A41F70">
                        <w:pPr>
                          <w:spacing w:after="0" w:line="276" w:lineRule="auto"/>
                        </w:pPr>
                        <w:r>
                          <w:rPr>
                            <w:sz w:val="18"/>
                          </w:rPr>
                          <w:t xml:space="preserve"> </w:t>
                        </w:r>
                      </w:p>
                    </w:txbxContent>
                  </v:textbox>
                </v:rect>
                <v:rect id="Rectangle 846" o:spid="_x0000_s1593" style="position:absolute;left:44691;top:1809;width:1194;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y8UA&#10;AADcAAAADwAAAGRycy9kb3ducmV2LnhtbESPT4vCMBTE78J+h/AWvGmqiNRqFNl10aN/FtTbo3m2&#10;xealNFlb/fRGEPY4zMxvmNmiNaW4Ue0KywoG/QgEcWp1wZmC38NPLwbhPLLG0jIpuJODxfyjM8NE&#10;24Z3dNv7TAQIuwQV5N5XiZQuzcmg69uKOHgXWxv0QdaZ1DU2AW5KOYyisTRYcFjIsaKvnNLr/s8o&#10;WMfV8rSxjyYrV+f1cXucfB8mXqnuZ7ucgvDU+v/wu73RCuLRG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Cz7LxQAAANwAAAAPAAAAAAAAAAAAAAAAAJgCAABkcnMv&#10;ZG93bnJldi54bWxQSwUGAAAAAAQABAD1AAAAigMAAAAA&#10;" filled="f" stroked="f">
                  <v:textbox inset="0,0,0,0">
                    <w:txbxContent>
                      <w:p w:rsidR="008D3131" w:rsidRDefault="008D3131" w:rsidP="00A41F70">
                        <w:pPr>
                          <w:spacing w:after="0" w:line="276" w:lineRule="auto"/>
                        </w:pPr>
                        <w:r>
                          <w:rPr>
                            <w:sz w:val="18"/>
                          </w:rPr>
                          <w:t>p.</w:t>
                        </w:r>
                      </w:p>
                    </w:txbxContent>
                  </v:textbox>
                </v:rect>
                <v:rect id="Rectangle 847" o:spid="_x0000_s1594" style="position:absolute;left:45580;top:1809;width:3299;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ebUMYA&#10;AADcAAAADwAAAGRycy9kb3ducmV2LnhtbESPT2vCQBTE74V+h+UVvNWNRWyM2Yj0D3qsUVBvj+wz&#10;CWbfhuzWxH76bqHgcZiZ3zDpcjCNuFLnassKJuMIBHFhdc2lgv3u8zkG4TyyxsYyKbiRg2X2+JBi&#10;om3PW7rmvhQBwi5BBZX3bSKlKyoy6Ma2JQ7e2XYGfZBdKXWHfYCbRr5E0UwarDksVNjSW0XFJf82&#10;CtZxuzpu7E9fNh+n9eHrMH/fzb1So6dhtQDhafD38H97oxXE01f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kebUMYAAADcAAAADwAAAAAAAAAAAAAAAACYAgAAZHJz&#10;L2Rvd25yZXYueG1sUEsFBgAAAAAEAAQA9QAAAIsDAAAAAA==&#10;" filled="f" stroked="f">
                  <v:textbox inset="0,0,0,0">
                    <w:txbxContent>
                      <w:p w:rsidR="008D3131" w:rsidRDefault="008D3131" w:rsidP="00A41F70">
                        <w:pPr>
                          <w:spacing w:after="0" w:line="276" w:lineRule="auto"/>
                        </w:pPr>
                        <w:r>
                          <w:rPr>
                            <w:i/>
                            <w:sz w:val="18"/>
                          </w:rPr>
                          <w:t>value</w:t>
                        </w:r>
                      </w:p>
                    </w:txbxContent>
                  </v:textbox>
                </v:rect>
                <v:rect id="Rectangle 848" o:spid="_x0000_s1595" style="position:absolute;left:48072;top:1809;width:344;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gPIsEA&#10;AADcAAAADwAAAGRycy9kb3ducmV2LnhtbERPy4rCMBTdC/5DuII7TRWR2jGK+ECXjgo6u0tzpy3T&#10;3JQm2urXm8WAy8N5z5etKcWDaldYVjAaRiCIU6sLzhRczrtBDMJ5ZI2lZVLwJAfLRbczx0Tbhr/p&#10;cfKZCCHsElSQe18lUro0J4NuaCviwP3a2qAPsM6krrEJ4aaU4yiaSoMFh4YcK1rnlP6d7kbBPq5W&#10;t4N9NVm5/dlfj9fZ5jzzSvV77eoLhKfWf8T/7oNWEE/C2n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fYDyLBAAAA3AAAAA8AAAAAAAAAAAAAAAAAmAIAAGRycy9kb3du&#10;cmV2LnhtbFBLBQYAAAAABAAEAPUAAACGAwAAAAA=&#10;" filled="f" stroked="f">
                  <v:textbox inset="0,0,0,0">
                    <w:txbxContent>
                      <w:p w:rsidR="008D3131" w:rsidRDefault="008D3131" w:rsidP="00A41F70">
                        <w:pPr>
                          <w:spacing w:after="0" w:line="276" w:lineRule="auto"/>
                        </w:pPr>
                        <w:r>
                          <w:rPr>
                            <w:sz w:val="18"/>
                          </w:rPr>
                          <w:t xml:space="preserve"> </w:t>
                        </w:r>
                      </w:p>
                    </w:txbxContent>
                  </v:textbox>
                </v:rect>
                <v:rect id="Rectangle 849" o:spid="_x0000_s1596" style="position:absolute;left:53127;top:1098;width:1839;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SqucUA&#10;AADcAAAADwAAAGRycy9kb3ducmV2LnhtbESPT2vCQBTE74LfYXmCN90oUpLoKuIf9Gi1YL09sq9J&#10;aPZtyK4m9tO7hUKPw8z8hlmsOlOJBzWutKxgMo5AEGdWl5wr+LjsRzEI55E1VpZJwZMcrJb93gJT&#10;bVt+p8fZ5yJA2KWooPC+TqV0WUEG3djWxMH7so1BH2STS91gG+CmktMoepMGSw4LBda0KSj7Pt+N&#10;gkNcrz+P9qfNq93tcD1dk+0l8UoNB916DsJT5//Df+2jVhDPEvg9E46AX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lKq5xQAAANwAAAAPAAAAAAAAAAAAAAAAAJgCAABkcnMv&#10;ZG93bnJldi54bWxQSwUGAAAAAAQABAD1AAAAigMAAAAA&#10;" filled="f" stroked="f">
                  <v:textbox inset="0,0,0,0">
                    <w:txbxContent>
                      <w:p w:rsidR="008D3131" w:rsidRDefault="008D3131" w:rsidP="00A41F70">
                        <w:pPr>
                          <w:spacing w:after="0" w:line="276" w:lineRule="auto"/>
                        </w:pPr>
                        <w:r>
                          <w:rPr>
                            <w:sz w:val="18"/>
                          </w:rPr>
                          <w:t>OR</w:t>
                        </w:r>
                      </w:p>
                    </w:txbxContent>
                  </v:textbox>
                </v:rect>
                <v:rect id="Rectangle 850" o:spid="_x0000_s1597" style="position:absolute;left:54498;top:1098;width:344;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eV+cEA&#10;AADcAAAADwAAAGRycy9kb3ducmV2LnhtbERPy4rCMBTdC/5DuII7TRWU2jGK+ECXjgo6u0tzpy3T&#10;3JQm2urXm8WAy8N5z5etKcWDaldYVjAaRiCIU6sLzhRczrtBDMJ5ZI2lZVLwJAfLRbczx0Tbhr/p&#10;cfKZCCHsElSQe18lUro0J4NuaCviwP3a2qAPsM6krrEJ4aaU4yiaSoMFh4YcK1rnlP6d7kbBPq5W&#10;t4N9NVm5/dlfj9fZ5jzzSvV77eoLhKfWf8T/7oNWEE/C/H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x3lfnBAAAA3AAAAA8AAAAAAAAAAAAAAAAAmAIAAGRycy9kb3du&#10;cmV2LnhtbFBLBQYAAAAABAAEAPUAAACGAwAAAAA=&#10;" filled="f" stroked="f">
                  <v:textbox inset="0,0,0,0">
                    <w:txbxContent>
                      <w:p w:rsidR="008D3131" w:rsidRDefault="008D3131" w:rsidP="00A41F70">
                        <w:pPr>
                          <w:spacing w:after="0" w:line="276" w:lineRule="auto"/>
                        </w:pPr>
                        <w:r>
                          <w:rPr>
                            <w:sz w:val="18"/>
                          </w:rPr>
                          <w:t xml:space="preserve"> </w:t>
                        </w:r>
                      </w:p>
                    </w:txbxContent>
                  </v:textbox>
                </v:rect>
                <v:rect id="Rectangle 851" o:spid="_x0000_s1598" style="position:absolute;left:55358;top:2495;width:461;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swYsQA&#10;AADcAAAADwAAAGRycy9kb3ducmV2LnhtbESPQYvCMBSE74L/ITxhb5q64FKrUcRV9OiqoN4ezbMt&#10;Ni+liba7v94sCB6HmfmGmc5bU4oH1a6wrGA4iEAQp1YXnCk4Htb9GITzyBpLy6TglxzMZ93OFBNt&#10;G/6hx95nIkDYJagg975KpHRpTgbdwFbEwbva2qAPss6krrEJcFPKzyj6kgYLDgs5VrTMKb3t70bB&#10;Jq4W5639a7Jyddmcdqfx92HslfrotYsJCE+tf4df7a1WEI+G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7MGLEAAAA3AAAAA8AAAAAAAAAAAAAAAAAmAIAAGRycy9k&#10;b3ducmV2LnhtbFBLBQYAAAAABAAEAPUAAACJAwAAAAA=&#10;" filled="f" stroked="f">
                  <v:textbox inset="0,0,0,0">
                    <w:txbxContent>
                      <w:p w:rsidR="008D3131" w:rsidRDefault="008D3131" w:rsidP="00A41F70">
                        <w:pPr>
                          <w:spacing w:after="0" w:line="276" w:lineRule="auto"/>
                        </w:pPr>
                        <w:r>
                          <w:rPr>
                            <w:sz w:val="18"/>
                          </w:rPr>
                          <w:t>)</w:t>
                        </w:r>
                      </w:p>
                    </w:txbxContent>
                  </v:textbox>
                </v:rect>
                <v:rect id="Rectangle 852" o:spid="_x0000_s1599" style="position:absolute;left:53402;top:2495;width:2612;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uFcYA&#10;AADcAAAADwAAAGRycy9kb3ducmV2LnhtbESPQWvCQBSE7wX/w/KE3uqmAUuMrhK0Eo+tCra3R/aZ&#10;hGbfhuw2SfvruwXB4zAz3zCrzWga0VPnassKnmcRCOLC6ppLBefT/ikB4TyyxsYyKfghB5v15GGF&#10;qbYDv1N/9KUIEHYpKqi8b1MpXVGRQTezLXHwrrYz6IPsSqk7HALcNDKOohdpsOawUGFL24qKr+O3&#10;UZAnbfZxsL9D2bx+5pe3y2J3WnilHqdjtgThafT38K190AqSeQz/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muFcYAAADcAAAADwAAAAAAAAAAAAAAAACYAgAAZHJz&#10;L2Rvd25yZXYueG1sUEsFBgAAAAAEAAQA9QAAAIsDAAAAAA==&#10;" filled="f" stroked="f">
                  <v:textbox inset="0,0,0,0">
                    <w:txbxContent>
                      <w:p w:rsidR="008D3131" w:rsidRDefault="008D3131" w:rsidP="00A41F70">
                        <w:pPr>
                          <w:spacing w:after="0" w:line="276" w:lineRule="auto"/>
                        </w:pPr>
                        <w:r>
                          <w:rPr>
                            <w:sz w:val="18"/>
                          </w:rPr>
                          <w:t>% CI</w:t>
                        </w:r>
                      </w:p>
                    </w:txbxContent>
                  </v:textbox>
                </v:rect>
                <v:rect id="Rectangle 853" o:spid="_x0000_s1600" style="position:absolute;left:51882;top:2495;width:2017;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ULjsYA&#10;AADcAAAADwAAAGRycy9kb3ducmV2LnhtbESPT2vCQBTE74V+h+UVvNWNFUuM2Yj0D3qsUVBvj+wz&#10;CWbfhuzWxH76bqHgcZiZ3zDpcjCNuFLnassKJuMIBHFhdc2lgv3u8zkG4TyyxsYyKbiRg2X2+JBi&#10;om3PW7rmvhQBwi5BBZX3bSKlKyoy6Ma2JQ7e2XYGfZBdKXWHfYCbRr5E0as0WHNYqLClt4qKS/5t&#10;FKzjdnXc2J++bD5O68PXYf6+m3ulRk/DagHC0+Dv4f/2RiuIZ1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KULjsYAAADcAAAADwAAAAAAAAAAAAAAAACYAgAAZHJz&#10;L2Rvd25yZXYueG1sUEsFBgAAAAAEAAQA9QAAAIsDAAAAAA==&#10;" filled="f" stroked="f">
                  <v:textbox inset="0,0,0,0">
                    <w:txbxContent>
                      <w:p w:rsidR="008D3131" w:rsidRDefault="008D3131" w:rsidP="00A41F70">
                        <w:pPr>
                          <w:spacing w:after="0" w:line="276" w:lineRule="auto"/>
                        </w:pPr>
                        <w:r>
                          <w:rPr>
                            <w:sz w:val="18"/>
                          </w:rPr>
                          <w:t>(95</w:t>
                        </w:r>
                      </w:p>
                    </w:txbxContent>
                  </v:textbox>
                </v:rect>
                <v:rect id="Rectangle 854" o:spid="_x0000_s1601" style="position:absolute;left:55718;top:2495;width:343;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yT+sYA&#10;AADcAAAADwAAAGRycy9kb3ducmV2LnhtbESPT2vCQBTE74V+h+UVvNWNRUuM2Yj0D3qsUVBvj+wz&#10;CWbfhuzWxH76bqHgcZiZ3zDpcjCNuFLnassKJuMIBHFhdc2lgv3u8zkG4TyyxsYyKbiRg2X2+JBi&#10;om3PW7rmvhQBwi5BBZX3bSKlKyoy6Ma2JQ7e2XYGfZBdKXWHfYCbRr5E0as0WHNYqLClt4qKS/5t&#10;FKzjdnXc2J++bD5O68PXYf6+m3ulRk/DagHC0+Dv4f/2RiuIZ1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0yT+sYAAADcAAAADwAAAAAAAAAAAAAAAACYAgAAZHJz&#10;L2Rvd25yZXYueG1sUEsFBgAAAAAEAAQA9QAAAIsDAAAAAA==&#10;" filled="f" stroked="f">
                  <v:textbox inset="0,0,0,0">
                    <w:txbxContent>
                      <w:p w:rsidR="008D3131" w:rsidRDefault="008D3131" w:rsidP="00A41F70">
                        <w:pPr>
                          <w:spacing w:after="0" w:line="276" w:lineRule="auto"/>
                        </w:pPr>
                        <w:r>
                          <w:rPr>
                            <w:sz w:val="18"/>
                          </w:rPr>
                          <w:t xml:space="preserve"> </w:t>
                        </w:r>
                      </w:p>
                    </w:txbxContent>
                  </v:textbox>
                </v:rect>
                <v:shape id="Shape 27741" o:spid="_x0000_s1602" style="position:absolute;width:14634;height:91;visibility:visible;mso-wrap-style:square;v-text-anchor:top" coordsize="146342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jO5cUA&#10;AADcAAAADwAAAGRycy9kb3ducmV2LnhtbESPQWvCQBSE7wX/w/KEXkrdKEYldRUVCgVBNPbS2yP7&#10;TILZt3F3q/Hfu0Khx2FmvmHmy8404krO15YVDAcJCOLC6ppLBd/Hz/cZCB+QNTaWScGdPCwXvZc5&#10;Ztre+EDXPJQiQthnqKAKoc2k9EVFBv3AtsTRO1lnMETpSqkd3iLcNHKUJBNpsOa4UGFLm4qKc/5r&#10;FOyn23PerPXOleP15f6GPx2PU6Ve+93qA0SgLvyH/9pfWsEsTeF5Jh4B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OM7lxQAAANwAAAAPAAAAAAAAAAAAAAAAAJgCAABkcnMv&#10;ZG93bnJldi54bWxQSwUGAAAAAAQABAD1AAAAigMAAAAA&#10;" path="m,l1463421,r,9144l,9144,,e" fillcolor="black" stroked="f" strokeweight="0">
                  <v:stroke miterlimit="83231f" joinstyle="miter"/>
                  <v:path arrowok="t" textboxrect="0,0,1463421,9144"/>
                </v:shape>
                <v:shape id="Shape 27742" o:spid="_x0000_s1603" style="position:absolute;left:14633;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yddsQA&#10;AADcAAAADwAAAGRycy9kb3ducmV2LnhtbESPT4vCMBTE7wt+h/AEb5q6uCrVKLogiCCsfw4en82z&#10;LTYvNYna/fZmQdjjMDO/YabzxlTiQc6XlhX0ewkI4szqknMFx8OqOwbhA7LGyjIp+CUP81nrY4qp&#10;tk/e0WMfchEh7FNUUIRQp1L6rCCDvmdr4uhdrDMYonS51A6fEW4q+ZkkQ2mw5LhQYE3fBWXX/d0o&#10;qG+5O928XvL5/rMZcbKmZjtQqtNuFhMQgZrwH36311rB+GsIf2fiEZ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MnXbEAAAA3AAAAA8AAAAAAAAAAAAAAAAAmAIAAGRycy9k&#10;b3ducmV2LnhtbFBLBQYAAAAABAAEAPUAAACJAwAAAAA=&#10;" path="m,l9144,r,9144l,9144,,e" fillcolor="black" stroked="f" strokeweight="0">
                  <v:stroke miterlimit="83231f" joinstyle="miter"/>
                  <v:path arrowok="t" textboxrect="0,0,9144,9144"/>
                </v:shape>
                <v:shape id="Shape 27743" o:spid="_x0000_s1604" style="position:absolute;left:14684;width:21291;height:91;visibility:visible;mso-wrap-style:square;v-text-anchor:top" coordsize="21291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jiJ8UA&#10;AADcAAAADwAAAGRycy9kb3ducmV2LnhtbESPQWvCQBSE7wX/w/IEL0U3CbSG1FWkRfFghcb2/si+&#10;JsHs25DdxPjvu4LQ4zAz3zCrzWgaMVDnassK4kUEgriwuuZSwfd5N09BOI+ssbFMCm7kYLOePK0w&#10;0/bKXzTkvhQBwi5DBZX3bSalKyoy6Ba2JQ7er+0M+iC7UuoOrwFuGplE0as0WHNYqLCl94qKS94b&#10;BXiLh4/6eNTJ6bT/ef40/bCMSanZdNy+gfA0+v/wo33QCtKXJdzPhCM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iOInxQAAANwAAAAPAAAAAAAAAAAAAAAAAJgCAABkcnMv&#10;ZG93bnJldi54bWxQSwUGAAAAAAQABAD1AAAAigMAAAAA&#10;" path="m,l2129155,r,9144l,9144,,e" fillcolor="black" stroked="f" strokeweight="0">
                  <v:stroke miterlimit="83231f" joinstyle="miter"/>
                  <v:path arrowok="t" textboxrect="0,0,2129155,9144"/>
                </v:shape>
                <v:shape id="Shape 27744" o:spid="_x0000_s1605" style="position:absolute;left:35975;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sn8AA&#10;AADcAAAADwAAAGRycy9kb3ducmV2LnhtbERPy4rCMBTdD/gP4QruxlTRUapRVBBEEMbHwuW1ubbF&#10;5qYmUevfm8XALA/nPZ03phJPcr60rKDXTUAQZ1aXnCs4HdffYxA+IGusLJOCN3mYz1pfU0y1ffGe&#10;noeQixjCPkUFRQh1KqXPCjLou7YmjtzVOoMhQpdL7fAVw00l+0nyIw2WHBsKrGlVUHY7PIyC+p67&#10;893rJV8ev9sRJxtqdgOlOu1mMQERqAn/4j/3RisYD+PaeCYeATn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J+sn8AAAADcAAAADwAAAAAAAAAAAAAAAACYAgAAZHJzL2Rvd25y&#10;ZXYueG1sUEsFBgAAAAAEAAQA9QAAAIUDAAAAAA==&#10;" path="m,l9144,r,9144l,9144,,e" fillcolor="black" stroked="f" strokeweight="0">
                  <v:stroke miterlimit="83231f" joinstyle="miter"/>
                  <v:path arrowok="t" textboxrect="0,0,9144,9144"/>
                </v:shape>
                <v:shape id="Shape 27745" o:spid="_x0000_s1606" style="position:absolute;left:36026;width:7369;height:91;visibility:visible;mso-wrap-style:square;v-text-anchor:top" coordsize="73691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36Z8UA&#10;AADcAAAADwAAAGRycy9kb3ducmV2LnhtbESPQWsCMRSE7wX/Q3hCL0WzipZ1axSpLAj2UvXS22Pz&#10;uhu6eVmSdF3/fSMIPQ4z8w2z3g62FT35YBwrmE0zEMSV04ZrBZdzOclBhIissXVMCm4UYLsZPa2x&#10;0O7Kn9SfYi0ShEOBCpoYu0LKUDVkMUxdR5y8b+ctxiR9LbXHa4LbVs6z7FVaNJwWGuzovaHq5/Rr&#10;FZSrsqLs9nWJi365yD+OZv/ijVLP42H3BiLSEP/Dj/ZBK8iXK7ifSUd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7fpnxQAAANwAAAAPAAAAAAAAAAAAAAAAAJgCAABkcnMv&#10;ZG93bnJldi54bWxQSwUGAAAAAAQABAD1AAAAigMAAAAA&#10;" path="m,l736917,r,9144l,9144,,e" fillcolor="black" stroked="f" strokeweight="0">
                  <v:stroke miterlimit="83231f" joinstyle="miter"/>
                  <v:path arrowok="t" textboxrect="0,0,736917,9144"/>
                </v:shape>
                <v:shape id="Shape 27746" o:spid="_x0000_s1607" style="position:absolute;left:43396;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qJL8A&#10;AADcAAAADwAAAGRycy9kb3ducmV2LnhtbERPTYvCMBC9L/gfwgje1lQRV6pRVBBEEFz14HFsxrbY&#10;TGoStf57cxA8Pt73ZNaYSjzI+dKygl43AUGcWV1yruB4WP2OQPiArLGyTApe5GE2bf1MMNX2yf/0&#10;2IdcxBD2KSooQqhTKX1WkEHftTVx5C7WGQwRulxqh88YbirZT5KhNFhybCiwpmVB2XV/NwrqW+5O&#10;N68XfL7vNn+crKnZDpTqtJv5GESgJnzFH/daKxgN4/x4Jh4BOX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4hWokvwAAANwAAAAPAAAAAAAAAAAAAAAAAJgCAABkcnMvZG93bnJl&#10;di54bWxQSwUGAAAAAAQABAD1AAAAhAMAAAAA&#10;" path="m,l9144,r,9144l,9144,,e" fillcolor="black" stroked="f" strokeweight="0">
                  <v:stroke miterlimit="83231f" joinstyle="miter"/>
                  <v:path arrowok="t" textboxrect="0,0,9144,9144"/>
                </v:shape>
                <v:shape id="Shape 27747" o:spid="_x0000_s1608" style="position:absolute;left:43446;width:5946;height:91;visibility:visible;mso-wrap-style:square;v-text-anchor:top" coordsize="59467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Nx5sIA&#10;AADcAAAADwAAAGRycy9kb3ducmV2LnhtbESPS4vCMBSF98L8h3AH3GlaBZGOUWQGoa7EB7O+NHea&#10;js1NaaK2/nojCC4P5/FxFqvO1uJKra8cK0jHCQjiwumKSwWn42Y0B+EDssbaMSnoycNq+TFYYKbd&#10;jfd0PYRSxBH2GSowITSZlL4wZNGPXUMcvT/XWgxRtqXULd7iuK3lJElm0mLFkWCwoW9DxflwsREy&#10;7Xfdv57mdnuvf82P7bdFWik1/OzWXyACdeEdfrVzrWA+S+F5Jh4B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U3HmwgAAANwAAAAPAAAAAAAAAAAAAAAAAJgCAABkcnMvZG93&#10;bnJldi54bWxQSwUGAAAAAAQABAD1AAAAhwMAAAAA&#10;" path="m,l594678,r,9144l,9144,,e" fillcolor="black" stroked="f" strokeweight="0">
                  <v:stroke miterlimit="83231f" joinstyle="miter"/>
                  <v:path arrowok="t" textboxrect="0,0,594678,9144"/>
                </v:shape>
                <v:shape id="Shape 27748" o:spid="_x0000_s1609" style="position:absolute;left:49393;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tRyMUA&#10;AADcAAAADwAAAGRycy9kb3ducmV2LnhtbESPT2vCQBTE74LfYXlCb7qpFA3RVdpCIRQKanvo8Zl9&#10;TUKzb+Pu5k+/vSsIPQ4z8xtmux9NI3pyvras4HGRgCAurK65VPD1+TZPQfiArLGxTAr+yMN+N51s&#10;MdN24CP1p1CKCGGfoYIqhDaT0hcVGfQL2xJH78c6gyFKV0rtcIhw08hlkqykwZrjQoUtvVZU/J46&#10;o6C9lO774vULn7vD+5qTnMaPJ6UeZuPzBkSgMfyH7+1cK0hXS7idiUdA7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G1HIxQAAANwAAAAPAAAAAAAAAAAAAAAAAJgCAABkcnMv&#10;ZG93bnJldi54bWxQSwUGAAAAAAQABAD1AAAAigMAAAAA&#10;" path="m,l9144,r,9144l,9144,,e" fillcolor="black" stroked="f" strokeweight="0">
                  <v:stroke miterlimit="83231f" joinstyle="miter"/>
                  <v:path arrowok="t" textboxrect="0,0,9144,9144"/>
                </v:shape>
                <v:shape id="Shape 27749" o:spid="_x0000_s1610" style="position:absolute;left:49444;width:8791;height:91;visibility:visible;mso-wrap-style:square;v-text-anchor:top" coordsize="87915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f5nMUA&#10;AADcAAAADwAAAGRycy9kb3ducmV2LnhtbESPQWvCQBSE7wX/w/IEb3WjQpDUVaRS8CCUqJfcHtln&#10;kjb7NuxuTfTXdwXB4zAz3zCrzWBacSXnG8sKZtMEBHFpdcOVgvPp630Jwgdkja1lUnAjD5v16G2F&#10;mbY953Q9hkpECPsMFdQhdJmUvqzJoJ/ajjh6F+sMhihdJbXDPsJNK+dJkkqDDceFGjv6rKn8Pf4Z&#10;BXnez++71hWLovzZpvl3dzkcCqUm42H7ASLQEF7hZ3uvFSzTBTzOxCMg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V/mcxQAAANwAAAAPAAAAAAAAAAAAAAAAAJgCAABkcnMv&#10;ZG93bnJldi54bWxQSwUGAAAAAAQABAD1AAAAigMAAAAA&#10;" path="m,l879157,r,9144l,9144,,e" fillcolor="black" stroked="f" strokeweight="0">
                  <v:stroke miterlimit="83231f" joinstyle="miter"/>
                  <v:path arrowok="t" textboxrect="0,0,879157,9144"/>
                </v:shape>
                <v:rect id="Rectangle 864" o:spid="_x0000_s1611" style="position:absolute;left:17177;top:1885;width:5550;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BZR8UA&#10;AADcAAAADwAAAGRycy9kb3ducmV2LnhtbESPT4vCMBTE78J+h/AWvGmqiNRqFNl10aN/FtTbo3m2&#10;xealNFlb/fRGEPY4zMxvmNmiNaW4Ue0KywoG/QgEcWp1wZmC38NPLwbhPLLG0jIpuJODxfyjM8NE&#10;24Z3dNv7TAQIuwQV5N5XiZQuzcmg69uKOHgXWxv0QdaZ1DU2AW5KOYyisTRYcFjIsaKvnNLr/s8o&#10;WMfV8rSxjyYrV+f1cXucfB8mXqnuZ7ucgvDU+v/wu73RCuLxC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IFlHxQAAANwAAAAPAAAAAAAAAAAAAAAAAJgCAABkcnMv&#10;ZG93bnJldi54bWxQSwUGAAAAAAQABAD1AAAAigMAAAAA&#10;" filled="f" stroked="f">
                  <v:textbox inset="0,0,0,0">
                    <w:txbxContent>
                      <w:p w:rsidR="008D3131" w:rsidRDefault="008D3131" w:rsidP="00A41F70">
                        <w:pPr>
                          <w:spacing w:after="0" w:line="276" w:lineRule="auto"/>
                        </w:pPr>
                        <w:r>
                          <w:rPr>
                            <w:sz w:val="18"/>
                          </w:rPr>
                          <w:t>Merokok</w:t>
                        </w:r>
                      </w:p>
                    </w:txbxContent>
                  </v:textbox>
                </v:rect>
                <v:rect id="Rectangle 865" o:spid="_x0000_s1612" style="position:absolute;left:21368;top:1885;width:343;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z83MUA&#10;AADcAAAADwAAAGRycy9kb3ducmV2LnhtbESPT4vCMBTE78J+h/AWvGmqoNRqFNl10aN/FtTbo3m2&#10;xealNFlb/fRGEPY4zMxvmNmiNaW4Ue0KywoG/QgEcWp1wZmC38NPLwbhPLLG0jIpuJODxfyjM8NE&#10;24Z3dNv7TAQIuwQV5N5XiZQuzcmg69uKOHgXWxv0QdaZ1DU2AW5KOYyisTRYcFjIsaKvnNLr/s8o&#10;WMfV8rSxjyYrV+f1cXucfB8mXqnuZ7ucgvDU+v/wu73RCuLxC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bPzcxQAAANwAAAAPAAAAAAAAAAAAAAAAAJgCAABkcnMv&#10;ZG93bnJldi54bWxQSwUGAAAAAAQABAD1AAAAigMAAAAA&#10;" filled="f" stroked="f">
                  <v:textbox inset="0,0,0,0">
                    <w:txbxContent>
                      <w:p w:rsidR="008D3131" w:rsidRDefault="008D3131" w:rsidP="00A41F70">
                        <w:pPr>
                          <w:spacing w:after="0" w:line="276" w:lineRule="auto"/>
                        </w:pPr>
                        <w:r>
                          <w:rPr>
                            <w:sz w:val="18"/>
                          </w:rPr>
                          <w:t xml:space="preserve"> </w:t>
                        </w:r>
                      </w:p>
                    </w:txbxContent>
                  </v:textbox>
                </v:rect>
                <v:rect id="Rectangle 866" o:spid="_x0000_s1613" style="position:absolute;left:26473;top:1885;width:9194;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5iq8YA&#10;AADcAAAADwAAAGRycy9kb3ducmV2LnhtbESPQWvCQBSE74X+h+UVequb9hBidBWxLcmxmoJ6e2Sf&#10;STD7NmS3Sdpf7wpCj8PMfMMs15NpxUC9aywreJ1FIIhLqxuuFHwXny8JCOeRNbaWScEvOVivHh+W&#10;mGo78o6Gva9EgLBLUUHtfZdK6cqaDLqZ7YiDd7a9QR9kX0nd4xjgppVvURRLgw2HhRo72tZUXvY/&#10;RkGWdJtjbv/Gqv04ZYevw/y9mHulnp+mzQKEp8n/h+/tXCtI4hhuZ8IR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r5iq8YAAADcAAAADwAAAAAAAAAAAAAAAACYAgAAZHJz&#10;L2Rvd25yZXYueG1sUEsFBgAAAAAEAAQA9QAAAIsDAAAAAA==&#10;" filled="f" stroked="f">
                  <v:textbox inset="0,0,0,0">
                    <w:txbxContent>
                      <w:p w:rsidR="008D3131" w:rsidRDefault="008D3131" w:rsidP="00A41F70">
                        <w:pPr>
                          <w:spacing w:after="0" w:line="276" w:lineRule="auto"/>
                        </w:pPr>
                        <w:r>
                          <w:rPr>
                            <w:sz w:val="18"/>
                          </w:rPr>
                          <w:t>Tidak Merokok</w:t>
                        </w:r>
                      </w:p>
                    </w:txbxContent>
                  </v:textbox>
                </v:rect>
                <v:rect id="Rectangle 867" o:spid="_x0000_s1614" style="position:absolute;left:33410;top:1885;width:344;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LHMMYA&#10;AADcAAAADwAAAGRycy9kb3ducmV2LnhtbESPQWvCQBSE7wX/w/KE3ppNe9AYswmiLXpsVbC9PbLP&#10;JDT7NmS3JvXXdwuCx2FmvmGyYjStuFDvGssKnqMYBHFpdcOVguPh7SkB4TyyxtYyKfglB0U+ecgw&#10;1XbgD7rsfSUChF2KCmrvu1RKV9Zk0EW2Iw7e2fYGfZB9JXWPQ4CbVr7E8UwabDgs1NjRuqbye/9j&#10;FGyTbvW5s9ehal+/tqf302JzWHilHqfjagnC0+jv4Vt7pxUkszn8nwlHQO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fLHMMYAAADcAAAADwAAAAAAAAAAAAAAAACYAgAAZHJz&#10;L2Rvd25yZXYueG1sUEsFBgAAAAAEAAQA9QAAAIsDAAAAAA==&#10;" filled="f" stroked="f">
                  <v:textbox inset="0,0,0,0">
                    <w:txbxContent>
                      <w:p w:rsidR="008D3131" w:rsidRDefault="008D3131" w:rsidP="00A41F70">
                        <w:pPr>
                          <w:spacing w:after="0" w:line="276" w:lineRule="auto"/>
                        </w:pPr>
                        <w:r>
                          <w:rPr>
                            <w:sz w:val="18"/>
                          </w:rPr>
                          <w:t xml:space="preserve"> </w:t>
                        </w:r>
                      </w:p>
                    </w:txbxContent>
                  </v:textbox>
                </v:rect>
                <v:shape id="Shape 27750" o:spid="_x0000_s1615" style="position:absolute;left:14633;top:1600;width:9274;height:91;visibility:visible;mso-wrap-style:square;v-text-anchor:top" coordsize="92741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FddMIA&#10;AADcAAAADwAAAGRycy9kb3ducmV2LnhtbERPy4rCMBTdC/MP4Q64kTGdWYh0jOJYHARR8IG4vDTX&#10;ptjclCbW+vdmIbg8nPdk1tlKtNT40rGC72ECgjh3uuRCwfGw/BqD8AFZY+WYFDzIw2z60Ztgqt2d&#10;d9TuQyFiCPsUFZgQ6lRKnxuy6IeuJo7cxTUWQ4RNIXWD9xhuK/mTJCNpseTYYLCmhaH8ur9ZBVm2&#10;224Gf3ZtQ5ut2tP53xwWJ6X6n938F0SgLrzFL/dKKxiP4tp4Jh4BOX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V10wgAAANwAAAAPAAAAAAAAAAAAAAAAAJgCAABkcnMvZG93&#10;bnJldi54bWxQSwUGAAAAAAQABAD1AAAAhwMAAAAA&#10;" path="m,l927417,r,9144l,9144,,e" fillcolor="black" stroked="f" strokeweight="0">
                  <v:stroke miterlimit="83231f" joinstyle="miter"/>
                  <v:path arrowok="t" textboxrect="0,0,927417,9144"/>
                </v:shape>
                <v:shape id="Shape 27751" o:spid="_x0000_s1616" style="position:absolute;left:23908;top:1600;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DucUA&#10;AADcAAAADwAAAGRycy9kb3ducmV2LnhtbESPQWvCQBSE74X+h+UJ3urGIlZTN6EVhCAI1vbg8TX7&#10;moRm38bd1cR/7wqFHoeZ+YZZ5YNpxYWcbywrmE4SEMSl1Q1XCr4+N08LED4ga2wtk4Irecizx4cV&#10;ptr2/EGXQ6hEhLBPUUEdQpdK6cuaDPqJ7Yij92OdwRClq6R22Ee4aeVzksylwYbjQo0drWsqfw9n&#10;o6A7Ve548vqdv8/77QsnBQ27mVLj0fD2CiLQEP7Df+1CK1jMl3A/E4+Az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v8O5xQAAANwAAAAPAAAAAAAAAAAAAAAAAJgCAABkcnMv&#10;ZG93bnJldi54bWxQSwUGAAAAAAQABAD1AAAAigMAAAAA&#10;" path="m,l9144,r,9144l,9144,,e" fillcolor="black" stroked="f" strokeweight="0">
                  <v:stroke miterlimit="83231f" joinstyle="miter"/>
                  <v:path arrowok="t" textboxrect="0,0,9144,9144"/>
                </v:shape>
                <v:shape id="Shape 27752" o:spid="_x0000_s1617" style="position:absolute;left:23959;top:1600;width:12017;height:91;visibility:visible;mso-wrap-style:square;v-text-anchor:top" coordsize="120173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XT58EA&#10;AADcAAAADwAAAGRycy9kb3ducmV2LnhtbERP3WrCMBS+H/gO4Qi7W1OHuNIZpciGwyFq3QMcmrO2&#10;rDkpSdbWtzcXg11+fP/r7WQ6MZDzrWUFiyQFQVxZ3XKt4Ov6/pSB8AFZY2eZFNzIw3Yze1hjru3I&#10;FxrKUIsYwj5HBU0IfS6lrxoy6BPbE0fu2zqDIUJXS+1wjOGmk89pupIGW44NDfa0a6j6KX+NgreD&#10;S48nKqfP496UfcGjuy7PSj3Op+IVRKAp/Iv/3B9aQfYS58cz8QjIz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10+fBAAAA3AAAAA8AAAAAAAAAAAAAAAAAmAIAAGRycy9kb3du&#10;cmV2LnhtbFBLBQYAAAAABAAEAPUAAACGAwAAAAA=&#10;" path="m,l1201738,r,9144l,9144,,e" fillcolor="black" stroked="f" strokeweight="0">
                  <v:stroke miterlimit="83231f" joinstyle="miter"/>
                  <v:path arrowok="t" textboxrect="0,0,1201738,9144"/>
                </v:shape>
                <v:rect id="Rectangle 871" o:spid="_x0000_s1618" style="position:absolute;left:18218;top:3333;width:2822;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5sAsQA&#10;AADcAAAADwAAAGRycy9kb3ducmV2LnhtbESPQYvCMBSE74L/ITxhb5q6B7dWo4ir6NFVQb09mmdb&#10;bF5KE213f71ZEDwOM/MNM523phQPql1hWcFwEIEgTq0uOFNwPKz7MQjnkTWWlknBLzmYz7qdKSba&#10;NvxDj73PRICwS1BB7n2VSOnSnAy6ga2Ig3e1tUEfZJ1JXWMT4KaUn1E0kgYLDgs5VrTMKb3t70bB&#10;Jq4W5639a7Jyddmcdqfx92HslfrotYsJCE+tf4df7a1WEH8N4f9MOAJ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ObALEAAAA3AAAAA8AAAAAAAAAAAAAAAAAmAIAAGRycy9k&#10;b3ducmV2LnhtbFBLBQYAAAAABAAEAPUAAACJAwAAAAA=&#10;" filled="f" stroked="f">
                  <v:textbox inset="0,0,0,0">
                    <w:txbxContent>
                      <w:p w:rsidR="008D3131" w:rsidRDefault="008D3131" w:rsidP="00A41F70">
                        <w:pPr>
                          <w:spacing w:after="0" w:line="276" w:lineRule="auto"/>
                        </w:pPr>
                        <w:r>
                          <w:rPr>
                            <w:sz w:val="18"/>
                          </w:rPr>
                          <w:t>n(%)</w:t>
                        </w:r>
                      </w:p>
                    </w:txbxContent>
                  </v:textbox>
                </v:rect>
                <v:rect id="Rectangle 872" o:spid="_x0000_s1619" style="position:absolute;left:20326;top:3333;width:344;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zydcYA&#10;AADcAAAADwAAAGRycy9kb3ducmV2LnhtbESPQWvCQBSE7wX/w/KE3uqmOdgYXSVoJR5bFWxvj+wz&#10;Cc2+DdltkvbXdwuCx2FmvmFWm9E0oqfO1ZYVPM8iEMSF1TWXCs6n/VMCwnlkjY1lUvBDDjbrycMK&#10;U20Hfqf+6EsRIOxSVFB536ZSuqIig25mW+LgXW1n0AfZlVJ3OAS4aWQcRXNpsOawUGFL24qKr+O3&#10;UZAnbfZxsL9D2bx+5pe3y2J3WnilHqdjtgThafT38K190AqSlxj+z4Qj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FzydcYAAADcAAAADwAAAAAAAAAAAAAAAACYAgAAZHJz&#10;L2Rvd25yZXYueG1sUEsFBgAAAAAEAAQA9QAAAIsDAAAAAA==&#10;" filled="f" stroked="f">
                  <v:textbox inset="0,0,0,0">
                    <w:txbxContent>
                      <w:p w:rsidR="008D3131" w:rsidRDefault="008D3131" w:rsidP="00A41F70">
                        <w:pPr>
                          <w:spacing w:after="0" w:line="276" w:lineRule="auto"/>
                        </w:pPr>
                        <w:r>
                          <w:rPr>
                            <w:sz w:val="18"/>
                          </w:rPr>
                          <w:t xml:space="preserve"> </w:t>
                        </w:r>
                      </w:p>
                    </w:txbxContent>
                  </v:textbox>
                </v:rect>
                <v:rect id="Rectangle 873" o:spid="_x0000_s1620" style="position:absolute;left:28889;top:3333;width:2821;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BX7sYA&#10;AADcAAAADwAAAGRycy9kb3ducmV2LnhtbESPT2vCQBTE74V+h+UVvNWNFWyM2Yj0D3qsUVBvj+wz&#10;CWbfhuzWxH76bqHgcZiZ3zDpcjCNuFLnassKJuMIBHFhdc2lgv3u8zkG4TyyxsYyKbiRg2X2+JBi&#10;om3PW7rmvhQBwi5BBZX3bSKlKyoy6Ma2JQ7e2XYGfZBdKXWHfYCbRr5E0UwarDksVNjSW0XFJf82&#10;CtZxuzpu7E9fNh+n9eHrMH/fzb1So6dhtQDhafD38H97oxXEr1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xBX7sYAAADcAAAADwAAAAAAAAAAAAAAAACYAgAAZHJz&#10;L2Rvd25yZXYueG1sUEsFBgAAAAAEAAQA9QAAAIsDAAAAAA==&#10;" filled="f" stroked="f">
                  <v:textbox inset="0,0,0,0">
                    <w:txbxContent>
                      <w:p w:rsidR="008D3131" w:rsidRDefault="008D3131" w:rsidP="00A41F70">
                        <w:pPr>
                          <w:spacing w:after="0" w:line="276" w:lineRule="auto"/>
                        </w:pPr>
                        <w:r>
                          <w:rPr>
                            <w:sz w:val="18"/>
                          </w:rPr>
                          <w:t>n(%)</w:t>
                        </w:r>
                      </w:p>
                    </w:txbxContent>
                  </v:textbox>
                </v:rect>
                <v:rect id="Rectangle 874" o:spid="_x0000_s1621" style="position:absolute;left:30997;top:3333;width:344;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nPmsYA&#10;AADcAAAADwAAAGRycy9kb3ducmV2LnhtbESPT2vCQBTE74V+h+UVvNWNRWyM2Yj0D3qsUVBvj+wz&#10;CWbfhuzWxH76bqHgcZiZ3zDpcjCNuFLnassKJuMIBHFhdc2lgv3u8zkG4TyyxsYyKbiRg2X2+JBi&#10;om3PW7rmvhQBwi5BBZX3bSKlKyoy6Ma2JQ7e2XYGfZBdKXWHfYCbRr5E0UwarDksVNjSW0XFJf82&#10;CtZxuzpu7E9fNh+n9eHrMH/fzb1So6dhtQDhafD38H97oxXEr1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PnPmsYAAADcAAAADwAAAAAAAAAAAAAAAACYAgAAZHJz&#10;L2Rvd25yZXYueG1sUEsFBgAAAAAEAAQA9QAAAIsDAAAAAA==&#10;" filled="f" stroked="f">
                  <v:textbox inset="0,0,0,0">
                    <w:txbxContent>
                      <w:p w:rsidR="008D3131" w:rsidRDefault="008D3131" w:rsidP="00A41F70">
                        <w:pPr>
                          <w:spacing w:after="0" w:line="276" w:lineRule="auto"/>
                        </w:pPr>
                        <w:r>
                          <w:rPr>
                            <w:sz w:val="18"/>
                          </w:rPr>
                          <w:t xml:space="preserve"> </w:t>
                        </w:r>
                      </w:p>
                    </w:txbxContent>
                  </v:textbox>
                </v:rect>
                <v:rect id="Rectangle 875" o:spid="_x0000_s1622" style="position:absolute;left:38620;top:3333;width:2821;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VqAcYA&#10;AADcAAAADwAAAGRycy9kb3ducmV2LnhtbESPT2vCQBTE74V+h+UVvNWNBW2M2Yj0D3qsUVBvj+wz&#10;CWbfhuzWxH76bqHgcZiZ3zDpcjCNuFLnassKJuMIBHFhdc2lgv3u8zkG4TyyxsYyKbiRg2X2+JBi&#10;om3PW7rmvhQBwi5BBZX3bSKlKyoy6Ma2JQ7e2XYGfZBdKXWHfYCbRr5E0UwarDksVNjSW0XFJf82&#10;CtZxuzpu7E9fNh+n9eHrMH/fzb1So6dhtQDhafD38H97oxXEr1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7VqAcYAAADcAAAADwAAAAAAAAAAAAAAAACYAgAAZHJz&#10;L2Rvd25yZXYueG1sUEsFBgAAAAAEAAQA9QAAAIsDAAAAAA==&#10;" filled="f" stroked="f">
                  <v:textbox inset="0,0,0,0">
                    <w:txbxContent>
                      <w:p w:rsidR="008D3131" w:rsidRDefault="008D3131" w:rsidP="00A41F70">
                        <w:pPr>
                          <w:spacing w:after="0" w:line="276" w:lineRule="auto"/>
                        </w:pPr>
                        <w:r>
                          <w:rPr>
                            <w:sz w:val="18"/>
                          </w:rPr>
                          <w:t>n(%)</w:t>
                        </w:r>
                      </w:p>
                    </w:txbxContent>
                  </v:textbox>
                </v:rect>
                <v:rect id="Rectangle 876" o:spid="_x0000_s1623" style="position:absolute;left:40729;top:3333;width:344;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f0dsYA&#10;AADcAAAADwAAAGRycy9kb3ducmV2LnhtbESPQWvCQBSE7wX/w/KE3ppNe9AYswmiLXpsVbC9PbLP&#10;JDT7NmS3JvXXdwuCx2FmvmGyYjStuFDvGssKnqMYBHFpdcOVguPh7SkB4TyyxtYyKfglB0U+ecgw&#10;1XbgD7rsfSUChF2KCmrvu1RKV9Zk0EW2Iw7e2fYGfZB9JXWPQ4CbVr7E8UwabDgs1NjRuqbye/9j&#10;FGyTbvW5s9ehal+/tqf302JzWHilHqfjagnC0+jv4Vt7pxUk8xn8nwlHQO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2f0dsYAAADcAAAADwAAAAAAAAAAAAAAAACYAgAAZHJz&#10;L2Rvd25yZXYueG1sUEsFBgAAAAAEAAQA9QAAAIsDAAAAAA==&#10;" filled="f" stroked="f">
                  <v:textbox inset="0,0,0,0">
                    <w:txbxContent>
                      <w:p w:rsidR="008D3131" w:rsidRDefault="008D3131" w:rsidP="00A41F70">
                        <w:pPr>
                          <w:spacing w:after="0" w:line="276" w:lineRule="auto"/>
                        </w:pPr>
                        <w:r>
                          <w:rPr>
                            <w:sz w:val="18"/>
                          </w:rPr>
                          <w:t xml:space="preserve"> </w:t>
                        </w:r>
                      </w:p>
                    </w:txbxContent>
                  </v:textbox>
                </v:rect>
                <v:shape id="Shape 27753" o:spid="_x0000_s1624" style="position:absolute;left:14633;top:3073;width:9274;height:91;visibility:visible;mso-wrap-style:square;v-text-anchor:top" coordsize="92741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df28YA&#10;AADcAAAADwAAAGRycy9kb3ducmV2LnhtbESPQWvCQBSE74L/YXlCL6Kb9lAldZXW0CKIglrE4yP7&#10;zIZm34bsNsZ/7wqCx2FmvmFmi85WoqXGl44VvI4TEMS50yUXCn4P36MpCB+QNVaOScGVPCzm/d4M&#10;U+0uvKN2HwoRIexTVGBCqFMpfW7Ioh+7mjh6Z9dYDFE2hdQNXiLcVvItSd6lxZLjgsGalobyv/2/&#10;VZBlu+1m+GXXNrTZqj2efsxheVTqZdB9foAI1IVn+NFeaQXTyQTuZ+IR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tdf28YAAADcAAAADwAAAAAAAAAAAAAAAACYAgAAZHJz&#10;L2Rvd25yZXYueG1sUEsFBgAAAAAEAAQA9QAAAIsDAAAAAA==&#10;" path="m,l927417,r,9144l,9144,,e" fillcolor="black" stroked="f" strokeweight="0">
                  <v:stroke miterlimit="83231f" joinstyle="miter"/>
                  <v:path arrowok="t" textboxrect="0,0,927417,9144"/>
                </v:shape>
                <v:shape id="Shape 27754" o:spid="_x0000_s1625" style="position:absolute;left:23908;top:3073;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rw/78A&#10;AADcAAAADwAAAGRycy9kb3ducmV2LnhtbERPTYvCMBC9L/gfwgje1lQRlWoUFQQRBFc9eBybsS02&#10;k5pErf/eHIQ9Pt73dN6YSjzJ+dKygl43AUGcWV1yruB0XP+OQfiArLGyTAre5GE+a/1MMdX2xX/0&#10;PIRcxBD2KSooQqhTKX1WkEHftTVx5K7WGQwRulxqh68YbirZT5KhNFhybCiwplVB2e3wMArqe+7O&#10;d6+XfHnstyNONtTsBkp12s1iAiJQE/7FX/dGKxiP4tp4Jh4BOfs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KvD/vwAAANwAAAAPAAAAAAAAAAAAAAAAAJgCAABkcnMvZG93bnJl&#10;di54bWxQSwUGAAAAAAQABAD1AAAAhAMAAAAA&#10;" path="m,l9144,r,9144l,9144,,e" fillcolor="black" stroked="f" strokeweight="0">
                  <v:stroke miterlimit="83231f" joinstyle="miter"/>
                  <v:path arrowok="t" textboxrect="0,0,9144,9144"/>
                </v:shape>
                <v:shape id="Shape 27755" o:spid="_x0000_s1626" style="position:absolute;left:23959;top:3073;width:12017;height:91;visibility:visible;mso-wrap-style:square;v-text-anchor:top" coordsize="120173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96esQA&#10;AADcAAAADwAAAGRycy9kb3ducmV2LnhtbESP0WrCQBRE34X+w3IF33SjFKvRVaRYWizSGv2AS/aa&#10;BLN3w+5q4t+7hYKPw8ycYZbrztTiRs5XlhWMRwkI4tzqigsFp+PHcAbCB2SNtWVScCcP69VLb4mp&#10;ti0f6JaFQkQI+xQVlCE0qZQ+L8mgH9mGOHpn6wyGKF0htcM2wk0tJ0kylQYrjgslNvReUn7JrkbB&#10;dueS/Q9l3ff+02TNhlt3fP1VatDvNgsQgbrwDP+3v7SC2dsc/s7E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PenrEAAAA3AAAAA8AAAAAAAAAAAAAAAAAmAIAAGRycy9k&#10;b3ducmV2LnhtbFBLBQYAAAAABAAEAPUAAACJAwAAAAA=&#10;" path="m,l1201738,r,9144l,9144,,e" fillcolor="black" stroked="f" strokeweight="0">
                  <v:stroke miterlimit="83231f" joinstyle="miter"/>
                  <v:path arrowok="t" textboxrect="0,0,1201738,9144"/>
                </v:shape>
                <v:shape id="Shape 27756" o:spid="_x0000_s1627" style="position:absolute;left:35975;top:3073;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mM3sEA&#10;AADcAAAADwAAAGRycy9kb3ducmV2LnhtbERPz2vCMBS+D/wfwhN2W9PJcKVrlCkIZSA43WHHt+bZ&#10;FpuXmsTa/ffmIHj8+H4Xy9F0YiDnW8sKXpMUBHFldcu1gp/D5iUD4QOyxs4yKfgnD8vF5KnAXNsr&#10;f9OwD7WIIexzVNCE0OdS+qohgz6xPXHkjtYZDBG6WmqH1xhuOjlL07k02HJsaLCndUPVaX8xCvpz&#10;7X7PXq/477L7eue0pHH7ptTzdPz8ABFoDA/x3V1qBVkW58cz8QjI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iJjN7BAAAA3AAAAA8AAAAAAAAAAAAAAAAAmAIAAGRycy9kb3du&#10;cmV2LnhtbFBLBQYAAAAABAAEAPUAAACGAwAAAAA=&#10;" path="m,l9144,r,9144l,9144,,e" fillcolor="black" stroked="f" strokeweight="0">
                  <v:stroke miterlimit="83231f" joinstyle="miter"/>
                  <v:path arrowok="t" textboxrect="0,0,9144,9144"/>
                </v:shape>
                <v:shape id="Shape 27757" o:spid="_x0000_s1628" style="position:absolute;left:36026;top:3073;width:7369;height:91;visibility:visible;mso-wrap-style:square;v-text-anchor:top" coordsize="73691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vaJsUA&#10;AADcAAAADwAAAGRycy9kb3ducmV2LnhtbESPQWvCQBSE74L/YXlCL1I3FitpdBWxBArtxeilt0f2&#10;NVnMvg272xj/fbdQ6HGYmW+Y7X60nRjIB+NYwXKRgSCunTbcKLicy8ccRIjIGjvHpOBOAfa76WSL&#10;hXY3PtFQxUYkCIcCFbQx9oWUoW7JYli4njh5X85bjEn6RmqPtwS3nXzKsrW0aDgttNjTsaX6Wn1b&#10;BeVLWVN2/7zE1fC8yj/ezevcG6UeZuNhAyLSGP/Df+03rSDPl/B7Jh0B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9omxQAAANwAAAAPAAAAAAAAAAAAAAAAAJgCAABkcnMv&#10;ZG93bnJldi54bWxQSwUGAAAAAAQABAD1AAAAigMAAAAA&#10;" path="m,l736917,r,9144l,9144,,e" fillcolor="black" stroked="f" strokeweight="0">
                  <v:stroke miterlimit="83231f" joinstyle="miter"/>
                  <v:path arrowok="t" textboxrect="0,0,736917,9144"/>
                </v:shape>
                <v:shape id="Shape 27758" o:spid="_x0000_s1629" style="position:absolute;top:4521;width:14634;height:91;visibility:visible;mso-wrap-style:square;v-text-anchor:top" coordsize="146342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F61sUA&#10;AADcAAAADwAAAGRycy9kb3ducmV2LnhtbESPQWvCQBSE70L/w/KEXqRuFK0hdZVaEISC2NhLb4/s&#10;Mwlm38bdVeO/dwuCx2FmvmHmy8404kLO15YVjIYJCOLC6ppLBb/79VsKwgdkjY1lUnAjD8vFS2+O&#10;mbZX/qFLHkoRIewzVFCF0GZS+qIig35oW+LoHawzGKJ0pdQOrxFuGjlOkndpsOa4UGFLXxUVx/xs&#10;FOxm38e8WemtKyer022Afx1Ppkq99rvPDxCBuvAMP9obrSBNx/B/Jh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sXrWxQAAANwAAAAPAAAAAAAAAAAAAAAAAJgCAABkcnMv&#10;ZG93bnJldi54bWxQSwUGAAAAAAQABAD1AAAAigMAAAAA&#10;" path="m,l1463421,r,9144l,9144,,e" fillcolor="black" stroked="f" strokeweight="0">
                  <v:stroke miterlimit="83231f" joinstyle="miter"/>
                  <v:path arrowok="t" textboxrect="0,0,1463421,9144"/>
                </v:shape>
                <v:shape id="Shape 27759" o:spid="_x0000_s1630" style="position:absolute;left:14633;top:4521;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sSqcUA&#10;AADcAAAADwAAAGRycy9kb3ducmV2LnhtbESPQWvCQBSE74L/YXkFb3VTLW2IboIKghQKNfXg8Zl9&#10;TUKzb+Puqum/7xYKHoeZ+YZZFoPpxJWcby0reJomIIgrq1uuFRw+t48pCB+QNXaWScEPeSjy8WiJ&#10;mbY33tO1DLWIEPYZKmhC6DMpfdWQQT+1PXH0vqwzGKJ0tdQObxFuOjlLkhdpsOW40GBPm4aq7/Ji&#10;FPTn2h3PXq/5dPl4e+VkR8P7s1KTh2G1ABFoCPfwf3unFaTpHP7OxCMg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WxKpxQAAANwAAAAPAAAAAAAAAAAAAAAAAJgCAABkcnMv&#10;ZG93bnJldi54bWxQSwUGAAAAAAQABAD1AAAAigMAAAAA&#10;" path="m,l9144,r,9144l,9144,,e" fillcolor="black" stroked="f" strokeweight="0">
                  <v:stroke miterlimit="83231f" joinstyle="miter"/>
                  <v:path arrowok="t" textboxrect="0,0,9144,9144"/>
                </v:shape>
                <v:shape id="Shape 27760" o:spid="_x0000_s1631" style="position:absolute;left:14684;top:4521;width:9223;height:91;visibility:visible;mso-wrap-style:square;v-text-anchor:top" coordsize="92233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SMX8UA&#10;AADcAAAADwAAAGRycy9kb3ducmV2LnhtbESPT2vCQBTE7wW/w/KE3upGsZpEV7GCttBe/ANeH9ln&#10;Esy+DburSb99t1DocZiZ3zDLdW8a8SDna8sKxqMEBHFhdc2lgvNp95KC8AFZY2OZFHyTh/Vq8LTE&#10;XNuOD/Q4hlJECPscFVQhtLmUvqjIoB/Zljh6V+sMhihdKbXDLsJNIydJMpMGa44LFba0rai4He8m&#10;UuqvC71+Zm52m+/ftl2b3d+nmVLPw36zABGoD//hv/aHVpCmU/g9E4+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NIxfxQAAANwAAAAPAAAAAAAAAAAAAAAAAJgCAABkcnMv&#10;ZG93bnJldi54bWxQSwUGAAAAAAQABAD1AAAAigMAAAAA&#10;" path="m,l922337,r,9144l,9144,,e" fillcolor="black" stroked="f" strokeweight="0">
                  <v:stroke miterlimit="83231f" joinstyle="miter"/>
                  <v:path arrowok="t" textboxrect="0,0,922337,9144"/>
                </v:shape>
                <v:shape id="Shape 27761" o:spid="_x0000_s1632" style="position:absolute;left:23908;top:4521;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4vRsUA&#10;AADcAAAADwAAAGRycy9kb3ducmV2LnhtbESPQWvCQBSE74L/YXkFb3VTsW2IboIKghQKNfXg8Zl9&#10;TUKzb+Puqum/7xYKHoeZ+YZZFoPpxJWcby0reJomIIgrq1uuFRw+t48pCB+QNXaWScEPeSjy8WiJ&#10;mbY33tO1DLWIEPYZKmhC6DMpfdWQQT+1PXH0vqwzGKJ0tdQObxFuOjlLkhdpsOW40GBPm4aq7/Ji&#10;FPTn2h3PXq/5dPl4e+VkR8P7XKnJw7BagAg0hHv4v73TCtL0Gf7OxCMg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i9GxQAAANwAAAAPAAAAAAAAAAAAAAAAAJgCAABkcnMv&#10;ZG93bnJldi54bWxQSwUGAAAAAAQABAD1AAAAigMAAAAA&#10;" path="m,l9144,r,9144l,9144,,e" fillcolor="black" stroked="f" strokeweight="0">
                  <v:stroke miterlimit="83231f" joinstyle="miter"/>
                  <v:path arrowok="t" textboxrect="0,0,9144,9144"/>
                </v:shape>
                <v:shape id="Shape 27762" o:spid="_x0000_s1633" style="position:absolute;left:23959;top:4521;width:12017;height:91;visibility:visible;mso-wrap-style:square;v-text-anchor:top" coordsize="120173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WeL8MA&#10;AADcAAAADwAAAGRycy9kb3ducmV2LnhtbESP0WrCQBRE34X+w3ILvunGIhJSVxFRKorYxn7AJXtN&#10;gtm7YXc18e/dQsHHYWbOMPNlbxpxJ+drywom4wQEcWF1zaWC3/N2lILwAVljY5kUPMjDcvE2mGOm&#10;bcc/dM9DKSKEfYYKqhDaTEpfVGTQj21LHL2LdQZDlK6U2mEX4aaRH0kykwZrjgsVtrSuqLjmN6Ng&#10;s3fJ8UR5fzh+mbxdcefO02+lhu/96hNEoD68wv/tnVaQpjP4OxOPgF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WeL8MAAADcAAAADwAAAAAAAAAAAAAAAACYAgAAZHJzL2Rv&#10;d25yZXYueG1sUEsFBgAAAAAEAAQA9QAAAIgDAAAAAA==&#10;" path="m,l1201738,r,9144l,9144,,e" fillcolor="black" stroked="f" strokeweight="0">
                  <v:stroke miterlimit="83231f" joinstyle="miter"/>
                  <v:path arrowok="t" textboxrect="0,0,1201738,9144"/>
                </v:shape>
                <v:shape id="Shape 27763" o:spid="_x0000_s1634" style="position:absolute;left:35975;top:4521;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AUqsUA&#10;AADcAAAADwAAAGRycy9kb3ducmV2LnhtbESPzWrDMBCE74G+g9hAb7GUUBrjWgltoBAKhfwdetxa&#10;W9vUWjmSkrhvXwUCOQ4z8w1TLgfbiTP50DrWMM0UCOLKmZZrDYf9+yQHESKywc4xafijAMvFw6jE&#10;wrgLb+m8i7VIEA4Famhi7AspQ9WQxZC5njh5P85bjEn6WhqPlwS3nZwp9SwttpwWGuxp1VD1uztZ&#10;Df2x9l/HYN74+7T5mLNa0/D5pPXjeHh9ARFpiPfwrb02GvJ8Dtcz6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YBSqxQAAANwAAAAPAAAAAAAAAAAAAAAAAJgCAABkcnMv&#10;ZG93bnJldi54bWxQSwUGAAAAAAQABAD1AAAAigMAAAAA&#10;" path="m,l9144,r,9144l,9144,,e" fillcolor="black" stroked="f" strokeweight="0">
                  <v:stroke miterlimit="83231f" joinstyle="miter"/>
                  <v:path arrowok="t" textboxrect="0,0,9144,9144"/>
                </v:shape>
                <v:shape id="Shape 27764" o:spid="_x0000_s1635" style="position:absolute;left:36026;top:4521;width:7369;height:91;visibility:visible;mso-wrap-style:square;v-text-anchor:top" coordsize="73691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Fzu8IA&#10;AADcAAAADwAAAGRycy9kb3ducmV2LnhtbERPTWvCMBi+D/wP4RV2GZoqTmo1ikwKg+3ix8XbS/Pa&#10;Bps3Jclq/ffLYbDjw/O92Q22FT35YBwrmE0zEMSV04ZrBZdzOclBhIissXVMCp4UYLcdvWyw0O7B&#10;R+pPsRYphEOBCpoYu0LKUDVkMUxdR5y4m/MWY4K+ltrjI4XbVs6zbCktGk4NDXb00VB1P/1YBeWq&#10;rCh7Xi9x0b8v8u8vc3jzRqnX8bBfg4g0xH/xn/tTK8jztDadSUdAb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wXO7wgAAANwAAAAPAAAAAAAAAAAAAAAAAJgCAABkcnMvZG93&#10;bnJldi54bWxQSwUGAAAAAAQABAD1AAAAhwMAAAAA&#10;" path="m,l736917,r,9144l,9144,,e" fillcolor="black" stroked="f" strokeweight="0">
                  <v:stroke miterlimit="83231f" joinstyle="miter"/>
                  <v:path arrowok="t" textboxrect="0,0,736917,9144"/>
                </v:shape>
                <v:shape id="Shape 27765" o:spid="_x0000_s1636" style="position:absolute;left:43396;top:4521;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MlQ8QA&#10;AADcAAAADwAAAGRycy9kb3ducmV2LnhtbESPT4vCMBTE74LfITzBm6YuslurUXRBEEFY/xz2+LZ5&#10;tsXmpSZRu9/eLCx4HGbmN8xs0Zpa3Mn5yrKC0TABQZxbXXGh4HRcD1IQPiBrrC2Tgl/ysJh3OzPM&#10;tH3wnu6HUIgIYZ+hgjKEJpPS5yUZ9EPbEEfvbJ3BEKUrpHb4iHBTy7ckeZcGK44LJTb0WVJ+OdyM&#10;guZauO+r1yv+uX1tPzjZULsbK9XvtcspiEBteIX/2xutIE0n8HcmHgE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zJUPEAAAA3AAAAA8AAAAAAAAAAAAAAAAAmAIAAGRycy9k&#10;b3ducmV2LnhtbFBLBQYAAAAABAAEAPUAAACJAwAAAAA=&#10;" path="m,l9144,r,9144l,9144,,e" fillcolor="black" stroked="f" strokeweight="0">
                  <v:stroke miterlimit="83231f" joinstyle="miter"/>
                  <v:path arrowok="t" textboxrect="0,0,9144,9144"/>
                </v:shape>
                <v:shape id="Shape 27766" o:spid="_x0000_s1637" style="position:absolute;left:43446;top:4521;width:5946;height:91;visibility:visible;mso-wrap-style:square;v-text-anchor:top" coordsize="59467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qkWsAA&#10;AADcAAAADwAAAGRycy9kb3ducmV2LnhtbERPS2vCQBC+C/0Pywi96UaFoqmrSKWgp+IDz0N2mo1m&#10;Z0N2q0l/fedQ8PjxvZfrztfqTm2sAhuYjDNQxEWwFZcGzqfP0RxUTMgW68BkoKcI69XLYIm5DQ8+&#10;0P2YSiUhHHM04FJqcq1j4chjHIeGWLjv0HpMAttS2xYfEu5rPc2yN+2xYmlw2NCHo+J2/PFSMuu/&#10;uqud7fz+t764re/3xaQy5nXYbd5BJerSU/zv3lkD84XMlzNyBPTq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8qkWsAAAADcAAAADwAAAAAAAAAAAAAAAACYAgAAZHJzL2Rvd25y&#10;ZXYueG1sUEsFBgAAAAAEAAQA9QAAAIUDAAAAAA==&#10;" path="m,l594678,r,9144l,9144,,e" fillcolor="black" stroked="f" strokeweight="0">
                  <v:stroke miterlimit="83231f" joinstyle="miter"/>
                  <v:path arrowok="t" textboxrect="0,0,594678,9144"/>
                </v:shape>
                <v:shape id="Shape 27767" o:spid="_x0000_s1638" style="position:absolute;left:49393;top:4521;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y/mMUA&#10;AADcAAAADwAAAGRycy9kb3ducmV2LnhtbESPQWvCQBSE74L/YXlCb2ajFKupm6BCQQoFm/bg8TX7&#10;moRm38bdVeO/7wqFHoeZ+YZZF4PpxIWcby0rmCUpCOLK6pZrBZ8fL9MlCB+QNXaWScGNPBT5eLTG&#10;TNsrv9OlDLWIEPYZKmhC6DMpfdWQQZ/Ynjh639YZDFG6WmqH1wg3nZyn6UIabDkuNNjTrqHqpzwb&#10;Bf2pdseT11v+Oh9enzjd0/D2qNTDZNg8gwg0hP/wX3uvFSxXM7ifiUdA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HL+YxQAAANwAAAAPAAAAAAAAAAAAAAAAAJgCAABkcnMv&#10;ZG93bnJldi54bWxQSwUGAAAAAAQABAD1AAAAigMAAAAA&#10;" path="m,l9144,r,9144l,9144,,e" fillcolor="black" stroked="f" strokeweight="0">
                  <v:stroke miterlimit="83231f" joinstyle="miter"/>
                  <v:path arrowok="t" textboxrect="0,0,9144,9144"/>
                </v:shape>
                <v:shape id="Shape 27768" o:spid="_x0000_s1639" style="position:absolute;left:49444;top:4521;width:8791;height:91;visibility:visible;mso-wrap-style:square;v-text-anchor:top" coordsize="87915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4sIMUA&#10;AADcAAAADwAAAGRycy9kb3ducmV2LnhtbESPQWvCQBSE74X+h+UVeqsbUxCbuoooQg+CRHvJ7ZF9&#10;JqnZt2F3Nam/3hUEj8PMfMPMFoNpxYWcbywrGI8SEMSl1Q1XCn4Pm48pCB+QNbaWScE/eVjMX19m&#10;mGnbc06XfahEhLDPUEEdQpdJ6cuaDPqR7Yijd7TOYIjSVVI77CPctDJNkok02HBcqLGjVU3laX82&#10;CvK8T6/r1hWfRfm3nOS77rjdFkq9vw3LbxCBhvAMP9o/WsH0K4X7mXgE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ziwgxQAAANwAAAAPAAAAAAAAAAAAAAAAAJgCAABkcnMv&#10;ZG93bnJldi54bWxQSwUGAAAAAAQABAD1AAAAigMAAAAA&#10;" path="m,l879157,r,9144l,9144,,e" fillcolor="black" stroked="f" strokeweight="0">
                  <v:stroke miterlimit="83231f" joinstyle="miter"/>
                  <v:path arrowok="t" textboxrect="0,0,879157,9144"/>
                </v:shape>
                <w10:wrap type="topAndBottom"/>
              </v:group>
            </w:pict>
          </mc:Fallback>
        </mc:AlternateContent>
      </w:r>
    </w:p>
    <w:p w:rsidR="00A41F70" w:rsidRDefault="00A41F70" w:rsidP="00A41F70">
      <w:pPr>
        <w:spacing w:after="4" w:line="228" w:lineRule="auto"/>
        <w:ind w:left="21" w:right="8" w:firstLine="2577"/>
      </w:pPr>
      <w:r>
        <w:rPr>
          <w:sz w:val="18"/>
        </w:rPr>
        <w:t xml:space="preserve">119(38,9) </w:t>
      </w:r>
      <w:r>
        <w:rPr>
          <w:sz w:val="18"/>
        </w:rPr>
        <w:tab/>
        <w:t xml:space="preserve">187(61,1) </w:t>
      </w:r>
      <w:r>
        <w:rPr>
          <w:sz w:val="18"/>
        </w:rPr>
        <w:tab/>
        <w:t xml:space="preserve">306(100) </w:t>
      </w:r>
      <w:r>
        <w:rPr>
          <w:sz w:val="18"/>
        </w:rPr>
        <w:tab/>
        <w:t>(0,17-0,55) b.</w:t>
      </w:r>
      <w:r>
        <w:rPr>
          <w:rFonts w:ascii="Arial" w:eastAsia="Arial" w:hAnsi="Arial" w:cs="Arial"/>
          <w:sz w:val="18"/>
        </w:rPr>
        <w:t xml:space="preserve"> </w:t>
      </w:r>
      <w:r>
        <w:rPr>
          <w:sz w:val="18"/>
        </w:rPr>
        <w:t xml:space="preserve">Keluarga utuh </w:t>
      </w:r>
    </w:p>
    <w:p w:rsidR="00A41F70" w:rsidRDefault="00A41F70" w:rsidP="00A41F70">
      <w:pPr>
        <w:spacing w:after="25" w:line="240" w:lineRule="auto"/>
        <w:jc w:val="center"/>
      </w:pPr>
      <w:r>
        <w:rPr>
          <w:sz w:val="18"/>
        </w:rPr>
        <w:t xml:space="preserve"> </w:t>
      </w:r>
    </w:p>
    <w:p w:rsidR="00A41F70" w:rsidRDefault="00A41F70" w:rsidP="00A41F70">
      <w:pPr>
        <w:spacing w:after="9" w:line="240" w:lineRule="auto"/>
        <w:jc w:val="center"/>
      </w:pPr>
      <w:r>
        <w:rPr>
          <w:sz w:val="18"/>
        </w:rPr>
        <w:t xml:space="preserve"> </w:t>
      </w:r>
      <w:r>
        <w:rPr>
          <w:sz w:val="18"/>
        </w:rPr>
        <w:tab/>
        <w:t xml:space="preserve"> </w:t>
      </w:r>
      <w:r>
        <w:rPr>
          <w:sz w:val="18"/>
        </w:rPr>
        <w:tab/>
        <w:t xml:space="preserve"> </w:t>
      </w:r>
    </w:p>
    <w:p w:rsidR="00A41F70" w:rsidRDefault="00A41F70" w:rsidP="00A41F70">
      <w:pPr>
        <w:tabs>
          <w:tab w:val="center" w:pos="2964"/>
          <w:tab w:val="center" w:pos="4644"/>
          <w:tab w:val="center" w:pos="6179"/>
          <w:tab w:val="center" w:pos="8404"/>
        </w:tabs>
        <w:spacing w:after="4" w:line="228" w:lineRule="auto"/>
      </w:pPr>
      <w:r>
        <w:rPr>
          <w:sz w:val="18"/>
        </w:rPr>
        <w:t xml:space="preserve">Aktivitas keluarga </w:t>
      </w:r>
      <w:r>
        <w:rPr>
          <w:sz w:val="18"/>
        </w:rPr>
        <w:tab/>
        <w:t xml:space="preserve">86(54,4) </w:t>
      </w:r>
      <w:r>
        <w:rPr>
          <w:sz w:val="18"/>
        </w:rPr>
        <w:tab/>
        <w:t xml:space="preserve">72(45,6) </w:t>
      </w:r>
      <w:r>
        <w:rPr>
          <w:sz w:val="18"/>
        </w:rPr>
        <w:tab/>
        <w:t xml:space="preserve">158(100) </w:t>
      </w:r>
      <w:r>
        <w:rPr>
          <w:sz w:val="18"/>
        </w:rPr>
        <w:tab/>
        <w:t xml:space="preserve">2,179 </w:t>
      </w:r>
    </w:p>
    <w:p w:rsidR="00A41F70" w:rsidRDefault="00A41F70" w:rsidP="00A41F70">
      <w:pPr>
        <w:spacing w:after="186" w:line="228" w:lineRule="auto"/>
        <w:ind w:left="31" w:right="8"/>
      </w:pPr>
      <w:r>
        <w:rPr>
          <w:sz w:val="18"/>
        </w:rPr>
        <w:t>a.</w:t>
      </w:r>
      <w:r>
        <w:rPr>
          <w:rFonts w:ascii="Arial" w:eastAsia="Arial" w:hAnsi="Arial" w:cs="Arial"/>
          <w:sz w:val="18"/>
        </w:rPr>
        <w:t xml:space="preserve">  </w:t>
      </w:r>
      <w:r>
        <w:rPr>
          <w:rFonts w:ascii="Arial" w:eastAsia="Arial" w:hAnsi="Arial" w:cs="Arial"/>
          <w:sz w:val="18"/>
        </w:rPr>
        <w:tab/>
      </w:r>
      <w:r>
        <w:rPr>
          <w:sz w:val="18"/>
        </w:rPr>
        <w:t xml:space="preserve">KurangBaik </w:t>
      </w:r>
      <w:r>
        <w:rPr>
          <w:sz w:val="18"/>
        </w:rPr>
        <w:tab/>
        <w:t xml:space="preserve"> </w:t>
      </w:r>
      <w:r>
        <w:rPr>
          <w:sz w:val="18"/>
        </w:rPr>
        <w:tab/>
        <w:t xml:space="preserve">74(35,4) </w:t>
      </w:r>
      <w:r>
        <w:rPr>
          <w:sz w:val="18"/>
        </w:rPr>
        <w:tab/>
        <w:t xml:space="preserve">135(64,4) </w:t>
      </w:r>
      <w:r>
        <w:rPr>
          <w:sz w:val="18"/>
        </w:rPr>
        <w:tab/>
        <w:t xml:space="preserve">209(100) </w:t>
      </w:r>
      <w:r>
        <w:rPr>
          <w:sz w:val="18"/>
        </w:rPr>
        <w:tab/>
        <w:t xml:space="preserve">0,000 </w:t>
      </w:r>
      <w:r>
        <w:rPr>
          <w:sz w:val="18"/>
        </w:rPr>
        <w:tab/>
        <w:t>(1,43-3,32) b.</w:t>
      </w:r>
    </w:p>
    <w:p w:rsidR="00A41F70" w:rsidRDefault="00A41F70" w:rsidP="00A41F70">
      <w:pPr>
        <w:spacing w:after="56" w:line="240" w:lineRule="auto"/>
        <w:jc w:val="center"/>
      </w:pPr>
      <w:r>
        <w:rPr>
          <w:sz w:val="18"/>
        </w:rPr>
        <w:t xml:space="preserve"> </w:t>
      </w:r>
      <w:r>
        <w:rPr>
          <w:sz w:val="18"/>
        </w:rPr>
        <w:tab/>
        <w:t xml:space="preserve"> </w:t>
      </w:r>
      <w:r>
        <w:rPr>
          <w:sz w:val="18"/>
        </w:rPr>
        <w:tab/>
        <w:t xml:space="preserve"> </w:t>
      </w:r>
    </w:p>
    <w:p w:rsidR="00A41F70" w:rsidRDefault="00A41F70" w:rsidP="00A41F70">
      <w:pPr>
        <w:tabs>
          <w:tab w:val="center" w:pos="539"/>
          <w:tab w:val="center" w:pos="1208"/>
          <w:tab w:val="center" w:pos="2964"/>
          <w:tab w:val="center" w:pos="4644"/>
          <w:tab w:val="center" w:pos="6179"/>
          <w:tab w:val="center" w:pos="8404"/>
        </w:tabs>
        <w:spacing w:after="4" w:line="228" w:lineRule="auto"/>
      </w:pPr>
      <w:r>
        <w:rPr>
          <w:sz w:val="18"/>
        </w:rPr>
        <w:t>Konflik keluarga</w:t>
      </w:r>
      <w:r>
        <w:rPr>
          <w:rFonts w:ascii="Arial" w:eastAsia="Arial" w:hAnsi="Arial" w:cs="Arial"/>
          <w:sz w:val="18"/>
        </w:rPr>
        <w:t xml:space="preserve"> </w:t>
      </w:r>
      <w:r>
        <w:rPr>
          <w:rFonts w:ascii="Arial" w:eastAsia="Arial" w:hAnsi="Arial" w:cs="Arial"/>
          <w:sz w:val="18"/>
        </w:rPr>
        <w:tab/>
      </w:r>
      <w:r>
        <w:rPr>
          <w:sz w:val="18"/>
        </w:rPr>
        <w:t xml:space="preserve">Ada </w:t>
      </w:r>
      <w:r>
        <w:rPr>
          <w:sz w:val="18"/>
        </w:rPr>
        <w:tab/>
        <w:t xml:space="preserve"> </w:t>
      </w:r>
      <w:r>
        <w:rPr>
          <w:sz w:val="18"/>
        </w:rPr>
        <w:tab/>
        <w:t xml:space="preserve">78(62,4)82(33,9)  </w:t>
      </w:r>
      <w:r>
        <w:rPr>
          <w:sz w:val="18"/>
        </w:rPr>
        <w:tab/>
        <w:t xml:space="preserve">47(37,6) </w:t>
      </w:r>
      <w:r>
        <w:rPr>
          <w:sz w:val="18"/>
        </w:rPr>
        <w:tab/>
        <w:t xml:space="preserve">125(100) </w:t>
      </w:r>
      <w:r>
        <w:rPr>
          <w:sz w:val="18"/>
        </w:rPr>
        <w:tab/>
        <w:t xml:space="preserve">0,309 </w:t>
      </w:r>
    </w:p>
    <w:p w:rsidR="00A41F70" w:rsidRDefault="00A41F70" w:rsidP="00A41F70">
      <w:pPr>
        <w:spacing w:after="183" w:line="228" w:lineRule="auto"/>
        <w:ind w:left="31" w:right="8"/>
      </w:pPr>
      <w:r>
        <w:rPr>
          <w:sz w:val="18"/>
        </w:rPr>
        <w:t>a.</w:t>
      </w:r>
      <w:r>
        <w:rPr>
          <w:sz w:val="18"/>
        </w:rPr>
        <w:tab/>
        <w:t xml:space="preserve">160(66,1) </w:t>
      </w:r>
      <w:r>
        <w:rPr>
          <w:sz w:val="18"/>
        </w:rPr>
        <w:tab/>
        <w:t xml:space="preserve">242(100) </w:t>
      </w:r>
      <w:r>
        <w:rPr>
          <w:sz w:val="18"/>
        </w:rPr>
        <w:tab/>
        <w:t xml:space="preserve">0,000 </w:t>
      </w:r>
      <w:r>
        <w:rPr>
          <w:sz w:val="18"/>
        </w:rPr>
        <w:tab/>
        <w:t>(0,20-0,48) b.</w:t>
      </w:r>
      <w:r>
        <w:rPr>
          <w:rFonts w:ascii="Arial" w:eastAsia="Arial" w:hAnsi="Arial" w:cs="Arial"/>
          <w:sz w:val="18"/>
        </w:rPr>
        <w:t xml:space="preserve"> </w:t>
      </w:r>
      <w:r>
        <w:rPr>
          <w:rFonts w:ascii="Arial" w:eastAsia="Arial" w:hAnsi="Arial" w:cs="Arial"/>
          <w:sz w:val="18"/>
        </w:rPr>
        <w:tab/>
      </w:r>
      <w:r>
        <w:rPr>
          <w:sz w:val="18"/>
        </w:rPr>
        <w:t xml:space="preserve">Tidak ada </w:t>
      </w:r>
    </w:p>
    <w:p w:rsidR="00A41F70" w:rsidRDefault="00A41F70" w:rsidP="00A41F70">
      <w:pPr>
        <w:spacing w:after="7" w:line="240" w:lineRule="auto"/>
        <w:jc w:val="center"/>
      </w:pPr>
      <w:r>
        <w:rPr>
          <w:sz w:val="18"/>
        </w:rPr>
        <w:t xml:space="preserve"> </w:t>
      </w:r>
      <w:r>
        <w:rPr>
          <w:sz w:val="18"/>
        </w:rPr>
        <w:tab/>
        <w:t xml:space="preserve"> </w:t>
      </w:r>
      <w:r>
        <w:rPr>
          <w:sz w:val="18"/>
        </w:rPr>
        <w:tab/>
        <w:t xml:space="preserve"> </w:t>
      </w:r>
    </w:p>
    <w:p w:rsidR="00A41F70" w:rsidRDefault="00A41F70" w:rsidP="00A41F70">
      <w:pPr>
        <w:tabs>
          <w:tab w:val="center" w:pos="2964"/>
          <w:tab w:val="center" w:pos="4644"/>
          <w:tab w:val="center" w:pos="6179"/>
          <w:tab w:val="center" w:pos="8404"/>
        </w:tabs>
        <w:spacing w:after="4" w:line="228" w:lineRule="auto"/>
      </w:pPr>
      <w:r>
        <w:rPr>
          <w:sz w:val="18"/>
        </w:rPr>
        <w:t xml:space="preserve">Dukungan orang tua </w:t>
      </w:r>
      <w:r>
        <w:rPr>
          <w:sz w:val="18"/>
        </w:rPr>
        <w:tab/>
        <w:t xml:space="preserve">77(55,4) </w:t>
      </w:r>
      <w:r>
        <w:rPr>
          <w:sz w:val="18"/>
        </w:rPr>
        <w:tab/>
        <w:t xml:space="preserve">62(44,6) </w:t>
      </w:r>
      <w:r>
        <w:rPr>
          <w:sz w:val="18"/>
        </w:rPr>
        <w:tab/>
        <w:t xml:space="preserve">139(100) </w:t>
      </w:r>
      <w:r>
        <w:rPr>
          <w:sz w:val="18"/>
        </w:rPr>
        <w:tab/>
        <w:t xml:space="preserve">2,170 </w:t>
      </w:r>
    </w:p>
    <w:p w:rsidR="00A41F70" w:rsidRDefault="00A41F70" w:rsidP="00A41F70">
      <w:pPr>
        <w:spacing w:after="233" w:line="228" w:lineRule="auto"/>
        <w:ind w:left="31" w:right="8"/>
      </w:pPr>
      <w:r>
        <w:rPr>
          <w:sz w:val="18"/>
        </w:rPr>
        <w:t>a.</w:t>
      </w:r>
      <w:r>
        <w:rPr>
          <w:rFonts w:ascii="Arial" w:eastAsia="Arial" w:hAnsi="Arial" w:cs="Arial"/>
          <w:sz w:val="18"/>
        </w:rPr>
        <w:t xml:space="preserve">  </w:t>
      </w:r>
      <w:r>
        <w:rPr>
          <w:rFonts w:ascii="Arial" w:eastAsia="Arial" w:hAnsi="Arial" w:cs="Arial"/>
          <w:sz w:val="18"/>
        </w:rPr>
        <w:tab/>
      </w:r>
      <w:r>
        <w:rPr>
          <w:sz w:val="18"/>
        </w:rPr>
        <w:t xml:space="preserve">KurangBaik </w:t>
      </w:r>
      <w:r>
        <w:rPr>
          <w:sz w:val="18"/>
        </w:rPr>
        <w:tab/>
        <w:t xml:space="preserve"> </w:t>
      </w:r>
      <w:r>
        <w:rPr>
          <w:sz w:val="18"/>
        </w:rPr>
        <w:tab/>
        <w:t xml:space="preserve">83(36,4) </w:t>
      </w:r>
      <w:r>
        <w:rPr>
          <w:sz w:val="18"/>
        </w:rPr>
        <w:tab/>
        <w:t xml:space="preserve">145(63,6) </w:t>
      </w:r>
      <w:r>
        <w:rPr>
          <w:sz w:val="18"/>
        </w:rPr>
        <w:tab/>
        <w:t xml:space="preserve">228(100) </w:t>
      </w:r>
      <w:r>
        <w:rPr>
          <w:sz w:val="18"/>
        </w:rPr>
        <w:tab/>
        <w:t xml:space="preserve">0,001 </w:t>
      </w:r>
      <w:r>
        <w:rPr>
          <w:sz w:val="18"/>
        </w:rPr>
        <w:tab/>
        <w:t>(1,41-3,33) b.</w:t>
      </w:r>
    </w:p>
    <w:p w:rsidR="00A41F70" w:rsidRDefault="00A41F70" w:rsidP="00A41F70">
      <w:pPr>
        <w:tabs>
          <w:tab w:val="center" w:pos="2961"/>
          <w:tab w:val="center" w:pos="4642"/>
          <w:tab w:val="center" w:pos="6178"/>
        </w:tabs>
        <w:spacing w:after="4" w:line="228" w:lineRule="auto"/>
      </w:pPr>
      <w:r>
        <w:rPr>
          <w:sz w:val="18"/>
        </w:rPr>
        <w:t xml:space="preserve">Kontrol orang tua </w:t>
      </w:r>
      <w:r>
        <w:rPr>
          <w:sz w:val="18"/>
        </w:rPr>
        <w:tab/>
        <w:t xml:space="preserve"> </w:t>
      </w:r>
      <w:r>
        <w:rPr>
          <w:sz w:val="18"/>
        </w:rPr>
        <w:tab/>
        <w:t xml:space="preserve"> </w:t>
      </w:r>
      <w:r>
        <w:rPr>
          <w:sz w:val="18"/>
        </w:rPr>
        <w:tab/>
        <w:t xml:space="preserve"> </w:t>
      </w:r>
    </w:p>
    <w:p w:rsidR="00A41F70" w:rsidRDefault="00A41F70" w:rsidP="00A41F70">
      <w:pPr>
        <w:numPr>
          <w:ilvl w:val="0"/>
          <w:numId w:val="29"/>
        </w:numPr>
        <w:spacing w:after="4" w:line="228" w:lineRule="auto"/>
        <w:ind w:right="8" w:hanging="360"/>
      </w:pPr>
      <w:r>
        <w:rPr>
          <w:sz w:val="18"/>
        </w:rPr>
        <w:t xml:space="preserve">Kurang </w:t>
      </w:r>
      <w:r>
        <w:rPr>
          <w:sz w:val="18"/>
        </w:rPr>
        <w:tab/>
        <w:t xml:space="preserve">92(59,4) </w:t>
      </w:r>
      <w:r>
        <w:rPr>
          <w:sz w:val="18"/>
        </w:rPr>
        <w:tab/>
        <w:t xml:space="preserve">63(40,6) </w:t>
      </w:r>
      <w:r>
        <w:rPr>
          <w:sz w:val="18"/>
        </w:rPr>
        <w:tab/>
        <w:t xml:space="preserve">155(100) </w:t>
      </w:r>
      <w:r>
        <w:rPr>
          <w:sz w:val="18"/>
        </w:rPr>
        <w:tab/>
        <w:t xml:space="preserve">0,000 </w:t>
      </w:r>
      <w:r>
        <w:rPr>
          <w:sz w:val="18"/>
        </w:rPr>
        <w:tab/>
        <w:t xml:space="preserve">3,092 </w:t>
      </w:r>
    </w:p>
    <w:p w:rsidR="00A41F70" w:rsidRDefault="00A41F70" w:rsidP="00A41F70">
      <w:pPr>
        <w:numPr>
          <w:ilvl w:val="0"/>
          <w:numId w:val="29"/>
        </w:numPr>
        <w:spacing w:after="118" w:line="228" w:lineRule="auto"/>
        <w:ind w:right="8" w:hanging="360"/>
      </w:pPr>
      <w:r>
        <w:rPr>
          <w:sz w:val="18"/>
        </w:rPr>
        <w:lastRenderedPageBreak/>
        <w:t xml:space="preserve">Baik </w:t>
      </w:r>
      <w:r>
        <w:rPr>
          <w:sz w:val="18"/>
        </w:rPr>
        <w:tab/>
        <w:t xml:space="preserve">68(32,1) </w:t>
      </w:r>
      <w:r>
        <w:rPr>
          <w:sz w:val="18"/>
        </w:rPr>
        <w:tab/>
        <w:t xml:space="preserve">144(67,9) </w:t>
      </w:r>
      <w:r>
        <w:rPr>
          <w:sz w:val="18"/>
        </w:rPr>
        <w:tab/>
        <w:t xml:space="preserve">212(100) </w:t>
      </w:r>
      <w:r>
        <w:rPr>
          <w:sz w:val="18"/>
        </w:rPr>
        <w:tab/>
        <w:t xml:space="preserve">(2,01-4,76) </w:t>
      </w:r>
      <w:r>
        <w:rPr>
          <w:noProof/>
          <w:lang w:eastAsia="id-ID"/>
        </w:rPr>
        <mc:AlternateContent>
          <mc:Choice Requires="wpg">
            <w:drawing>
              <wp:anchor distT="0" distB="0" distL="114300" distR="114300" simplePos="0" relativeHeight="251664384" behindDoc="0" locked="0" layoutInCell="1" allowOverlap="1">
                <wp:simplePos x="0" y="0"/>
                <wp:positionH relativeFrom="column">
                  <wp:posOffset>-53340</wp:posOffset>
                </wp:positionH>
                <wp:positionV relativeFrom="paragraph">
                  <wp:posOffset>191770</wp:posOffset>
                </wp:positionV>
                <wp:extent cx="5831205" cy="5080"/>
                <wp:effectExtent l="0" t="0" r="0" b="0"/>
                <wp:wrapTopAndBottom/>
                <wp:docPr id="25162" name="Group 25162"/>
                <wp:cNvGraphicFramePr/>
                <a:graphic xmlns:a="http://schemas.openxmlformats.org/drawingml/2006/main">
                  <a:graphicData uri="http://schemas.microsoft.com/office/word/2010/wordprocessingGroup">
                    <wpg:wgp>
                      <wpg:cNvGrpSpPr/>
                      <wpg:grpSpPr>
                        <a:xfrm>
                          <a:off x="0" y="0"/>
                          <a:ext cx="5831205" cy="5080"/>
                          <a:chOff x="0" y="0"/>
                          <a:chExt cx="5831205" cy="9144"/>
                        </a:xfrm>
                      </wpg:grpSpPr>
                      <wps:wsp>
                        <wps:cNvPr id="828" name="Shape 27769"/>
                        <wps:cNvSpPr/>
                        <wps:spPr>
                          <a:xfrm>
                            <a:off x="0" y="0"/>
                            <a:ext cx="1471041" cy="9144"/>
                          </a:xfrm>
                          <a:custGeom>
                            <a:avLst/>
                            <a:gdLst/>
                            <a:ahLst/>
                            <a:cxnLst/>
                            <a:rect l="0" t="0" r="0" b="0"/>
                            <a:pathLst>
                              <a:path w="1471041" h="9144">
                                <a:moveTo>
                                  <a:pt x="0" y="0"/>
                                </a:moveTo>
                                <a:lnTo>
                                  <a:pt x="1471041" y="0"/>
                                </a:lnTo>
                                <a:lnTo>
                                  <a:pt x="14710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9" name="Shape 27770"/>
                        <wps:cNvSpPr/>
                        <wps:spPr>
                          <a:xfrm>
                            <a:off x="146335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0" name="Shape 27771"/>
                        <wps:cNvSpPr/>
                        <wps:spPr>
                          <a:xfrm>
                            <a:off x="1468438" y="0"/>
                            <a:ext cx="929957" cy="9144"/>
                          </a:xfrm>
                          <a:custGeom>
                            <a:avLst/>
                            <a:gdLst/>
                            <a:ahLst/>
                            <a:cxnLst/>
                            <a:rect l="0" t="0" r="0" b="0"/>
                            <a:pathLst>
                              <a:path w="929957" h="9144">
                                <a:moveTo>
                                  <a:pt x="0" y="0"/>
                                </a:moveTo>
                                <a:lnTo>
                                  <a:pt x="929957" y="0"/>
                                </a:lnTo>
                                <a:lnTo>
                                  <a:pt x="92995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1" name="Shape 27772"/>
                        <wps:cNvSpPr/>
                        <wps:spPr>
                          <a:xfrm>
                            <a:off x="239083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2" name="Shape 27773"/>
                        <wps:cNvSpPr/>
                        <wps:spPr>
                          <a:xfrm>
                            <a:off x="2395919" y="0"/>
                            <a:ext cx="1209358" cy="9144"/>
                          </a:xfrm>
                          <a:custGeom>
                            <a:avLst/>
                            <a:gdLst/>
                            <a:ahLst/>
                            <a:cxnLst/>
                            <a:rect l="0" t="0" r="0" b="0"/>
                            <a:pathLst>
                              <a:path w="1209358" h="9144">
                                <a:moveTo>
                                  <a:pt x="0" y="0"/>
                                </a:moveTo>
                                <a:lnTo>
                                  <a:pt x="1209358" y="0"/>
                                </a:lnTo>
                                <a:lnTo>
                                  <a:pt x="120935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3" name="Shape 27774"/>
                        <wps:cNvSpPr/>
                        <wps:spPr>
                          <a:xfrm>
                            <a:off x="359759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4" name="Shape 27775"/>
                        <wps:cNvSpPr/>
                        <wps:spPr>
                          <a:xfrm>
                            <a:off x="3602672" y="0"/>
                            <a:ext cx="744538" cy="9144"/>
                          </a:xfrm>
                          <a:custGeom>
                            <a:avLst/>
                            <a:gdLst/>
                            <a:ahLst/>
                            <a:cxnLst/>
                            <a:rect l="0" t="0" r="0" b="0"/>
                            <a:pathLst>
                              <a:path w="744538" h="9144">
                                <a:moveTo>
                                  <a:pt x="0" y="0"/>
                                </a:moveTo>
                                <a:lnTo>
                                  <a:pt x="744538" y="0"/>
                                </a:lnTo>
                                <a:lnTo>
                                  <a:pt x="74453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5" name="Shape 27776"/>
                        <wps:cNvSpPr/>
                        <wps:spPr>
                          <a:xfrm>
                            <a:off x="433952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6" name="Shape 27777"/>
                        <wps:cNvSpPr/>
                        <wps:spPr>
                          <a:xfrm>
                            <a:off x="4344734" y="0"/>
                            <a:ext cx="602297" cy="9144"/>
                          </a:xfrm>
                          <a:custGeom>
                            <a:avLst/>
                            <a:gdLst/>
                            <a:ahLst/>
                            <a:cxnLst/>
                            <a:rect l="0" t="0" r="0" b="0"/>
                            <a:pathLst>
                              <a:path w="602297" h="9144">
                                <a:moveTo>
                                  <a:pt x="0" y="0"/>
                                </a:moveTo>
                                <a:lnTo>
                                  <a:pt x="602297" y="0"/>
                                </a:lnTo>
                                <a:lnTo>
                                  <a:pt x="60229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7" name="Shape 27778"/>
                        <wps:cNvSpPr/>
                        <wps:spPr>
                          <a:xfrm>
                            <a:off x="493934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8" name="Shape 27779"/>
                        <wps:cNvSpPr/>
                        <wps:spPr>
                          <a:xfrm>
                            <a:off x="4944428" y="0"/>
                            <a:ext cx="886777" cy="9144"/>
                          </a:xfrm>
                          <a:custGeom>
                            <a:avLst/>
                            <a:gdLst/>
                            <a:ahLst/>
                            <a:cxnLst/>
                            <a:rect l="0" t="0" r="0" b="0"/>
                            <a:pathLst>
                              <a:path w="886777" h="9144">
                                <a:moveTo>
                                  <a:pt x="0" y="0"/>
                                </a:moveTo>
                                <a:lnTo>
                                  <a:pt x="886777" y="0"/>
                                </a:lnTo>
                                <a:lnTo>
                                  <a:pt x="88677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0BAA30B2" id="Group 25162" o:spid="_x0000_s1026" style="position:absolute;margin-left:-4.2pt;margin-top:15.1pt;width:459.15pt;height:.4pt;z-index:251682816" coordsize="5831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">
                <v:shape id="Shape 27769" o:spid="_x0000_s1027" style="position:absolute;width:14710;height:91;visibility:visible;mso-wrap-style:square;v-text-anchor:top" coordsize="147104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aLS8MA&#10;AADcAAAADwAAAGRycy9kb3ducmV2LnhtbESPwWrCQBCG74LvsIzQm260IjZ1lSIIUvBg9AGG7JgE&#10;s7Pp7hrTt+8cCh6Hf/5v5tvsBteqnkJsPBuYzzJQxKW3DVcGrpfDdA0qJmSLrWcy8EsRdtvxaIO5&#10;9U8+U1+kSgmEY44G6pS6XOtY1uQwznxHLNnNB4dJxlBpG/ApcNfqRZattMOG5UKNHe1rKu/Fwxm4&#10;9f2xuJ+XQxDu5fA+//7ITj/GvE2Gr09QiYb0Wv5vH62B9UK+FRkRAb3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CaLS8MAAADcAAAADwAAAAAAAAAAAAAAAACYAgAAZHJzL2Rv&#10;d25yZXYueG1sUEsFBgAAAAAEAAQA9QAAAIgDAAAAAA==&#10;" path="m,l1471041,r,9144l,9144,,e" fillcolor="black" stroked="f" strokeweight="0">
                  <v:stroke miterlimit="83231f" joinstyle="miter"/>
                  <v:path arrowok="t" textboxrect="0,0,1471041,9144"/>
                </v:shape>
                <v:shape id="Shape 27770" o:spid="_x0000_s1028" style="position:absolute;left:14633;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6ecQA&#10;AADcAAAADwAAAGRycy9kb3ducmV2LnhtbESPT4vCMBTE7wt+h/CEva2pIqtWo6ggyIKw/jl4fDbP&#10;tti81CRq99ubBcHjMDO/YSazxlTiTs6XlhV0OwkI4szqknMFh/3qawjCB2SNlWVS8EceZtPWxwRT&#10;bR+8pfsu5CJC2KeooAihTqX0WUEGfcfWxNE7W2cwROlyqR0+ItxUspck39JgyXGhwJqWBWWX3c0o&#10;qK+5O169XvDp9vsz4GRNzaav1Ge7mY9BBGrCO/xqr7WCYW8E/2fiEZD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ennEAAAA3AAAAA8AAAAAAAAAAAAAAAAAmAIAAGRycy9k&#10;b3ducmV2LnhtbFBLBQYAAAAABAAEAPUAAACJAwAAAAA=&#10;" path="m,l9144,r,9144l,9144,,e" fillcolor="black" stroked="f" strokeweight="0">
                  <v:stroke miterlimit="83231f" joinstyle="miter"/>
                  <v:path arrowok="t" textboxrect="0,0,9144,9144"/>
                </v:shape>
                <v:shape id="Shape 27771" o:spid="_x0000_s1029" style="position:absolute;left:14684;width:9299;height:91;visibility:visible;mso-wrap-style:square;v-text-anchor:top" coordsize="92995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vTcMA&#10;AADcAAAADwAAAGRycy9kb3ducmV2LnhtbERPy2rCQBTdC/7DcAU3opNaEI2O0pQWBDf1geLumrkm&#10;wcydkJnG5O87i4LLw3mvNq0pRUO1KywreJtEIIhTqwvOFJyO3+M5COeRNZaWSUFHDjbrfm+FsbZP&#10;3lNz8JkIIexiVJB7X8VSujQng25iK+LA3W1t0AdYZ1LX+AzhppTTKJpJgwWHhhwr+swpfRx+jYKk&#10;vH2Ntle/Sxbd6OfSUdKcd61Sw0H7sQThqfUv8b97qxXM38P8cCYcAb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cvTcMAAADcAAAADwAAAAAAAAAAAAAAAACYAgAAZHJzL2Rv&#10;d25yZXYueG1sUEsFBgAAAAAEAAQA9QAAAIgDAAAAAA==&#10;" path="m,l929957,r,9144l,9144,,e" fillcolor="black" stroked="f" strokeweight="0">
                  <v:stroke miterlimit="83231f" joinstyle="miter"/>
                  <v:path arrowok="t" textboxrect="0,0,929957,9144"/>
                </v:shape>
                <v:shape id="Shape 27772" o:spid="_x0000_s1030" style="position:absolute;left:23908;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rgosUA&#10;AADcAAAADwAAAGRycy9kb3ducmV2LnhtbESPQWvCQBSE74L/YXmCt2aTWqykrmIFQQoFm/bg8Zl9&#10;TYLZt8nuqum/7xYKHoeZ+YZZrgfTiis531hWkCUpCOLS6oYrBV+fu4cFCB+QNbaWScEPeVivxqMl&#10;5tre+IOuRahEhLDPUUEdQpdL6cuaDPrEdsTR+7bOYIjSVVI7vEW4aeVjms6lwYbjQo0dbWsqz8XF&#10;KOj6yh17r1/5dDm8PXO6p+H9SanpZNi8gAg0hHv4v73XChazDP7Ox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euCixQAAANwAAAAPAAAAAAAAAAAAAAAAAJgCAABkcnMv&#10;ZG93bnJldi54bWxQSwUGAAAAAAQABAD1AAAAigMAAAAA&#10;" path="m,l9144,r,9144l,9144,,e" fillcolor="black" stroked="f" strokeweight="0">
                  <v:stroke miterlimit="83231f" joinstyle="miter"/>
                  <v:path arrowok="t" textboxrect="0,0,9144,9144"/>
                </v:shape>
                <v:shape id="Shape 27773" o:spid="_x0000_s1031" style="position:absolute;left:23959;width:12093;height:91;visibility:visible;mso-wrap-style:square;v-text-anchor:top" coordsize="120935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zefsIA&#10;AADcAAAADwAAAGRycy9kb3ducmV2LnhtbESP0WoCMRRE3wv+Q7iCbzWrKyKrUcQi+NhqP+B2c92s&#10;bm7WJHW3f98Igo/DzJxhVpveNuJOPtSOFUzGGQji0umaKwXfp/37AkSIyBobx6TgjwJs1oO3FRba&#10;dfxF92OsRIJwKFCBibEtpAylIYth7Fri5J2dtxiT9JXUHrsEt42cZtlcWqw5LRhsaWeovB5/rYJs&#10;T7Vpu9Mkzz9m8+rz9nMOF6/UaNhvlyAi9fEVfrYPWsEin8LjTDoCcv0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N5+wgAAANwAAAAPAAAAAAAAAAAAAAAAAJgCAABkcnMvZG93&#10;bnJldi54bWxQSwUGAAAAAAQABAD1AAAAhwMAAAAA&#10;" path="m,l1209358,r,9144l,9144,,e" fillcolor="black" stroked="f" strokeweight="0">
                  <v:stroke miterlimit="83231f" joinstyle="miter"/>
                  <v:path arrowok="t" textboxrect="0,0,1209358,9144"/>
                </v:shape>
                <v:shape id="Shape 27774" o:spid="_x0000_s1032" style="position:absolute;left:35975;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bTsUA&#10;AADcAAAADwAAAGRycy9kb3ducmV2LnhtbESPQWvCQBSE74L/YXlCb3WjESupq7RCQYSCtT14fGZf&#10;k2D2bbK7iem/7xYKHoeZ+YZZbwdTi56crywrmE0TEMS51RUXCr4+3x5XIHxA1lhbJgU/5GG7GY/W&#10;mGl74w/qT6EQEcI+QwVlCE0mpc9LMuintiGO3rd1BkOUrpDa4S3CTS3nSbKUBiuOCyU2tCspv546&#10;o6BpC3duvX7lS3c8PHGyp+F9odTDZHh5BhFoCPfwf3uvFazSFP7OxCM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5NtOxQAAANwAAAAPAAAAAAAAAAAAAAAAAJgCAABkcnMv&#10;ZG93bnJldi54bWxQSwUGAAAAAAQABAD1AAAAigMAAAAA&#10;" path="m,l9144,r,9144l,9144,,e" fillcolor="black" stroked="f" strokeweight="0">
                  <v:stroke miterlimit="83231f" joinstyle="miter"/>
                  <v:path arrowok="t" textboxrect="0,0,9144,9144"/>
                </v:shape>
                <v:shape id="Shape 27775" o:spid="_x0000_s1033" style="position:absolute;left:36026;width:7446;height:91;visibility:visible;mso-wrap-style:square;v-text-anchor:top" coordsize="74453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PyUMUA&#10;AADcAAAADwAAAGRycy9kb3ducmV2LnhtbESPW4vCMBSE34X9D+Es+KZpvSyla5RFEcQVQff2emjO&#10;tmWbk5JErf9+Iwg+DjPzDTNbdKYRZ3K+tqwgHSYgiAuray4VfH6sBxkIH5A1NpZJwZU8LOZPvRnm&#10;2l74QOdjKEWEsM9RQRVCm0vpi4oM+qFtiaP3a53BEKUrpXZ4iXDTyFGSvEiDNceFCltaVlT8HU9G&#10;wST9lj9Zd0i3rZHbr9V073bvJ6X6z93bK4hAXXiE7+2NVpCNJ3A7E4+An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I/JQxQAAANwAAAAPAAAAAAAAAAAAAAAAAJgCAABkcnMv&#10;ZG93bnJldi54bWxQSwUGAAAAAAQABAD1AAAAigMAAAAA&#10;" path="m,l744538,r,9144l,9144,,e" fillcolor="black" stroked="f" strokeweight="0">
                  <v:stroke miterlimit="83231f" joinstyle="miter"/>
                  <v:path arrowok="t" textboxrect="0,0,744538,9144"/>
                </v:shape>
                <v:shape id="Shape 27776" o:spid="_x0000_s1034" style="position:absolute;left:4339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mocUA&#10;AADcAAAADwAAAGRycy9kb3ducmV2LnhtbESPQWvCQBSE74L/YXlCb7ppq1bSbKQtCCIU2tiDx2f2&#10;NQnNvo27q8Z/3xUEj8PMfMNky9604kTON5YVPE4SEMSl1Q1XCn62q/EChA/IGlvLpOBCHpb5cJBh&#10;qu2Zv+lUhEpECPsUFdQhdKmUvqzJoJ/Yjjh6v9YZDFG6SmqH5wg3rXxKkrk02HBcqLGjj5rKv+Jo&#10;FHSHyu0OXr/z/vi1eeFkTf3nVKmHUf/2CiJQH+7hW3utFSyeZ3A9E4+Az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QeahxQAAANwAAAAPAAAAAAAAAAAAAAAAAJgCAABkcnMv&#10;ZG93bnJldi54bWxQSwUGAAAAAAQABAD1AAAAigMAAAAA&#10;" path="m,l9144,r,9144l,9144,,e" fillcolor="black" stroked="f" strokeweight="0">
                  <v:stroke miterlimit="83231f" joinstyle="miter"/>
                  <v:path arrowok="t" textboxrect="0,0,9144,9144"/>
                </v:shape>
                <v:shape id="Shape 27777" o:spid="_x0000_s1035" style="position:absolute;left:43447;width:6023;height:91;visibility:visible;mso-wrap-style:square;v-text-anchor:top" coordsize="60229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NG6sUA&#10;AADcAAAADwAAAGRycy9kb3ducmV2LnhtbESPS2/CMBCE75X4D9Yi9VYc2gpQwCBKVantjfRxXuLN&#10;A+J1sJ2Q/vu6UiWOo5n5RrPaDKYRPTlfW1YwnSQgiHOray4VfH683C1A+ICssbFMCn7Iw2Y9ullh&#10;qu2F99RnoRQRwj5FBVUIbSqlzysy6Ce2JY5eYZ3BEKUrpXZ4iXDTyPskmUmDNceFClvaVZSfss4o&#10;yHzm+qeheDsf3r+67jjvn78fC6Vux8N2CSLQEK7h//arVrB4mMHfmXg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I0bqxQAAANwAAAAPAAAAAAAAAAAAAAAAAJgCAABkcnMv&#10;ZG93bnJldi54bWxQSwUGAAAAAAQABAD1AAAAigMAAAAA&#10;" path="m,l602297,r,9144l,9144,,e" fillcolor="black" stroked="f" strokeweight="0">
                  <v:stroke miterlimit="83231f" joinstyle="miter"/>
                  <v:path arrowok="t" textboxrect="0,0,602297,9144"/>
                </v:shape>
                <v:shape id="Shape 27778" o:spid="_x0000_s1036" style="position:absolute;left:49393;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dTcQA&#10;AADcAAAADwAAAGRycy9kb3ducmV2LnhtbESPT4vCMBTE7wt+h/AEb2vquqhUo+iCIIKw/jl4fDbP&#10;tti81CRq99ubBcHjMDO/YSazxlTiTs6XlhX0ugkI4szqknMFh/3ycwTCB2SNlWVS8EceZtPWxwRT&#10;bR+8pfsu5CJC2KeooAihTqX0WUEGfdfWxNE7W2cwROlyqR0+ItxU8itJBtJgyXGhwJp+Csouu5tR&#10;UF9zd7x6veDT7Xc95GRFzeZbqU67mY9BBGrCO/xqr7SCUX8I/2fiEZD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f3U3EAAAA3AAAAA8AAAAAAAAAAAAAAAAAmAIAAGRycy9k&#10;b3ducmV2LnhtbFBLBQYAAAAABAAEAPUAAACJAwAAAAA=&#10;" path="m,l9144,r,9144l,9144,,e" fillcolor="black" stroked="f" strokeweight="0">
                  <v:stroke miterlimit="83231f" joinstyle="miter"/>
                  <v:path arrowok="t" textboxrect="0,0,9144,9144"/>
                </v:shape>
                <v:shape id="Shape 27779" o:spid="_x0000_s1037" style="position:absolute;left:49444;width:8868;height:91;visibility:visible;mso-wrap-style:square;v-text-anchor:top" coordsize="88677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Z+JL0A&#10;AADcAAAADwAAAGRycy9kb3ducmV2LnhtbERPyQrCMBC9C/5DGMGLaKqCSzWKCIpHt4u3oRnbajMp&#10;Taz1781B8Ph4+3LdmELUVLncsoLhIAJBnFidc6rgetn1ZyCcR9ZYWCYFH3KwXrVbS4y1ffOJ6rNP&#10;RQhhF6OCzPsyltIlGRl0A1sSB+5uK4M+wCqVusJ3CDeFHEXRRBrMOTRkWNI2o+R5fhkFt8dz7ibT&#10;Otkf+cG9Iev5Vnulup1mswDhqfF/8c990Apm47A2nAlHQK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zrZ+JL0AAADcAAAADwAAAAAAAAAAAAAAAACYAgAAZHJzL2Rvd25yZXYu&#10;eG1sUEsFBgAAAAAEAAQA9QAAAIIDAAAAAA==&#10;" path="m,l886777,r,9144l,9144,,e" fillcolor="black" stroked="f" strokeweight="0">
                  <v:stroke miterlimit="83231f" joinstyle="miter"/>
                  <v:path arrowok="t" textboxrect="0,0,886777,9144"/>
                </v:shape>
                <w10:wrap type="topAndBottom"/>
              </v:group>
            </w:pict>
          </mc:Fallback>
        </mc:AlternateContent>
      </w:r>
    </w:p>
    <w:p w:rsidR="00A41F70" w:rsidRDefault="00A41F70" w:rsidP="00A41F70">
      <w:pPr>
        <w:spacing w:before="44" w:after="184" w:line="240" w:lineRule="auto"/>
      </w:pPr>
      <w:r>
        <w:t xml:space="preserve"> </w:t>
      </w:r>
    </w:p>
    <w:p w:rsidR="00A41F70" w:rsidRDefault="00A41F70" w:rsidP="00A41F70">
      <w:pPr>
        <w:spacing w:after="178" w:line="240" w:lineRule="auto"/>
      </w:pPr>
      <w:r>
        <w:rPr>
          <w:b/>
        </w:rPr>
        <w:t xml:space="preserve"> </w:t>
      </w:r>
    </w:p>
    <w:p w:rsidR="00A41F70" w:rsidRDefault="00A41F70" w:rsidP="00A41F70">
      <w:pPr>
        <w:spacing w:after="17"/>
        <w:ind w:left="438"/>
      </w:pPr>
      <w:r>
        <w:rPr>
          <w:sz w:val="20"/>
        </w:rPr>
        <w:t xml:space="preserve">Tabel 6.Analisis regresi logistik ganda terhadap variabel faktor keluarga (n=367) </w:t>
      </w:r>
    </w:p>
    <w:p w:rsidR="00A41F70" w:rsidRDefault="00A41F70" w:rsidP="00A41F70">
      <w:pPr>
        <w:tabs>
          <w:tab w:val="center" w:pos="916"/>
          <w:tab w:val="center" w:pos="7995"/>
        </w:tabs>
        <w:spacing w:before="48" w:after="4" w:line="228" w:lineRule="auto"/>
      </w:pPr>
      <w:r>
        <w:tab/>
      </w:r>
      <w:r>
        <w:rPr>
          <w:sz w:val="18"/>
        </w:rPr>
        <w:t xml:space="preserve"> </w:t>
      </w:r>
      <w:r>
        <w:rPr>
          <w:sz w:val="18"/>
        </w:rPr>
        <w:tab/>
        <w:t xml:space="preserve">95% C.I EXP(B) </w:t>
      </w:r>
    </w:p>
    <w:tbl>
      <w:tblPr>
        <w:tblStyle w:val="TableGrid0"/>
        <w:tblpPr w:vertAnchor="text" w:tblpXSpec="right" w:tblpY="83"/>
        <w:tblOverlap w:val="never"/>
        <w:tblW w:w="9039" w:type="dxa"/>
        <w:tblInd w:w="0" w:type="dxa"/>
        <w:tblCellMar>
          <w:right w:w="115" w:type="dxa"/>
        </w:tblCellMar>
        <w:tblLook w:val="04A0" w:firstRow="1" w:lastRow="0" w:firstColumn="1" w:lastColumn="0" w:noHBand="0" w:noVBand="1"/>
      </w:tblPr>
      <w:tblGrid>
        <w:gridCol w:w="2004"/>
        <w:gridCol w:w="1088"/>
        <w:gridCol w:w="900"/>
        <w:gridCol w:w="901"/>
        <w:gridCol w:w="544"/>
        <w:gridCol w:w="693"/>
        <w:gridCol w:w="1060"/>
        <w:gridCol w:w="1068"/>
        <w:gridCol w:w="781"/>
      </w:tblGrid>
      <w:tr w:rsidR="00A41F70" w:rsidTr="00A41F70">
        <w:trPr>
          <w:trHeight w:val="240"/>
        </w:trPr>
        <w:tc>
          <w:tcPr>
            <w:tcW w:w="2005" w:type="dxa"/>
            <w:tcBorders>
              <w:top w:val="nil"/>
              <w:left w:val="nil"/>
              <w:bottom w:val="single" w:sz="4" w:space="0" w:color="000000"/>
              <w:right w:val="nil"/>
            </w:tcBorders>
          </w:tcPr>
          <w:p w:rsidR="00A41F70" w:rsidRDefault="00A41F70">
            <w:pPr>
              <w:spacing w:line="276" w:lineRule="auto"/>
            </w:pPr>
          </w:p>
        </w:tc>
        <w:tc>
          <w:tcPr>
            <w:tcW w:w="1088" w:type="dxa"/>
            <w:tcBorders>
              <w:top w:val="nil"/>
              <w:left w:val="nil"/>
              <w:bottom w:val="single" w:sz="4" w:space="0" w:color="000000"/>
              <w:right w:val="nil"/>
            </w:tcBorders>
          </w:tcPr>
          <w:p w:rsidR="00A41F70" w:rsidRDefault="00A41F70">
            <w:pPr>
              <w:spacing w:line="276" w:lineRule="auto"/>
            </w:pPr>
          </w:p>
        </w:tc>
        <w:tc>
          <w:tcPr>
            <w:tcW w:w="900" w:type="dxa"/>
            <w:tcBorders>
              <w:top w:val="nil"/>
              <w:left w:val="nil"/>
              <w:bottom w:val="single" w:sz="4" w:space="0" w:color="000000"/>
              <w:right w:val="nil"/>
            </w:tcBorders>
          </w:tcPr>
          <w:p w:rsidR="00A41F70" w:rsidRDefault="00A41F70">
            <w:pPr>
              <w:spacing w:line="276" w:lineRule="auto"/>
            </w:pPr>
          </w:p>
        </w:tc>
        <w:tc>
          <w:tcPr>
            <w:tcW w:w="901" w:type="dxa"/>
            <w:tcBorders>
              <w:top w:val="nil"/>
              <w:left w:val="nil"/>
              <w:bottom w:val="single" w:sz="4" w:space="0" w:color="000000"/>
              <w:right w:val="nil"/>
            </w:tcBorders>
          </w:tcPr>
          <w:p w:rsidR="00A41F70" w:rsidRDefault="00A41F70">
            <w:pPr>
              <w:spacing w:line="276" w:lineRule="auto"/>
            </w:pPr>
          </w:p>
        </w:tc>
        <w:tc>
          <w:tcPr>
            <w:tcW w:w="544" w:type="dxa"/>
            <w:tcBorders>
              <w:top w:val="nil"/>
              <w:left w:val="nil"/>
              <w:bottom w:val="single" w:sz="4" w:space="0" w:color="000000"/>
              <w:right w:val="nil"/>
            </w:tcBorders>
          </w:tcPr>
          <w:p w:rsidR="00A41F70" w:rsidRDefault="00A41F70">
            <w:pPr>
              <w:spacing w:line="276" w:lineRule="auto"/>
            </w:pPr>
          </w:p>
        </w:tc>
        <w:tc>
          <w:tcPr>
            <w:tcW w:w="693" w:type="dxa"/>
            <w:tcBorders>
              <w:top w:val="nil"/>
              <w:left w:val="nil"/>
              <w:bottom w:val="single" w:sz="4" w:space="0" w:color="000000"/>
              <w:right w:val="nil"/>
            </w:tcBorders>
          </w:tcPr>
          <w:p w:rsidR="00A41F70" w:rsidRDefault="00A41F70">
            <w:pPr>
              <w:spacing w:line="276" w:lineRule="auto"/>
            </w:pPr>
          </w:p>
        </w:tc>
        <w:tc>
          <w:tcPr>
            <w:tcW w:w="1060" w:type="dxa"/>
            <w:tcBorders>
              <w:top w:val="nil"/>
              <w:left w:val="nil"/>
              <w:bottom w:val="single" w:sz="4" w:space="0" w:color="000000"/>
              <w:right w:val="nil"/>
            </w:tcBorders>
          </w:tcPr>
          <w:p w:rsidR="00A41F70" w:rsidRDefault="00A41F70">
            <w:pPr>
              <w:spacing w:line="276" w:lineRule="auto"/>
            </w:pPr>
          </w:p>
        </w:tc>
        <w:tc>
          <w:tcPr>
            <w:tcW w:w="1068" w:type="dxa"/>
            <w:tcBorders>
              <w:top w:val="single" w:sz="4" w:space="0" w:color="000000"/>
              <w:left w:val="nil"/>
              <w:bottom w:val="single" w:sz="4" w:space="0" w:color="000000"/>
              <w:right w:val="nil"/>
            </w:tcBorders>
            <w:hideMark/>
          </w:tcPr>
          <w:p w:rsidR="00A41F70" w:rsidRDefault="00A41F70">
            <w:pPr>
              <w:spacing w:line="276" w:lineRule="auto"/>
              <w:ind w:left="64"/>
            </w:pPr>
            <w:r>
              <w:rPr>
                <w:sz w:val="18"/>
              </w:rPr>
              <w:t xml:space="preserve">Lower </w:t>
            </w:r>
          </w:p>
        </w:tc>
        <w:tc>
          <w:tcPr>
            <w:tcW w:w="781" w:type="dxa"/>
            <w:tcBorders>
              <w:top w:val="single" w:sz="4" w:space="0" w:color="000000"/>
              <w:left w:val="nil"/>
              <w:bottom w:val="single" w:sz="4" w:space="0" w:color="000000"/>
              <w:right w:val="nil"/>
            </w:tcBorders>
            <w:hideMark/>
          </w:tcPr>
          <w:p w:rsidR="00A41F70" w:rsidRDefault="00A41F70">
            <w:pPr>
              <w:spacing w:line="276" w:lineRule="auto"/>
            </w:pPr>
            <w:r>
              <w:rPr>
                <w:sz w:val="18"/>
              </w:rPr>
              <w:t xml:space="preserve">Upper </w:t>
            </w:r>
          </w:p>
        </w:tc>
      </w:tr>
      <w:tr w:rsidR="00A41F70" w:rsidTr="00A41F70">
        <w:trPr>
          <w:trHeight w:val="309"/>
        </w:trPr>
        <w:tc>
          <w:tcPr>
            <w:tcW w:w="2005" w:type="dxa"/>
            <w:tcBorders>
              <w:top w:val="single" w:sz="4" w:space="0" w:color="000000"/>
              <w:left w:val="nil"/>
              <w:bottom w:val="nil"/>
              <w:right w:val="nil"/>
            </w:tcBorders>
            <w:hideMark/>
          </w:tcPr>
          <w:p w:rsidR="00A41F70" w:rsidRDefault="00A41F70">
            <w:pPr>
              <w:spacing w:line="276" w:lineRule="auto"/>
              <w:ind w:left="112"/>
            </w:pPr>
            <w:r>
              <w:rPr>
                <w:sz w:val="18"/>
              </w:rPr>
              <w:t>Step 1</w:t>
            </w:r>
            <w:r>
              <w:rPr>
                <w:sz w:val="18"/>
                <w:vertAlign w:val="superscript"/>
              </w:rPr>
              <w:t xml:space="preserve">a    </w:t>
            </w:r>
            <w:r>
              <w:rPr>
                <w:sz w:val="18"/>
              </w:rPr>
              <w:t xml:space="preserve"> </w:t>
            </w:r>
          </w:p>
        </w:tc>
        <w:tc>
          <w:tcPr>
            <w:tcW w:w="1088" w:type="dxa"/>
            <w:tcBorders>
              <w:top w:val="single" w:sz="4" w:space="0" w:color="000000"/>
              <w:left w:val="nil"/>
              <w:bottom w:val="nil"/>
              <w:right w:val="nil"/>
            </w:tcBorders>
            <w:hideMark/>
          </w:tcPr>
          <w:p w:rsidR="00A41F70" w:rsidRDefault="00A41F70">
            <w:pPr>
              <w:spacing w:line="276" w:lineRule="auto"/>
              <w:ind w:left="388"/>
            </w:pPr>
            <w:r>
              <w:rPr>
                <w:sz w:val="18"/>
              </w:rPr>
              <w:t xml:space="preserve"> </w:t>
            </w:r>
          </w:p>
        </w:tc>
        <w:tc>
          <w:tcPr>
            <w:tcW w:w="900" w:type="dxa"/>
            <w:tcBorders>
              <w:top w:val="single" w:sz="4" w:space="0" w:color="000000"/>
              <w:left w:val="nil"/>
              <w:bottom w:val="nil"/>
              <w:right w:val="nil"/>
            </w:tcBorders>
            <w:hideMark/>
          </w:tcPr>
          <w:p w:rsidR="00A41F70" w:rsidRDefault="00A41F70">
            <w:pPr>
              <w:spacing w:line="276" w:lineRule="auto"/>
              <w:ind w:left="316"/>
            </w:pPr>
            <w:r>
              <w:rPr>
                <w:sz w:val="18"/>
              </w:rPr>
              <w:t xml:space="preserve"> </w:t>
            </w:r>
          </w:p>
        </w:tc>
        <w:tc>
          <w:tcPr>
            <w:tcW w:w="901" w:type="dxa"/>
            <w:tcBorders>
              <w:top w:val="single" w:sz="4" w:space="0" w:color="000000"/>
              <w:left w:val="nil"/>
              <w:bottom w:val="nil"/>
              <w:right w:val="nil"/>
            </w:tcBorders>
            <w:hideMark/>
          </w:tcPr>
          <w:p w:rsidR="00A41F70" w:rsidRDefault="00A41F70">
            <w:pPr>
              <w:spacing w:line="276" w:lineRule="auto"/>
              <w:ind w:left="353"/>
            </w:pPr>
            <w:r>
              <w:rPr>
                <w:sz w:val="18"/>
              </w:rPr>
              <w:t xml:space="preserve"> </w:t>
            </w:r>
          </w:p>
        </w:tc>
        <w:tc>
          <w:tcPr>
            <w:tcW w:w="544" w:type="dxa"/>
            <w:tcBorders>
              <w:top w:val="single" w:sz="4" w:space="0" w:color="000000"/>
              <w:left w:val="nil"/>
              <w:bottom w:val="nil"/>
              <w:right w:val="nil"/>
            </w:tcBorders>
            <w:hideMark/>
          </w:tcPr>
          <w:p w:rsidR="00A41F70" w:rsidRDefault="00A41F70">
            <w:pPr>
              <w:spacing w:line="276" w:lineRule="auto"/>
              <w:ind w:left="72"/>
            </w:pPr>
            <w:r>
              <w:rPr>
                <w:sz w:val="18"/>
              </w:rPr>
              <w:t xml:space="preserve"> </w:t>
            </w:r>
          </w:p>
        </w:tc>
        <w:tc>
          <w:tcPr>
            <w:tcW w:w="693" w:type="dxa"/>
            <w:tcBorders>
              <w:top w:val="single" w:sz="4" w:space="0" w:color="000000"/>
              <w:left w:val="nil"/>
              <w:bottom w:val="nil"/>
              <w:right w:val="nil"/>
            </w:tcBorders>
            <w:hideMark/>
          </w:tcPr>
          <w:p w:rsidR="00A41F70" w:rsidRDefault="00A41F70">
            <w:pPr>
              <w:spacing w:line="276" w:lineRule="auto"/>
              <w:ind w:left="160"/>
            </w:pPr>
            <w:r>
              <w:rPr>
                <w:sz w:val="18"/>
              </w:rPr>
              <w:t xml:space="preserve"> </w:t>
            </w:r>
          </w:p>
        </w:tc>
        <w:tc>
          <w:tcPr>
            <w:tcW w:w="1060" w:type="dxa"/>
            <w:tcBorders>
              <w:top w:val="single" w:sz="4" w:space="0" w:color="000000"/>
              <w:left w:val="nil"/>
              <w:bottom w:val="nil"/>
              <w:right w:val="nil"/>
            </w:tcBorders>
            <w:hideMark/>
          </w:tcPr>
          <w:p w:rsidR="00A41F70" w:rsidRDefault="00A41F70">
            <w:pPr>
              <w:spacing w:line="276" w:lineRule="auto"/>
              <w:ind w:left="252"/>
            </w:pPr>
            <w:r>
              <w:rPr>
                <w:sz w:val="18"/>
              </w:rPr>
              <w:t xml:space="preserve"> </w:t>
            </w:r>
          </w:p>
        </w:tc>
        <w:tc>
          <w:tcPr>
            <w:tcW w:w="1068" w:type="dxa"/>
            <w:tcBorders>
              <w:top w:val="single" w:sz="4" w:space="0" w:color="000000"/>
              <w:left w:val="nil"/>
              <w:bottom w:val="nil"/>
              <w:right w:val="nil"/>
            </w:tcBorders>
            <w:hideMark/>
          </w:tcPr>
          <w:p w:rsidR="00A41F70" w:rsidRDefault="00A41F70">
            <w:pPr>
              <w:spacing w:line="276" w:lineRule="auto"/>
              <w:ind w:left="288"/>
            </w:pPr>
            <w:r>
              <w:rPr>
                <w:sz w:val="18"/>
              </w:rPr>
              <w:t xml:space="preserve"> </w:t>
            </w:r>
          </w:p>
        </w:tc>
        <w:tc>
          <w:tcPr>
            <w:tcW w:w="781" w:type="dxa"/>
            <w:tcBorders>
              <w:top w:val="single" w:sz="4" w:space="0" w:color="000000"/>
              <w:left w:val="nil"/>
              <w:bottom w:val="nil"/>
              <w:right w:val="nil"/>
            </w:tcBorders>
            <w:hideMark/>
          </w:tcPr>
          <w:p w:rsidR="00A41F70" w:rsidRDefault="00A41F70">
            <w:pPr>
              <w:spacing w:line="276" w:lineRule="auto"/>
              <w:ind w:left="228"/>
            </w:pPr>
            <w:r>
              <w:rPr>
                <w:sz w:val="18"/>
              </w:rPr>
              <w:t xml:space="preserve"> </w:t>
            </w:r>
          </w:p>
        </w:tc>
      </w:tr>
      <w:tr w:rsidR="00A41F70" w:rsidTr="00A41F70">
        <w:trPr>
          <w:trHeight w:val="658"/>
        </w:trPr>
        <w:tc>
          <w:tcPr>
            <w:tcW w:w="2005" w:type="dxa"/>
            <w:hideMark/>
          </w:tcPr>
          <w:p w:rsidR="00A41F70" w:rsidRDefault="00A41F70">
            <w:pPr>
              <w:spacing w:after="125"/>
              <w:ind w:left="172"/>
            </w:pPr>
            <w:r>
              <w:rPr>
                <w:sz w:val="18"/>
              </w:rPr>
              <w:t xml:space="preserve">Struktur(1) </w:t>
            </w:r>
          </w:p>
          <w:p w:rsidR="00A41F70" w:rsidRDefault="00A41F70">
            <w:pPr>
              <w:spacing w:line="276" w:lineRule="auto"/>
              <w:ind w:left="172"/>
            </w:pPr>
            <w:r>
              <w:rPr>
                <w:sz w:val="18"/>
              </w:rPr>
              <w:t xml:space="preserve">Aktivitas(1) </w:t>
            </w:r>
          </w:p>
        </w:tc>
        <w:tc>
          <w:tcPr>
            <w:tcW w:w="1088" w:type="dxa"/>
            <w:hideMark/>
          </w:tcPr>
          <w:p w:rsidR="00A41F70" w:rsidRDefault="00A41F70">
            <w:pPr>
              <w:spacing w:after="125"/>
              <w:ind w:left="184"/>
            </w:pPr>
            <w:r>
              <w:rPr>
                <w:sz w:val="18"/>
              </w:rPr>
              <w:t xml:space="preserve">1,080 </w:t>
            </w:r>
          </w:p>
          <w:p w:rsidR="00A41F70" w:rsidRDefault="00A41F70">
            <w:pPr>
              <w:spacing w:line="276" w:lineRule="auto"/>
              <w:ind w:left="228"/>
            </w:pPr>
            <w:r>
              <w:rPr>
                <w:sz w:val="18"/>
              </w:rPr>
              <w:t xml:space="preserve">,421 </w:t>
            </w:r>
          </w:p>
        </w:tc>
        <w:tc>
          <w:tcPr>
            <w:tcW w:w="900" w:type="dxa"/>
            <w:hideMark/>
          </w:tcPr>
          <w:p w:rsidR="00A41F70" w:rsidRDefault="00A41F70">
            <w:pPr>
              <w:spacing w:after="125"/>
              <w:ind w:left="156"/>
            </w:pPr>
            <w:r>
              <w:rPr>
                <w:sz w:val="18"/>
              </w:rPr>
              <w:t xml:space="preserve">,319 </w:t>
            </w:r>
          </w:p>
          <w:p w:rsidR="00A41F70" w:rsidRDefault="00A41F70">
            <w:pPr>
              <w:spacing w:line="276" w:lineRule="auto"/>
              <w:ind w:left="156"/>
            </w:pPr>
            <w:r>
              <w:rPr>
                <w:sz w:val="18"/>
              </w:rPr>
              <w:t xml:space="preserve">,245 </w:t>
            </w:r>
          </w:p>
        </w:tc>
        <w:tc>
          <w:tcPr>
            <w:tcW w:w="901" w:type="dxa"/>
            <w:hideMark/>
          </w:tcPr>
          <w:p w:rsidR="00A41F70" w:rsidRDefault="00A41F70">
            <w:pPr>
              <w:spacing w:after="125"/>
              <w:ind w:left="80"/>
            </w:pPr>
            <w:r>
              <w:rPr>
                <w:sz w:val="18"/>
              </w:rPr>
              <w:t>11,462,</w:t>
            </w:r>
          </w:p>
          <w:p w:rsidR="00A41F70" w:rsidRDefault="00A41F70">
            <w:pPr>
              <w:spacing w:line="276" w:lineRule="auto"/>
              <w:ind w:left="217"/>
            </w:pPr>
            <w:r>
              <w:rPr>
                <w:sz w:val="18"/>
              </w:rPr>
              <w:t xml:space="preserve">955 </w:t>
            </w:r>
          </w:p>
        </w:tc>
        <w:tc>
          <w:tcPr>
            <w:tcW w:w="544" w:type="dxa"/>
            <w:hideMark/>
          </w:tcPr>
          <w:p w:rsidR="00A41F70" w:rsidRDefault="00A41F70">
            <w:pPr>
              <w:spacing w:after="125"/>
              <w:ind w:left="28"/>
            </w:pPr>
            <w:r>
              <w:rPr>
                <w:sz w:val="18"/>
              </w:rPr>
              <w:t xml:space="preserve">1 </w:t>
            </w:r>
          </w:p>
          <w:p w:rsidR="00A41F70" w:rsidRDefault="00A41F70">
            <w:pPr>
              <w:spacing w:line="276" w:lineRule="auto"/>
              <w:ind w:left="28"/>
            </w:pPr>
            <w:r>
              <w:rPr>
                <w:sz w:val="18"/>
              </w:rPr>
              <w:t xml:space="preserve">1 </w:t>
            </w:r>
          </w:p>
        </w:tc>
        <w:tc>
          <w:tcPr>
            <w:tcW w:w="693" w:type="dxa"/>
            <w:hideMark/>
          </w:tcPr>
          <w:p w:rsidR="00A41F70" w:rsidRDefault="00A41F70">
            <w:pPr>
              <w:spacing w:after="125"/>
            </w:pPr>
            <w:r>
              <w:rPr>
                <w:sz w:val="18"/>
              </w:rPr>
              <w:t xml:space="preserve">,001 </w:t>
            </w:r>
          </w:p>
          <w:p w:rsidR="00A41F70" w:rsidRDefault="00A41F70">
            <w:pPr>
              <w:spacing w:line="276" w:lineRule="auto"/>
            </w:pPr>
            <w:r>
              <w:rPr>
                <w:sz w:val="18"/>
              </w:rPr>
              <w:t xml:space="preserve">,086 </w:t>
            </w:r>
          </w:p>
        </w:tc>
        <w:tc>
          <w:tcPr>
            <w:tcW w:w="1060" w:type="dxa"/>
            <w:hideMark/>
          </w:tcPr>
          <w:p w:rsidR="00A41F70" w:rsidRDefault="00A41F70">
            <w:pPr>
              <w:spacing w:after="125"/>
              <w:ind w:left="4"/>
            </w:pPr>
            <w:r>
              <w:rPr>
                <w:sz w:val="18"/>
              </w:rPr>
              <w:t xml:space="preserve">2,944 </w:t>
            </w:r>
          </w:p>
          <w:p w:rsidR="00A41F70" w:rsidRDefault="00A41F70">
            <w:pPr>
              <w:spacing w:line="276" w:lineRule="auto"/>
              <w:ind w:left="4"/>
            </w:pPr>
            <w:r>
              <w:rPr>
                <w:sz w:val="18"/>
              </w:rPr>
              <w:t xml:space="preserve">1,523 </w:t>
            </w:r>
          </w:p>
        </w:tc>
        <w:tc>
          <w:tcPr>
            <w:tcW w:w="1068" w:type="dxa"/>
            <w:hideMark/>
          </w:tcPr>
          <w:p w:rsidR="00A41F70" w:rsidRDefault="00A41F70">
            <w:pPr>
              <w:spacing w:after="125"/>
            </w:pPr>
            <w:r>
              <w:rPr>
                <w:sz w:val="18"/>
              </w:rPr>
              <w:t xml:space="preserve">1,576 </w:t>
            </w:r>
          </w:p>
          <w:p w:rsidR="00A41F70" w:rsidRDefault="00A41F70">
            <w:pPr>
              <w:spacing w:line="276" w:lineRule="auto"/>
              <w:ind w:left="44"/>
            </w:pPr>
            <w:r>
              <w:rPr>
                <w:sz w:val="18"/>
              </w:rPr>
              <w:t xml:space="preserve">,943 </w:t>
            </w:r>
          </w:p>
        </w:tc>
        <w:tc>
          <w:tcPr>
            <w:tcW w:w="781" w:type="dxa"/>
            <w:hideMark/>
          </w:tcPr>
          <w:p w:rsidR="00A41F70" w:rsidRDefault="00A41F70">
            <w:pPr>
              <w:spacing w:after="125"/>
              <w:ind w:left="24"/>
            </w:pPr>
            <w:r>
              <w:rPr>
                <w:sz w:val="18"/>
              </w:rPr>
              <w:t xml:space="preserve">5,500 </w:t>
            </w:r>
          </w:p>
          <w:p w:rsidR="00A41F70" w:rsidRDefault="00A41F70">
            <w:pPr>
              <w:spacing w:line="276" w:lineRule="auto"/>
              <w:ind w:left="24"/>
            </w:pPr>
            <w:r>
              <w:rPr>
                <w:sz w:val="18"/>
              </w:rPr>
              <w:t xml:space="preserve">2,462 </w:t>
            </w:r>
          </w:p>
        </w:tc>
      </w:tr>
      <w:tr w:rsidR="00A41F70" w:rsidTr="00A41F70">
        <w:trPr>
          <w:trHeight w:val="326"/>
        </w:trPr>
        <w:tc>
          <w:tcPr>
            <w:tcW w:w="2005" w:type="dxa"/>
            <w:hideMark/>
          </w:tcPr>
          <w:p w:rsidR="00A41F70" w:rsidRDefault="00A41F70">
            <w:pPr>
              <w:spacing w:line="276" w:lineRule="auto"/>
              <w:ind w:left="172"/>
            </w:pPr>
            <w:r>
              <w:rPr>
                <w:sz w:val="18"/>
              </w:rPr>
              <w:t xml:space="preserve">Konflik(1) </w:t>
            </w:r>
          </w:p>
        </w:tc>
        <w:tc>
          <w:tcPr>
            <w:tcW w:w="1088" w:type="dxa"/>
            <w:hideMark/>
          </w:tcPr>
          <w:p w:rsidR="00A41F70" w:rsidRDefault="00A41F70">
            <w:pPr>
              <w:spacing w:line="276" w:lineRule="auto"/>
              <w:ind w:left="156"/>
            </w:pPr>
            <w:r>
              <w:rPr>
                <w:sz w:val="18"/>
              </w:rPr>
              <w:t xml:space="preserve">-1,047 </w:t>
            </w:r>
          </w:p>
        </w:tc>
        <w:tc>
          <w:tcPr>
            <w:tcW w:w="900" w:type="dxa"/>
            <w:hideMark/>
          </w:tcPr>
          <w:p w:rsidR="00A41F70" w:rsidRDefault="00A41F70">
            <w:pPr>
              <w:spacing w:line="276" w:lineRule="auto"/>
              <w:ind w:left="156"/>
            </w:pPr>
            <w:r>
              <w:rPr>
                <w:sz w:val="18"/>
              </w:rPr>
              <w:t xml:space="preserve">,244 </w:t>
            </w:r>
          </w:p>
        </w:tc>
        <w:tc>
          <w:tcPr>
            <w:tcW w:w="901" w:type="dxa"/>
            <w:hideMark/>
          </w:tcPr>
          <w:p w:rsidR="00A41F70" w:rsidRDefault="00A41F70">
            <w:pPr>
              <w:spacing w:line="276" w:lineRule="auto"/>
              <w:ind w:left="76"/>
            </w:pPr>
            <w:r>
              <w:rPr>
                <w:sz w:val="18"/>
              </w:rPr>
              <w:t xml:space="preserve">18,428 </w:t>
            </w:r>
          </w:p>
        </w:tc>
        <w:tc>
          <w:tcPr>
            <w:tcW w:w="544" w:type="dxa"/>
            <w:hideMark/>
          </w:tcPr>
          <w:p w:rsidR="00A41F70" w:rsidRDefault="00A41F70">
            <w:pPr>
              <w:spacing w:line="276" w:lineRule="auto"/>
              <w:ind w:left="28"/>
            </w:pPr>
            <w:r>
              <w:rPr>
                <w:sz w:val="18"/>
              </w:rPr>
              <w:t xml:space="preserve">1 </w:t>
            </w:r>
          </w:p>
        </w:tc>
        <w:tc>
          <w:tcPr>
            <w:tcW w:w="693" w:type="dxa"/>
            <w:hideMark/>
          </w:tcPr>
          <w:p w:rsidR="00A41F70" w:rsidRDefault="00A41F70">
            <w:pPr>
              <w:spacing w:line="276" w:lineRule="auto"/>
            </w:pPr>
            <w:r>
              <w:rPr>
                <w:sz w:val="18"/>
              </w:rPr>
              <w:t xml:space="preserve">,000 </w:t>
            </w:r>
          </w:p>
        </w:tc>
        <w:tc>
          <w:tcPr>
            <w:tcW w:w="1060" w:type="dxa"/>
            <w:hideMark/>
          </w:tcPr>
          <w:p w:rsidR="00A41F70" w:rsidRDefault="00A41F70">
            <w:pPr>
              <w:spacing w:line="276" w:lineRule="auto"/>
              <w:ind w:left="48"/>
            </w:pPr>
            <w:r>
              <w:rPr>
                <w:sz w:val="18"/>
              </w:rPr>
              <w:t xml:space="preserve">,351 </w:t>
            </w:r>
          </w:p>
        </w:tc>
        <w:tc>
          <w:tcPr>
            <w:tcW w:w="1068" w:type="dxa"/>
            <w:hideMark/>
          </w:tcPr>
          <w:p w:rsidR="00A41F70" w:rsidRDefault="00A41F70">
            <w:pPr>
              <w:spacing w:line="276" w:lineRule="auto"/>
              <w:ind w:left="44"/>
            </w:pPr>
            <w:r>
              <w:rPr>
                <w:sz w:val="18"/>
              </w:rPr>
              <w:t xml:space="preserve">,218 </w:t>
            </w:r>
          </w:p>
        </w:tc>
        <w:tc>
          <w:tcPr>
            <w:tcW w:w="781" w:type="dxa"/>
            <w:hideMark/>
          </w:tcPr>
          <w:p w:rsidR="00A41F70" w:rsidRDefault="00A41F70">
            <w:pPr>
              <w:spacing w:line="276" w:lineRule="auto"/>
              <w:ind w:left="68"/>
            </w:pPr>
            <w:r>
              <w:rPr>
                <w:sz w:val="18"/>
              </w:rPr>
              <w:t xml:space="preserve">,566 </w:t>
            </w:r>
          </w:p>
        </w:tc>
      </w:tr>
      <w:tr w:rsidR="00A41F70" w:rsidTr="00A41F70">
        <w:trPr>
          <w:trHeight w:val="324"/>
        </w:trPr>
        <w:tc>
          <w:tcPr>
            <w:tcW w:w="2005" w:type="dxa"/>
            <w:hideMark/>
          </w:tcPr>
          <w:p w:rsidR="00A41F70" w:rsidRDefault="00A41F70">
            <w:pPr>
              <w:spacing w:line="276" w:lineRule="auto"/>
              <w:ind w:left="172"/>
            </w:pPr>
            <w:r>
              <w:rPr>
                <w:sz w:val="18"/>
              </w:rPr>
              <w:t xml:space="preserve">Dukungan(1) </w:t>
            </w:r>
          </w:p>
        </w:tc>
        <w:tc>
          <w:tcPr>
            <w:tcW w:w="1088" w:type="dxa"/>
            <w:hideMark/>
          </w:tcPr>
          <w:p w:rsidR="00A41F70" w:rsidRDefault="00A41F70">
            <w:pPr>
              <w:spacing w:line="276" w:lineRule="auto"/>
              <w:ind w:left="228"/>
            </w:pPr>
            <w:r>
              <w:rPr>
                <w:sz w:val="18"/>
              </w:rPr>
              <w:t xml:space="preserve">,268 </w:t>
            </w:r>
          </w:p>
        </w:tc>
        <w:tc>
          <w:tcPr>
            <w:tcW w:w="900" w:type="dxa"/>
            <w:hideMark/>
          </w:tcPr>
          <w:p w:rsidR="00A41F70" w:rsidRDefault="00A41F70">
            <w:pPr>
              <w:spacing w:line="276" w:lineRule="auto"/>
              <w:ind w:left="156"/>
            </w:pPr>
            <w:r>
              <w:rPr>
                <w:sz w:val="18"/>
              </w:rPr>
              <w:t xml:space="preserve">,256 </w:t>
            </w:r>
          </w:p>
        </w:tc>
        <w:tc>
          <w:tcPr>
            <w:tcW w:w="901" w:type="dxa"/>
            <w:hideMark/>
          </w:tcPr>
          <w:p w:rsidR="00A41F70" w:rsidRDefault="00A41F70">
            <w:pPr>
              <w:spacing w:line="276" w:lineRule="auto"/>
              <w:ind w:left="148"/>
            </w:pPr>
            <w:r>
              <w:rPr>
                <w:sz w:val="18"/>
              </w:rPr>
              <w:t xml:space="preserve">1,098 </w:t>
            </w:r>
          </w:p>
        </w:tc>
        <w:tc>
          <w:tcPr>
            <w:tcW w:w="544" w:type="dxa"/>
            <w:hideMark/>
          </w:tcPr>
          <w:p w:rsidR="00A41F70" w:rsidRDefault="00A41F70">
            <w:pPr>
              <w:spacing w:line="276" w:lineRule="auto"/>
              <w:ind w:left="28"/>
            </w:pPr>
            <w:r>
              <w:rPr>
                <w:sz w:val="18"/>
              </w:rPr>
              <w:t xml:space="preserve">1 </w:t>
            </w:r>
          </w:p>
        </w:tc>
        <w:tc>
          <w:tcPr>
            <w:tcW w:w="693" w:type="dxa"/>
            <w:hideMark/>
          </w:tcPr>
          <w:p w:rsidR="00A41F70" w:rsidRDefault="00A41F70">
            <w:pPr>
              <w:spacing w:line="276" w:lineRule="auto"/>
            </w:pPr>
            <w:r>
              <w:rPr>
                <w:sz w:val="18"/>
              </w:rPr>
              <w:t xml:space="preserve">,295 </w:t>
            </w:r>
          </w:p>
        </w:tc>
        <w:tc>
          <w:tcPr>
            <w:tcW w:w="1060" w:type="dxa"/>
            <w:hideMark/>
          </w:tcPr>
          <w:p w:rsidR="00A41F70" w:rsidRDefault="00A41F70">
            <w:pPr>
              <w:spacing w:line="276" w:lineRule="auto"/>
              <w:ind w:left="4"/>
            </w:pPr>
            <w:r>
              <w:rPr>
                <w:sz w:val="18"/>
              </w:rPr>
              <w:t xml:space="preserve">1,307 </w:t>
            </w:r>
          </w:p>
        </w:tc>
        <w:tc>
          <w:tcPr>
            <w:tcW w:w="1068" w:type="dxa"/>
            <w:hideMark/>
          </w:tcPr>
          <w:p w:rsidR="00A41F70" w:rsidRDefault="00A41F70">
            <w:pPr>
              <w:spacing w:line="276" w:lineRule="auto"/>
              <w:ind w:left="44"/>
            </w:pPr>
            <w:r>
              <w:rPr>
                <w:sz w:val="18"/>
              </w:rPr>
              <w:t xml:space="preserve">,792 </w:t>
            </w:r>
          </w:p>
        </w:tc>
        <w:tc>
          <w:tcPr>
            <w:tcW w:w="781" w:type="dxa"/>
            <w:hideMark/>
          </w:tcPr>
          <w:p w:rsidR="00A41F70" w:rsidRDefault="00A41F70">
            <w:pPr>
              <w:spacing w:line="276" w:lineRule="auto"/>
              <w:ind w:left="24"/>
            </w:pPr>
            <w:r>
              <w:rPr>
                <w:sz w:val="18"/>
              </w:rPr>
              <w:t xml:space="preserve">2,158 </w:t>
            </w:r>
          </w:p>
        </w:tc>
      </w:tr>
      <w:tr w:rsidR="00A41F70" w:rsidTr="00A41F70">
        <w:trPr>
          <w:trHeight w:val="324"/>
        </w:trPr>
        <w:tc>
          <w:tcPr>
            <w:tcW w:w="2005" w:type="dxa"/>
            <w:hideMark/>
          </w:tcPr>
          <w:p w:rsidR="00A41F70" w:rsidRDefault="00A41F70">
            <w:pPr>
              <w:spacing w:line="276" w:lineRule="auto"/>
              <w:ind w:left="172"/>
            </w:pPr>
            <w:r>
              <w:rPr>
                <w:sz w:val="18"/>
              </w:rPr>
              <w:t xml:space="preserve">Kontrol(1) </w:t>
            </w:r>
          </w:p>
        </w:tc>
        <w:tc>
          <w:tcPr>
            <w:tcW w:w="1088" w:type="dxa"/>
            <w:hideMark/>
          </w:tcPr>
          <w:p w:rsidR="00A41F70" w:rsidRDefault="00A41F70">
            <w:pPr>
              <w:spacing w:line="276" w:lineRule="auto"/>
              <w:ind w:left="228"/>
            </w:pPr>
            <w:r>
              <w:rPr>
                <w:sz w:val="18"/>
              </w:rPr>
              <w:t xml:space="preserve">,845 </w:t>
            </w:r>
          </w:p>
        </w:tc>
        <w:tc>
          <w:tcPr>
            <w:tcW w:w="900" w:type="dxa"/>
            <w:hideMark/>
          </w:tcPr>
          <w:p w:rsidR="00A41F70" w:rsidRDefault="00A41F70">
            <w:pPr>
              <w:spacing w:line="276" w:lineRule="auto"/>
              <w:ind w:left="156"/>
            </w:pPr>
            <w:r>
              <w:rPr>
                <w:sz w:val="18"/>
              </w:rPr>
              <w:t xml:space="preserve">,252 </w:t>
            </w:r>
          </w:p>
        </w:tc>
        <w:tc>
          <w:tcPr>
            <w:tcW w:w="901" w:type="dxa"/>
            <w:hideMark/>
          </w:tcPr>
          <w:p w:rsidR="00A41F70" w:rsidRDefault="00A41F70">
            <w:pPr>
              <w:spacing w:line="276" w:lineRule="auto"/>
              <w:ind w:left="100"/>
            </w:pPr>
            <w:r>
              <w:rPr>
                <w:sz w:val="18"/>
              </w:rPr>
              <w:t xml:space="preserve">11,300 </w:t>
            </w:r>
          </w:p>
        </w:tc>
        <w:tc>
          <w:tcPr>
            <w:tcW w:w="544" w:type="dxa"/>
            <w:hideMark/>
          </w:tcPr>
          <w:p w:rsidR="00A41F70" w:rsidRDefault="00A41F70">
            <w:pPr>
              <w:spacing w:line="276" w:lineRule="auto"/>
              <w:ind w:left="28"/>
            </w:pPr>
            <w:r>
              <w:rPr>
                <w:sz w:val="18"/>
              </w:rPr>
              <w:t xml:space="preserve">1 </w:t>
            </w:r>
          </w:p>
        </w:tc>
        <w:tc>
          <w:tcPr>
            <w:tcW w:w="693" w:type="dxa"/>
            <w:hideMark/>
          </w:tcPr>
          <w:p w:rsidR="00A41F70" w:rsidRDefault="00A41F70">
            <w:pPr>
              <w:spacing w:line="276" w:lineRule="auto"/>
            </w:pPr>
            <w:r>
              <w:rPr>
                <w:sz w:val="18"/>
              </w:rPr>
              <w:t xml:space="preserve">,001 </w:t>
            </w:r>
          </w:p>
        </w:tc>
        <w:tc>
          <w:tcPr>
            <w:tcW w:w="1060" w:type="dxa"/>
            <w:hideMark/>
          </w:tcPr>
          <w:p w:rsidR="00A41F70" w:rsidRDefault="00A41F70">
            <w:pPr>
              <w:spacing w:line="276" w:lineRule="auto"/>
              <w:ind w:left="4"/>
            </w:pPr>
            <w:r>
              <w:rPr>
                <w:sz w:val="18"/>
              </w:rPr>
              <w:t xml:space="preserve">2,329 </w:t>
            </w:r>
          </w:p>
        </w:tc>
        <w:tc>
          <w:tcPr>
            <w:tcW w:w="1068" w:type="dxa"/>
            <w:hideMark/>
          </w:tcPr>
          <w:p w:rsidR="00A41F70" w:rsidRDefault="00A41F70">
            <w:pPr>
              <w:spacing w:line="276" w:lineRule="auto"/>
            </w:pPr>
            <w:r>
              <w:rPr>
                <w:sz w:val="18"/>
              </w:rPr>
              <w:t xml:space="preserve">1,423 </w:t>
            </w:r>
          </w:p>
        </w:tc>
        <w:tc>
          <w:tcPr>
            <w:tcW w:w="781" w:type="dxa"/>
            <w:hideMark/>
          </w:tcPr>
          <w:p w:rsidR="00A41F70" w:rsidRDefault="00A41F70">
            <w:pPr>
              <w:spacing w:line="276" w:lineRule="auto"/>
              <w:ind w:left="24"/>
            </w:pPr>
            <w:r>
              <w:rPr>
                <w:sz w:val="18"/>
              </w:rPr>
              <w:t xml:space="preserve">3,813 </w:t>
            </w:r>
          </w:p>
        </w:tc>
      </w:tr>
      <w:tr w:rsidR="00A41F70" w:rsidTr="00A41F70">
        <w:trPr>
          <w:trHeight w:val="800"/>
        </w:trPr>
        <w:tc>
          <w:tcPr>
            <w:tcW w:w="2005" w:type="dxa"/>
            <w:hideMark/>
          </w:tcPr>
          <w:p w:rsidR="00A41F70" w:rsidRDefault="00A41F70">
            <w:pPr>
              <w:spacing w:after="29"/>
              <w:ind w:left="172"/>
            </w:pPr>
            <w:r>
              <w:rPr>
                <w:sz w:val="18"/>
              </w:rPr>
              <w:t xml:space="preserve">Constant </w:t>
            </w:r>
          </w:p>
          <w:p w:rsidR="00A41F70" w:rsidRDefault="00A41F70">
            <w:pPr>
              <w:spacing w:after="13"/>
              <w:ind w:left="120"/>
            </w:pPr>
            <w:r>
              <w:rPr>
                <w:sz w:val="18"/>
              </w:rPr>
              <w:t xml:space="preserve"> </w:t>
            </w:r>
          </w:p>
          <w:p w:rsidR="00A41F70" w:rsidRDefault="00A41F70">
            <w:pPr>
              <w:spacing w:line="276" w:lineRule="auto"/>
              <w:ind w:left="120"/>
            </w:pPr>
            <w:r>
              <w:rPr>
                <w:sz w:val="18"/>
              </w:rPr>
              <w:t>Step 2</w:t>
            </w:r>
            <w:r>
              <w:rPr>
                <w:sz w:val="18"/>
                <w:vertAlign w:val="superscript"/>
              </w:rPr>
              <w:t xml:space="preserve">a    </w:t>
            </w:r>
            <w:r>
              <w:rPr>
                <w:sz w:val="18"/>
              </w:rPr>
              <w:t xml:space="preserve"> </w:t>
            </w:r>
          </w:p>
        </w:tc>
        <w:tc>
          <w:tcPr>
            <w:tcW w:w="1088" w:type="dxa"/>
            <w:hideMark/>
          </w:tcPr>
          <w:p w:rsidR="00A41F70" w:rsidRDefault="00A41F70">
            <w:pPr>
              <w:spacing w:after="29"/>
              <w:ind w:left="128"/>
            </w:pPr>
            <w:r>
              <w:rPr>
                <w:sz w:val="18"/>
              </w:rPr>
              <w:t xml:space="preserve">-,412 </w:t>
            </w:r>
          </w:p>
          <w:p w:rsidR="00A41F70" w:rsidRDefault="00A41F70">
            <w:pPr>
              <w:spacing w:line="276" w:lineRule="auto"/>
              <w:ind w:left="232"/>
            </w:pPr>
            <w:r>
              <w:rPr>
                <w:b/>
                <w:sz w:val="18"/>
              </w:rPr>
              <w:t xml:space="preserve"> </w:t>
            </w:r>
          </w:p>
        </w:tc>
        <w:tc>
          <w:tcPr>
            <w:tcW w:w="900" w:type="dxa"/>
            <w:hideMark/>
          </w:tcPr>
          <w:p w:rsidR="00A41F70" w:rsidRDefault="00A41F70">
            <w:pPr>
              <w:spacing w:after="29"/>
              <w:ind w:left="156"/>
            </w:pPr>
            <w:r>
              <w:rPr>
                <w:sz w:val="18"/>
              </w:rPr>
              <w:t xml:space="preserve">,247 </w:t>
            </w:r>
          </w:p>
          <w:p w:rsidR="00A41F70" w:rsidRDefault="00A41F70">
            <w:pPr>
              <w:spacing w:line="276" w:lineRule="auto"/>
              <w:ind w:left="160"/>
            </w:pPr>
            <w:r>
              <w:rPr>
                <w:b/>
                <w:sz w:val="18"/>
              </w:rPr>
              <w:t xml:space="preserve"> </w:t>
            </w:r>
          </w:p>
        </w:tc>
        <w:tc>
          <w:tcPr>
            <w:tcW w:w="901" w:type="dxa"/>
            <w:hideMark/>
          </w:tcPr>
          <w:p w:rsidR="00A41F70" w:rsidRDefault="00A41F70">
            <w:pPr>
              <w:spacing w:after="29"/>
              <w:ind w:left="148"/>
            </w:pPr>
            <w:r>
              <w:rPr>
                <w:sz w:val="18"/>
              </w:rPr>
              <w:t xml:space="preserve">2,775 </w:t>
            </w:r>
          </w:p>
          <w:p w:rsidR="00A41F70" w:rsidRDefault="00A41F70">
            <w:pPr>
              <w:spacing w:line="276" w:lineRule="auto"/>
              <w:ind w:left="273"/>
            </w:pPr>
            <w:r>
              <w:rPr>
                <w:b/>
                <w:sz w:val="18"/>
              </w:rPr>
              <w:t xml:space="preserve"> </w:t>
            </w:r>
          </w:p>
        </w:tc>
        <w:tc>
          <w:tcPr>
            <w:tcW w:w="544" w:type="dxa"/>
            <w:hideMark/>
          </w:tcPr>
          <w:p w:rsidR="00A41F70" w:rsidRDefault="00A41F70">
            <w:pPr>
              <w:spacing w:after="29"/>
              <w:ind w:left="28"/>
            </w:pPr>
            <w:r>
              <w:rPr>
                <w:sz w:val="18"/>
              </w:rPr>
              <w:t xml:space="preserve">1 </w:t>
            </w:r>
          </w:p>
          <w:p w:rsidR="00A41F70" w:rsidRDefault="00A41F70">
            <w:pPr>
              <w:spacing w:line="276" w:lineRule="auto"/>
              <w:ind w:left="72"/>
            </w:pPr>
            <w:r>
              <w:rPr>
                <w:b/>
                <w:sz w:val="18"/>
              </w:rPr>
              <w:t xml:space="preserve"> </w:t>
            </w:r>
          </w:p>
        </w:tc>
        <w:tc>
          <w:tcPr>
            <w:tcW w:w="693" w:type="dxa"/>
            <w:hideMark/>
          </w:tcPr>
          <w:p w:rsidR="00A41F70" w:rsidRDefault="00A41F70">
            <w:pPr>
              <w:spacing w:after="29"/>
            </w:pPr>
            <w:r>
              <w:rPr>
                <w:sz w:val="18"/>
              </w:rPr>
              <w:t xml:space="preserve">,096 </w:t>
            </w:r>
          </w:p>
          <w:p w:rsidR="00A41F70" w:rsidRDefault="00A41F70">
            <w:pPr>
              <w:spacing w:line="276" w:lineRule="auto"/>
              <w:ind w:left="160"/>
            </w:pPr>
            <w:r>
              <w:rPr>
                <w:b/>
                <w:sz w:val="18"/>
              </w:rPr>
              <w:t xml:space="preserve"> </w:t>
            </w:r>
          </w:p>
        </w:tc>
        <w:tc>
          <w:tcPr>
            <w:tcW w:w="1060" w:type="dxa"/>
            <w:hideMark/>
          </w:tcPr>
          <w:p w:rsidR="00A41F70" w:rsidRDefault="00A41F70">
            <w:pPr>
              <w:spacing w:after="29"/>
              <w:ind w:left="48"/>
            </w:pPr>
            <w:r>
              <w:rPr>
                <w:sz w:val="18"/>
              </w:rPr>
              <w:t xml:space="preserve">,662 </w:t>
            </w:r>
          </w:p>
          <w:p w:rsidR="00A41F70" w:rsidRDefault="00A41F70">
            <w:pPr>
              <w:spacing w:line="276" w:lineRule="auto"/>
              <w:ind w:left="248"/>
            </w:pPr>
            <w:r>
              <w:rPr>
                <w:b/>
                <w:sz w:val="18"/>
              </w:rPr>
              <w:t xml:space="preserve"> </w:t>
            </w:r>
          </w:p>
        </w:tc>
        <w:tc>
          <w:tcPr>
            <w:tcW w:w="1068" w:type="dxa"/>
            <w:hideMark/>
          </w:tcPr>
          <w:p w:rsidR="00A41F70" w:rsidRDefault="00A41F70">
            <w:pPr>
              <w:spacing w:after="29"/>
              <w:ind w:left="204"/>
            </w:pPr>
            <w:r>
              <w:rPr>
                <w:sz w:val="18"/>
              </w:rPr>
              <w:t xml:space="preserve"> </w:t>
            </w:r>
          </w:p>
          <w:p w:rsidR="00A41F70" w:rsidRDefault="00A41F70">
            <w:pPr>
              <w:spacing w:line="276" w:lineRule="auto"/>
              <w:ind w:left="288"/>
            </w:pPr>
            <w:r>
              <w:rPr>
                <w:b/>
                <w:sz w:val="18"/>
              </w:rPr>
              <w:t xml:space="preserve"> </w:t>
            </w:r>
          </w:p>
        </w:tc>
        <w:tc>
          <w:tcPr>
            <w:tcW w:w="781" w:type="dxa"/>
            <w:hideMark/>
          </w:tcPr>
          <w:p w:rsidR="00A41F70" w:rsidRDefault="00A41F70">
            <w:pPr>
              <w:spacing w:after="29"/>
              <w:ind w:left="228"/>
            </w:pPr>
            <w:r>
              <w:rPr>
                <w:sz w:val="18"/>
              </w:rPr>
              <w:t xml:space="preserve"> </w:t>
            </w:r>
          </w:p>
          <w:p w:rsidR="00A41F70" w:rsidRDefault="00A41F70">
            <w:pPr>
              <w:spacing w:line="276" w:lineRule="auto"/>
              <w:ind w:left="228"/>
            </w:pPr>
            <w:r>
              <w:rPr>
                <w:b/>
                <w:sz w:val="18"/>
              </w:rPr>
              <w:t xml:space="preserve"> </w:t>
            </w:r>
          </w:p>
        </w:tc>
      </w:tr>
      <w:tr w:rsidR="00A41F70" w:rsidTr="00A41F70">
        <w:trPr>
          <w:trHeight w:val="352"/>
        </w:trPr>
        <w:tc>
          <w:tcPr>
            <w:tcW w:w="2005" w:type="dxa"/>
            <w:hideMark/>
          </w:tcPr>
          <w:p w:rsidR="00A41F70" w:rsidRDefault="00A41F70">
            <w:pPr>
              <w:spacing w:line="276" w:lineRule="auto"/>
              <w:ind w:left="180"/>
            </w:pPr>
            <w:r>
              <w:rPr>
                <w:sz w:val="18"/>
              </w:rPr>
              <w:t xml:space="preserve">Struktur(2) </w:t>
            </w:r>
          </w:p>
        </w:tc>
        <w:tc>
          <w:tcPr>
            <w:tcW w:w="1088" w:type="dxa"/>
            <w:hideMark/>
          </w:tcPr>
          <w:p w:rsidR="00A41F70" w:rsidRDefault="00A41F70">
            <w:pPr>
              <w:spacing w:line="276" w:lineRule="auto"/>
              <w:ind w:left="28"/>
            </w:pPr>
            <w:r>
              <w:rPr>
                <w:sz w:val="18"/>
              </w:rPr>
              <w:t xml:space="preserve">1,080 </w:t>
            </w:r>
          </w:p>
        </w:tc>
        <w:tc>
          <w:tcPr>
            <w:tcW w:w="900" w:type="dxa"/>
            <w:hideMark/>
          </w:tcPr>
          <w:p w:rsidR="00A41F70" w:rsidRDefault="00A41F70">
            <w:pPr>
              <w:spacing w:line="276" w:lineRule="auto"/>
            </w:pPr>
            <w:r>
              <w:rPr>
                <w:sz w:val="18"/>
              </w:rPr>
              <w:t xml:space="preserve">,309 </w:t>
            </w:r>
          </w:p>
        </w:tc>
        <w:tc>
          <w:tcPr>
            <w:tcW w:w="901" w:type="dxa"/>
            <w:hideMark/>
          </w:tcPr>
          <w:p w:rsidR="00A41F70" w:rsidRDefault="00A41F70">
            <w:pPr>
              <w:spacing w:line="276" w:lineRule="auto"/>
              <w:ind w:left="24"/>
            </w:pPr>
            <w:r>
              <w:rPr>
                <w:sz w:val="18"/>
              </w:rPr>
              <w:t xml:space="preserve">12,257 </w:t>
            </w:r>
          </w:p>
        </w:tc>
        <w:tc>
          <w:tcPr>
            <w:tcW w:w="544" w:type="dxa"/>
            <w:hideMark/>
          </w:tcPr>
          <w:p w:rsidR="00A41F70" w:rsidRDefault="00A41F70">
            <w:pPr>
              <w:spacing w:line="276" w:lineRule="auto"/>
              <w:ind w:left="28"/>
            </w:pPr>
            <w:r>
              <w:rPr>
                <w:sz w:val="18"/>
              </w:rPr>
              <w:t xml:space="preserve">1 </w:t>
            </w:r>
          </w:p>
        </w:tc>
        <w:tc>
          <w:tcPr>
            <w:tcW w:w="693" w:type="dxa"/>
            <w:hideMark/>
          </w:tcPr>
          <w:p w:rsidR="00A41F70" w:rsidRDefault="00A41F70">
            <w:pPr>
              <w:spacing w:line="276" w:lineRule="auto"/>
            </w:pPr>
            <w:r>
              <w:rPr>
                <w:sz w:val="18"/>
              </w:rPr>
              <w:t xml:space="preserve">,000 </w:t>
            </w:r>
          </w:p>
        </w:tc>
        <w:tc>
          <w:tcPr>
            <w:tcW w:w="1060" w:type="dxa"/>
            <w:hideMark/>
          </w:tcPr>
          <w:p w:rsidR="00A41F70" w:rsidRDefault="00A41F70">
            <w:pPr>
              <w:spacing w:line="276" w:lineRule="auto"/>
            </w:pPr>
            <w:r>
              <w:rPr>
                <w:sz w:val="18"/>
              </w:rPr>
              <w:t xml:space="preserve">2,946 </w:t>
            </w:r>
          </w:p>
        </w:tc>
        <w:tc>
          <w:tcPr>
            <w:tcW w:w="1068" w:type="dxa"/>
            <w:hideMark/>
          </w:tcPr>
          <w:p w:rsidR="00A41F70" w:rsidRDefault="00A41F70">
            <w:pPr>
              <w:spacing w:line="276" w:lineRule="auto"/>
            </w:pPr>
            <w:r>
              <w:rPr>
                <w:sz w:val="18"/>
              </w:rPr>
              <w:t xml:space="preserve">1,609 </w:t>
            </w:r>
          </w:p>
        </w:tc>
        <w:tc>
          <w:tcPr>
            <w:tcW w:w="781" w:type="dxa"/>
            <w:hideMark/>
          </w:tcPr>
          <w:p w:rsidR="00A41F70" w:rsidRDefault="00A41F70">
            <w:pPr>
              <w:spacing w:line="276" w:lineRule="auto"/>
              <w:ind w:left="24"/>
            </w:pPr>
            <w:r>
              <w:rPr>
                <w:sz w:val="18"/>
              </w:rPr>
              <w:t xml:space="preserve">5,393 </w:t>
            </w:r>
          </w:p>
        </w:tc>
      </w:tr>
      <w:tr w:rsidR="00A41F70" w:rsidTr="00A41F70">
        <w:trPr>
          <w:trHeight w:val="324"/>
        </w:trPr>
        <w:tc>
          <w:tcPr>
            <w:tcW w:w="2005" w:type="dxa"/>
            <w:hideMark/>
          </w:tcPr>
          <w:p w:rsidR="00A41F70" w:rsidRDefault="00A41F70">
            <w:pPr>
              <w:spacing w:line="276" w:lineRule="auto"/>
              <w:ind w:left="180"/>
            </w:pPr>
            <w:r>
              <w:rPr>
                <w:sz w:val="18"/>
              </w:rPr>
              <w:t xml:space="preserve">Konflik(2) </w:t>
            </w:r>
          </w:p>
        </w:tc>
        <w:tc>
          <w:tcPr>
            <w:tcW w:w="1088" w:type="dxa"/>
            <w:hideMark/>
          </w:tcPr>
          <w:p w:rsidR="00A41F70" w:rsidRDefault="00A41F70">
            <w:pPr>
              <w:spacing w:line="276" w:lineRule="auto"/>
            </w:pPr>
            <w:r>
              <w:rPr>
                <w:sz w:val="18"/>
              </w:rPr>
              <w:t xml:space="preserve">-1,216 </w:t>
            </w:r>
          </w:p>
        </w:tc>
        <w:tc>
          <w:tcPr>
            <w:tcW w:w="900" w:type="dxa"/>
            <w:hideMark/>
          </w:tcPr>
          <w:p w:rsidR="00A41F70" w:rsidRDefault="00A41F70">
            <w:pPr>
              <w:spacing w:line="276" w:lineRule="auto"/>
            </w:pPr>
            <w:r>
              <w:rPr>
                <w:sz w:val="18"/>
              </w:rPr>
              <w:t xml:space="preserve">,172 </w:t>
            </w:r>
          </w:p>
        </w:tc>
        <w:tc>
          <w:tcPr>
            <w:tcW w:w="901" w:type="dxa"/>
            <w:hideMark/>
          </w:tcPr>
          <w:p w:rsidR="00A41F70" w:rsidRDefault="00A41F70">
            <w:pPr>
              <w:spacing w:line="276" w:lineRule="auto"/>
            </w:pPr>
            <w:r>
              <w:rPr>
                <w:sz w:val="18"/>
              </w:rPr>
              <w:t xml:space="preserve">49,815 </w:t>
            </w:r>
          </w:p>
        </w:tc>
        <w:tc>
          <w:tcPr>
            <w:tcW w:w="544" w:type="dxa"/>
            <w:hideMark/>
          </w:tcPr>
          <w:p w:rsidR="00A41F70" w:rsidRDefault="00A41F70">
            <w:pPr>
              <w:spacing w:line="276" w:lineRule="auto"/>
              <w:ind w:left="28"/>
            </w:pPr>
            <w:r>
              <w:rPr>
                <w:sz w:val="18"/>
              </w:rPr>
              <w:t xml:space="preserve">1 </w:t>
            </w:r>
          </w:p>
        </w:tc>
        <w:tc>
          <w:tcPr>
            <w:tcW w:w="693" w:type="dxa"/>
            <w:hideMark/>
          </w:tcPr>
          <w:p w:rsidR="00A41F70" w:rsidRDefault="00A41F70">
            <w:pPr>
              <w:spacing w:line="276" w:lineRule="auto"/>
            </w:pPr>
            <w:r>
              <w:rPr>
                <w:sz w:val="18"/>
              </w:rPr>
              <w:t xml:space="preserve">,000 </w:t>
            </w:r>
          </w:p>
        </w:tc>
        <w:tc>
          <w:tcPr>
            <w:tcW w:w="1060" w:type="dxa"/>
            <w:hideMark/>
          </w:tcPr>
          <w:p w:rsidR="00A41F70" w:rsidRDefault="00A41F70">
            <w:pPr>
              <w:spacing w:line="276" w:lineRule="auto"/>
              <w:ind w:left="44"/>
            </w:pPr>
            <w:r>
              <w:rPr>
                <w:sz w:val="18"/>
              </w:rPr>
              <w:t xml:space="preserve">,296 </w:t>
            </w:r>
          </w:p>
        </w:tc>
        <w:tc>
          <w:tcPr>
            <w:tcW w:w="1068" w:type="dxa"/>
            <w:hideMark/>
          </w:tcPr>
          <w:p w:rsidR="00A41F70" w:rsidRDefault="00A41F70">
            <w:pPr>
              <w:spacing w:line="276" w:lineRule="auto"/>
              <w:ind w:left="44"/>
            </w:pPr>
            <w:r>
              <w:rPr>
                <w:sz w:val="18"/>
              </w:rPr>
              <w:t xml:space="preserve">,212 </w:t>
            </w:r>
          </w:p>
        </w:tc>
        <w:tc>
          <w:tcPr>
            <w:tcW w:w="781" w:type="dxa"/>
            <w:hideMark/>
          </w:tcPr>
          <w:p w:rsidR="00A41F70" w:rsidRDefault="00A41F70">
            <w:pPr>
              <w:spacing w:line="276" w:lineRule="auto"/>
              <w:ind w:left="68"/>
            </w:pPr>
            <w:r>
              <w:rPr>
                <w:sz w:val="18"/>
              </w:rPr>
              <w:t xml:space="preserve">,416 </w:t>
            </w:r>
          </w:p>
        </w:tc>
      </w:tr>
      <w:tr w:rsidR="00A41F70" w:rsidTr="00A41F70">
        <w:trPr>
          <w:trHeight w:val="271"/>
        </w:trPr>
        <w:tc>
          <w:tcPr>
            <w:tcW w:w="2005" w:type="dxa"/>
            <w:tcBorders>
              <w:top w:val="nil"/>
              <w:left w:val="nil"/>
              <w:bottom w:val="single" w:sz="4" w:space="0" w:color="000000"/>
              <w:right w:val="nil"/>
            </w:tcBorders>
            <w:hideMark/>
          </w:tcPr>
          <w:p w:rsidR="00A41F70" w:rsidRDefault="00A41F70">
            <w:pPr>
              <w:spacing w:line="276" w:lineRule="auto"/>
              <w:ind w:left="180"/>
            </w:pPr>
            <w:r>
              <w:rPr>
                <w:sz w:val="18"/>
              </w:rPr>
              <w:t xml:space="preserve">Kontrol(2) </w:t>
            </w:r>
          </w:p>
        </w:tc>
        <w:tc>
          <w:tcPr>
            <w:tcW w:w="1088" w:type="dxa"/>
            <w:tcBorders>
              <w:top w:val="nil"/>
              <w:left w:val="nil"/>
              <w:bottom w:val="single" w:sz="4" w:space="0" w:color="000000"/>
              <w:right w:val="nil"/>
            </w:tcBorders>
            <w:hideMark/>
          </w:tcPr>
          <w:p w:rsidR="00A41F70" w:rsidRDefault="00A41F70">
            <w:pPr>
              <w:spacing w:line="276" w:lineRule="auto"/>
              <w:ind w:left="72"/>
            </w:pPr>
            <w:r>
              <w:rPr>
                <w:sz w:val="18"/>
              </w:rPr>
              <w:t xml:space="preserve">,939 </w:t>
            </w:r>
          </w:p>
        </w:tc>
        <w:tc>
          <w:tcPr>
            <w:tcW w:w="900" w:type="dxa"/>
            <w:tcBorders>
              <w:top w:val="nil"/>
              <w:left w:val="nil"/>
              <w:bottom w:val="single" w:sz="4" w:space="0" w:color="000000"/>
              <w:right w:val="nil"/>
            </w:tcBorders>
            <w:hideMark/>
          </w:tcPr>
          <w:p w:rsidR="00A41F70" w:rsidRDefault="00A41F70">
            <w:pPr>
              <w:spacing w:line="276" w:lineRule="auto"/>
            </w:pPr>
            <w:r>
              <w:rPr>
                <w:sz w:val="18"/>
              </w:rPr>
              <w:t xml:space="preserve">,204 </w:t>
            </w:r>
          </w:p>
        </w:tc>
        <w:tc>
          <w:tcPr>
            <w:tcW w:w="901" w:type="dxa"/>
            <w:tcBorders>
              <w:top w:val="nil"/>
              <w:left w:val="nil"/>
              <w:bottom w:val="single" w:sz="4" w:space="0" w:color="000000"/>
              <w:right w:val="nil"/>
            </w:tcBorders>
            <w:hideMark/>
          </w:tcPr>
          <w:p w:rsidR="00A41F70" w:rsidRDefault="00A41F70">
            <w:pPr>
              <w:spacing w:line="276" w:lineRule="auto"/>
              <w:ind w:left="24"/>
            </w:pPr>
            <w:r>
              <w:rPr>
                <w:sz w:val="18"/>
              </w:rPr>
              <w:t xml:space="preserve">21,169 </w:t>
            </w:r>
          </w:p>
        </w:tc>
        <w:tc>
          <w:tcPr>
            <w:tcW w:w="544" w:type="dxa"/>
            <w:tcBorders>
              <w:top w:val="nil"/>
              <w:left w:val="nil"/>
              <w:bottom w:val="single" w:sz="4" w:space="0" w:color="000000"/>
              <w:right w:val="nil"/>
            </w:tcBorders>
            <w:hideMark/>
          </w:tcPr>
          <w:p w:rsidR="00A41F70" w:rsidRDefault="00A41F70">
            <w:pPr>
              <w:spacing w:line="276" w:lineRule="auto"/>
              <w:ind w:left="28"/>
            </w:pPr>
            <w:r>
              <w:rPr>
                <w:sz w:val="18"/>
              </w:rPr>
              <w:t xml:space="preserve">1 </w:t>
            </w:r>
          </w:p>
        </w:tc>
        <w:tc>
          <w:tcPr>
            <w:tcW w:w="693" w:type="dxa"/>
            <w:tcBorders>
              <w:top w:val="nil"/>
              <w:left w:val="nil"/>
              <w:bottom w:val="single" w:sz="4" w:space="0" w:color="000000"/>
              <w:right w:val="nil"/>
            </w:tcBorders>
            <w:hideMark/>
          </w:tcPr>
          <w:p w:rsidR="00A41F70" w:rsidRDefault="00A41F70">
            <w:pPr>
              <w:spacing w:line="276" w:lineRule="auto"/>
            </w:pPr>
            <w:r>
              <w:rPr>
                <w:sz w:val="18"/>
              </w:rPr>
              <w:t xml:space="preserve">,000 </w:t>
            </w:r>
          </w:p>
        </w:tc>
        <w:tc>
          <w:tcPr>
            <w:tcW w:w="1060" w:type="dxa"/>
            <w:tcBorders>
              <w:top w:val="nil"/>
              <w:left w:val="nil"/>
              <w:bottom w:val="single" w:sz="4" w:space="0" w:color="000000"/>
              <w:right w:val="nil"/>
            </w:tcBorders>
            <w:hideMark/>
          </w:tcPr>
          <w:p w:rsidR="00A41F70" w:rsidRDefault="00A41F70">
            <w:pPr>
              <w:spacing w:line="276" w:lineRule="auto"/>
            </w:pPr>
            <w:r>
              <w:rPr>
                <w:sz w:val="18"/>
              </w:rPr>
              <w:t xml:space="preserve">2,556 </w:t>
            </w:r>
          </w:p>
        </w:tc>
        <w:tc>
          <w:tcPr>
            <w:tcW w:w="1068" w:type="dxa"/>
            <w:tcBorders>
              <w:top w:val="nil"/>
              <w:left w:val="nil"/>
              <w:bottom w:val="single" w:sz="4" w:space="0" w:color="000000"/>
              <w:right w:val="nil"/>
            </w:tcBorders>
            <w:hideMark/>
          </w:tcPr>
          <w:p w:rsidR="00A41F70" w:rsidRDefault="00A41F70">
            <w:pPr>
              <w:spacing w:line="276" w:lineRule="auto"/>
            </w:pPr>
            <w:r>
              <w:rPr>
                <w:sz w:val="18"/>
              </w:rPr>
              <w:t xml:space="preserve">1,714 </w:t>
            </w:r>
          </w:p>
        </w:tc>
        <w:tc>
          <w:tcPr>
            <w:tcW w:w="781" w:type="dxa"/>
            <w:tcBorders>
              <w:top w:val="nil"/>
              <w:left w:val="nil"/>
              <w:bottom w:val="single" w:sz="4" w:space="0" w:color="000000"/>
              <w:right w:val="nil"/>
            </w:tcBorders>
            <w:hideMark/>
          </w:tcPr>
          <w:p w:rsidR="00A41F70" w:rsidRDefault="00A41F70">
            <w:pPr>
              <w:spacing w:line="276" w:lineRule="auto"/>
              <w:ind w:left="24"/>
            </w:pPr>
            <w:r>
              <w:rPr>
                <w:sz w:val="18"/>
              </w:rPr>
              <w:t xml:space="preserve">3,813 </w:t>
            </w:r>
          </w:p>
        </w:tc>
      </w:tr>
    </w:tbl>
    <w:p w:rsidR="00A41F70" w:rsidRDefault="00A41F70" w:rsidP="00A41F70">
      <w:pPr>
        <w:ind w:left="504"/>
        <w:rPr>
          <w:sz w:val="18"/>
        </w:rPr>
      </w:pPr>
      <w:r>
        <w:tab/>
      </w:r>
      <w:r>
        <w:rPr>
          <w:sz w:val="18"/>
        </w:rPr>
        <w:t xml:space="preserve">B </w:t>
      </w:r>
      <w:r>
        <w:rPr>
          <w:sz w:val="18"/>
        </w:rPr>
        <w:tab/>
        <w:t xml:space="preserve">S.E. </w:t>
      </w:r>
      <w:r>
        <w:rPr>
          <w:sz w:val="18"/>
        </w:rPr>
        <w:tab/>
        <w:t xml:space="preserve">Wald </w:t>
      </w:r>
      <w:r>
        <w:rPr>
          <w:sz w:val="18"/>
        </w:rPr>
        <w:tab/>
        <w:t xml:space="preserve">df </w:t>
      </w:r>
      <w:r>
        <w:rPr>
          <w:sz w:val="18"/>
        </w:rPr>
        <w:tab/>
        <w:t xml:space="preserve">Sig. </w:t>
      </w:r>
      <w:r>
        <w:rPr>
          <w:sz w:val="18"/>
        </w:rPr>
        <w:tab/>
        <w:t>Exp(B)</w:t>
      </w:r>
    </w:p>
    <w:tbl>
      <w:tblPr>
        <w:tblStyle w:val="TableGrid0"/>
        <w:tblW w:w="9103" w:type="dxa"/>
        <w:tblInd w:w="0" w:type="dxa"/>
        <w:tblLook w:val="04A0" w:firstRow="1" w:lastRow="0" w:firstColumn="1" w:lastColumn="0" w:noHBand="0" w:noVBand="1"/>
      </w:tblPr>
      <w:tblGrid>
        <w:gridCol w:w="4881"/>
        <w:gridCol w:w="4222"/>
      </w:tblGrid>
      <w:tr w:rsidR="008D3131" w:rsidTr="008D3131">
        <w:trPr>
          <w:trHeight w:val="1120"/>
        </w:trPr>
        <w:tc>
          <w:tcPr>
            <w:tcW w:w="4882" w:type="dxa"/>
            <w:hideMark/>
          </w:tcPr>
          <w:p w:rsidR="008D3131" w:rsidRDefault="008D3131">
            <w:pPr>
              <w:spacing w:line="276" w:lineRule="auto"/>
            </w:pPr>
            <w:r>
              <w:t xml:space="preserve">Variabel </w:t>
            </w:r>
            <w:r>
              <w:tab/>
              <w:t xml:space="preserve">yang </w:t>
            </w:r>
            <w:r>
              <w:tab/>
              <w:t xml:space="preserve">paling </w:t>
            </w:r>
            <w:r>
              <w:tab/>
              <w:t xml:space="preserve">dominan mempengaruhi perilaku merokok adalah struktur keluarga yang mempunyai nilai </w:t>
            </w:r>
          </w:p>
        </w:tc>
        <w:tc>
          <w:tcPr>
            <w:tcW w:w="4222" w:type="dxa"/>
            <w:hideMark/>
          </w:tcPr>
          <w:p w:rsidR="008D3131" w:rsidRDefault="008D3131">
            <w:pPr>
              <w:spacing w:line="276" w:lineRule="auto"/>
            </w:pPr>
            <w:r>
              <w:t xml:space="preserve">Dengan demikian, maka variabel struktur keluarga merupakan prediktor paling besar mempengaruhi perilaku merokok </w:t>
            </w:r>
          </w:p>
        </w:tc>
      </w:tr>
    </w:tbl>
    <w:p w:rsidR="008D3131" w:rsidRDefault="008D3131" w:rsidP="008D3131">
      <w:pPr>
        <w:rPr>
          <w:rFonts w:ascii="Calibri" w:eastAsia="Calibri" w:hAnsi="Calibri" w:cs="Calibri"/>
          <w:color w:val="000000"/>
        </w:rPr>
      </w:pPr>
      <w:r>
        <w:t xml:space="preserve">exp(B) paling tinggi yaitu OR= 2,946. </w:t>
      </w:r>
    </w:p>
    <w:p w:rsidR="008D3131" w:rsidRDefault="008D3131" w:rsidP="008D3131">
      <w:pPr>
        <w:spacing w:after="0"/>
        <w:sectPr w:rsidR="008D3131">
          <w:pgSz w:w="11908" w:h="16836"/>
          <w:pgMar w:top="1440" w:right="1663" w:bottom="1440" w:left="1441" w:header="720" w:footer="720" w:gutter="0"/>
          <w:cols w:space="720"/>
        </w:sectPr>
      </w:pPr>
    </w:p>
    <w:p w:rsidR="008D3131" w:rsidRDefault="008D3131" w:rsidP="008D3131">
      <w:pPr>
        <w:spacing w:after="181" w:line="372" w:lineRule="auto"/>
      </w:pPr>
      <w:r>
        <w:lastRenderedPageBreak/>
        <w:t xml:space="preserve">pada siswa SMP Negeri di Kabupaten Aceh Besar. </w:t>
      </w:r>
    </w:p>
    <w:p w:rsidR="008D3131" w:rsidRDefault="008D3131" w:rsidP="008D3131">
      <w:pPr>
        <w:spacing w:after="32" w:line="240" w:lineRule="auto"/>
      </w:pPr>
      <w:r>
        <w:t xml:space="preserve"> </w:t>
      </w:r>
    </w:p>
    <w:p w:rsidR="008D3131" w:rsidRDefault="008D3131" w:rsidP="008D3131">
      <w:pPr>
        <w:spacing w:after="177" w:line="372" w:lineRule="auto"/>
      </w:pPr>
      <w:r>
        <w:t xml:space="preserve">Hasil uji regresi logistik berganda tersebut menghasilkan persamaan: </w:t>
      </w:r>
    </w:p>
    <w:p w:rsidR="008D3131" w:rsidRDefault="008D3131" w:rsidP="008D3131">
      <w:pPr>
        <w:spacing w:after="184" w:line="240" w:lineRule="auto"/>
      </w:pPr>
      <w:r>
        <w:t xml:space="preserve"> </w:t>
      </w:r>
    </w:p>
    <w:p w:rsidR="008D3131" w:rsidRDefault="008D3131" w:rsidP="008D3131">
      <w:pPr>
        <w:spacing w:after="377" w:line="372" w:lineRule="auto"/>
      </w:pPr>
      <w:r>
        <w:t xml:space="preserve">Perilaku Merokok = 1,080 Struktur Keluarga – 1,216 Konflik + 0,939 Kontrol Orang Tua </w:t>
      </w:r>
    </w:p>
    <w:p w:rsidR="008D3131" w:rsidRDefault="008D3131" w:rsidP="008D3131">
      <w:pPr>
        <w:spacing w:after="177" w:line="372" w:lineRule="auto"/>
      </w:pPr>
      <w:r>
        <w:t xml:space="preserve">Aplikasi dari persamaan yang diperoleh tersebut dapat memprediksi probabilitas seseorang untuk berperilaku merokok dengan menggunakan rumus (Dahlan, </w:t>
      </w:r>
    </w:p>
    <w:p w:rsidR="008D3131" w:rsidRDefault="008D3131" w:rsidP="008D3131">
      <w:pPr>
        <w:spacing w:after="195" w:line="333" w:lineRule="auto"/>
        <w:ind w:left="1446" w:right="1457" w:hanging="1461"/>
      </w:pPr>
      <w:r>
        <w:t>2011): p = 1/(1+ e</w:t>
      </w:r>
      <w:r>
        <w:rPr>
          <w:vertAlign w:val="superscript"/>
        </w:rPr>
        <w:t>-y</w:t>
      </w:r>
      <w:r>
        <w:t xml:space="preserve">) </w:t>
      </w:r>
    </w:p>
    <w:p w:rsidR="008D3131" w:rsidRDefault="008D3131" w:rsidP="008D3131">
      <w:pPr>
        <w:spacing w:after="36" w:line="240" w:lineRule="auto"/>
      </w:pPr>
      <w:r>
        <w:t xml:space="preserve"> </w:t>
      </w:r>
    </w:p>
    <w:p w:rsidR="008D3131" w:rsidRDefault="008D3131" w:rsidP="008D3131">
      <w:r>
        <w:t xml:space="preserve">dimana: </w:t>
      </w:r>
    </w:p>
    <w:p w:rsidR="008D3131" w:rsidRDefault="008D3131" w:rsidP="008D3131">
      <w:pPr>
        <w:ind w:left="553" w:hanging="568"/>
      </w:pPr>
      <w:r>
        <w:t xml:space="preserve">p = probabilitas untuk terjadinya suatu kejadian </w:t>
      </w:r>
    </w:p>
    <w:p w:rsidR="008D3131" w:rsidRDefault="008D3131" w:rsidP="008D3131">
      <w:pPr>
        <w:ind w:right="1019"/>
      </w:pPr>
      <w:r>
        <w:t>e  = bilangan natural – 2,7 y  = a+b</w:t>
      </w:r>
      <w:r>
        <w:rPr>
          <w:sz w:val="16"/>
        </w:rPr>
        <w:t>1</w:t>
      </w:r>
      <w:r>
        <w:t>X</w:t>
      </w:r>
      <w:r>
        <w:rPr>
          <w:sz w:val="16"/>
        </w:rPr>
        <w:t>1</w:t>
      </w:r>
      <w:r>
        <w:t>+b</w:t>
      </w:r>
      <w:r>
        <w:rPr>
          <w:sz w:val="16"/>
        </w:rPr>
        <w:t>2</w:t>
      </w:r>
      <w:r>
        <w:t>X</w:t>
      </w:r>
      <w:r>
        <w:rPr>
          <w:sz w:val="16"/>
        </w:rPr>
        <w:t>2</w:t>
      </w:r>
      <w:r>
        <w:t>+b</w:t>
      </w:r>
      <w:r>
        <w:rPr>
          <w:sz w:val="16"/>
        </w:rPr>
        <w:t>3</w:t>
      </w:r>
      <w:r>
        <w:t>X</w:t>
      </w:r>
      <w:r>
        <w:rPr>
          <w:sz w:val="16"/>
        </w:rPr>
        <w:t>3</w:t>
      </w:r>
      <w:r>
        <w:t>+b</w:t>
      </w:r>
      <w:r>
        <w:rPr>
          <w:sz w:val="16"/>
        </w:rPr>
        <w:t>4</w:t>
      </w:r>
      <w:r>
        <w:t>X</w:t>
      </w:r>
      <w:r>
        <w:rPr>
          <w:sz w:val="16"/>
        </w:rPr>
        <w:t>4</w:t>
      </w:r>
      <w:r>
        <w:t>+b</w:t>
      </w:r>
      <w:r>
        <w:rPr>
          <w:sz w:val="16"/>
        </w:rPr>
        <w:t>5</w:t>
      </w:r>
      <w:r>
        <w:t>X</w:t>
      </w:r>
      <w:r>
        <w:rPr>
          <w:sz w:val="16"/>
        </w:rPr>
        <w:t xml:space="preserve">5 </w:t>
      </w:r>
      <w:r>
        <w:t xml:space="preserve">(persamaan regresi logistik) </w:t>
      </w:r>
    </w:p>
    <w:p w:rsidR="008D3131" w:rsidRDefault="008D3131" w:rsidP="008D3131">
      <w:pPr>
        <w:spacing w:after="80" w:line="240" w:lineRule="auto"/>
      </w:pPr>
      <w:r>
        <w:t xml:space="preserve"> </w:t>
      </w:r>
    </w:p>
    <w:p w:rsidR="008D3131" w:rsidRDefault="008D3131" w:rsidP="008D3131">
      <w:pPr>
        <w:spacing w:after="141" w:line="372" w:lineRule="auto"/>
      </w:pPr>
      <w:r>
        <w:t xml:space="preserve">Sehingga bila dimasukkan ke rumus di atas diperoleh hasil sebagai berikut.  </w:t>
      </w:r>
    </w:p>
    <w:p w:rsidR="008D3131" w:rsidRDefault="008D3131" w:rsidP="008D3131">
      <w:pPr>
        <w:spacing w:after="266" w:line="240" w:lineRule="auto"/>
      </w:pPr>
      <w:r>
        <w:t>p = 1/(1+ 2,7</w:t>
      </w:r>
      <w:r>
        <w:rPr>
          <w:sz w:val="16"/>
        </w:rPr>
        <w:t>-(1,080 (1) - 1,216 (0) + 0,939 (1))</w:t>
      </w:r>
      <w:r>
        <w:t xml:space="preserve">) </w:t>
      </w:r>
    </w:p>
    <w:p w:rsidR="008D3131" w:rsidRDefault="008D3131" w:rsidP="008D3131">
      <w:pPr>
        <w:spacing w:after="188"/>
      </w:pPr>
      <w:r>
        <w:t xml:space="preserve">p = 0,881 atau 88,1% </w:t>
      </w:r>
    </w:p>
    <w:p w:rsidR="008D3131" w:rsidRDefault="008D3131" w:rsidP="008D3131">
      <w:pPr>
        <w:spacing w:after="32" w:line="240" w:lineRule="auto"/>
      </w:pPr>
      <w:r>
        <w:t xml:space="preserve"> </w:t>
      </w:r>
      <w:r>
        <w:tab/>
        <w:t xml:space="preserve"> </w:t>
      </w:r>
    </w:p>
    <w:p w:rsidR="008D3131" w:rsidRDefault="008D3131" w:rsidP="008D3131">
      <w:pPr>
        <w:spacing w:line="372" w:lineRule="auto"/>
      </w:pPr>
      <w:r>
        <w:t xml:space="preserve">Dengan demikian, siswa yang memiliki struktur keluarga yang tidak utuh, adanya konflik keluarga dan kurang kontrol dari orang tua mempunyai probabilitas untuk berperilaku merokok sebesar 88,1%. </w:t>
      </w:r>
    </w:p>
    <w:p w:rsidR="008D3131" w:rsidRDefault="008D3131" w:rsidP="008D3131">
      <w:pPr>
        <w:pStyle w:val="Heading1"/>
        <w:spacing w:after="384"/>
      </w:pPr>
      <w:r>
        <w:t xml:space="preserve">Pembahasan </w:t>
      </w:r>
    </w:p>
    <w:p w:rsidR="008D3131" w:rsidRDefault="008D3131" w:rsidP="008D3131">
      <w:pPr>
        <w:spacing w:after="377" w:line="372" w:lineRule="auto"/>
      </w:pPr>
      <w:r>
        <w:t xml:space="preserve">Hasil uji </w:t>
      </w:r>
      <w:r>
        <w:rPr>
          <w:i/>
        </w:rPr>
        <w:t xml:space="preserve">chi square </w:t>
      </w:r>
      <w:r>
        <w:t xml:space="preserve">dari variabel struktur keluarga dengan perilaku merokok menunjukkan ada hubungan yang signifikan antara struktur keluarga dengan perilaku merokok (p=0,000), dimana 67,2 % siswa yang berasal dari keluarga tidak utuh memiliki perilaku merokok. Hal ini menunjukkan bahwa siswa yang memiliki struktur keluarga yang tidak utuh, seperti memiliki orang tua yang telah bercerai, ataupun tidak tinggal bersama kedua orang tua, memiliki risiko untuk berperilaku merokok. </w:t>
      </w:r>
    </w:p>
    <w:p w:rsidR="00BF14DA" w:rsidRDefault="008D3131" w:rsidP="00BF14DA">
      <w:pPr>
        <w:spacing w:after="377" w:line="372" w:lineRule="auto"/>
      </w:pPr>
      <w:r>
        <w:t xml:space="preserve">Keluarga merupakan lingkungan yang sangat berpengaruh bagi perkembangan anak. Selain sebagai tempat tinggal, lingkungan ini juga bertanggung jawab pada penanaman nilai dan norma serta pembentukan perilaku pada anak. Orang tua sebagai pemimpin dalam lingkungan keluarga memiliki </w:t>
      </w:r>
      <w:r>
        <w:lastRenderedPageBreak/>
        <w:t>andil yang cukup besar dalam proses tersebut. Orang tua harus memberikan informasi serta pengarahan yang baik agar remaja mampu membuat pilihan dan keputusan yang baik</w:t>
      </w:r>
      <w:r w:rsidR="00BF14DA" w:rsidRPr="00BF14DA">
        <w:t xml:space="preserve"> </w:t>
      </w:r>
      <w:r w:rsidR="00BF14DA">
        <w:t xml:space="preserve">serta terhindar dari perilaku yang negatif seperti perilaku merokok (King, 2013). Namun bila anak tidak memiliki keluarga yang utuh, maka akan terjadi kekosongan peran yang akan menyebabkan anak menjadi kurang perhatian dan kurang kontrol. Sehingga penanaman nilai dan norma yang harusnya diberikan oleh orang tua menjadi kurang dan akan terjadi penanaman nilai dari lingkungan yang ada disekitar anak. Bila lingkungan di sekitar anak mengakomodasi, mengizinkan, atau menyetujui perilaku merokok, maka mereka akan melakukan </w:t>
      </w:r>
      <w:r w:rsidR="00BF14DA">
        <w:rPr>
          <w:i/>
        </w:rPr>
        <w:t>modeling</w:t>
      </w:r>
      <w:r w:rsidR="00BF14DA">
        <w:t xml:space="preserve"> terhadap perilaku merokok yang ada di sekitarnya. Ini sesuai dengan teori </w:t>
      </w:r>
      <w:r w:rsidR="00BF14DA">
        <w:rPr>
          <w:i/>
        </w:rPr>
        <w:t xml:space="preserve">social learning </w:t>
      </w:r>
      <w:r w:rsidR="00BF14DA">
        <w:t xml:space="preserve">yang dikembangkan oleh Bandura, dimana teori ini menjelaskan bahwa perilaku itu dapat terbentuk dari observasi seseorang terhadap lingkungannya. </w:t>
      </w:r>
    </w:p>
    <w:p w:rsidR="00BF14DA" w:rsidRDefault="00BF14DA" w:rsidP="00BF14DA">
      <w:pPr>
        <w:spacing w:after="377" w:line="372" w:lineRule="auto"/>
      </w:pPr>
      <w:r>
        <w:t>Penelitian ini sejalan dengan penelitian Loke &amp; Mak (2013) yang menyebutkan bahwa struktur keluarga dapat mempengaruhi perkembangan anak. Anak-anak dari orang tua yang bercerai memiliki risiko dua kali lebih cenderung untuk berperilaku nakal dibandingkan anak-anak yang berasal dari keluarga yang utuh. Remaja yang tidak tinggal dengan kedua orang tua juga memiliki risiko untuk merokok, dan menggunakan ganja dan obat-obatan terlarang lainnya. Penelitian ini juga telah melaporkan bahwa remaja dari keluarga utuh (tinggal bersama</w:t>
      </w:r>
      <w:r w:rsidRPr="00BF14DA">
        <w:t xml:space="preserve"> </w:t>
      </w:r>
      <w:r>
        <w:t xml:space="preserve">kedua orang tua) lebih sedikit menjadi perokok dibandingkan remaja yang tinggal dengan orang tua tunggal. </w:t>
      </w:r>
    </w:p>
    <w:p w:rsidR="00BF14DA" w:rsidRDefault="00BF14DA" w:rsidP="00BF14DA">
      <w:pPr>
        <w:spacing w:after="377" w:line="372" w:lineRule="auto"/>
      </w:pPr>
      <w:r>
        <w:t xml:space="preserve">Hasil analisis </w:t>
      </w:r>
      <w:r>
        <w:rPr>
          <w:i/>
        </w:rPr>
        <w:t xml:space="preserve">chi square </w:t>
      </w:r>
      <w:r>
        <w:t xml:space="preserve">untuk variabel aktivitas keluarga menunjukkan bahwa ada hubungan yang signifikan antara aktivitas keluarga dengan perilaku merokok (p=0,000) dengan OR= 2,179 (CI- 1,428-3,324). Hal ini menunjukkan bahwa siswa yang memiliki aktivitas keluarga yang kurang akan berisiko untuk merokok 2,179 kali dibandingkan dengan siswa yang memiliki aktivitas keluarga yang baik. Aktivitas yang sering dilakukan bersama keluarga, seperti makan atau menonton televisi bersama, menghabiskan waktu  luang bersama, dan berekreasi bersama akan memunculkan rasa keterikatan dan kehangatan dalam keluarga. Keterikatan dan kehangatan dalam keluarga merupakan salah satu faktor yang dapat melindungi remaja dari berbagai perilaku berisiko yang dapat mempengaruhi remaja, salah satunya adalah perilaku merokok. Hal ini sesuai dengan penelitian oleh Mahabee-Gittens et al. (2011) di Amerika yang menunjukkan bahwa keterikatan keluarga berhubungan dengan inisiasi merokok pada remaja, dimana aktivitas yang baik antara orang tua dan anak dapat mencegah inisiasi merokok pada remaja. </w:t>
      </w:r>
    </w:p>
    <w:p w:rsidR="00BF14DA" w:rsidRDefault="00BF14DA" w:rsidP="00BF14DA">
      <w:pPr>
        <w:spacing w:after="377" w:line="372" w:lineRule="auto"/>
      </w:pPr>
      <w:r>
        <w:t>Keterikatan keluarga berfungsi sebagai faktor pelindung terhadap berbagai macam perilaku kesehatan yang berisiko termasuk perilaku merokok. Dengan adanya struktur keluarga</w:t>
      </w:r>
      <w:r w:rsidRPr="00BF14DA">
        <w:t xml:space="preserve"> </w:t>
      </w:r>
      <w:r>
        <w:t xml:space="preserve">yang baik dan </w:t>
      </w:r>
      <w:r>
        <w:lastRenderedPageBreak/>
        <w:t xml:space="preserve">meningkatkan komunikasi keluarga, maka makan malam bersama dapat menjadi salah satu aspek kehidupan keluarga yang secara konsisten dikaitkan dengan hasil  yang lebih positif bagi remaja. </w:t>
      </w:r>
    </w:p>
    <w:p w:rsidR="00BF14DA" w:rsidRDefault="00BF14DA" w:rsidP="00BF14DA">
      <w:pPr>
        <w:spacing w:after="377" w:line="372" w:lineRule="auto"/>
      </w:pPr>
      <w:r>
        <w:t xml:space="preserve">Hasil analisis </w:t>
      </w:r>
      <w:r>
        <w:rPr>
          <w:i/>
        </w:rPr>
        <w:t xml:space="preserve">chi square </w:t>
      </w:r>
      <w:r>
        <w:t xml:space="preserve">untuk variabel konflik keluarga menunjukkan bahwa ada hubungan yang signifikan antara konflik keluarga dengan perilaku merokok (p=0,000), dimana 62,4% siswa yang ada konflik keluarga memiliki perilaku merokok. Hal ini menunjukkan bahwa siswa yang memiliki konflik keluarga akan berisiko untuk merokok dibandingkan dengan siswa yang tidak ada konflik. </w:t>
      </w:r>
    </w:p>
    <w:p w:rsidR="00BF14DA" w:rsidRDefault="00BF14DA" w:rsidP="00BF14DA">
      <w:pPr>
        <w:spacing w:after="377" w:line="372" w:lineRule="auto"/>
      </w:pPr>
      <w:r>
        <w:t xml:space="preserve">Friedman (2010) menjelaskan bahwa konflik dalam keluarga yang memiliki anak remaja merupakan hal yang tidak dapat dihindari. Sumber konflik ini sendiri dapat muncul dari perbedaan nilai yang dianut oleh remaja dan orang tua akibat perbedaan generasi. Orang tua akan menerapkan nilai yang diperoleh dari generasi sebelumnya, sementara remaja akan dipengaruhi oleh nilai baru dari lingkungannya. Selain itu, konflik dalam keluarga juga dapat muncul dalam kejadian sehari-hari dalam kehidupan keluarga, seperti merapikan kamar tidur, berpakaian yang rapi, atau pulang sebelum jam tertentu. Namun ini semua dapat dihindari bila orang tua memberikan perhatian, kasih sayang, serta dukungan pada anak, sehingga tidak muncul perilaku yang negatif pada anak Penelitian Morton et al. (2001) di washington D.C menunjukkan bahwa konflik berhubungan dengan perilaku merokok pada remaja. Konflik yang muncul antara orang tua dan anak dapat memicu timbulnya perilaku yang berisiko bagi kesehatan, seperti perilaku merokok.  </w:t>
      </w:r>
    </w:p>
    <w:p w:rsidR="00BF14DA" w:rsidRDefault="00BF14DA" w:rsidP="00BF14DA">
      <w:pPr>
        <w:spacing w:after="377" w:line="372" w:lineRule="auto"/>
      </w:pPr>
      <w:r>
        <w:t xml:space="preserve">Hasil analisis </w:t>
      </w:r>
      <w:r>
        <w:rPr>
          <w:i/>
        </w:rPr>
        <w:t xml:space="preserve">chi square </w:t>
      </w:r>
      <w:r>
        <w:t xml:space="preserve">untuk variabel dukungan orang tua menunjukkan bahwa ada hubungan yang signifikan antara dukungan orang tua dengan perilaku merokok (p=0,001) dengan OR= 2,17 (CI= 1,412-3,334). Hal ini menunjukkan bahwa siswa yang memiliki dukungan orang tua yang kurang akan berisiko untuk merokok 2,17 kali dibandingkan dengan siswa yang memiliki dukungan orang tua yang baik.  </w:t>
      </w:r>
    </w:p>
    <w:p w:rsidR="00BF14DA" w:rsidRDefault="00BF14DA" w:rsidP="00BF14DA">
      <w:pPr>
        <w:spacing w:after="377" w:line="372" w:lineRule="auto"/>
      </w:pPr>
      <w:r>
        <w:t xml:space="preserve">Dukungan keluarga terhadap anak remaja dalam menghadapi setiap permasalahannya sangatlah dibutuhkan, sehingga anak tidak mencari-cari dukungan dari orang lain yang belum tentu memberikan dukungan positif. Remaja  yang tidak mendapat dukungan dari keluarga biasanya akan lari pada kelompok teman sebaya dan tidak jarang anak akan terjun dalam perilaku merokok untuk mengatasi stress (Wade &amp; Tavris, 2007). </w:t>
      </w:r>
    </w:p>
    <w:p w:rsidR="00BF14DA" w:rsidRDefault="00BF14DA" w:rsidP="00BF14DA">
      <w:pPr>
        <w:spacing w:after="377" w:line="372" w:lineRule="auto"/>
      </w:pPr>
      <w:r>
        <w:t xml:space="preserve">Blokland et al. (2007) dalam penelitiannya tentang dukungan orang tua dan inisiasi merokok pada remaja di Utrecht, Belanda, menunjukkan bahwa ada hubungan antara dukungan orang tua dengan </w:t>
      </w:r>
      <w:r>
        <w:lastRenderedPageBreak/>
        <w:t>perilaku merokok remaja. Penelitiannya juga</w:t>
      </w:r>
      <w:r w:rsidRPr="00BF14DA">
        <w:t xml:space="preserve"> </w:t>
      </w:r>
      <w:r>
        <w:t xml:space="preserve">membuktikan bahwa dukungan orang tua yang baik juga dihubungkan dengan tingginya keinginan untuk berhenti merokok pada remaja.  </w:t>
      </w:r>
    </w:p>
    <w:p w:rsidR="00BF14DA" w:rsidRDefault="00BF14DA" w:rsidP="00BF14DA">
      <w:pPr>
        <w:spacing w:after="377" w:line="372" w:lineRule="auto"/>
      </w:pPr>
      <w:r>
        <w:t xml:space="preserve">Orang tua yang mengasuh dan memberi dukungan pada anak dengan baik, dapat meningkatkan harga diri dan rasa aman pada anak-anak mereka. Namun, tanpa pengawasan atau kontrol yang tepat, dukungan orangtua bisa juga menjadi tidak efektif. Tingkat dukungan yang tepat dan kontrol dari orang tua bisa meningkatkan hubungan orangtua-anak, menyebabkan orang tua lebih berhasil dalam membimbing remaja untuk terlibat dalam perilaku kesehatan yang positif. Selain itu, hubungan yang baik antara orang tua dan anak juga dapat memberikan anak lingkungan yang baik bagi proses pertumbuhan dan perkembangannya. </w:t>
      </w:r>
    </w:p>
    <w:p w:rsidR="00BF14DA" w:rsidRDefault="00BF14DA" w:rsidP="00BF14DA">
      <w:pPr>
        <w:spacing w:after="377" w:line="372" w:lineRule="auto"/>
      </w:pPr>
      <w:r>
        <w:t xml:space="preserve">Hasil analisis </w:t>
      </w:r>
      <w:r>
        <w:rPr>
          <w:i/>
        </w:rPr>
        <w:t xml:space="preserve">chi square </w:t>
      </w:r>
      <w:r>
        <w:t xml:space="preserve">untuk variabel kontrol orang tua menunjukkan bahwa ada hubungan yang signifikan antara kontrol orang tua dengan perilaku merokok (p=0,000) dengan OR= 3,092 (CI= 2,009-4,759). Hal ini menunjukkan bahwa siswa yang kurang kontrol dari orang tua berisiko untuk berperilaku merokok 3,092 kali dibandingkan dengan siswa yang memperoleh kontrol yang baik dari orang tua. </w:t>
      </w:r>
    </w:p>
    <w:p w:rsidR="00BF14DA" w:rsidRDefault="00BF14DA" w:rsidP="00BF14DA">
      <w:pPr>
        <w:spacing w:after="377" w:line="372" w:lineRule="auto"/>
      </w:pPr>
      <w:r>
        <w:t>Penelitian ini didukung oleh penelitian oleh Baheirei et al. (2013) pada 1201 remaja di Iran. Hasil penelitian ini</w:t>
      </w:r>
      <w:r w:rsidRPr="00BF14DA">
        <w:t xml:space="preserve"> </w:t>
      </w:r>
      <w:r>
        <w:t xml:space="preserve">menunjukkan bahwa ada hubungan yang signifikan antara kontrol orang tua dengan perilaku merokok di kalangan remaja, dimana remaja dengan kontrol orang tua yang kurang baik 2,5 kali lebih berisiko untuk berperilaku merokok. Bahkan kurangnya </w:t>
      </w:r>
      <w:r>
        <w:rPr>
          <w:i/>
        </w:rPr>
        <w:t>monitoring</w:t>
      </w:r>
      <w:r>
        <w:t xml:space="preserve"> orang tua terhadap remaja dalam memilih teman juga dapat meningkatkan perilaku merokok 3,5 kali pada remaja putri. Namun bagaimanapun juga, penggunaan </w:t>
      </w:r>
      <w:r>
        <w:rPr>
          <w:i/>
        </w:rPr>
        <w:t>punishment</w:t>
      </w:r>
      <w:r>
        <w:t xml:space="preserve"> atau hukuman yang diberlakukan oleh orang tua dapat menurunkan kemungkinan untuk berperilaku merokok di kalangan remaja putri. Hukuman yang dimaksud disini yaitu hukuman dalam bentuk verbal. </w:t>
      </w:r>
    </w:p>
    <w:p w:rsidR="00BF14DA" w:rsidRDefault="00BF14DA" w:rsidP="00BF14DA">
      <w:pPr>
        <w:spacing w:after="377" w:line="372" w:lineRule="auto"/>
      </w:pPr>
      <w:r>
        <w:t xml:space="preserve">Kontrol orang tua terhadap anak tidak hanya dilakukan dengan melarang anak keluar rumah, atau melarang mereka bermain bersama teman, namun ini bisa dilakukan dengan mengenal teman mereka dan aktivitas mereka sehari-hari, seperti dimana biasanya mereka bermain atau mengisi waktu luang mereka sepulang sekolah.  </w:t>
      </w:r>
    </w:p>
    <w:p w:rsidR="00BF14DA" w:rsidRDefault="00BF14DA" w:rsidP="00BF14DA">
      <w:pPr>
        <w:spacing w:after="377" w:line="372" w:lineRule="auto"/>
      </w:pPr>
      <w:r>
        <w:t xml:space="preserve">Faktor yang paling dominan mempengaruhi perilaku merokok adalah struktur keluarga yang mempunyai nilai exp (B) sebesar 2,946. Ini menunjukkan bahwa struktur keluarga yang tidak utuh memiliki peluang 2,946 kali terhadap perilaku merokok pada remaja dibandingkan dengan struktur </w:t>
      </w:r>
      <w:r>
        <w:lastRenderedPageBreak/>
        <w:t>keluarga yang utuh</w:t>
      </w:r>
      <w:r w:rsidRPr="00BF14DA">
        <w:t xml:space="preserve"> </w:t>
      </w:r>
      <w:r>
        <w:t xml:space="preserve">setelah dilakukan kontrol terhadap variabel aktivitas keluarga, konflik keluarga, dukungan orang tua, dan kontrol orang tua. </w:t>
      </w:r>
    </w:p>
    <w:p w:rsidR="00BF14DA" w:rsidRDefault="00BF14DA" w:rsidP="00BF14DA">
      <w:pPr>
        <w:spacing w:after="377" w:line="372" w:lineRule="auto"/>
      </w:pPr>
      <w:r>
        <w:t xml:space="preserve">Penelitian Azizah, Amiruddin, dan Ansariadi (2013) di Makassar menunjukkan bahwa anak-anak yang tidak tinggal bersama kedua orang tua memiliki perilaku merokok yang lebih tinggi dibandingkan dengan anak yang tinggal bersama kedua orang tua, yaitu sebesar 88%. Ledoux, Miller, Choquet, dan Plant (2002) juga melaporkan hal yang sama yang dilakukan pada pelajar di Amerika dan Prancis menunjukkan bahwa remaja yang tinggal dengan keluarga yang tidak utuh, seperti tinggal bersama </w:t>
      </w:r>
      <w:r>
        <w:rPr>
          <w:i/>
        </w:rPr>
        <w:t xml:space="preserve">single parent </w:t>
      </w:r>
      <w:r>
        <w:t xml:space="preserve">atau tinggal bersama keluarga lain, akan lebih rentan untuk mengkonsumsi alkohol, rokok, maupun penyalahgunaan narkoba. </w:t>
      </w:r>
    </w:p>
    <w:p w:rsidR="00BF14DA" w:rsidRDefault="00BF14DA" w:rsidP="00BF14DA">
      <w:pPr>
        <w:spacing w:after="377" w:line="372" w:lineRule="auto"/>
      </w:pPr>
      <w:r>
        <w:t xml:space="preserve">Keluarga merupakan lingkungan pertama yang sangat berpengaruh pada perkembangan anak. Setiap anggota keluarga memiliki peran dan fungsi masing-masing. Saat struktur keluarga ini berubah, misalnya saat remaja hanya tinggal dengan salah satu orang tua, maka akan ada peran yang hilang dalam keluarga. Hal ini akan membuat fungsi keluarga menjadi kurang baik sehingga akan berpengaruh terhadap perilaku remaja. Mereka akan lebih sering menghabiskan waktu diluar dan akan mudah terpengaruh dengan lingkungannya.  </w:t>
      </w:r>
    </w:p>
    <w:p w:rsidR="00BF14DA" w:rsidRDefault="00BF14DA" w:rsidP="00BF14DA">
      <w:pPr>
        <w:spacing w:after="181" w:line="372" w:lineRule="auto"/>
      </w:pPr>
      <w:r>
        <w:t xml:space="preserve">Struktur keluarga memang memiliki pengaruh yang besar terhadap perilaku merokok yang muncul pada remaja. Namun peneliti berasumsi bahwa lingkungan juga memiliki andil yang sangat besar dalam membentuk perilaku remaja. Hal ini sesuai dengan </w:t>
      </w:r>
      <w:r>
        <w:rPr>
          <w:i/>
        </w:rPr>
        <w:t xml:space="preserve">social learning theory </w:t>
      </w:r>
      <w:r>
        <w:t>yang dikembangkan oleh Albert Bandura (1986). Teori ini menjelaskan perilaku manusia dalam konteks interaksi timbal balik yang berkesinambungan antara karakteristik personal, perilaku dan pengaruh lingkungan, yaitu bagaimana tingkah laku dapat mempengaruhi orang yang ada disekitar dan menghasilkan penguatan (</w:t>
      </w:r>
      <w:r>
        <w:rPr>
          <w:i/>
        </w:rPr>
        <w:t>reinforcement</w:t>
      </w:r>
      <w:r>
        <w:t>) dan peluang untuk diperhatikan oleh orang lain (</w:t>
      </w:r>
      <w:r>
        <w:rPr>
          <w:i/>
        </w:rPr>
        <w:t>observational opportunity</w:t>
      </w:r>
      <w:r>
        <w:t xml:space="preserve">) (Murray &amp; Zentner, 2000).Perilaku dapat berubah bila lingkungan mengakomodasi, mengizinkan, atau menyetujui perilaku tersebut. Bila dikaitkan dengan perilaku merokok pada remaja, dimana pembelajaran dilakukan melalui observasi oleh remaja terhadap orang tuanya, teman sebaya, gambaran tentang perokok di media televisi, dan perokok yang lain. Sehingga hal ini akan membentuk perilaku imitasi yang dapat berkembang menjadi bentuk perilaku baru yang permanen. </w:t>
      </w:r>
    </w:p>
    <w:p w:rsidR="00BF14DA" w:rsidRDefault="00BF14DA" w:rsidP="00BF14DA">
      <w:pPr>
        <w:spacing w:after="80" w:line="240" w:lineRule="auto"/>
      </w:pPr>
      <w:r>
        <w:rPr>
          <w:b/>
        </w:rPr>
        <w:t xml:space="preserve"> </w:t>
      </w:r>
    </w:p>
    <w:p w:rsidR="00BF14DA" w:rsidRDefault="00BF14DA" w:rsidP="00BF14DA">
      <w:pPr>
        <w:pStyle w:val="Heading1"/>
      </w:pPr>
      <w:r>
        <w:lastRenderedPageBreak/>
        <w:t xml:space="preserve">Kesimpulan </w:t>
      </w:r>
    </w:p>
    <w:p w:rsidR="00BF14DA" w:rsidRDefault="00BF14DA" w:rsidP="00BF14DA">
      <w:pPr>
        <w:spacing w:after="178" w:line="372" w:lineRule="auto"/>
      </w:pPr>
      <w:r>
        <w:t>Prevalensi merokok pada siswa SMP Negeri di Kabupaten Aceh Besar cukup tinggi yaitu 43,6%. Keluarga berpengaruh terhadap munculnya perilaku merokok pada remaja</w:t>
      </w:r>
      <w:r w:rsidRPr="00BF14DA">
        <w:t xml:space="preserve"> </w:t>
      </w:r>
      <w:r>
        <w:t>Penelitian ini menunjukkan bahwa perilaku merokok berhubungan dengan struktur keluarga yang tidak utuh (p</w:t>
      </w:r>
      <w:r>
        <w:rPr>
          <w:i/>
        </w:rPr>
        <w:t xml:space="preserve">= </w:t>
      </w:r>
      <w:r>
        <w:t>0,000), aktivitas keluarga yang kurang (p</w:t>
      </w:r>
      <w:r>
        <w:rPr>
          <w:i/>
        </w:rPr>
        <w:t>=</w:t>
      </w:r>
      <w:r>
        <w:t>0,000), adanya konflik keluarga (p</w:t>
      </w:r>
      <w:r>
        <w:rPr>
          <w:i/>
        </w:rPr>
        <w:t>=</w:t>
      </w:r>
      <w:r>
        <w:t>0,000), dukungan orang tua yang kurang (p</w:t>
      </w:r>
      <w:r>
        <w:rPr>
          <w:i/>
        </w:rPr>
        <w:t>=</w:t>
      </w:r>
      <w:r>
        <w:t>0,001), dan kontrol orang tua yang kurang (p</w:t>
      </w:r>
      <w:r>
        <w:rPr>
          <w:i/>
        </w:rPr>
        <w:t xml:space="preserve">= </w:t>
      </w:r>
      <w:r>
        <w:t xml:space="preserve">0,000). Faktor yang paling dominan berhubungan dengan perilaku merokok pada siswa SMP Negeri di Kabupaten Aceh Besar adalah struktur keluarga yang tidak utuh (OR= 2,946; CI = 1,609-5,393). </w:t>
      </w:r>
    </w:p>
    <w:p w:rsidR="00BF14DA" w:rsidRDefault="00BF14DA" w:rsidP="00BF14DA">
      <w:pPr>
        <w:spacing w:after="188" w:line="240" w:lineRule="auto"/>
      </w:pPr>
      <w:r>
        <w:t xml:space="preserve"> </w:t>
      </w:r>
    </w:p>
    <w:p w:rsidR="00BF14DA" w:rsidRDefault="00BF14DA" w:rsidP="00BF14DA">
      <w:pPr>
        <w:pStyle w:val="Heading1"/>
      </w:pPr>
      <w:r>
        <w:t xml:space="preserve">Referensi </w:t>
      </w:r>
    </w:p>
    <w:p w:rsidR="00BF14DA" w:rsidRDefault="00BF14DA" w:rsidP="00BF14DA">
      <w:pPr>
        <w:ind w:left="553" w:hanging="568"/>
      </w:pPr>
      <w:r>
        <w:t xml:space="preserve">Azizah, N., Amiruddin, A., &amp; Ansariadi. (2013). Faktor yang Berhubungan dengan Perilaku Merokok Anak Jalanan di Kota Makassar Tahun </w:t>
      </w:r>
    </w:p>
    <w:p w:rsidR="00BF14DA" w:rsidRDefault="00BF14DA" w:rsidP="00BF14DA">
      <w:pPr>
        <w:ind w:left="578"/>
      </w:pPr>
      <w:r>
        <w:t xml:space="preserve">2013.  </w:t>
      </w:r>
    </w:p>
    <w:p w:rsidR="00BF14DA" w:rsidRDefault="00BF14DA" w:rsidP="00BF14DA">
      <w:pPr>
        <w:ind w:left="553" w:hanging="568"/>
      </w:pPr>
      <w:r>
        <w:t xml:space="preserve">Baheiraei, A., Hamzehgardeshi, Z., Mohammadi, M.R., Nedjat, S., &amp; Mohammadi, E. (2013). Personal and Family Factors Affecting Life time Cigarette Smoking Among Adolescents in Tehran (Iran): A Community Based Study. </w:t>
      </w:r>
      <w:r>
        <w:rPr>
          <w:i/>
        </w:rPr>
        <w:t xml:space="preserve">Oman </w:t>
      </w:r>
    </w:p>
    <w:p w:rsidR="00BF14DA" w:rsidRDefault="00BF14DA" w:rsidP="00BF14DA">
      <w:pPr>
        <w:ind w:left="578"/>
      </w:pPr>
      <w:r>
        <w:rPr>
          <w:i/>
        </w:rPr>
        <w:t>Medical Journal</w:t>
      </w:r>
      <w:r>
        <w:t xml:space="preserve">, 28(3):184-190 </w:t>
      </w:r>
    </w:p>
    <w:p w:rsidR="00BF14DA" w:rsidRDefault="00BF14DA" w:rsidP="00BF14DA">
      <w:pPr>
        <w:spacing w:line="240" w:lineRule="auto"/>
      </w:pPr>
      <w:r>
        <w:t xml:space="preserve"> </w:t>
      </w:r>
    </w:p>
    <w:p w:rsidR="00BF14DA" w:rsidRDefault="00BF14DA" w:rsidP="00BF14DA">
      <w:pPr>
        <w:ind w:left="553" w:hanging="568"/>
      </w:pPr>
      <w:r>
        <w:t xml:space="preserve">Blokland, E.A.W.D.E., Hale, W.W., Meeus, W., &amp; Engels, R.C.M.E. (2007). Parental Support and Control and Early Adolescent Smoking: A Longitudinal Study. </w:t>
      </w:r>
      <w:r>
        <w:rPr>
          <w:i/>
        </w:rPr>
        <w:t>Substance Use &amp; Missue</w:t>
      </w:r>
      <w:r>
        <w:t xml:space="preserve">, 42:2223-2232. </w:t>
      </w:r>
    </w:p>
    <w:p w:rsidR="00BF14DA" w:rsidRDefault="00BF14DA" w:rsidP="00BF14DA">
      <w:pPr>
        <w:spacing w:after="37"/>
        <w:ind w:left="563" w:hanging="578"/>
      </w:pPr>
      <w:r>
        <w:t xml:space="preserve">Dahlan, M. S. (2011). </w:t>
      </w:r>
      <w:r>
        <w:rPr>
          <w:i/>
        </w:rPr>
        <w:t xml:space="preserve">Statistik untuk Kedokteran dan Kesehatan. </w:t>
      </w:r>
      <w:r>
        <w:t xml:space="preserve">Jakarta: </w:t>
      </w:r>
    </w:p>
    <w:p w:rsidR="00BF14DA" w:rsidRDefault="00BF14DA" w:rsidP="00BF14DA">
      <w:pPr>
        <w:ind w:left="578"/>
      </w:pPr>
      <w:r>
        <w:t xml:space="preserve">Salemba Medika. </w:t>
      </w:r>
    </w:p>
    <w:p w:rsidR="00BF14DA" w:rsidRDefault="00BF14DA" w:rsidP="00BF14DA">
      <w:pPr>
        <w:spacing w:after="36" w:line="240" w:lineRule="auto"/>
      </w:pPr>
      <w:r>
        <w:t xml:space="preserve"> </w:t>
      </w:r>
    </w:p>
    <w:p w:rsidR="00BF14DA" w:rsidRDefault="00BF14DA" w:rsidP="00BF14DA">
      <w:pPr>
        <w:spacing w:after="37"/>
        <w:ind w:left="563" w:hanging="578"/>
      </w:pPr>
      <w:r>
        <w:t xml:space="preserve">Friedman, M. M. (2010). </w:t>
      </w:r>
      <w:r>
        <w:tab/>
      </w:r>
      <w:r>
        <w:rPr>
          <w:i/>
        </w:rPr>
        <w:t>Buku Ajar Keperawatan Keluarga: Riset, Teori, dan Praktis</w:t>
      </w:r>
      <w:r>
        <w:t xml:space="preserve">. Jakarta; EGC. </w:t>
      </w:r>
    </w:p>
    <w:p w:rsidR="00BF14DA" w:rsidRDefault="00BF14DA" w:rsidP="00BF14DA">
      <w:pPr>
        <w:spacing w:after="36" w:line="240" w:lineRule="auto"/>
      </w:pPr>
      <w:r>
        <w:t xml:space="preserve"> </w:t>
      </w:r>
    </w:p>
    <w:p w:rsidR="00BF14DA" w:rsidRDefault="00BF14DA" w:rsidP="00BF14DA">
      <w:pPr>
        <w:spacing w:after="37"/>
        <w:ind w:left="563" w:hanging="578"/>
      </w:pPr>
      <w:r>
        <w:t xml:space="preserve">King, L. A. (2013). </w:t>
      </w:r>
      <w:r>
        <w:rPr>
          <w:i/>
        </w:rPr>
        <w:t xml:space="preserve">Psikologi Umum: Sebuah Pandangan </w:t>
      </w:r>
      <w:r>
        <w:rPr>
          <w:i/>
        </w:rPr>
        <w:tab/>
        <w:t xml:space="preserve">Apresiatif. </w:t>
      </w:r>
      <w:r>
        <w:rPr>
          <w:i/>
        </w:rPr>
        <w:tab/>
      </w:r>
      <w:r>
        <w:t xml:space="preserve">Jakarta: </w:t>
      </w:r>
    </w:p>
    <w:p w:rsidR="00BF14DA" w:rsidRDefault="00BF14DA" w:rsidP="00BF14DA">
      <w:pPr>
        <w:ind w:left="578"/>
      </w:pPr>
      <w:r>
        <w:t xml:space="preserve">Salemba Medika. </w:t>
      </w:r>
    </w:p>
    <w:p w:rsidR="00BF14DA" w:rsidRDefault="00BF14DA" w:rsidP="00BF14DA">
      <w:pPr>
        <w:spacing w:after="36" w:line="240" w:lineRule="auto"/>
      </w:pPr>
      <w:r>
        <w:t xml:space="preserve"> </w:t>
      </w:r>
    </w:p>
    <w:p w:rsidR="00BF14DA" w:rsidRDefault="00BF14DA" w:rsidP="00BF14DA">
      <w:pPr>
        <w:spacing w:after="37"/>
        <w:ind w:left="563" w:hanging="578"/>
      </w:pPr>
      <w:r>
        <w:t xml:space="preserve">Kementerian Kesehatan RI. (2014). </w:t>
      </w:r>
      <w:r>
        <w:rPr>
          <w:i/>
        </w:rPr>
        <w:t xml:space="preserve">Profil Kesehatan Indonesia Tahun 2013. </w:t>
      </w:r>
    </w:p>
    <w:p w:rsidR="00BF14DA" w:rsidRDefault="00BF14DA" w:rsidP="00BF14DA">
      <w:pPr>
        <w:ind w:left="578"/>
      </w:pPr>
      <w:r>
        <w:t xml:space="preserve">Jakarta: Kemenkes RI. </w:t>
      </w:r>
    </w:p>
    <w:p w:rsidR="00BF14DA" w:rsidRDefault="00BF14DA" w:rsidP="00BF14DA">
      <w:pPr>
        <w:spacing w:after="35" w:line="240" w:lineRule="auto"/>
      </w:pPr>
      <w:r>
        <w:t xml:space="preserve"> </w:t>
      </w:r>
    </w:p>
    <w:p w:rsidR="00BF14DA" w:rsidRDefault="00BF14DA" w:rsidP="00BF14DA">
      <w:pPr>
        <w:ind w:left="553" w:hanging="568"/>
      </w:pPr>
      <w:r>
        <w:t xml:space="preserve">Ledoux, S., Miller, P., Choquet, M., &amp; Plant, M. (2002). Family Structure, Parent-Child Relationships, and Alcohol and Other Drug Use Among Teenagers in France and The United </w:t>
      </w:r>
    </w:p>
    <w:p w:rsidR="00BF14DA" w:rsidRDefault="00BF14DA" w:rsidP="00BF14DA">
      <w:pPr>
        <w:ind w:left="578"/>
      </w:pPr>
      <w:r>
        <w:t xml:space="preserve">Kingdom. </w:t>
      </w:r>
      <w:r>
        <w:rPr>
          <w:i/>
        </w:rPr>
        <w:t xml:space="preserve">Alcohol &amp; Alcoholism, </w:t>
      </w:r>
      <w:r>
        <w:t xml:space="preserve">37 (1), 52-60. </w:t>
      </w:r>
    </w:p>
    <w:p w:rsidR="00BF14DA" w:rsidRDefault="00BF14DA" w:rsidP="00BF14DA">
      <w:pPr>
        <w:spacing w:after="36" w:line="240" w:lineRule="auto"/>
      </w:pPr>
      <w:r>
        <w:lastRenderedPageBreak/>
        <w:t xml:space="preserve"> </w:t>
      </w:r>
    </w:p>
    <w:p w:rsidR="00BF14DA" w:rsidRDefault="00BF14DA" w:rsidP="00BF14DA">
      <w:pPr>
        <w:ind w:left="553" w:hanging="568"/>
      </w:pPr>
      <w:r>
        <w:t>Loke, A. Y., &amp; Mak, Y. (2013). Family Process and Peer Influences on Subtance Use by Adolescent.</w:t>
      </w:r>
      <w:r>
        <w:rPr>
          <w:i/>
        </w:rPr>
        <w:t xml:space="preserve">Int. J. Environ. Res. Public Health, </w:t>
      </w:r>
      <w:r>
        <w:t xml:space="preserve">10, 3868-3885. doi:10.3390/ijerph </w:t>
      </w:r>
    </w:p>
    <w:p w:rsidR="00BF14DA" w:rsidRDefault="00BF14DA" w:rsidP="00BF14DA">
      <w:pPr>
        <w:ind w:left="578"/>
      </w:pPr>
      <w:r>
        <w:t xml:space="preserve">10093868 </w:t>
      </w:r>
    </w:p>
    <w:p w:rsidR="00BF14DA" w:rsidRDefault="00BF14DA" w:rsidP="00BF14DA">
      <w:pPr>
        <w:ind w:left="553" w:hanging="568"/>
      </w:pPr>
      <w:r>
        <w:t>Loke, A. Y., &amp; Mak, Y. (2013). Family Process and Peer Influences on Subtance Use by Adolescent.</w:t>
      </w:r>
      <w:r>
        <w:rPr>
          <w:i/>
        </w:rPr>
        <w:t>Int. J. Environ. Res. Public Health,</w:t>
      </w:r>
      <w:r>
        <w:t xml:space="preserve">10,3868-3885. </w:t>
      </w:r>
    </w:p>
    <w:p w:rsidR="00BF14DA" w:rsidRDefault="00BF14DA" w:rsidP="00BF14DA">
      <w:pPr>
        <w:ind w:left="578"/>
      </w:pPr>
      <w:r>
        <w:t xml:space="preserve">doi:10.3390/ijerph10093868 </w:t>
      </w:r>
    </w:p>
    <w:p w:rsidR="00BF14DA" w:rsidRDefault="00BF14DA" w:rsidP="00BF14DA">
      <w:pPr>
        <w:spacing w:after="36" w:line="240" w:lineRule="auto"/>
      </w:pPr>
      <w:r>
        <w:t xml:space="preserve"> </w:t>
      </w:r>
    </w:p>
    <w:p w:rsidR="00BF14DA" w:rsidRDefault="00BF14DA" w:rsidP="00BF14DA">
      <w:pPr>
        <w:ind w:left="553" w:hanging="568"/>
      </w:pPr>
      <w:r>
        <w:t xml:space="preserve">Mahabee-Gittens, E.M., Khoury, J.C., Huang, B., Dorn, L.D., Ammerman, R.T.&amp;Gordon, J.S.(2011). The Protective Influence of Family Bonding on SmokingInitiation in Adolescents by Racial/Ethnic and </w:t>
      </w:r>
    </w:p>
    <w:p w:rsidR="00BF14DA" w:rsidRDefault="00BF14DA" w:rsidP="00BF14DA">
      <w:pPr>
        <w:tabs>
          <w:tab w:val="center" w:pos="896"/>
          <w:tab w:val="right" w:pos="4282"/>
        </w:tabs>
      </w:pPr>
      <w:r>
        <w:t xml:space="preserve">Age Subgroups. </w:t>
      </w:r>
      <w:r>
        <w:rPr>
          <w:i/>
        </w:rPr>
        <w:t>J Child Adolesc Subst</w:t>
      </w:r>
      <w:r w:rsidRPr="00BF14DA">
        <w:rPr>
          <w:i/>
        </w:rPr>
        <w:t xml:space="preserve"> </w:t>
      </w:r>
      <w:r>
        <w:rPr>
          <w:i/>
        </w:rPr>
        <w:t>Abuse</w:t>
      </w:r>
      <w:r>
        <w:t xml:space="preserve">, </w:t>
      </w:r>
      <w:r>
        <w:tab/>
        <w:t xml:space="preserve">20(3):270–287. </w:t>
      </w:r>
    </w:p>
    <w:p w:rsidR="00BF14DA" w:rsidRDefault="00BF14DA" w:rsidP="00BF14DA">
      <w:pPr>
        <w:ind w:left="578"/>
      </w:pPr>
      <w:r>
        <w:t xml:space="preserve">doi:10.1080/1067828X.2011.581969 </w:t>
      </w:r>
    </w:p>
    <w:p w:rsidR="00BF14DA" w:rsidRDefault="00BF14DA" w:rsidP="00BF14DA">
      <w:pPr>
        <w:spacing w:after="36" w:line="240" w:lineRule="auto"/>
      </w:pPr>
      <w:r>
        <w:t xml:space="preserve"> </w:t>
      </w:r>
    </w:p>
    <w:p w:rsidR="00BF14DA" w:rsidRDefault="00BF14DA" w:rsidP="00BF14DA">
      <w:pPr>
        <w:ind w:left="553" w:hanging="568"/>
      </w:pPr>
      <w:r>
        <w:t xml:space="preserve">Morton, B.F., Haynie, D.L., Crump, A.D., Eitel, P &amp; Saylor, K.E.(2001). Peer and Parent Influences on Smoking and Drinking Among Early Adolescents. </w:t>
      </w:r>
      <w:r>
        <w:rPr>
          <w:i/>
        </w:rPr>
        <w:t>Health Education &amp; Behavior,</w:t>
      </w:r>
      <w:r>
        <w:t xml:space="preserve">28 (1):95-107. </w:t>
      </w:r>
    </w:p>
    <w:p w:rsidR="00BF14DA" w:rsidRDefault="00BF14DA" w:rsidP="00BF14DA">
      <w:pPr>
        <w:spacing w:after="36" w:line="240" w:lineRule="auto"/>
      </w:pPr>
      <w:r>
        <w:t xml:space="preserve"> </w:t>
      </w:r>
    </w:p>
    <w:p w:rsidR="00BF14DA" w:rsidRDefault="00BF14DA" w:rsidP="00BF14DA">
      <w:pPr>
        <w:ind w:left="553" w:hanging="568"/>
      </w:pPr>
      <w:r>
        <w:t xml:space="preserve">Murray, R. B,. &amp; Zentner, J. P. (2000). </w:t>
      </w:r>
      <w:r>
        <w:rPr>
          <w:i/>
        </w:rPr>
        <w:t xml:space="preserve">Health Promotion Strategies through The Life Span, </w:t>
      </w:r>
      <w:r>
        <w:t xml:space="preserve">seventh edition. New Jersey: Prentice Hall. </w:t>
      </w:r>
    </w:p>
    <w:p w:rsidR="00BF14DA" w:rsidRDefault="00BF14DA" w:rsidP="00BF14DA">
      <w:pPr>
        <w:spacing w:after="36" w:line="240" w:lineRule="auto"/>
      </w:pPr>
      <w:r>
        <w:t xml:space="preserve"> </w:t>
      </w:r>
    </w:p>
    <w:p w:rsidR="00BF14DA" w:rsidRDefault="00BF14DA" w:rsidP="00BF14DA">
      <w:pPr>
        <w:ind w:left="553" w:hanging="568"/>
      </w:pPr>
      <w:r>
        <w:t xml:space="preserve">Notoatmodjo, S. (2010). </w:t>
      </w:r>
      <w:r>
        <w:rPr>
          <w:i/>
        </w:rPr>
        <w:t>Metodologi Penelitian Kesehatan</w:t>
      </w:r>
      <w:r>
        <w:t xml:space="preserve">. Jakarta: </w:t>
      </w:r>
    </w:p>
    <w:p w:rsidR="00BF14DA" w:rsidRDefault="00BF14DA" w:rsidP="00BF14DA">
      <w:pPr>
        <w:ind w:left="578"/>
      </w:pPr>
      <w:r>
        <w:t xml:space="preserve">Rineka Cipta. </w:t>
      </w:r>
    </w:p>
    <w:p w:rsidR="00BF14DA" w:rsidRDefault="00BF14DA" w:rsidP="00BF14DA">
      <w:pPr>
        <w:spacing w:after="35" w:line="240" w:lineRule="auto"/>
      </w:pPr>
      <w:r>
        <w:t xml:space="preserve"> </w:t>
      </w:r>
    </w:p>
    <w:p w:rsidR="00BF14DA" w:rsidRDefault="00BF14DA" w:rsidP="00BF14DA">
      <w:pPr>
        <w:spacing w:after="38" w:line="216" w:lineRule="auto"/>
        <w:ind w:left="553" w:hanging="568"/>
      </w:pPr>
      <w:r>
        <w:t xml:space="preserve">Riskesdas. (2013). </w:t>
      </w:r>
      <w:r>
        <w:rPr>
          <w:i/>
        </w:rPr>
        <w:t xml:space="preserve">Riset Kesehatan Dasar. </w:t>
      </w:r>
      <w:r>
        <w:t xml:space="preserve">Jakarta: </w:t>
      </w:r>
      <w:r>
        <w:tab/>
        <w:t xml:space="preserve">Badan </w:t>
      </w:r>
      <w:r>
        <w:tab/>
        <w:t xml:space="preserve">Penelitian </w:t>
      </w:r>
      <w:r>
        <w:tab/>
        <w:t xml:space="preserve">dan Pengembangan Kesehatan. </w:t>
      </w:r>
    </w:p>
    <w:p w:rsidR="00BF14DA" w:rsidRDefault="00BF14DA" w:rsidP="00BF14DA">
      <w:pPr>
        <w:spacing w:after="36" w:line="240" w:lineRule="auto"/>
      </w:pPr>
      <w:r>
        <w:t xml:space="preserve"> </w:t>
      </w:r>
    </w:p>
    <w:p w:rsidR="00BF14DA" w:rsidRDefault="00BF14DA" w:rsidP="00BF14DA">
      <w:pPr>
        <w:ind w:left="553" w:hanging="568"/>
      </w:pPr>
      <w:r>
        <w:t xml:space="preserve">Wade, C., &amp; Tavris, C. (2007). </w:t>
      </w:r>
      <w:r>
        <w:rPr>
          <w:i/>
        </w:rPr>
        <w:t xml:space="preserve">Psikologi, </w:t>
      </w:r>
      <w:r>
        <w:t xml:space="preserve">Edisike-9. Jakarta: Erlangga. </w:t>
      </w:r>
    </w:p>
    <w:p w:rsidR="00BF14DA" w:rsidRDefault="00BF14DA" w:rsidP="00BF14DA">
      <w:pPr>
        <w:spacing w:after="36" w:line="240" w:lineRule="auto"/>
      </w:pPr>
      <w:r>
        <w:t xml:space="preserve"> </w:t>
      </w:r>
    </w:p>
    <w:p w:rsidR="00BF14DA" w:rsidRDefault="00BF14DA" w:rsidP="00BF14DA">
      <w:r>
        <w:t xml:space="preserve">World  Health  Organization. (2014).  WHO  </w:t>
      </w:r>
    </w:p>
    <w:p w:rsidR="00BF14DA" w:rsidRDefault="00BF14DA" w:rsidP="00BF14DA">
      <w:pPr>
        <w:ind w:left="578"/>
      </w:pPr>
      <w:r>
        <w:t xml:space="preserve">Report  on  The  Global  Tobacco  Epidemic 2013.  Retrieved from </w:t>
      </w:r>
      <w:hyperlink r:id="rId231" w:history="1">
        <w:r>
          <w:rPr>
            <w:rStyle w:val="Hyperlink"/>
            <w:color w:val="000000"/>
          </w:rPr>
          <w:t>http://www.who.int/tobacco/global</w:t>
        </w:r>
      </w:hyperlink>
    </w:p>
    <w:p w:rsidR="008D3131" w:rsidRDefault="00F31960" w:rsidP="00BF14DA">
      <w:pPr>
        <w:ind w:left="504"/>
      </w:pPr>
      <w:hyperlink r:id="rId232" w:history="1">
        <w:r w:rsidR="00BF14DA">
          <w:rPr>
            <w:rStyle w:val="Hyperlink"/>
            <w:color w:val="000000"/>
          </w:rPr>
          <w:t>_report/en/</w:t>
        </w:r>
      </w:hyperlink>
    </w:p>
    <w:p w:rsidR="00BF14DA" w:rsidRDefault="00BF14DA" w:rsidP="00BF14DA">
      <w:pPr>
        <w:ind w:left="504"/>
      </w:pPr>
    </w:p>
    <w:p w:rsidR="00BF14DA" w:rsidRDefault="00BF14DA" w:rsidP="00BF14DA">
      <w:pPr>
        <w:ind w:left="504"/>
      </w:pPr>
    </w:p>
    <w:p w:rsidR="00BF14DA" w:rsidRDefault="00BF14DA" w:rsidP="00BF14DA">
      <w:pPr>
        <w:ind w:left="504"/>
      </w:pPr>
    </w:p>
    <w:p w:rsidR="00BF14DA" w:rsidRDefault="00BF14DA" w:rsidP="00BF14DA">
      <w:pPr>
        <w:ind w:left="504"/>
      </w:pPr>
    </w:p>
    <w:p w:rsidR="00BF14DA" w:rsidRDefault="00BF14DA" w:rsidP="00BF14DA">
      <w:pPr>
        <w:ind w:left="504"/>
      </w:pPr>
    </w:p>
    <w:p w:rsidR="00BF14DA" w:rsidRDefault="00BF14DA" w:rsidP="00BF14DA">
      <w:pPr>
        <w:ind w:left="504"/>
      </w:pPr>
    </w:p>
    <w:p w:rsidR="00BF14DA" w:rsidRDefault="00BF14DA" w:rsidP="00BF14DA">
      <w:pPr>
        <w:ind w:left="504"/>
      </w:pPr>
    </w:p>
    <w:p w:rsidR="00BF14DA" w:rsidRDefault="00BF14DA" w:rsidP="00BF14DA">
      <w:pPr>
        <w:ind w:left="504"/>
      </w:pPr>
    </w:p>
    <w:p w:rsidR="00BF14DA" w:rsidRDefault="00BF14DA" w:rsidP="00BF14DA">
      <w:pPr>
        <w:ind w:left="504"/>
      </w:pPr>
    </w:p>
    <w:p w:rsidR="00BF14DA" w:rsidRDefault="00BF14DA" w:rsidP="00BF14DA">
      <w:pPr>
        <w:ind w:left="504"/>
      </w:pPr>
    </w:p>
    <w:p w:rsidR="00BF14DA" w:rsidRDefault="00BF14DA" w:rsidP="00BF14DA">
      <w:pPr>
        <w:ind w:left="504"/>
      </w:pPr>
    </w:p>
    <w:p w:rsidR="00BF14DA" w:rsidRDefault="00BF14DA" w:rsidP="00BF14DA">
      <w:pPr>
        <w:ind w:left="504"/>
      </w:pPr>
    </w:p>
    <w:p w:rsidR="00BF14DA" w:rsidRDefault="00BF14DA" w:rsidP="00BF14DA">
      <w:pPr>
        <w:ind w:left="504"/>
      </w:pPr>
    </w:p>
    <w:p w:rsidR="00BF14DA" w:rsidRDefault="00BF14DA" w:rsidP="00BF14DA">
      <w:pPr>
        <w:ind w:left="504"/>
      </w:pPr>
    </w:p>
    <w:p w:rsidR="00BF14DA" w:rsidRDefault="00BF14DA" w:rsidP="00BF14DA">
      <w:pPr>
        <w:ind w:left="504"/>
      </w:pPr>
    </w:p>
    <w:p w:rsidR="00BF14DA" w:rsidRDefault="00BF14DA" w:rsidP="00BF14DA">
      <w:pPr>
        <w:ind w:left="504"/>
      </w:pPr>
    </w:p>
    <w:p w:rsidR="00BF14DA" w:rsidRDefault="00BF14DA" w:rsidP="00BF14DA">
      <w:pPr>
        <w:ind w:left="504"/>
      </w:pPr>
    </w:p>
    <w:p w:rsidR="00BF14DA" w:rsidRDefault="00BF14DA" w:rsidP="00BF14DA">
      <w:pPr>
        <w:ind w:left="504"/>
      </w:pPr>
    </w:p>
    <w:p w:rsidR="00BF14DA" w:rsidRDefault="00BF14DA" w:rsidP="00BF14DA">
      <w:pPr>
        <w:ind w:left="504"/>
      </w:pPr>
    </w:p>
    <w:p w:rsidR="00BF14DA" w:rsidRDefault="00BF14DA" w:rsidP="00BF14DA">
      <w:pPr>
        <w:ind w:left="504"/>
      </w:pPr>
    </w:p>
    <w:p w:rsidR="00BF14DA" w:rsidRDefault="00BF14DA" w:rsidP="00BF14DA">
      <w:pPr>
        <w:ind w:left="504"/>
      </w:pPr>
    </w:p>
    <w:p w:rsidR="00BF14DA" w:rsidRDefault="00BF14DA" w:rsidP="00BF14DA">
      <w:pPr>
        <w:ind w:left="504"/>
      </w:pPr>
    </w:p>
    <w:p w:rsidR="00BF14DA" w:rsidRDefault="00BF14DA" w:rsidP="00BF14DA">
      <w:pPr>
        <w:ind w:left="504"/>
      </w:pPr>
    </w:p>
    <w:p w:rsidR="00BF14DA" w:rsidRDefault="00BF14DA" w:rsidP="00BF14DA">
      <w:pPr>
        <w:ind w:left="504"/>
      </w:pPr>
    </w:p>
    <w:p w:rsidR="00BF14DA" w:rsidRDefault="00BF14DA" w:rsidP="00BF14DA">
      <w:pPr>
        <w:ind w:left="504"/>
      </w:pPr>
    </w:p>
    <w:p w:rsidR="00BF14DA" w:rsidRDefault="00BF14DA" w:rsidP="00BF14DA">
      <w:pPr>
        <w:ind w:left="504"/>
      </w:pPr>
    </w:p>
    <w:p w:rsidR="00BF14DA" w:rsidRDefault="00BF14DA" w:rsidP="00BF14DA">
      <w:pPr>
        <w:ind w:left="504"/>
      </w:pPr>
    </w:p>
    <w:p w:rsidR="00BF14DA" w:rsidRDefault="00BF14DA" w:rsidP="00BF14DA">
      <w:pPr>
        <w:ind w:left="504"/>
      </w:pPr>
    </w:p>
    <w:p w:rsidR="00BF14DA" w:rsidRDefault="00BF14DA" w:rsidP="00BF14DA">
      <w:pPr>
        <w:ind w:left="504"/>
      </w:pPr>
    </w:p>
    <w:p w:rsidR="00BF14DA" w:rsidRDefault="00BF14DA" w:rsidP="00BF14DA">
      <w:pPr>
        <w:ind w:left="504"/>
      </w:pPr>
    </w:p>
    <w:p w:rsidR="00BF14DA" w:rsidRDefault="00BF14DA" w:rsidP="00BF14DA">
      <w:pPr>
        <w:ind w:left="504"/>
      </w:pPr>
    </w:p>
    <w:p w:rsidR="00BF14DA" w:rsidRDefault="00BF14DA" w:rsidP="00BF14DA">
      <w:pPr>
        <w:ind w:left="504"/>
      </w:pPr>
    </w:p>
    <w:p w:rsidR="00BF14DA" w:rsidRDefault="00BF14DA" w:rsidP="00BF14DA">
      <w:pPr>
        <w:ind w:left="504"/>
      </w:pPr>
    </w:p>
    <w:p w:rsidR="00BF14DA" w:rsidRDefault="00BF14DA" w:rsidP="00BF14DA">
      <w:pPr>
        <w:ind w:left="504"/>
      </w:pPr>
    </w:p>
    <w:p w:rsidR="00BF14DA" w:rsidRDefault="00BF14DA" w:rsidP="00BF14DA">
      <w:pPr>
        <w:ind w:left="504"/>
      </w:pPr>
    </w:p>
    <w:p w:rsidR="00BF14DA" w:rsidRDefault="00BF14DA" w:rsidP="00BF14DA">
      <w:pPr>
        <w:ind w:left="504"/>
      </w:pPr>
    </w:p>
    <w:p w:rsidR="00BF14DA" w:rsidRDefault="00BF14DA" w:rsidP="00BF14DA">
      <w:pPr>
        <w:spacing w:after="73" w:line="240" w:lineRule="auto"/>
        <w:ind w:left="6" w:right="88"/>
      </w:pPr>
      <w:r>
        <w:rPr>
          <w:rFonts w:ascii="Times New Roman" w:eastAsia="Times New Roman" w:hAnsi="Times New Roman" w:cs="Times New Roman"/>
          <w:color w:val="1A1713"/>
          <w:sz w:val="19"/>
        </w:rPr>
        <w:lastRenderedPageBreak/>
        <w:t>International Journal o</w:t>
      </w:r>
      <w:hyperlink r:id="rId233" w:history="1">
        <w:r>
          <w:rPr>
            <w:rStyle w:val="Hyperlink"/>
            <w:rFonts w:ascii="Times New Roman" w:eastAsia="Times New Roman" w:hAnsi="Times New Roman" w:cs="Times New Roman"/>
            <w:color w:val="1A1713"/>
            <w:sz w:val="19"/>
          </w:rPr>
          <w:t>f</w:t>
        </w:r>
      </w:hyperlink>
    </w:p>
    <w:p w:rsidR="00BF14DA" w:rsidRDefault="00F31960" w:rsidP="00BF14DA">
      <w:pPr>
        <w:spacing w:after="432" w:line="216" w:lineRule="auto"/>
        <w:ind w:left="6" w:right="88" w:firstLine="3"/>
      </w:pPr>
      <w:hyperlink r:id="rId234" w:history="1">
        <w:r w:rsidR="00BF14DA">
          <w:rPr>
            <w:rStyle w:val="Hyperlink"/>
            <w:rFonts w:ascii="Times New Roman" w:eastAsia="Times New Roman" w:hAnsi="Times New Roman" w:cs="Times New Roman"/>
            <w:b/>
            <w:i/>
            <w:color w:val="364D2B"/>
          </w:rPr>
          <w:t>Environmental Research and Public Health</w:t>
        </w:r>
      </w:hyperlink>
    </w:p>
    <w:p w:rsidR="00BF14DA" w:rsidRDefault="00BF14DA" w:rsidP="00BF14DA">
      <w:pPr>
        <w:spacing w:after="67" w:line="244" w:lineRule="auto"/>
        <w:ind w:left="9" w:right="-15" w:hanging="10"/>
      </w:pPr>
      <w:r>
        <w:rPr>
          <w:i/>
        </w:rPr>
        <w:t>Article</w:t>
      </w:r>
      <w:r>
        <w:rPr>
          <w:noProof/>
          <w:lang w:eastAsia="id-ID"/>
        </w:rPr>
        <w:drawing>
          <wp:anchor distT="0" distB="0" distL="114300" distR="114300" simplePos="0" relativeHeight="251665408" behindDoc="0" locked="0" layoutInCell="1" allowOverlap="0">
            <wp:simplePos x="0" y="0"/>
            <wp:positionH relativeFrom="column">
              <wp:posOffset>3810</wp:posOffset>
            </wp:positionH>
            <wp:positionV relativeFrom="paragraph">
              <wp:posOffset>-659765</wp:posOffset>
            </wp:positionV>
            <wp:extent cx="438785" cy="43561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20"/>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438785" cy="435610"/>
                    </a:xfrm>
                    <a:prstGeom prst="rect">
                      <a:avLst/>
                    </a:prstGeom>
                    <a:noFill/>
                  </pic:spPr>
                </pic:pic>
              </a:graphicData>
            </a:graphic>
            <wp14:sizeRelH relativeFrom="page">
              <wp14:pctWidth>0</wp14:pctWidth>
            </wp14:sizeRelH>
            <wp14:sizeRelV relativeFrom="page">
              <wp14:pctHeight>0</wp14:pctHeight>
            </wp14:sizeRelV>
          </wp:anchor>
        </w:drawing>
      </w:r>
    </w:p>
    <w:p w:rsidR="00BF14DA" w:rsidRDefault="00BF14DA" w:rsidP="00BF14DA">
      <w:pPr>
        <w:spacing w:after="44" w:line="232" w:lineRule="auto"/>
        <w:ind w:left="9" w:right="-15" w:hanging="10"/>
      </w:pPr>
      <w:r>
        <w:rPr>
          <w:b/>
          <w:sz w:val="36"/>
        </w:rPr>
        <w:t>Association between Family and Friend Smoking</w:t>
      </w:r>
      <w:r>
        <w:rPr>
          <w:noProof/>
          <w:lang w:eastAsia="id-ID"/>
        </w:rPr>
        <mc:AlternateContent>
          <mc:Choice Requires="wpg">
            <w:drawing>
              <wp:anchor distT="0" distB="0" distL="114300" distR="114300" simplePos="0" relativeHeight="251666432" behindDoc="0" locked="0" layoutInCell="1" allowOverlap="1">
                <wp:simplePos x="0" y="0"/>
                <wp:positionH relativeFrom="column">
                  <wp:posOffset>5086985</wp:posOffset>
                </wp:positionH>
                <wp:positionV relativeFrom="paragraph">
                  <wp:posOffset>-760730</wp:posOffset>
                </wp:positionV>
                <wp:extent cx="527685" cy="347980"/>
                <wp:effectExtent l="0" t="0" r="0" b="0"/>
                <wp:wrapSquare wrapText="bothSides"/>
                <wp:docPr id="31634" name="Group 31634"/>
                <wp:cNvGraphicFramePr/>
                <a:graphic xmlns:a="http://schemas.openxmlformats.org/drawingml/2006/main">
                  <a:graphicData uri="http://schemas.microsoft.com/office/word/2010/wordprocessingGroup">
                    <wpg:wgp>
                      <wpg:cNvGrpSpPr/>
                      <wpg:grpSpPr>
                        <a:xfrm>
                          <a:off x="0" y="0"/>
                          <a:ext cx="215900" cy="142240"/>
                          <a:chOff x="-2824" y="-2406"/>
                          <a:chExt cx="530352" cy="351535"/>
                        </a:xfrm>
                      </wpg:grpSpPr>
                      <pic:pic xmlns:pic="http://schemas.openxmlformats.org/drawingml/2006/picture">
                        <pic:nvPicPr>
                          <pic:cNvPr id="894" name="Picture 894"/>
                          <pic:cNvPicPr/>
                        </pic:nvPicPr>
                        <pic:blipFill>
                          <a:blip r:embed="rId236"/>
                          <a:stretch>
                            <a:fillRect/>
                          </a:stretch>
                        </pic:blipFill>
                        <pic:spPr>
                          <a:xfrm>
                            <a:off x="-2824" y="-2406"/>
                            <a:ext cx="530352" cy="350520"/>
                          </a:xfrm>
                          <a:prstGeom prst="rect">
                            <a:avLst/>
                          </a:prstGeom>
                        </pic:spPr>
                      </pic:pic>
                      <pic:pic xmlns:pic="http://schemas.openxmlformats.org/drawingml/2006/picture">
                        <pic:nvPicPr>
                          <pic:cNvPr id="895" name="Picture 895"/>
                          <pic:cNvPicPr/>
                        </pic:nvPicPr>
                        <pic:blipFill>
                          <a:blip r:embed="rId237"/>
                          <a:stretch>
                            <a:fillRect/>
                          </a:stretch>
                        </pic:blipFill>
                        <pic:spPr>
                          <a:xfrm>
                            <a:off x="54071" y="114433"/>
                            <a:ext cx="414528" cy="118872"/>
                          </a:xfrm>
                          <a:prstGeom prst="rect">
                            <a:avLst/>
                          </a:prstGeom>
                        </pic:spPr>
                      </pic:pic>
                      <pic:pic xmlns:pic="http://schemas.openxmlformats.org/drawingml/2006/picture">
                        <pic:nvPicPr>
                          <pic:cNvPr id="896" name="Picture 896"/>
                          <pic:cNvPicPr/>
                        </pic:nvPicPr>
                        <pic:blipFill>
                          <a:blip r:embed="rId238"/>
                          <a:stretch>
                            <a:fillRect/>
                          </a:stretch>
                        </pic:blipFill>
                        <pic:spPr>
                          <a:xfrm>
                            <a:off x="256255" y="90049"/>
                            <a:ext cx="268224" cy="259080"/>
                          </a:xfrm>
                          <a:prstGeom prst="rect">
                            <a:avLst/>
                          </a:prstGeom>
                        </pic:spPr>
                      </pic:pic>
                      <pic:pic xmlns:pic="http://schemas.openxmlformats.org/drawingml/2006/picture">
                        <pic:nvPicPr>
                          <pic:cNvPr id="897" name="Picture 897"/>
                          <pic:cNvPicPr/>
                        </pic:nvPicPr>
                        <pic:blipFill>
                          <a:blip r:embed="rId239"/>
                          <a:stretch>
                            <a:fillRect/>
                          </a:stretch>
                        </pic:blipFill>
                        <pic:spPr>
                          <a:xfrm>
                            <a:off x="222" y="641"/>
                            <a:ext cx="271272" cy="256032"/>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22B02EA4" id="Group 31634" o:spid="_x0000_s1026" style="position:absolute;margin-left:400.55pt;margin-top:-59.9pt;width:41.55pt;height:27.4pt;z-index:251685888" coordorigin="-28,-24" coordsize="5303,35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">
                <v:shape id="Picture 894" o:spid="_x0000_s1027" type="#_x0000_t75" style="position:absolute;left:-28;top:-24;width:5303;height:35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Ar4fHAAAA3AAAAA8AAABkcnMvZG93bnJldi54bWxEj09rwkAUxO9Cv8PyCl6kbixWYsxGikXw&#10;UvBfD96e2dckbfZtyK4m9dN3CwWPw8z8hkmXvanFlVpXWVYwGUcgiHOrKy4UHA/rpxiE88gaa8uk&#10;4IccLLOHQYqJth3v6Lr3hQgQdgkqKL1vEildXpJBN7YNcfA+bWvQB9kWUrfYBbip5XMUzaTBisNC&#10;iQ2tSsq/9xej4DSVN7c9992WXt4/KrZvx6/RTanhY/+6AOGp9/fwf3ujFcTzKfydCUdAZ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FAr4fHAAAA3AAAAA8AAAAAAAAAAAAA&#10;AAAAnwIAAGRycy9kb3ducmV2LnhtbFBLBQYAAAAABAAEAPcAAACTAwAAAAA=&#10;">
                  <v:imagedata r:id="rId240" o:title=""/>
                </v:shape>
                <v:shape id="Picture 895" o:spid="_x0000_s1028" type="#_x0000_t75" style="position:absolute;left:540;top:1144;width:4145;height:11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QIoPFAAAA3AAAAA8AAABkcnMvZG93bnJldi54bWxEj0FrAjEQhe9C/0OYQm+aVajo1ii1IAg9&#10;iLqWHofNmF26mSxJ1K2/3giCx8eb9715s0VnG3EmH2rHCoaDDARx6XTNRkGxX/UnIEJE1tg4JgX/&#10;FGAxf+nNMNfuwls676IRCcIhRwVVjG0uZSgrshgGriVO3tF5izFJb6T2eElw28hRlo2lxZpTQ4Ut&#10;fVVU/u1ONr1Rb34PnobL9fePGR3MUrprcVTq7bX7/AARqYvP40d6rRVMpu9wH5MIIO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GkCKDxQAAANwAAAAPAAAAAAAAAAAAAAAA&#10;AJ8CAABkcnMvZG93bnJldi54bWxQSwUGAAAAAAQABAD3AAAAkQMAAAAA&#10;">
                  <v:imagedata r:id="rId241" o:title=""/>
                </v:shape>
                <v:shape id="Picture 896" o:spid="_x0000_s1029" type="#_x0000_t75" style="position:absolute;left:2562;top:900;width:2682;height:25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61FDEAAAA3AAAAA8AAABkcnMvZG93bnJldi54bWxEj09rwkAUxO9Cv8PyCr2ZjSlNY3QVabF4&#10;tNreH9lnkjb7NmQ3f/z2bqHgcZiZ3zDr7WQaMVDnassKFlEMgriwuuZSwdd5P89AOI+ssbFMCq7k&#10;YLt5mK0x13bkTxpOvhQBwi5HBZX3bS6lKyoy6CLbEgfvYjuDPsiulLrDMcBNI5M4TqXBmsNChS29&#10;VVT8nnqjoEzfF31y3n2/9h8/z/V4SY8vMSr19DjtViA8Tf4e/m8ftIJsmcLfmXAE5OY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X61FDEAAAA3AAAAA8AAAAAAAAAAAAAAAAA&#10;nwIAAGRycy9kb3ducmV2LnhtbFBLBQYAAAAABAAEAPcAAACQAwAAAAA=&#10;">
                  <v:imagedata r:id="rId242" o:title=""/>
                </v:shape>
                <v:shape id="Picture 897" o:spid="_x0000_s1030" type="#_x0000_t75" style="position:absolute;left:2;top:6;width:2712;height:25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n3fXEAAAA3AAAAA8AAABkcnMvZG93bnJldi54bWxEj81uwjAQhO9IfQdrK3EDBw6QphiE+Ck/&#10;N2gfYBUvSUS8jmwDoU+PkZA4jmbmG81k1ppaXMn5yrKCQT8BQZxbXXGh4O933UtB+ICssbZMCu7k&#10;YTb96Eww0/bGB7oeQyEihH2GCsoQmkxKn5dk0PdtQxy9k3UGQ5SukNrhLcJNLYdJMpIGK44LJTa0&#10;KCk/Hy9GgU83tKl2h2WzGt3Df9ruVz9ur1T3s51/gwjUhnf41d5qBenXGJ5n4hGQ0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ln3fXEAAAA3AAAAA8AAAAAAAAAAAAAAAAA&#10;nwIAAGRycy9kb3ducmV2LnhtbFBLBQYAAAAABAAEAPcAAACQAwAAAAA=&#10;">
                  <v:imagedata r:id="rId243" o:title=""/>
                </v:shape>
                <w10:wrap type="square"/>
              </v:group>
            </w:pict>
          </mc:Fallback>
        </mc:AlternateContent>
      </w:r>
    </w:p>
    <w:p w:rsidR="00BF14DA" w:rsidRDefault="00BF14DA" w:rsidP="00BF14DA">
      <w:pPr>
        <w:spacing w:after="333" w:line="232" w:lineRule="auto"/>
        <w:ind w:left="9" w:right="-15" w:hanging="10"/>
      </w:pPr>
      <w:r>
        <w:rPr>
          <w:b/>
          <w:sz w:val="36"/>
        </w:rPr>
        <w:t>Status and Adolescent Smoking Behavior and E-Cigarette Use in Korea</w:t>
      </w:r>
    </w:p>
    <w:p w:rsidR="00BF14DA" w:rsidRDefault="00BF14DA" w:rsidP="00BF14DA">
      <w:pPr>
        <w:pStyle w:val="Heading1"/>
        <w:ind w:left="0" w:firstLine="0"/>
      </w:pPr>
      <w:r>
        <w:t xml:space="preserve">Myoung Jin Joung </w:t>
      </w:r>
      <w:r>
        <w:rPr>
          <w:vertAlign w:val="superscript"/>
        </w:rPr>
        <w:t>1,2</w:t>
      </w:r>
      <w:r>
        <w:t xml:space="preserve">, Mi Ah Han </w:t>
      </w:r>
      <w:r>
        <w:rPr>
          <w:vertAlign w:val="superscript"/>
        </w:rPr>
        <w:t>2,</w:t>
      </w:r>
      <w:r>
        <w:t xml:space="preserve">*, Jong Park </w:t>
      </w:r>
      <w:r>
        <w:rPr>
          <w:vertAlign w:val="superscript"/>
        </w:rPr>
        <w:t xml:space="preserve">2 </w:t>
      </w:r>
      <w:r>
        <w:t xml:space="preserve">and So Yeon Ryu </w:t>
      </w:r>
      <w:r>
        <w:rPr>
          <w:vertAlign w:val="superscript"/>
        </w:rPr>
        <w:t>2</w:t>
      </w:r>
    </w:p>
    <w:p w:rsidR="00BF14DA" w:rsidRDefault="00BF14DA" w:rsidP="00BF14DA">
      <w:pPr>
        <w:numPr>
          <w:ilvl w:val="0"/>
          <w:numId w:val="30"/>
        </w:numPr>
        <w:spacing w:after="58" w:line="285" w:lineRule="auto"/>
        <w:ind w:right="-15" w:hanging="304"/>
        <w:jc w:val="both"/>
      </w:pPr>
      <w:r>
        <w:rPr>
          <w:sz w:val="18"/>
        </w:rPr>
        <w:t>Department of Public Health, Graduate School of Chosun University, 309 Pilmun-daero, Dong-gu, Gwangju 61452, Korea; danjack@daum.net</w:t>
      </w:r>
    </w:p>
    <w:p w:rsidR="00BF14DA" w:rsidRDefault="00BF14DA" w:rsidP="00BF14DA">
      <w:pPr>
        <w:numPr>
          <w:ilvl w:val="0"/>
          <w:numId w:val="30"/>
        </w:numPr>
        <w:spacing w:after="58" w:line="285" w:lineRule="auto"/>
        <w:ind w:right="-15" w:hanging="304"/>
        <w:jc w:val="both"/>
      </w:pPr>
      <w:r>
        <w:rPr>
          <w:sz w:val="18"/>
        </w:rPr>
        <w:t>Department of Preventive Medicine, College of Medicine, Chosun University, 309 Pilmun-daero, Dong-gu, Gwangju 61452, Korea; jpark@chosun.ac.kr (J.P.); canrsy@chosun.ac.kr (S.Y.R.)</w:t>
      </w:r>
    </w:p>
    <w:p w:rsidR="00BF14DA" w:rsidRDefault="00BF14DA" w:rsidP="00BF14DA">
      <w:pPr>
        <w:tabs>
          <w:tab w:val="center" w:pos="3689"/>
        </w:tabs>
        <w:spacing w:after="171" w:line="285" w:lineRule="auto"/>
      </w:pPr>
      <w:r>
        <w:rPr>
          <w:b/>
          <w:sz w:val="18"/>
        </w:rPr>
        <w:t>*</w:t>
      </w:r>
      <w:r>
        <w:rPr>
          <w:b/>
          <w:sz w:val="18"/>
        </w:rPr>
        <w:tab/>
      </w:r>
      <w:r>
        <w:rPr>
          <w:sz w:val="18"/>
        </w:rPr>
        <w:t>Correspondence: mahan@chosun.ac.kr; Tel.: +82-62-230-6481; Fax: +82-62-225-8293</w:t>
      </w:r>
    </w:p>
    <w:p w:rsidR="00BF14DA" w:rsidRDefault="00BF14DA" w:rsidP="00BF14DA">
      <w:pPr>
        <w:spacing w:line="285" w:lineRule="auto"/>
        <w:ind w:left="120" w:right="-15"/>
      </w:pPr>
      <w:r>
        <w:rPr>
          <w:sz w:val="18"/>
        </w:rPr>
        <w:t>Academic Editor: Frank Doyle</w:t>
      </w:r>
    </w:p>
    <w:p w:rsidR="00BF14DA" w:rsidRDefault="00BF14DA" w:rsidP="00BF14DA">
      <w:pPr>
        <w:spacing w:after="209" w:line="285" w:lineRule="auto"/>
        <w:ind w:left="127" w:right="-15"/>
      </w:pPr>
      <w:r>
        <w:rPr>
          <w:sz w:val="18"/>
        </w:rPr>
        <w:t>Received: 26 September 2016; Accepted: 22 November 2016; Published: 25 November 2016</w:t>
      </w:r>
    </w:p>
    <w:p w:rsidR="00BF14DA" w:rsidRDefault="00BF14DA" w:rsidP="00BF14DA">
      <w:pPr>
        <w:spacing w:after="297"/>
        <w:ind w:left="122" w:hanging="2"/>
      </w:pPr>
      <w:r>
        <w:rPr>
          <w:b/>
        </w:rPr>
        <w:t xml:space="preserve">Abstract: </w:t>
      </w:r>
      <w:r>
        <w:t>Smoking is harmful to the health of adolescents because their bodies are still growing. The aim of this study was to analyze the association between the smoking status of Korean adolescents’ parents and friends and their own smoking behavior. The study assessed a nationwide sample of 72,060 middle and high students from the 10th Korea Youth Risk Behavior Web-based Survey (2014). Descriptive analysis, chi-square tests, and multiple logistic regression analysis were used to probe the association between family and friend smoking status and adolescent smoking behavior. The current cigarette smoking rates were 13.3% of boys and 4.1% of girls. The corresponding rates for electronic cigarette smoking were 4.1% and 1.5%, respectively. Higher exposure to secondhand smoke, smoking by any family member, more friends smoking, and witnessed smoking at school were associated with current smoking and electronic smoking. The smoking status of family and friends was significantly related to adolescent smoking behavior. These results should be considered in designing programs to control adolescent smoking.</w:t>
      </w:r>
    </w:p>
    <w:p w:rsidR="00BF14DA" w:rsidRDefault="00BF14DA" w:rsidP="00BF14DA">
      <w:pPr>
        <w:spacing w:after="311"/>
        <w:ind w:left="127"/>
      </w:pPr>
      <w:r>
        <w:rPr>
          <w:b/>
        </w:rPr>
        <w:t xml:space="preserve">Keywords: </w:t>
      </w:r>
      <w:r>
        <w:t>adolescent; electronic cigarettes; family; friends; smoking; tobacco</w:t>
      </w:r>
    </w:p>
    <w:p w:rsidR="00BF14DA" w:rsidRDefault="00BF14DA" w:rsidP="00BF14DA">
      <w:pPr>
        <w:spacing w:after="487" w:line="240" w:lineRule="auto"/>
        <w:ind w:left="14"/>
      </w:pPr>
      <w:r>
        <w:rPr>
          <w:noProof/>
          <w:lang w:eastAsia="id-ID"/>
        </w:rPr>
        <mc:AlternateContent>
          <mc:Choice Requires="wpg">
            <w:drawing>
              <wp:inline distT="0" distB="0" distL="0" distR="0">
                <wp:extent cx="5615940" cy="5080"/>
                <wp:effectExtent l="0" t="0" r="22860" b="13970"/>
                <wp:docPr id="31635" name="Group 31635"/>
                <wp:cNvGraphicFramePr/>
                <a:graphic xmlns:a="http://schemas.openxmlformats.org/drawingml/2006/main">
                  <a:graphicData uri="http://schemas.microsoft.com/office/word/2010/wordprocessingGroup">
                    <wpg:wgp>
                      <wpg:cNvGrpSpPr/>
                      <wpg:grpSpPr>
                        <a:xfrm>
                          <a:off x="0" y="0"/>
                          <a:ext cx="5615940" cy="4445"/>
                          <a:chOff x="0" y="0"/>
                          <a:chExt cx="5616004" cy="0"/>
                        </a:xfrm>
                      </wpg:grpSpPr>
                      <wps:wsp>
                        <wps:cNvPr id="900" name="Shape 352"/>
                        <wps:cNvSpPr/>
                        <wps:spPr>
                          <a:xfrm>
                            <a:off x="0" y="0"/>
                            <a:ext cx="5616004" cy="0"/>
                          </a:xfrm>
                          <a:custGeom>
                            <a:avLst/>
                            <a:gdLst/>
                            <a:ahLst/>
                            <a:cxnLst/>
                            <a:rect l="0" t="0" r="0" b="0"/>
                            <a:pathLst>
                              <a:path w="5616004">
                                <a:moveTo>
                                  <a:pt x="0" y="0"/>
                                </a:moveTo>
                                <a:lnTo>
                                  <a:pt x="5616004" y="0"/>
                                </a:lnTo>
                              </a:path>
                            </a:pathLst>
                          </a:custGeom>
                          <a:ln w="5055"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702F23C" id="Group 31635" o:spid="_x0000_s1026" style="width:442.2pt;height:.4pt;mso-position-horizontal-relative:char;mso-position-vertical-relative:line" coordsize="56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">
                <v:shape id="Shape 352" o:spid="_x0000_s1027" style="position:absolute;width:56160;height:0;visibility:visible;mso-wrap-style:square;v-text-anchor:top" coordsize="56160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wDBsMA&#10;AADcAAAADwAAAGRycy9kb3ducmV2LnhtbESPQW/CMAyF75P4D5GRdhspO0xbR0AbqFJPaCuws9WY&#10;tqJxSpO15d/jw6QdbT+/977VZnKtGqgPjWcDy0UCirj0tuHKwPGQPb2CChHZYuuZDNwowGY9e1hh&#10;av3I3zQUsVJiwiFFA3WMXap1KGtyGBa+I5bb2fcOo4x9pW2Po5i7Vj8nyYt22LAk1NjRtqbyUvw6&#10;A7z/uWXb3a4l+5VfY3H6lM1kzON8+ngHFWmK/+K/79waeEukvsAICO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GwDBsMAAADcAAAADwAAAAAAAAAAAAAAAACYAgAAZHJzL2Rv&#10;d25yZXYueG1sUEsFBgAAAAAEAAQA9QAAAIgDAAAAAA==&#10;" path="m,l5616004,e" filled="f" strokeweight=".14042mm">
                  <v:stroke miterlimit="83231f" joinstyle="miter"/>
                  <v:path arrowok="t" textboxrect="0,0,5616004,0"/>
                </v:shape>
                <w10:anchorlock/>
              </v:group>
            </w:pict>
          </mc:Fallback>
        </mc:AlternateContent>
      </w:r>
    </w:p>
    <w:p w:rsidR="00BF14DA" w:rsidRDefault="00BF14DA" w:rsidP="00BF14DA">
      <w:pPr>
        <w:pStyle w:val="Heading1"/>
        <w:ind w:left="210" w:hanging="211"/>
      </w:pPr>
      <w:r>
        <w:t>Introduction</w:t>
      </w:r>
    </w:p>
    <w:p w:rsidR="00BF14DA" w:rsidRDefault="00BF14DA" w:rsidP="00BF14DA">
      <w:pPr>
        <w:spacing w:line="276" w:lineRule="auto"/>
        <w:ind w:right="-15" w:firstLine="424"/>
      </w:pPr>
      <w:r>
        <w:t>Globally, smoking increases rates of disease and premature death [</w:t>
      </w:r>
      <w:r>
        <w:rPr>
          <w:color w:val="0000FF"/>
        </w:rPr>
        <w:t>1</w:t>
      </w:r>
      <w:r>
        <w:t>]. It has been reported that 22% of 8th graders and 46% of 12th graders tried smoking despite considerable U.S. public health efforts to prevent adolescent smoking [</w:t>
      </w:r>
      <w:r>
        <w:rPr>
          <w:color w:val="0000FF"/>
        </w:rPr>
        <w:t>2</w:t>
      </w:r>
      <w:r>
        <w:t>]. In Korea, in 2013, the prevalence of cigarette smoking was greater among boys (14.4%) than girls (4.6%) in middle and high school, and prevalence of current cigarette smoking among adolescent males was greater than the Health Plan 2020 target of 12.0% [</w:t>
      </w:r>
      <w:r>
        <w:rPr>
          <w:color w:val="0000FF"/>
        </w:rPr>
        <w:t>3</w:t>
      </w:r>
      <w:r>
        <w:t>].</w:t>
      </w:r>
    </w:p>
    <w:p w:rsidR="00BF14DA" w:rsidRDefault="00BF14DA" w:rsidP="00BF14DA">
      <w:r>
        <w:lastRenderedPageBreak/>
        <w:t>Smoking can be especially damaging to the health of adolescents because their bodies are still developing; exposure to nicotine, tar, carbon monoxide, and other carcinogens triggers the development of chronic diseases and causes greater cell and tissue damage than they would in adults [</w:t>
      </w:r>
      <w:r>
        <w:rPr>
          <w:color w:val="0000FF"/>
        </w:rPr>
        <w:t>4</w:t>
      </w:r>
      <w:r>
        <w:t>]. In addition, adolescent smokers are more likely to keep smoking throughout their lifetime. Early age smoking may lead to other delinquencies such as substance use, dropping out of school, sexual risk taking, and violence [</w:t>
      </w:r>
      <w:r>
        <w:rPr>
          <w:color w:val="0000FF"/>
        </w:rPr>
        <w:t>5</w:t>
      </w:r>
      <w:r>
        <w:t>].</w:t>
      </w:r>
    </w:p>
    <w:p w:rsidR="00BF14DA" w:rsidRDefault="00BF14DA" w:rsidP="00BF14DA">
      <w:pPr>
        <w:spacing w:after="563" w:line="276" w:lineRule="auto"/>
        <w:ind w:right="-15" w:firstLine="424"/>
      </w:pPr>
      <w:r>
        <w:t>Adolescents are susceptible to influence by social and environmental factors, and family history, companionship, personal characteristics, and psycho-social and psycho-pathological problems may motivate adolescents to smoke [</w:t>
      </w:r>
      <w:r>
        <w:rPr>
          <w:color w:val="0000FF"/>
        </w:rPr>
        <w:t>6</w:t>
      </w:r>
      <w:r>
        <w:t>]. Peer and familial influences on adolescent smoking behavior have already been demonstrated [</w:t>
      </w:r>
      <w:r>
        <w:rPr>
          <w:color w:val="0000FF"/>
        </w:rPr>
        <w:t>7</w:t>
      </w:r>
      <w:r>
        <w:t>,</w:t>
      </w:r>
      <w:r>
        <w:rPr>
          <w:color w:val="0000FF"/>
        </w:rPr>
        <w:t>8</w:t>
      </w:r>
      <w:r>
        <w:t>]. There is a greater chance that children living with smoking parents will smoke and a smaller possibility that they will quit [</w:t>
      </w:r>
      <w:r>
        <w:rPr>
          <w:color w:val="0000FF"/>
        </w:rPr>
        <w:t>9</w:t>
      </w:r>
      <w:r>
        <w:t>]. When there is coercive pressure to perform</w:t>
      </w:r>
    </w:p>
    <w:p w:rsidR="00BF14DA" w:rsidRDefault="00BF14DA" w:rsidP="00BF14DA">
      <w:pPr>
        <w:tabs>
          <w:tab w:val="right" w:pos="8930"/>
        </w:tabs>
        <w:spacing w:after="0" w:line="242" w:lineRule="auto"/>
      </w:pPr>
      <w:r>
        <w:rPr>
          <w:i/>
          <w:sz w:val="16"/>
        </w:rPr>
        <w:t xml:space="preserve">Int. J. Environ. Res. Public Health </w:t>
      </w:r>
      <w:r>
        <w:rPr>
          <w:b/>
          <w:sz w:val="16"/>
        </w:rPr>
        <w:t>2016</w:t>
      </w:r>
      <w:r>
        <w:rPr>
          <w:sz w:val="16"/>
        </w:rPr>
        <w:t xml:space="preserve">, </w:t>
      </w:r>
      <w:r>
        <w:rPr>
          <w:i/>
          <w:sz w:val="16"/>
        </w:rPr>
        <w:t>13</w:t>
      </w:r>
      <w:r>
        <w:rPr>
          <w:sz w:val="16"/>
        </w:rPr>
        <w:t>, 1183; doi:10.3390/ijerph13121183</w:t>
      </w:r>
      <w:r>
        <w:rPr>
          <w:sz w:val="16"/>
        </w:rPr>
        <w:tab/>
      </w:r>
      <w:hyperlink r:id="rId244" w:history="1">
        <w:r>
          <w:rPr>
            <w:rStyle w:val="Hyperlink"/>
            <w:color w:val="000000"/>
            <w:sz w:val="16"/>
          </w:rPr>
          <w:t>www.mdpi.com/journal/ijerph</w:t>
        </w:r>
      </w:hyperlink>
    </w:p>
    <w:p w:rsidR="00BF14DA" w:rsidRDefault="00BF14DA" w:rsidP="00BF14DA">
      <w:pPr>
        <w:ind w:firstLine="10"/>
      </w:pPr>
      <w:r>
        <w:t>risky behaviors, peers have a profound effect on each other and may encourage experimentation. With regard to adolescent use of tobacco and alcohol, there is convincing evidence that it is affirmatively associated with their friends’ use or lack of use [</w:t>
      </w:r>
      <w:r>
        <w:rPr>
          <w:color w:val="0000FF"/>
        </w:rPr>
        <w:t>8</w:t>
      </w:r>
      <w:r>
        <w:t>].</w:t>
      </w:r>
    </w:p>
    <w:p w:rsidR="00BF14DA" w:rsidRDefault="00BF14DA" w:rsidP="00BF14DA">
      <w:r>
        <w:t>In Korea, many previous studies have investigated adolescents’ smoking behavior and the effect of family and friends who smoke. More exposure to secondhand smoking at home was associated with the higher risks of daily smoking, current smoking, and ever smoking in Korea [</w:t>
      </w:r>
      <w:r>
        <w:rPr>
          <w:color w:val="0000FF"/>
        </w:rPr>
        <w:t>10</w:t>
      </w:r>
      <w:r>
        <w:t>]. When adolescents had been exposed to secondhand smoking, the risk of smoking was significantly increased [</w:t>
      </w:r>
      <w:r>
        <w:rPr>
          <w:color w:val="0000FF"/>
        </w:rPr>
        <w:t>11</w:t>
      </w:r>
      <w:r>
        <w:t>]. Peer cigarette smoking had a significant association with e-cigarette use in adolescent nonsmokers [</w:t>
      </w:r>
      <w:r>
        <w:rPr>
          <w:color w:val="0000FF"/>
        </w:rPr>
        <w:t>12</w:t>
      </w:r>
      <w:r>
        <w:t>]. However, the</w:t>
      </w:r>
      <w:r w:rsidRPr="00BF14DA">
        <w:t xml:space="preserve"> </w:t>
      </w:r>
      <w:r>
        <w:t>influence of each family members’ smoking on adolescent smoking behavior was limited in Korea.</w:t>
      </w:r>
    </w:p>
    <w:p w:rsidR="00BF14DA" w:rsidRDefault="00BF14DA" w:rsidP="00BF14DA">
      <w:pPr>
        <w:spacing w:after="253"/>
      </w:pPr>
      <w:r>
        <w:t>Recently, the rate of electronic cigarette use has increased in Korean adolescents [</w:t>
      </w:r>
      <w:r>
        <w:rPr>
          <w:color w:val="0000FF"/>
        </w:rPr>
        <w:t>13</w:t>
      </w:r>
      <w:r>
        <w:t>,</w:t>
      </w:r>
      <w:r>
        <w:rPr>
          <w:color w:val="0000FF"/>
        </w:rPr>
        <w:t>14</w:t>
      </w:r>
      <w:r>
        <w:t>]. However, most previous studies of adolescents smoking behavior were focused on tobacco cigarettes [</w:t>
      </w:r>
      <w:r>
        <w:rPr>
          <w:color w:val="0000FF"/>
        </w:rPr>
        <w:t>10</w:t>
      </w:r>
      <w:r>
        <w:t>,</w:t>
      </w:r>
      <w:r>
        <w:rPr>
          <w:color w:val="0000FF"/>
        </w:rPr>
        <w:t>11</w:t>
      </w:r>
      <w:r>
        <w:t>]. Here, we analyzed the relationship between secondhand smoking exposure and the smoking status of friends and their current smoking behavior. We investigated adolescent smoking behavior with respect to smoking status of each family member. The current status of electronic smoking, which has increased recently, and its association with family and friends’ smoking were also investigated.</w:t>
      </w:r>
    </w:p>
    <w:p w:rsidR="00BF14DA" w:rsidRDefault="00BF14DA" w:rsidP="00BF14DA">
      <w:pPr>
        <w:pStyle w:val="Heading1"/>
        <w:spacing w:after="255"/>
        <w:ind w:left="210" w:hanging="211"/>
      </w:pPr>
      <w:r>
        <w:t>Methods</w:t>
      </w:r>
    </w:p>
    <w:p w:rsidR="00BF14DA" w:rsidRDefault="00BF14DA" w:rsidP="00BF14DA">
      <w:pPr>
        <w:spacing w:after="183" w:line="244" w:lineRule="auto"/>
        <w:ind w:left="9" w:right="-15" w:hanging="10"/>
      </w:pPr>
      <w:r>
        <w:rPr>
          <w:i/>
        </w:rPr>
        <w:t>2.1. Data Source</w:t>
      </w:r>
    </w:p>
    <w:p w:rsidR="00BF14DA" w:rsidRDefault="00BF14DA" w:rsidP="00BF14DA">
      <w:pPr>
        <w:spacing w:line="276" w:lineRule="auto"/>
        <w:ind w:right="-15" w:firstLine="424"/>
      </w:pPr>
      <w:r>
        <w:t>This study used data from the 10th Korea Youth Risk Behavior Web-based Survey (KYRBS), 2014, a survey conducted by the Korean Centers for Disease Control and Prevention (KCDC) every year since 2005. In 2014, a three-stage cluster-sample design was used to obtain a nationally representative sample. In the first stage (stratification), the study population was stratified by geographic region and school type. In the second stage (sample allocation), totally, 400 middle schools and 400 high schools were selected by proportional sampling to match the study population. In the third stage (stratified cluster sampling), the sample schools were selected by systematic sampling and sample classes were selected by simple randomization sampling from selected schools [</w:t>
      </w:r>
      <w:r>
        <w:rPr>
          <w:color w:val="0000FF"/>
        </w:rPr>
        <w:t>15</w:t>
      </w:r>
      <w:r>
        <w:t>]. All students in the sampled classes are eligible to participate. The total population of the sample was 74,176.</w:t>
      </w:r>
    </w:p>
    <w:p w:rsidR="00BF14DA" w:rsidRDefault="00BF14DA" w:rsidP="00BF14DA">
      <w:pPr>
        <w:spacing w:after="250"/>
      </w:pPr>
      <w:r>
        <w:lastRenderedPageBreak/>
        <w:t>KYRBS focused on health-risk behaviors including tobacco use, alcohol use, obesity, etc. The 2014 questionnaire consisted of 125 items in 15 domains of health-risk behaviors. The survey was conducted for 45–50 min during a class in a computer room where students can access the Internet. Questionnaire private access keys were allocated to each student and distributed by the teachers. Data were collected using a self-reported method. Participants were not allowed to ask or discuss with teachers or peers and they depended only on their personal understanding of the questionnaire. Ethical approval was obtained from the institutional review board of KCDC (2014-06EXP-02-P-A). A total of 72,060 adolescents participated in the 2014 survey, and the response rate was 97.2% (72,060/74,167). Detailed information of data source is available elsewhere [</w:t>
      </w:r>
      <w:r>
        <w:rPr>
          <w:color w:val="0000FF"/>
        </w:rPr>
        <w:t>16</w:t>
      </w:r>
      <w:r>
        <w:t>].</w:t>
      </w:r>
    </w:p>
    <w:p w:rsidR="00BF14DA" w:rsidRDefault="00BF14DA" w:rsidP="00BF14DA">
      <w:pPr>
        <w:spacing w:after="183" w:line="244" w:lineRule="auto"/>
        <w:ind w:left="9" w:right="-15" w:hanging="10"/>
      </w:pPr>
      <w:r>
        <w:rPr>
          <w:i/>
        </w:rPr>
        <w:t>2.2. Variables</w:t>
      </w:r>
    </w:p>
    <w:p w:rsidR="00BF14DA" w:rsidRDefault="00BF14DA" w:rsidP="00BF14DA">
      <w:pPr>
        <w:spacing w:after="179"/>
      </w:pPr>
      <w:r>
        <w:t>2.2.1. General Characteristics</w:t>
      </w:r>
    </w:p>
    <w:p w:rsidR="00BF14DA" w:rsidRDefault="00BF14DA" w:rsidP="00BF14DA">
      <w:r>
        <w:t xml:space="preserve">The general characteristics included were school year (middle 1st, middle 2nd, middle 3rd, high 1st, high 2nd, and high 3rd), perceived academic record (high, medium, and low), and perceived economic status (high, medium, and low). Academic record and economic status were collected by subjective assessment. The survey also queried frequency of alcohol consumption within the last 30 days (none, 1–5 days, 6–9 days, and </w:t>
      </w:r>
      <w:r>
        <w:rPr>
          <w:rFonts w:ascii="Cambria" w:eastAsia="Cambria" w:hAnsi="Cambria" w:cs="Cambria"/>
          <w:sz w:val="21"/>
        </w:rPr>
        <w:t>≥</w:t>
      </w:r>
      <w:r>
        <w:t xml:space="preserve">10 days), frequency of intense physical activity during the past 7 days (none, 1–2 days, and </w:t>
      </w:r>
      <w:r>
        <w:rPr>
          <w:rFonts w:ascii="Cambria" w:eastAsia="Cambria" w:hAnsi="Cambria" w:cs="Cambria"/>
          <w:sz w:val="21"/>
        </w:rPr>
        <w:t>≥</w:t>
      </w:r>
      <w:r>
        <w:t>3 days), disease history (asthma, allergic rhinitis, and atopic dermatitis), and perceived stress level (high and low). Stress level was measured as following: “How much do you feel stress in your usual life?” The answers were “very much, much, a little bit, not so much, not at all”. Then, the answers were reclassified into 2 groups: high (very much and much) and low (a little bit, not so much, and not at all).</w:t>
      </w:r>
    </w:p>
    <w:p w:rsidR="00BF14DA" w:rsidRDefault="00BF14DA" w:rsidP="00BF14DA">
      <w:pPr>
        <w:spacing w:after="179"/>
      </w:pPr>
      <w:r>
        <w:t>2.2.2. Family and Friends’ Smoking Status</w:t>
      </w:r>
    </w:p>
    <w:p w:rsidR="00BF14DA" w:rsidRDefault="00BF14DA" w:rsidP="00BF14DA">
      <w:pPr>
        <w:spacing w:after="59" w:line="240" w:lineRule="auto"/>
        <w:ind w:right="47"/>
        <w:jc w:val="right"/>
      </w:pPr>
      <w:r>
        <w:t>The smoking status of family and friends were secondhand smoke exposure in household (none,</w:t>
      </w:r>
    </w:p>
    <w:p w:rsidR="00BF14DA" w:rsidRDefault="00BF14DA" w:rsidP="00BF14DA">
      <w:pPr>
        <w:spacing w:after="252" w:line="276" w:lineRule="auto"/>
        <w:ind w:left="9" w:right="-15" w:hanging="10"/>
      </w:pPr>
      <w:r>
        <w:t xml:space="preserve">1–2 days, and </w:t>
      </w:r>
      <w:r>
        <w:rPr>
          <w:rFonts w:ascii="Cambria" w:eastAsia="Cambria" w:hAnsi="Cambria" w:cs="Cambria"/>
          <w:sz w:val="21"/>
        </w:rPr>
        <w:t>≥</w:t>
      </w:r>
      <w:r>
        <w:t>3 days), family smoking status, friends’ smoking status (none, some, and most/all), and witnessed smoking at school (no and yes). When there were any family members who smoked, they were subcategorized as fathers, mothers, siblings, grandparents, or others.</w:t>
      </w:r>
    </w:p>
    <w:p w:rsidR="00BF14DA" w:rsidRDefault="00BF14DA" w:rsidP="00BF14DA">
      <w:pPr>
        <w:spacing w:after="179"/>
      </w:pPr>
      <w:r>
        <w:t>2.2.3. Current Smoking and Electronic Smoking Status</w:t>
      </w:r>
    </w:p>
    <w:p w:rsidR="00BF14DA" w:rsidRDefault="00BF14DA" w:rsidP="00BF14DA">
      <w:pPr>
        <w:spacing w:after="250"/>
      </w:pPr>
      <w:r>
        <w:t>Adolescent smoking behavior was assessed as current smoking and current electronic smoking. We defined the students who smoked at least 1 day during the past 30 days before the survey as current smokers. Current electronic cigarette use was defined as device use within the past 30 days.</w:t>
      </w:r>
    </w:p>
    <w:p w:rsidR="00BF14DA" w:rsidRDefault="00BF14DA" w:rsidP="00BF14DA">
      <w:pPr>
        <w:spacing w:after="183" w:line="244" w:lineRule="auto"/>
        <w:ind w:left="9" w:right="-15" w:hanging="10"/>
      </w:pPr>
      <w:r>
        <w:rPr>
          <w:i/>
        </w:rPr>
        <w:t>2.3. Data Analysis</w:t>
      </w:r>
    </w:p>
    <w:p w:rsidR="00BF14DA" w:rsidRDefault="00BF14DA" w:rsidP="00BF14DA">
      <w:pPr>
        <w:spacing w:after="253"/>
      </w:pPr>
      <w:r>
        <w:t xml:space="preserve">All data analyses were performed using SPSS software (version 18, SPSS Inc., Chicago, IL, USA). General characteristics of adolescents and smoking status of family and friends by sex were compared with chi-square tests and Cramer’s V (small, medium, and large effect size are 0.10, 0.30, and 0.50, respectively) were calculated. The proportions of current smoking by smoking status of family and friends were calculated by chi-square tests. Finally, multiple logistic regression analysis was used to calculate the odds ratios (ORs) and 95% confidence intervals (95% CIs) for adolescents’ current smoking by smoking status of family and friends after adjusting grade, perceived academic records, perceived socioeconomic status, alcohol drinking frequency, frequency of intense physical activity, disease history, and stress level which considered the associated factors of adolescents smoking behavior. Multicollinearity was checked using the tolerance values and variance inflation </w:t>
      </w:r>
      <w:r>
        <w:lastRenderedPageBreak/>
        <w:t>factor (VIF). All VIF values were less than 10, which meant there was no multicollinearity. Previous literature reported that there were substantial</w:t>
      </w:r>
      <w:r w:rsidRPr="00BF14DA">
        <w:t xml:space="preserve"> </w:t>
      </w:r>
      <w:r>
        <w:t>differences in the smoking behavior and its related factors between boys and girls [</w:t>
      </w:r>
      <w:r>
        <w:rPr>
          <w:color w:val="0000FF"/>
        </w:rPr>
        <w:t>12</w:t>
      </w:r>
      <w:r>
        <w:t xml:space="preserve">] and stratified analysis by sex were performed. Differences were considered statistically significant at </w:t>
      </w:r>
      <w:r>
        <w:rPr>
          <w:i/>
        </w:rPr>
        <w:t xml:space="preserve">p </w:t>
      </w:r>
      <w:r>
        <w:t>&lt; 0.05.</w:t>
      </w:r>
    </w:p>
    <w:p w:rsidR="00BF14DA" w:rsidRDefault="00BF14DA" w:rsidP="00BF14DA">
      <w:pPr>
        <w:pStyle w:val="Heading1"/>
        <w:spacing w:after="255"/>
        <w:ind w:left="210" w:hanging="211"/>
      </w:pPr>
      <w:r>
        <w:t>Results</w:t>
      </w:r>
    </w:p>
    <w:p w:rsidR="00BF14DA" w:rsidRDefault="00BF14DA" w:rsidP="00BF14DA">
      <w:pPr>
        <w:spacing w:after="183" w:line="244" w:lineRule="auto"/>
        <w:ind w:left="9" w:right="-15" w:hanging="10"/>
      </w:pPr>
      <w:r>
        <w:rPr>
          <w:i/>
        </w:rPr>
        <w:t>3.1. General Characteristics by Sex and Smoking Status of Family and Friends by Sex</w:t>
      </w:r>
    </w:p>
    <w:p w:rsidR="00BF14DA" w:rsidRDefault="00BF14DA" w:rsidP="00BF14DA">
      <w:r>
        <w:t xml:space="preserve">The proportions of students exposed to secondhand smoke in the household </w:t>
      </w:r>
      <w:r>
        <w:rPr>
          <w:rFonts w:ascii="Cambria" w:eastAsia="Cambria" w:hAnsi="Cambria" w:cs="Cambria"/>
          <w:sz w:val="21"/>
        </w:rPr>
        <w:t>≥</w:t>
      </w:r>
      <w:r>
        <w:t>3 days per week were 16.7% of boys and of 19.5% girls, respectively (</w:t>
      </w:r>
      <w:r>
        <w:rPr>
          <w:i/>
        </w:rPr>
        <w:t xml:space="preserve">p </w:t>
      </w:r>
      <w:r>
        <w:t>&lt; 0.001). More than half of subjects had family members who smoked. Among family members, the highest smoking rate was noted for fathers (46.4% of boys and 48.4% of girls). About 15% of boys responded that most/all friends smoked, compared to just 5.0% of girls (</w:t>
      </w:r>
      <w:r>
        <w:rPr>
          <w:i/>
        </w:rPr>
        <w:t xml:space="preserve">p </w:t>
      </w:r>
      <w:r>
        <w:t>&lt; 0.001). The proportions of boy and girl students who reported having witnessed smoking at school were 43.9% and 35.9%, respectively (</w:t>
      </w:r>
      <w:r>
        <w:rPr>
          <w:i/>
        </w:rPr>
        <w:t xml:space="preserve">p </w:t>
      </w:r>
      <w:r>
        <w:t>&lt; 0.001), and effect sizes</w:t>
      </w:r>
    </w:p>
    <w:p w:rsidR="00BF14DA" w:rsidRDefault="00BF14DA" w:rsidP="00BF14DA">
      <w:pPr>
        <w:spacing w:after="298"/>
      </w:pPr>
      <w:r>
        <w:t xml:space="preserve">were small for all comparisons (Table </w:t>
      </w:r>
      <w:r>
        <w:rPr>
          <w:color w:val="0000FF"/>
        </w:rPr>
        <w:t>1</w:t>
      </w:r>
      <w:r>
        <w:t>).</w:t>
      </w:r>
    </w:p>
    <w:p w:rsidR="00BF14DA" w:rsidRDefault="00BF14DA" w:rsidP="00BF14DA">
      <w:pPr>
        <w:spacing w:after="228" w:line="276" w:lineRule="auto"/>
        <w:ind w:left="10" w:right="-15" w:hanging="10"/>
        <w:jc w:val="center"/>
      </w:pPr>
      <w:r>
        <w:rPr>
          <w:b/>
          <w:sz w:val="18"/>
        </w:rPr>
        <w:t xml:space="preserve">Table 1. </w:t>
      </w:r>
      <w:r>
        <w:rPr>
          <w:sz w:val="18"/>
        </w:rPr>
        <w:t>General characteristics by sex and smoking status of family and friends.</w:t>
      </w:r>
    </w:p>
    <w:p w:rsidR="00BF14DA" w:rsidRDefault="00BF14DA" w:rsidP="00BF14DA">
      <w:pPr>
        <w:spacing w:after="80" w:line="276" w:lineRule="auto"/>
        <w:jc w:val="center"/>
      </w:pPr>
      <w:r>
        <w:rPr>
          <w:noProof/>
          <w:lang w:eastAsia="id-ID"/>
        </w:rPr>
        <mc:AlternateContent>
          <mc:Choice Requires="wpg">
            <w:drawing>
              <wp:inline distT="0" distB="0" distL="0" distR="0">
                <wp:extent cx="4287520" cy="377825"/>
                <wp:effectExtent l="0" t="0" r="17780" b="22225"/>
                <wp:docPr id="33070" name="Group 33070"/>
                <wp:cNvGraphicFramePr/>
                <a:graphic xmlns:a="http://schemas.openxmlformats.org/drawingml/2006/main">
                  <a:graphicData uri="http://schemas.microsoft.com/office/word/2010/wordprocessingGroup">
                    <wpg:wgp>
                      <wpg:cNvGrpSpPr/>
                      <wpg:grpSpPr>
                        <a:xfrm>
                          <a:off x="0" y="0"/>
                          <a:ext cx="4286885" cy="377190"/>
                          <a:chOff x="0" y="0"/>
                          <a:chExt cx="4287464" cy="377585"/>
                        </a:xfrm>
                      </wpg:grpSpPr>
                      <wps:wsp>
                        <wps:cNvPr id="910" name="Shape 560"/>
                        <wps:cNvSpPr/>
                        <wps:spPr>
                          <a:xfrm>
                            <a:off x="0" y="0"/>
                            <a:ext cx="4287464" cy="0"/>
                          </a:xfrm>
                          <a:custGeom>
                            <a:avLst/>
                            <a:gdLst/>
                            <a:ahLst/>
                            <a:cxnLst/>
                            <a:rect l="0" t="0" r="0" b="0"/>
                            <a:pathLst>
                              <a:path w="4287464">
                                <a:moveTo>
                                  <a:pt x="0" y="0"/>
                                </a:moveTo>
                                <a:lnTo>
                                  <a:pt x="4287464" y="0"/>
                                </a:lnTo>
                              </a:path>
                            </a:pathLst>
                          </a:custGeom>
                          <a:ln w="9413" cap="flat">
                            <a:miter lim="127000"/>
                          </a:ln>
                        </wps:spPr>
                        <wps:style>
                          <a:lnRef idx="1">
                            <a:srgbClr val="000000"/>
                          </a:lnRef>
                          <a:fillRef idx="0">
                            <a:srgbClr val="000000">
                              <a:alpha val="0"/>
                            </a:srgbClr>
                          </a:fillRef>
                          <a:effectRef idx="0">
                            <a:scrgbClr r="0" g="0" b="0"/>
                          </a:effectRef>
                          <a:fontRef idx="none"/>
                        </wps:style>
                        <wps:bodyPr/>
                      </wps:wsp>
                      <wps:wsp>
                        <wps:cNvPr id="911" name="Rectangle 911"/>
                        <wps:cNvSpPr/>
                        <wps:spPr>
                          <a:xfrm>
                            <a:off x="487653" y="158560"/>
                            <a:ext cx="883833" cy="137188"/>
                          </a:xfrm>
                          <a:prstGeom prst="rect">
                            <a:avLst/>
                          </a:prstGeom>
                          <a:ln>
                            <a:noFill/>
                          </a:ln>
                        </wps:spPr>
                        <wps:txbx>
                          <w:txbxContent>
                            <w:p w:rsidR="00BF14DA" w:rsidRDefault="00BF14DA" w:rsidP="00BF14DA">
                              <w:pPr>
                                <w:spacing w:after="0" w:line="276" w:lineRule="auto"/>
                              </w:pPr>
                              <w:r>
                                <w:rPr>
                                  <w:b/>
                                  <w:sz w:val="17"/>
                                </w:rPr>
                                <w:t>Characteristic</w:t>
                              </w:r>
                            </w:p>
                          </w:txbxContent>
                        </wps:txbx>
                        <wps:bodyPr vert="horz" lIns="0" tIns="0" rIns="0" bIns="0" rtlCol="0">
                          <a:noAutofit/>
                        </wps:bodyPr>
                      </wps:wsp>
                      <wps:wsp>
                        <wps:cNvPr id="912" name="Rectangle 912"/>
                        <wps:cNvSpPr/>
                        <wps:spPr>
                          <a:xfrm>
                            <a:off x="1874347" y="53253"/>
                            <a:ext cx="313109" cy="137188"/>
                          </a:xfrm>
                          <a:prstGeom prst="rect">
                            <a:avLst/>
                          </a:prstGeom>
                          <a:ln>
                            <a:noFill/>
                          </a:ln>
                        </wps:spPr>
                        <wps:txbx>
                          <w:txbxContent>
                            <w:p w:rsidR="00BF14DA" w:rsidRDefault="00BF14DA" w:rsidP="00BF14DA">
                              <w:pPr>
                                <w:spacing w:after="0" w:line="276" w:lineRule="auto"/>
                              </w:pPr>
                              <w:r>
                                <w:rPr>
                                  <w:b/>
                                  <w:sz w:val="17"/>
                                </w:rPr>
                                <w:t>Boys</w:t>
                              </w:r>
                            </w:p>
                          </w:txbxContent>
                        </wps:txbx>
                        <wps:bodyPr vert="horz" lIns="0" tIns="0" rIns="0" bIns="0" rtlCol="0">
                          <a:noAutofit/>
                        </wps:bodyPr>
                      </wps:wsp>
                      <wps:wsp>
                        <wps:cNvPr id="913" name="Rectangle 913"/>
                        <wps:cNvSpPr/>
                        <wps:spPr>
                          <a:xfrm>
                            <a:off x="2572983" y="53253"/>
                            <a:ext cx="328462" cy="137188"/>
                          </a:xfrm>
                          <a:prstGeom prst="rect">
                            <a:avLst/>
                          </a:prstGeom>
                          <a:ln>
                            <a:noFill/>
                          </a:ln>
                        </wps:spPr>
                        <wps:txbx>
                          <w:txbxContent>
                            <w:p w:rsidR="00BF14DA" w:rsidRDefault="00BF14DA" w:rsidP="00BF14DA">
                              <w:pPr>
                                <w:spacing w:after="0" w:line="276" w:lineRule="auto"/>
                              </w:pPr>
                              <w:r>
                                <w:rPr>
                                  <w:b/>
                                  <w:sz w:val="17"/>
                                </w:rPr>
                                <w:t>Girls</w:t>
                              </w:r>
                            </w:p>
                          </w:txbxContent>
                        </wps:txbx>
                        <wps:bodyPr vert="horz" lIns="0" tIns="0" rIns="0" bIns="0" rtlCol="0">
                          <a:noAutofit/>
                        </wps:bodyPr>
                      </wps:wsp>
                      <wps:wsp>
                        <wps:cNvPr id="914" name="Rectangle 914"/>
                        <wps:cNvSpPr/>
                        <wps:spPr>
                          <a:xfrm>
                            <a:off x="3286423" y="128852"/>
                            <a:ext cx="78313" cy="138596"/>
                          </a:xfrm>
                          <a:prstGeom prst="rect">
                            <a:avLst/>
                          </a:prstGeom>
                          <a:ln>
                            <a:noFill/>
                          </a:ln>
                        </wps:spPr>
                        <wps:txbx>
                          <w:txbxContent>
                            <w:p w:rsidR="00BF14DA" w:rsidRDefault="00BF14DA" w:rsidP="00BF14DA">
                              <w:pPr>
                                <w:spacing w:after="0" w:line="276" w:lineRule="auto"/>
                              </w:pPr>
                              <w:r>
                                <w:rPr>
                                  <w:b/>
                                  <w:i/>
                                  <w:sz w:val="17"/>
                                </w:rPr>
                                <w:t>p</w:t>
                              </w:r>
                            </w:p>
                          </w:txbxContent>
                        </wps:txbx>
                        <wps:bodyPr vert="horz" lIns="0" tIns="0" rIns="0" bIns="0" rtlCol="0">
                          <a:noAutofit/>
                        </wps:bodyPr>
                      </wps:wsp>
                      <wps:wsp>
                        <wps:cNvPr id="915" name="Rectangle 915"/>
                        <wps:cNvSpPr/>
                        <wps:spPr>
                          <a:xfrm>
                            <a:off x="3665190" y="157367"/>
                            <a:ext cx="579034" cy="137188"/>
                          </a:xfrm>
                          <a:prstGeom prst="rect">
                            <a:avLst/>
                          </a:prstGeom>
                          <a:ln>
                            <a:noFill/>
                          </a:ln>
                        </wps:spPr>
                        <wps:txbx>
                          <w:txbxContent>
                            <w:p w:rsidR="00BF14DA" w:rsidRDefault="00BF14DA" w:rsidP="00BF14DA">
                              <w:pPr>
                                <w:spacing w:after="0" w:line="276" w:lineRule="auto"/>
                              </w:pPr>
                              <w:r>
                                <w:rPr>
                                  <w:b/>
                                  <w:sz w:val="17"/>
                                </w:rPr>
                                <w:t>Cramer’s</w:t>
                              </w:r>
                            </w:p>
                          </w:txbxContent>
                        </wps:txbx>
                        <wps:bodyPr vert="horz" lIns="0" tIns="0" rIns="0" bIns="0" rtlCol="0">
                          <a:noAutofit/>
                        </wps:bodyPr>
                      </wps:wsp>
                      <wps:wsp>
                        <wps:cNvPr id="916" name="Rectangle 916"/>
                        <wps:cNvSpPr/>
                        <wps:spPr>
                          <a:xfrm>
                            <a:off x="4127029" y="157367"/>
                            <a:ext cx="109581" cy="137188"/>
                          </a:xfrm>
                          <a:prstGeom prst="rect">
                            <a:avLst/>
                          </a:prstGeom>
                          <a:ln>
                            <a:noFill/>
                          </a:ln>
                        </wps:spPr>
                        <wps:txbx>
                          <w:txbxContent>
                            <w:p w:rsidR="00BF14DA" w:rsidRDefault="00BF14DA" w:rsidP="00BF14DA">
                              <w:pPr>
                                <w:spacing w:after="0" w:line="276" w:lineRule="auto"/>
                              </w:pPr>
                              <w:r>
                                <w:rPr>
                                  <w:b/>
                                  <w:sz w:val="17"/>
                                </w:rPr>
                                <w:t>V</w:t>
                              </w:r>
                            </w:p>
                          </w:txbxContent>
                        </wps:txbx>
                        <wps:bodyPr vert="horz" lIns="0" tIns="0" rIns="0" bIns="0" rtlCol="0">
                          <a:noAutofit/>
                        </wps:bodyPr>
                      </wps:wsp>
                      <wps:wsp>
                        <wps:cNvPr id="917" name="Shape 565"/>
                        <wps:cNvSpPr/>
                        <wps:spPr>
                          <a:xfrm>
                            <a:off x="1639839" y="189673"/>
                            <a:ext cx="1408852" cy="0"/>
                          </a:xfrm>
                          <a:custGeom>
                            <a:avLst/>
                            <a:gdLst/>
                            <a:ahLst/>
                            <a:cxnLst/>
                            <a:rect l="0" t="0" r="0" b="0"/>
                            <a:pathLst>
                              <a:path w="1408852">
                                <a:moveTo>
                                  <a:pt x="0" y="0"/>
                                </a:moveTo>
                                <a:lnTo>
                                  <a:pt x="1408852" y="0"/>
                                </a:lnTo>
                              </a:path>
                            </a:pathLst>
                          </a:custGeom>
                          <a:ln w="3531" cap="flat">
                            <a:miter lim="127000"/>
                          </a:ln>
                        </wps:spPr>
                        <wps:style>
                          <a:lnRef idx="1">
                            <a:srgbClr val="000000"/>
                          </a:lnRef>
                          <a:fillRef idx="0">
                            <a:srgbClr val="000000">
                              <a:alpha val="0"/>
                            </a:srgbClr>
                          </a:fillRef>
                          <a:effectRef idx="0">
                            <a:scrgbClr r="0" g="0" b="0"/>
                          </a:effectRef>
                          <a:fontRef idx="none"/>
                        </wps:style>
                        <wps:bodyPr/>
                      </wps:wsp>
                      <wps:wsp>
                        <wps:cNvPr id="918" name="Rectangle 918"/>
                        <wps:cNvSpPr/>
                        <wps:spPr>
                          <a:xfrm>
                            <a:off x="1723166" y="239985"/>
                            <a:ext cx="46903" cy="137188"/>
                          </a:xfrm>
                          <a:prstGeom prst="rect">
                            <a:avLst/>
                          </a:prstGeom>
                          <a:ln>
                            <a:noFill/>
                          </a:ln>
                        </wps:spPr>
                        <wps:txbx>
                          <w:txbxContent>
                            <w:p w:rsidR="00BF14DA" w:rsidRDefault="00BF14DA" w:rsidP="00BF14DA">
                              <w:pPr>
                                <w:spacing w:after="0" w:line="276" w:lineRule="auto"/>
                              </w:pPr>
                              <w:r>
                                <w:rPr>
                                  <w:b/>
                                  <w:sz w:val="17"/>
                                </w:rPr>
                                <w:t>(</w:t>
                              </w:r>
                            </w:p>
                          </w:txbxContent>
                        </wps:txbx>
                        <wps:bodyPr vert="horz" lIns="0" tIns="0" rIns="0" bIns="0" rtlCol="0">
                          <a:noAutofit/>
                        </wps:bodyPr>
                      </wps:wsp>
                      <wps:wsp>
                        <wps:cNvPr id="919" name="Rectangle 919"/>
                        <wps:cNvSpPr/>
                        <wps:spPr>
                          <a:xfrm>
                            <a:off x="1758434" y="237867"/>
                            <a:ext cx="78313" cy="138596"/>
                          </a:xfrm>
                          <a:prstGeom prst="rect">
                            <a:avLst/>
                          </a:prstGeom>
                          <a:ln>
                            <a:noFill/>
                          </a:ln>
                        </wps:spPr>
                        <wps:txbx>
                          <w:txbxContent>
                            <w:p w:rsidR="00BF14DA" w:rsidRDefault="00BF14DA" w:rsidP="00BF14DA">
                              <w:pPr>
                                <w:spacing w:after="0" w:line="276" w:lineRule="auto"/>
                              </w:pPr>
                              <w:r>
                                <w:rPr>
                                  <w:b/>
                                  <w:i/>
                                  <w:sz w:val="17"/>
                                </w:rPr>
                                <w:t>n</w:t>
                              </w:r>
                            </w:p>
                          </w:txbxContent>
                        </wps:txbx>
                        <wps:bodyPr vert="horz" lIns="0" tIns="0" rIns="0" bIns="0" rtlCol="0">
                          <a:noAutofit/>
                        </wps:bodyPr>
                      </wps:wsp>
                      <wps:wsp>
                        <wps:cNvPr id="920" name="Rectangle 920"/>
                        <wps:cNvSpPr/>
                        <wps:spPr>
                          <a:xfrm>
                            <a:off x="1843791" y="239985"/>
                            <a:ext cx="85355" cy="137188"/>
                          </a:xfrm>
                          <a:prstGeom prst="rect">
                            <a:avLst/>
                          </a:prstGeom>
                          <a:ln>
                            <a:noFill/>
                          </a:ln>
                        </wps:spPr>
                        <wps:txbx>
                          <w:txbxContent>
                            <w:p w:rsidR="00BF14DA" w:rsidRDefault="00BF14DA" w:rsidP="00BF14DA">
                              <w:pPr>
                                <w:spacing w:after="0" w:line="276" w:lineRule="auto"/>
                              </w:pPr>
                              <w:r>
                                <w:rPr>
                                  <w:b/>
                                  <w:sz w:val="17"/>
                                </w:rPr>
                                <w:t>=</w:t>
                              </w:r>
                            </w:p>
                          </w:txbxContent>
                        </wps:txbx>
                        <wps:bodyPr vert="horz" lIns="0" tIns="0" rIns="0" bIns="0" rtlCol="0">
                          <a:noAutofit/>
                        </wps:bodyPr>
                      </wps:wsp>
                      <wps:wsp>
                        <wps:cNvPr id="921" name="Rectangle 921"/>
                        <wps:cNvSpPr/>
                        <wps:spPr>
                          <a:xfrm>
                            <a:off x="1934443" y="239985"/>
                            <a:ext cx="434240" cy="137188"/>
                          </a:xfrm>
                          <a:prstGeom prst="rect">
                            <a:avLst/>
                          </a:prstGeom>
                          <a:ln>
                            <a:noFill/>
                          </a:ln>
                        </wps:spPr>
                        <wps:txbx>
                          <w:txbxContent>
                            <w:p w:rsidR="00BF14DA" w:rsidRDefault="00BF14DA" w:rsidP="00BF14DA">
                              <w:pPr>
                                <w:spacing w:after="0" w:line="276" w:lineRule="auto"/>
                              </w:pPr>
                              <w:r>
                                <w:rPr>
                                  <w:b/>
                                  <w:sz w:val="17"/>
                                </w:rPr>
                                <w:t>36,470)</w:t>
                              </w:r>
                            </w:p>
                          </w:txbxContent>
                        </wps:txbx>
                        <wps:bodyPr vert="horz" lIns="0" tIns="0" rIns="0" bIns="0" rtlCol="0">
                          <a:noAutofit/>
                        </wps:bodyPr>
                      </wps:wsp>
                      <wps:wsp>
                        <wps:cNvPr id="922" name="Rectangle 922"/>
                        <wps:cNvSpPr/>
                        <wps:spPr>
                          <a:xfrm>
                            <a:off x="2427630" y="239985"/>
                            <a:ext cx="46903" cy="137188"/>
                          </a:xfrm>
                          <a:prstGeom prst="rect">
                            <a:avLst/>
                          </a:prstGeom>
                          <a:ln>
                            <a:noFill/>
                          </a:ln>
                        </wps:spPr>
                        <wps:txbx>
                          <w:txbxContent>
                            <w:p w:rsidR="00BF14DA" w:rsidRDefault="00BF14DA" w:rsidP="00BF14DA">
                              <w:pPr>
                                <w:spacing w:after="0" w:line="276" w:lineRule="auto"/>
                              </w:pPr>
                              <w:r>
                                <w:rPr>
                                  <w:b/>
                                  <w:sz w:val="17"/>
                                </w:rPr>
                                <w:t>(</w:t>
                              </w:r>
                            </w:p>
                          </w:txbxContent>
                        </wps:txbx>
                        <wps:bodyPr vert="horz" lIns="0" tIns="0" rIns="0" bIns="0" rtlCol="0">
                          <a:noAutofit/>
                        </wps:bodyPr>
                      </wps:wsp>
                      <wps:wsp>
                        <wps:cNvPr id="923" name="Rectangle 923"/>
                        <wps:cNvSpPr/>
                        <wps:spPr>
                          <a:xfrm>
                            <a:off x="2462865" y="237867"/>
                            <a:ext cx="78313" cy="138596"/>
                          </a:xfrm>
                          <a:prstGeom prst="rect">
                            <a:avLst/>
                          </a:prstGeom>
                          <a:ln>
                            <a:noFill/>
                          </a:ln>
                        </wps:spPr>
                        <wps:txbx>
                          <w:txbxContent>
                            <w:p w:rsidR="00BF14DA" w:rsidRDefault="00BF14DA" w:rsidP="00BF14DA">
                              <w:pPr>
                                <w:spacing w:after="0" w:line="276" w:lineRule="auto"/>
                              </w:pPr>
                              <w:r>
                                <w:rPr>
                                  <w:b/>
                                  <w:i/>
                                  <w:sz w:val="17"/>
                                </w:rPr>
                                <w:t>n</w:t>
                              </w:r>
                            </w:p>
                          </w:txbxContent>
                        </wps:txbx>
                        <wps:bodyPr vert="horz" lIns="0" tIns="0" rIns="0" bIns="0" rtlCol="0">
                          <a:noAutofit/>
                        </wps:bodyPr>
                      </wps:wsp>
                      <wps:wsp>
                        <wps:cNvPr id="924" name="Rectangle 924"/>
                        <wps:cNvSpPr/>
                        <wps:spPr>
                          <a:xfrm>
                            <a:off x="2548223" y="239985"/>
                            <a:ext cx="85355" cy="137188"/>
                          </a:xfrm>
                          <a:prstGeom prst="rect">
                            <a:avLst/>
                          </a:prstGeom>
                          <a:ln>
                            <a:noFill/>
                          </a:ln>
                        </wps:spPr>
                        <wps:txbx>
                          <w:txbxContent>
                            <w:p w:rsidR="00BF14DA" w:rsidRDefault="00BF14DA" w:rsidP="00BF14DA">
                              <w:pPr>
                                <w:spacing w:after="0" w:line="276" w:lineRule="auto"/>
                              </w:pPr>
                              <w:r>
                                <w:rPr>
                                  <w:b/>
                                  <w:sz w:val="17"/>
                                </w:rPr>
                                <w:t>=</w:t>
                              </w:r>
                            </w:p>
                          </w:txbxContent>
                        </wps:txbx>
                        <wps:bodyPr vert="horz" lIns="0" tIns="0" rIns="0" bIns="0" rtlCol="0">
                          <a:noAutofit/>
                        </wps:bodyPr>
                      </wps:wsp>
                      <wps:wsp>
                        <wps:cNvPr id="925" name="Rectangle 925"/>
                        <wps:cNvSpPr/>
                        <wps:spPr>
                          <a:xfrm>
                            <a:off x="2638876" y="239985"/>
                            <a:ext cx="434240" cy="137188"/>
                          </a:xfrm>
                          <a:prstGeom prst="rect">
                            <a:avLst/>
                          </a:prstGeom>
                          <a:ln>
                            <a:noFill/>
                          </a:ln>
                        </wps:spPr>
                        <wps:txbx>
                          <w:txbxContent>
                            <w:p w:rsidR="00BF14DA" w:rsidRDefault="00BF14DA" w:rsidP="00BF14DA">
                              <w:pPr>
                                <w:spacing w:after="0" w:line="276" w:lineRule="auto"/>
                              </w:pPr>
                              <w:r>
                                <w:rPr>
                                  <w:b/>
                                  <w:sz w:val="17"/>
                                </w:rPr>
                                <w:t>35,590)</w:t>
                              </w:r>
                            </w:p>
                          </w:txbxContent>
                        </wps:txbx>
                        <wps:bodyPr vert="horz" lIns="0" tIns="0" rIns="0" bIns="0" rtlCol="0">
                          <a:noAutofit/>
                        </wps:bodyPr>
                      </wps:wsp>
                      <wps:wsp>
                        <wps:cNvPr id="926" name="Shape 571"/>
                        <wps:cNvSpPr/>
                        <wps:spPr>
                          <a:xfrm>
                            <a:off x="0" y="377585"/>
                            <a:ext cx="4287464" cy="0"/>
                          </a:xfrm>
                          <a:custGeom>
                            <a:avLst/>
                            <a:gdLst/>
                            <a:ahLst/>
                            <a:cxnLst/>
                            <a:rect l="0" t="0" r="0" b="0"/>
                            <a:pathLst>
                              <a:path w="4287464">
                                <a:moveTo>
                                  <a:pt x="0" y="0"/>
                                </a:moveTo>
                                <a:lnTo>
                                  <a:pt x="4287464" y="0"/>
                                </a:lnTo>
                              </a:path>
                            </a:pathLst>
                          </a:custGeom>
                          <a:ln w="5882"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33070" o:spid="_x0000_s1640" style="width:337.6pt;height:29.75pt;mso-position-horizontal-relative:char;mso-position-vertical-relative:line" coordsize="42874,3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">
                <v:shape id="Shape 560" o:spid="_x0000_s1641" style="position:absolute;width:42874;height:0;visibility:visible;mso-wrap-style:square;v-text-anchor:top" coordsize="42874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mK/cAA&#10;AADcAAAADwAAAGRycy9kb3ducmV2LnhtbERPy4rCMBTdD/gP4QruxtQHg1ajiCB0IcJU0e2luTbF&#10;5qY0Uevfm4Xg8nDey3Vna/Gg1leOFYyGCQjiwumKSwWn4+53BsIHZI21Y1LwIg/rVe9nial2T/6n&#10;Rx5KEUPYp6jAhNCkUvrCkEU/dA1x5K6utRgibEupW3zGcFvLcZL8SYsVxwaDDW0NFbf8bhWczW1z&#10;yKbby74cTy7ZYVLkr9leqUG/2yxABOrCV/xxZ1rBfBTnxzPxCMjV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3mK/cAAAADcAAAADwAAAAAAAAAAAAAAAACYAgAAZHJzL2Rvd25y&#10;ZXYueG1sUEsFBgAAAAAEAAQA9QAAAIUDAAAAAA==&#10;" path="m,l4287464,e" filled="f" strokeweight=".26147mm">
                  <v:stroke miterlimit="83231f" joinstyle="miter"/>
                  <v:path arrowok="t" textboxrect="0,0,4287464,0"/>
                </v:shape>
                <v:rect id="Rectangle 911" o:spid="_x0000_s1642" style="position:absolute;left:4876;top:1585;width:8838;height:1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CGP8QA&#10;AADcAAAADwAAAGRycy9kb3ducmV2LnhtbESPQYvCMBSE7wv+h/AEb2vaPYitRhF10aOrC+rt0Tzb&#10;YvNSmmirv34jCHscZuYbZjrvTCXu1LjSsoJ4GIEgzqwuOVfwe/j+HINwHlljZZkUPMjBfNb7mGKq&#10;bcs/dN/7XAQIuxQVFN7XqZQuK8igG9qaOHgX2xj0QTa51A22AW4q+RVFI2mw5LBQYE3LgrLr/mYU&#10;bMb14rS1zzav1ufNcXdMVofEKzXod4sJCE+d/w+/21utIIljeJ0JR0D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whj/EAAAA3AAAAA8AAAAAAAAAAAAAAAAAmAIAAGRycy9k&#10;b3ducmV2LnhtbFBLBQYAAAAABAAEAPUAAACJAwAAAAA=&#10;" filled="f" stroked="f">
                  <v:textbox inset="0,0,0,0">
                    <w:txbxContent>
                      <w:p w:rsidR="00BF14DA" w:rsidRDefault="00BF14DA" w:rsidP="00BF14DA">
                        <w:pPr>
                          <w:spacing w:after="0" w:line="276" w:lineRule="auto"/>
                        </w:pPr>
                        <w:r>
                          <w:rPr>
                            <w:b/>
                            <w:sz w:val="17"/>
                          </w:rPr>
                          <w:t>Characteristic</w:t>
                        </w:r>
                      </w:p>
                    </w:txbxContent>
                  </v:textbox>
                </v:rect>
                <v:rect id="Rectangle 912" o:spid="_x0000_s1643" style="position:absolute;left:18743;top:532;width:3131;height:1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IYSMUA&#10;AADcAAAADwAAAGRycy9kb3ducmV2LnhtbESPQWvCQBSE74X+h+UJ3pqNHoqJWUVsizlaLVhvj+wz&#10;CWbfhuw2if76bqHgcZiZb5hsPZpG9NS52rKCWRSDIC6srrlU8HX8eFmAcB5ZY2OZFNzIwXr1/JRh&#10;qu3An9QffCkChF2KCirv21RKV1Rk0EW2JQ7exXYGfZBdKXWHQ4CbRs7j+FUarDksVNjStqLievgx&#10;CnaLdvOd2/tQNu/n3Wl/St6OiVdqOhk3SxCeRv8I/7dzrSCZzeH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YhhIxQAAANwAAAAPAAAAAAAAAAAAAAAAAJgCAABkcnMv&#10;ZG93bnJldi54bWxQSwUGAAAAAAQABAD1AAAAigMAAAAA&#10;" filled="f" stroked="f">
                  <v:textbox inset="0,0,0,0">
                    <w:txbxContent>
                      <w:p w:rsidR="00BF14DA" w:rsidRDefault="00BF14DA" w:rsidP="00BF14DA">
                        <w:pPr>
                          <w:spacing w:after="0" w:line="276" w:lineRule="auto"/>
                        </w:pPr>
                        <w:r>
                          <w:rPr>
                            <w:b/>
                            <w:sz w:val="17"/>
                          </w:rPr>
                          <w:t>Boys</w:t>
                        </w:r>
                      </w:p>
                    </w:txbxContent>
                  </v:textbox>
                </v:rect>
                <v:rect id="Rectangle 913" o:spid="_x0000_s1644" style="position:absolute;left:25729;top:532;width:3285;height:1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6908QA&#10;AADcAAAADwAAAGRycy9kb3ducmV2LnhtbESPQYvCMBSE74L/ITxhb5q6wmKrUcRV9OiqoN4ezbMt&#10;Ni+liba7v94sCB6HmfmGmc5bU4oH1a6wrGA4iEAQp1YXnCk4Htb9MQjnkTWWlknBLzmYz7qdKSba&#10;NvxDj73PRICwS1BB7n2VSOnSnAy6ga2Ig3e1tUEfZJ1JXWMT4KaUn1H0JQ0WHBZyrGiZU3rb342C&#10;zbhanLf2r8nK1WVz2p3i70PslfrotYsJCE+tf4df7a1WEA9H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uvdPEAAAA3AAAAA8AAAAAAAAAAAAAAAAAmAIAAGRycy9k&#10;b3ducmV2LnhtbFBLBQYAAAAABAAEAPUAAACJAwAAAAA=&#10;" filled="f" stroked="f">
                  <v:textbox inset="0,0,0,0">
                    <w:txbxContent>
                      <w:p w:rsidR="00BF14DA" w:rsidRDefault="00BF14DA" w:rsidP="00BF14DA">
                        <w:pPr>
                          <w:spacing w:after="0" w:line="276" w:lineRule="auto"/>
                        </w:pPr>
                        <w:r>
                          <w:rPr>
                            <w:b/>
                            <w:sz w:val="17"/>
                          </w:rPr>
                          <w:t>Girls</w:t>
                        </w:r>
                      </w:p>
                    </w:txbxContent>
                  </v:textbox>
                </v:rect>
                <v:rect id="Rectangle 914" o:spid="_x0000_s1645" style="position:absolute;left:32864;top:1288;width:783;height:1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clp8QA&#10;AADcAAAADwAAAGRycy9kb3ducmV2LnhtbESPQYvCMBSE74L/ITxhb5q6yGKrUcRV9OiqoN4ezbMt&#10;Ni+liba7v94sCB6HmfmGmc5bU4oH1a6wrGA4iEAQp1YXnCk4Htb9MQjnkTWWlknBLzmYz7qdKSba&#10;NvxDj73PRICwS1BB7n2VSOnSnAy6ga2Ig3e1tUEfZJ1JXWMT4KaUn1H0JQ0WHBZyrGiZU3rb342C&#10;zbhanLf2r8nK1WVz2p3i70PslfrotYsJCE+tf4df7a1WEA9H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HJafEAAAA3AAAAA8AAAAAAAAAAAAAAAAAmAIAAGRycy9k&#10;b3ducmV2LnhtbFBLBQYAAAAABAAEAPUAAACJAwAAAAA=&#10;" filled="f" stroked="f">
                  <v:textbox inset="0,0,0,0">
                    <w:txbxContent>
                      <w:p w:rsidR="00BF14DA" w:rsidRDefault="00BF14DA" w:rsidP="00BF14DA">
                        <w:pPr>
                          <w:spacing w:after="0" w:line="276" w:lineRule="auto"/>
                        </w:pPr>
                        <w:r>
                          <w:rPr>
                            <w:b/>
                            <w:i/>
                            <w:sz w:val="17"/>
                          </w:rPr>
                          <w:t>p</w:t>
                        </w:r>
                      </w:p>
                    </w:txbxContent>
                  </v:textbox>
                </v:rect>
                <v:rect id="Rectangle 915" o:spid="_x0000_s1646" style="position:absolute;left:36651;top:1573;width:5791;height:1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uAPMQA&#10;AADcAAAADwAAAGRycy9kb3ducmV2LnhtbESPQYvCMBSE74L/ITxhb5q64GKrUcRV9OiqoN4ezbMt&#10;Ni+liba7v94sCB6HmfmGmc5bU4oH1a6wrGA4iEAQp1YXnCk4Htb9MQjnkTWWlknBLzmYz7qdKSba&#10;NvxDj73PRICwS1BB7n2VSOnSnAy6ga2Ig3e1tUEfZJ1JXWMT4KaUn1H0JQ0WHBZyrGiZU3rb342C&#10;zbhanLf2r8nK1WVz2p3i70PslfrotYsJCE+tf4df7a1WEA9H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LgDzEAAAA3AAAAA8AAAAAAAAAAAAAAAAAmAIAAGRycy9k&#10;b3ducmV2LnhtbFBLBQYAAAAABAAEAPUAAACJAwAAAAA=&#10;" filled="f" stroked="f">
                  <v:textbox inset="0,0,0,0">
                    <w:txbxContent>
                      <w:p w:rsidR="00BF14DA" w:rsidRDefault="00BF14DA" w:rsidP="00BF14DA">
                        <w:pPr>
                          <w:spacing w:after="0" w:line="276" w:lineRule="auto"/>
                        </w:pPr>
                        <w:r>
                          <w:rPr>
                            <w:b/>
                            <w:sz w:val="17"/>
                          </w:rPr>
                          <w:t>Cramer’s</w:t>
                        </w:r>
                      </w:p>
                    </w:txbxContent>
                  </v:textbox>
                </v:rect>
                <v:rect id="Rectangle 916" o:spid="_x0000_s1647" style="position:absolute;left:41270;top:1573;width:1096;height:1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keS8QA&#10;AADcAAAADwAAAGRycy9kb3ducmV2LnhtbESPT4vCMBTE78J+h/AWvGmqB7Fdo8iuokf/Qd3bo3m2&#10;xealNNFWP71ZWPA4zMxvmNmiM5W4U+NKywpGwwgEcWZ1ybmC03E9mIJwHlljZZkUPMjBYv7Rm2Gi&#10;bct7uh98LgKEXYIKCu/rREqXFWTQDW1NHLyLbQz6IJtc6gbbADeVHEfRRBosOSwUWNN3Qdn1cDMK&#10;NtN6ed7aZ5tXq99Nukvjn2Pslep/dssvEJ46/w7/t7daQTyawN+ZcAT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ZHkvEAAAA3AAAAA8AAAAAAAAAAAAAAAAAmAIAAGRycy9k&#10;b3ducmV2LnhtbFBLBQYAAAAABAAEAPUAAACJAwAAAAA=&#10;" filled="f" stroked="f">
                  <v:textbox inset="0,0,0,0">
                    <w:txbxContent>
                      <w:p w:rsidR="00BF14DA" w:rsidRDefault="00BF14DA" w:rsidP="00BF14DA">
                        <w:pPr>
                          <w:spacing w:after="0" w:line="276" w:lineRule="auto"/>
                        </w:pPr>
                        <w:r>
                          <w:rPr>
                            <w:b/>
                            <w:sz w:val="17"/>
                          </w:rPr>
                          <w:t>V</w:t>
                        </w:r>
                      </w:p>
                    </w:txbxContent>
                  </v:textbox>
                </v:rect>
                <v:shape id="Shape 565" o:spid="_x0000_s1648" style="position:absolute;left:16398;top:1896;width:14088;height:0;visibility:visible;mso-wrap-style:square;v-text-anchor:top" coordsize="14088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wNq8YA&#10;AADcAAAADwAAAGRycy9kb3ducmV2LnhtbESPQWvCQBSE70L/w/IKvenGFqzGbIIIRQ9KqTF4fWSf&#10;STD7Ns1uNe2vdwuFHoeZ+YZJssG04kq9aywrmE4iEMSl1Q1XCo7523gOwnlkja1lUvBNDrL0YZRg&#10;rO2NP+h68JUIEHYxKqi972IpXVmTQTexHXHwzrY36IPsK6l7vAW4aeVzFM2kwYbDQo0drWsqL4cv&#10;o2Bj+PPE7kXv3zezots17c8xL5R6ehxWSxCeBv8f/mtvtYLF9BV+z4QjIN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wwNq8YAAADcAAAADwAAAAAAAAAAAAAAAACYAgAAZHJz&#10;L2Rvd25yZXYueG1sUEsFBgAAAAAEAAQA9QAAAIsDAAAAAA==&#10;" path="m,l1408852,e" filled="f" strokeweight=".09808mm">
                  <v:stroke miterlimit="83231f" joinstyle="miter"/>
                  <v:path arrowok="t" textboxrect="0,0,1408852,0"/>
                </v:shape>
                <v:rect id="Rectangle 918" o:spid="_x0000_s1649" style="position:absolute;left:17231;top:2399;width:469;height:1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ovosMA&#10;AADcAAAADwAAAGRycy9kb3ducmV2LnhtbERPy2rCQBTdC/7DcAV3OtFFSVJHkbaSLOsDbHeXzG0S&#10;mrkTMtMk9uudheDycN6b3Wga0VPnassKVssIBHFhdc2lgsv5sIhBOI+ssbFMCm7kYLedTjaYajvw&#10;kfqTL0UIYZeigsr7NpXSFRUZdEvbEgfux3YGfYBdKXWHQwg3jVxH0Ys0WHNoqLClt4qK39OfUZDF&#10;7f4rt/9D2Xx8Z9fPa/J+TrxS89m4fwXhafRP8cOdawXJKqwNZ8IRkN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ovosMAAADcAAAADwAAAAAAAAAAAAAAAACYAgAAZHJzL2Rv&#10;d25yZXYueG1sUEsFBgAAAAAEAAQA9QAAAIgDAAAAAA==&#10;" filled="f" stroked="f">
                  <v:textbox inset="0,0,0,0">
                    <w:txbxContent>
                      <w:p w:rsidR="00BF14DA" w:rsidRDefault="00BF14DA" w:rsidP="00BF14DA">
                        <w:pPr>
                          <w:spacing w:after="0" w:line="276" w:lineRule="auto"/>
                        </w:pPr>
                        <w:r>
                          <w:rPr>
                            <w:b/>
                            <w:sz w:val="17"/>
                          </w:rPr>
                          <w:t>(</w:t>
                        </w:r>
                      </w:p>
                    </w:txbxContent>
                  </v:textbox>
                </v:rect>
                <v:rect id="Rectangle 919" o:spid="_x0000_s1650" style="position:absolute;left:17584;top:2378;width:783;height:1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aKOcYA&#10;AADcAAAADwAAAGRycy9kb3ducmV2LnhtbESPQWvCQBSE74L/YXmCN7NJD8WkWSVUix5bLaTeHtln&#10;Epp9G7JbE/vru4VCj8PMfMPk28l04kaDay0rSKIYBHFldcu1gvfzy2oNwnlkjZ1lUnAnB9vNfJZj&#10;pu3Ib3Q7+VoECLsMFTTe95mUrmrIoItsTxy8qx0M+iCHWuoBxwA3nXyI40dpsOWw0GBPzw1Vn6cv&#10;o+Cw7ouPo/0e625/OZSvZbo7p16p5WIqnkB4mvx/+K991ArSJIXfM+EI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caKOcYAAADcAAAADwAAAAAAAAAAAAAAAACYAgAAZHJz&#10;L2Rvd25yZXYueG1sUEsFBgAAAAAEAAQA9QAAAIsDAAAAAA==&#10;" filled="f" stroked="f">
                  <v:textbox inset="0,0,0,0">
                    <w:txbxContent>
                      <w:p w:rsidR="00BF14DA" w:rsidRDefault="00BF14DA" w:rsidP="00BF14DA">
                        <w:pPr>
                          <w:spacing w:after="0" w:line="276" w:lineRule="auto"/>
                        </w:pPr>
                        <w:r>
                          <w:rPr>
                            <w:b/>
                            <w:i/>
                            <w:sz w:val="17"/>
                          </w:rPr>
                          <w:t>n</w:t>
                        </w:r>
                      </w:p>
                    </w:txbxContent>
                  </v:textbox>
                </v:rect>
                <v:rect id="Rectangle 920" o:spid="_x0000_s1651" style="position:absolute;left:18437;top:2399;width:854;height:1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DpGcEA&#10;AADcAAAADwAAAGRycy9kb3ducmV2LnhtbERPTYvCMBC9L/gfwgje1lQPYqtpEd1Fj7sqqLehGdti&#10;MylNtHV//eYgeHy872XWm1o8qHWVZQWTcQSCOLe64kLB8fD9OQfhPLLG2jIpeJKDLB18LDHRtuNf&#10;eux9IUIIuwQVlN43iZQuL8mgG9uGOHBX2xr0AbaF1C12IdzUchpFM2mw4tBQYkPrkvLb/m4UbOfN&#10;6ryzf11Rf122p59TvDnEXqnRsF8tQHjq/Vv8cu+0gnga5ocz4QjI9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KQ6RnBAAAA3AAAAA8AAAAAAAAAAAAAAAAAmAIAAGRycy9kb3du&#10;cmV2LnhtbFBLBQYAAAAABAAEAPUAAACGAwAAAAA=&#10;" filled="f" stroked="f">
                  <v:textbox inset="0,0,0,0">
                    <w:txbxContent>
                      <w:p w:rsidR="00BF14DA" w:rsidRDefault="00BF14DA" w:rsidP="00BF14DA">
                        <w:pPr>
                          <w:spacing w:after="0" w:line="276" w:lineRule="auto"/>
                        </w:pPr>
                        <w:r>
                          <w:rPr>
                            <w:b/>
                            <w:sz w:val="17"/>
                          </w:rPr>
                          <w:t>=</w:t>
                        </w:r>
                      </w:p>
                    </w:txbxContent>
                  </v:textbox>
                </v:rect>
                <v:rect id="Rectangle 921" o:spid="_x0000_s1652" style="position:absolute;left:19344;top:2399;width:4342;height:1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xMgsUA&#10;AADcAAAADwAAAGRycy9kb3ducmV2LnhtbESPQWvCQBSE74X+h+UJ3pqNHoqJWUVsizlaLVhvj+wz&#10;CWbfhuw2if76bqHgcZiZb5hsPZpG9NS52rKCWRSDIC6srrlU8HX8eFmAcB5ZY2OZFNzIwXr1/JRh&#10;qu3An9QffCkChF2KCirv21RKV1Rk0EW2JQ7exXYGfZBdKXWHQ4CbRs7j+FUarDksVNjStqLievgx&#10;CnaLdvOd2/tQNu/n3Wl/St6OiVdqOhk3SxCeRv8I/7dzrSCZz+D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3EyCxQAAANwAAAAPAAAAAAAAAAAAAAAAAJgCAABkcnMv&#10;ZG93bnJldi54bWxQSwUGAAAAAAQABAD1AAAAigMAAAAA&#10;" filled="f" stroked="f">
                  <v:textbox inset="0,0,0,0">
                    <w:txbxContent>
                      <w:p w:rsidR="00BF14DA" w:rsidRDefault="00BF14DA" w:rsidP="00BF14DA">
                        <w:pPr>
                          <w:spacing w:after="0" w:line="276" w:lineRule="auto"/>
                        </w:pPr>
                        <w:r>
                          <w:rPr>
                            <w:b/>
                            <w:sz w:val="17"/>
                          </w:rPr>
                          <w:t>36,470)</w:t>
                        </w:r>
                      </w:p>
                    </w:txbxContent>
                  </v:textbox>
                </v:rect>
                <v:rect id="Rectangle 922" o:spid="_x0000_s1653" style="position:absolute;left:24276;top:2399;width:469;height:1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7S9cQA&#10;AADcAAAADwAAAGRycy9kb3ducmV2LnhtbESPT4vCMBTE78J+h/AWvGm6PYjtGkVcRY/rH3C9PZpn&#10;W2xeShNt3U9vBMHjMDO/YSazzlTiRo0rLSv4GkYgiDOrS84VHParwRiE88gaK8uk4E4OZtOP3gRT&#10;bVve0m3ncxEg7FJUUHhfp1K6rCCDbmhr4uCdbWPQB9nkUjfYBripZBxFI2mw5LBQYE2LgrLL7moU&#10;rMf1/G9j/9u8Wp7Wx99j8rNPvFL9z27+DcJT59/hV3ujFSRxDM8z4QjI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O0vXEAAAA3AAAAA8AAAAAAAAAAAAAAAAAmAIAAGRycy9k&#10;b3ducmV2LnhtbFBLBQYAAAAABAAEAPUAAACJAwAAAAA=&#10;" filled="f" stroked="f">
                  <v:textbox inset="0,0,0,0">
                    <w:txbxContent>
                      <w:p w:rsidR="00BF14DA" w:rsidRDefault="00BF14DA" w:rsidP="00BF14DA">
                        <w:pPr>
                          <w:spacing w:after="0" w:line="276" w:lineRule="auto"/>
                        </w:pPr>
                        <w:r>
                          <w:rPr>
                            <w:b/>
                            <w:sz w:val="17"/>
                          </w:rPr>
                          <w:t>(</w:t>
                        </w:r>
                      </w:p>
                    </w:txbxContent>
                  </v:textbox>
                </v:rect>
                <v:rect id="Rectangle 923" o:spid="_x0000_s1654" style="position:absolute;left:24628;top:2378;width:783;height:1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J3bsYA&#10;AADcAAAADwAAAGRycy9kb3ducmV2LnhtbESPQWvCQBSE7wX/w/KE3uqmEYqJriJaSY5tFGxvj+wz&#10;Cc2+DdmtSfvruwXB4zAz3zCrzWhacaXeNZYVPM8iEMSl1Q1XCk7Hw9MChPPIGlvLpOCHHGzWk4cV&#10;ptoO/E7XwlciQNilqKD2vkuldGVNBt3MdsTBu9jeoA+yr6TucQhw08o4il6kwYbDQo0d7Woqv4pv&#10;oyBbdNuP3P4OVfv6mZ3fzsn+mHilHqfjdgnC0+jv4Vs71wqSeA7/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kJ3bsYAAADcAAAADwAAAAAAAAAAAAAAAACYAgAAZHJz&#10;L2Rvd25yZXYueG1sUEsFBgAAAAAEAAQA9QAAAIsDAAAAAA==&#10;" filled="f" stroked="f">
                  <v:textbox inset="0,0,0,0">
                    <w:txbxContent>
                      <w:p w:rsidR="00BF14DA" w:rsidRDefault="00BF14DA" w:rsidP="00BF14DA">
                        <w:pPr>
                          <w:spacing w:after="0" w:line="276" w:lineRule="auto"/>
                        </w:pPr>
                        <w:r>
                          <w:rPr>
                            <w:b/>
                            <w:i/>
                            <w:sz w:val="17"/>
                          </w:rPr>
                          <w:t>n</w:t>
                        </w:r>
                      </w:p>
                    </w:txbxContent>
                  </v:textbox>
                </v:rect>
                <v:rect id="Rectangle 924" o:spid="_x0000_s1655" style="position:absolute;left:25482;top:2399;width:853;height:1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vvGsYA&#10;AADcAAAADwAAAGRycy9kb3ducmV2LnhtbESPQWvCQBSE7wX/w/KE3uqmQYqJriJaSY5tFGxvj+wz&#10;Cc2+DdmtSfvruwXB4zAz3zCrzWhacaXeNZYVPM8iEMSl1Q1XCk7Hw9MChPPIGlvLpOCHHGzWk4cV&#10;ptoO/E7XwlciQNilqKD2vkuldGVNBt3MdsTBu9jeoA+yr6TucQhw08o4il6kwYbDQo0d7Woqv4pv&#10;oyBbdNuP3P4OVfv6mZ3fzsn+mHilHqfjdgnC0+jv4Vs71wqSeA7/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avvGsYAAADcAAAADwAAAAAAAAAAAAAAAACYAgAAZHJz&#10;L2Rvd25yZXYueG1sUEsFBgAAAAAEAAQA9QAAAIsDAAAAAA==&#10;" filled="f" stroked="f">
                  <v:textbox inset="0,0,0,0">
                    <w:txbxContent>
                      <w:p w:rsidR="00BF14DA" w:rsidRDefault="00BF14DA" w:rsidP="00BF14DA">
                        <w:pPr>
                          <w:spacing w:after="0" w:line="276" w:lineRule="auto"/>
                        </w:pPr>
                        <w:r>
                          <w:rPr>
                            <w:b/>
                            <w:sz w:val="17"/>
                          </w:rPr>
                          <w:t>=</w:t>
                        </w:r>
                      </w:p>
                    </w:txbxContent>
                  </v:textbox>
                </v:rect>
                <v:rect id="Rectangle 925" o:spid="_x0000_s1656" style="position:absolute;left:26388;top:2399;width:4343;height:1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dKgcYA&#10;AADcAAAADwAAAGRycy9kb3ducmV2LnhtbESPQWvCQBSE7wX/w/KE3uqmAYuJriJaSY5tFGxvj+wz&#10;Cc2+DdmtSfvruwXB4zAz3zCrzWhacaXeNZYVPM8iEMSl1Q1XCk7Hw9MChPPIGlvLpOCHHGzWk4cV&#10;ptoO/E7XwlciQNilqKD2vkuldGVNBt3MdsTBu9jeoA+yr6TucQhw08o4il6kwYbDQo0d7Woqv4pv&#10;oyBbdNuP3P4OVfv6mZ3fzsn+mHilHqfjdgnC0+jv4Vs71wqSeA7/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udKgcYAAADcAAAADwAAAAAAAAAAAAAAAACYAgAAZHJz&#10;L2Rvd25yZXYueG1sUEsFBgAAAAAEAAQA9QAAAIsDAAAAAA==&#10;" filled="f" stroked="f">
                  <v:textbox inset="0,0,0,0">
                    <w:txbxContent>
                      <w:p w:rsidR="00BF14DA" w:rsidRDefault="00BF14DA" w:rsidP="00BF14DA">
                        <w:pPr>
                          <w:spacing w:after="0" w:line="276" w:lineRule="auto"/>
                        </w:pPr>
                        <w:r>
                          <w:rPr>
                            <w:b/>
                            <w:sz w:val="17"/>
                          </w:rPr>
                          <w:t>35,590)</w:t>
                        </w:r>
                      </w:p>
                    </w:txbxContent>
                  </v:textbox>
                </v:rect>
                <v:shape id="Shape 571" o:spid="_x0000_s1657" style="position:absolute;top:3775;width:42874;height:0;visibility:visible;mso-wrap-style:square;v-text-anchor:top" coordsize="42874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k01sQA&#10;AADcAAAADwAAAGRycy9kb3ducmV2LnhtbESP3WoCMRCF74W+Q5hCb0SzeiF2NUopSAtF0LUPMG7G&#10;3cXNZEni/vTpG0Hw8nB+Ps5625tatOR8ZVnBbJqAIM6trrhQ8HvaTZYgfEDWWFsmBQN52G5eRmtM&#10;te34SG0WChFH2KeooAyhSaX0eUkG/dQ2xNG7WGcwROkKqR12cdzUcp4kC2mw4kgosaHPkvJrdjOR&#10;+zW+6qFr/1w469sB99Wx/RmUenvtP1YgAvXhGX60v7WC9/kC7mfi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5NNbEAAAA3AAAAA8AAAAAAAAAAAAAAAAAmAIAAGRycy9k&#10;b3ducmV2LnhtbFBLBQYAAAAABAAEAPUAAACJAwAAAAA=&#10;" path="m,l4287464,e" filled="f" strokeweight=".16339mm">
                  <v:stroke miterlimit="83231f" joinstyle="miter"/>
                  <v:path arrowok="t" textboxrect="0,0,4287464,0"/>
                </v:shape>
                <w10:anchorlock/>
              </v:group>
            </w:pict>
          </mc:Fallback>
        </mc:AlternateContent>
      </w:r>
    </w:p>
    <w:tbl>
      <w:tblPr>
        <w:tblStyle w:val="TableGrid0"/>
        <w:tblW w:w="5525" w:type="dxa"/>
        <w:tblInd w:w="1920" w:type="dxa"/>
        <w:tblLook w:val="04A0" w:firstRow="1" w:lastRow="0" w:firstColumn="1" w:lastColumn="0" w:noHBand="0" w:noVBand="1"/>
      </w:tblPr>
      <w:tblGrid>
        <w:gridCol w:w="1850"/>
        <w:gridCol w:w="1113"/>
        <w:gridCol w:w="1161"/>
        <w:gridCol w:w="622"/>
        <w:gridCol w:w="779"/>
      </w:tblGrid>
      <w:tr w:rsidR="00BF14DA" w:rsidTr="00BF14DA">
        <w:trPr>
          <w:trHeight w:val="186"/>
        </w:trPr>
        <w:tc>
          <w:tcPr>
            <w:tcW w:w="1851" w:type="dxa"/>
            <w:hideMark/>
          </w:tcPr>
          <w:p w:rsidR="00BF14DA" w:rsidRDefault="00BF14DA">
            <w:pPr>
              <w:spacing w:line="276" w:lineRule="auto"/>
              <w:ind w:left="3"/>
              <w:rPr>
                <w:sz w:val="20"/>
              </w:rPr>
            </w:pPr>
            <w:r>
              <w:rPr>
                <w:sz w:val="17"/>
              </w:rPr>
              <w:t>School Year</w:t>
            </w:r>
          </w:p>
        </w:tc>
        <w:tc>
          <w:tcPr>
            <w:tcW w:w="1113" w:type="dxa"/>
            <w:hideMark/>
          </w:tcPr>
          <w:p w:rsidR="00BF14DA" w:rsidRDefault="00BF14DA">
            <w:pPr>
              <w:spacing w:line="276" w:lineRule="auto"/>
              <w:ind w:left="399"/>
              <w:rPr>
                <w:sz w:val="20"/>
              </w:rPr>
            </w:pPr>
            <w:r>
              <w:rPr>
                <w:sz w:val="17"/>
              </w:rPr>
              <w:t>-</w:t>
            </w:r>
          </w:p>
        </w:tc>
        <w:tc>
          <w:tcPr>
            <w:tcW w:w="1161" w:type="dxa"/>
            <w:hideMark/>
          </w:tcPr>
          <w:p w:rsidR="00BF14DA" w:rsidRDefault="00BF14DA">
            <w:pPr>
              <w:spacing w:line="276" w:lineRule="auto"/>
              <w:ind w:left="396"/>
              <w:rPr>
                <w:sz w:val="20"/>
              </w:rPr>
            </w:pPr>
            <w:r>
              <w:rPr>
                <w:sz w:val="17"/>
              </w:rPr>
              <w:t>-</w:t>
            </w:r>
          </w:p>
        </w:tc>
        <w:tc>
          <w:tcPr>
            <w:tcW w:w="622" w:type="dxa"/>
            <w:hideMark/>
          </w:tcPr>
          <w:p w:rsidR="00BF14DA" w:rsidRDefault="00BF14DA">
            <w:pPr>
              <w:spacing w:line="276" w:lineRule="auto"/>
              <w:rPr>
                <w:sz w:val="20"/>
              </w:rPr>
            </w:pPr>
            <w:r>
              <w:rPr>
                <w:sz w:val="17"/>
              </w:rPr>
              <w:t>&lt;0.001</w:t>
            </w:r>
          </w:p>
        </w:tc>
        <w:tc>
          <w:tcPr>
            <w:tcW w:w="779" w:type="dxa"/>
            <w:hideMark/>
          </w:tcPr>
          <w:p w:rsidR="00BF14DA" w:rsidRDefault="00BF14DA">
            <w:pPr>
              <w:spacing w:line="276" w:lineRule="auto"/>
              <w:jc w:val="right"/>
              <w:rPr>
                <w:sz w:val="20"/>
              </w:rPr>
            </w:pPr>
            <w:r>
              <w:rPr>
                <w:sz w:val="17"/>
              </w:rPr>
              <w:t>0.022</w:t>
            </w:r>
          </w:p>
        </w:tc>
      </w:tr>
      <w:tr w:rsidR="00BF14DA" w:rsidTr="00BF14DA">
        <w:trPr>
          <w:trHeight w:val="205"/>
        </w:trPr>
        <w:tc>
          <w:tcPr>
            <w:tcW w:w="1851" w:type="dxa"/>
            <w:hideMark/>
          </w:tcPr>
          <w:p w:rsidR="00BF14DA" w:rsidRDefault="00BF14DA">
            <w:pPr>
              <w:spacing w:line="276" w:lineRule="auto"/>
              <w:ind w:left="37"/>
              <w:rPr>
                <w:sz w:val="20"/>
              </w:rPr>
            </w:pPr>
            <w:r>
              <w:rPr>
                <w:sz w:val="17"/>
              </w:rPr>
              <w:t>Middle 1st</w:t>
            </w:r>
          </w:p>
        </w:tc>
        <w:tc>
          <w:tcPr>
            <w:tcW w:w="1113" w:type="dxa"/>
            <w:hideMark/>
          </w:tcPr>
          <w:p w:rsidR="00BF14DA" w:rsidRDefault="00BF14DA">
            <w:pPr>
              <w:spacing w:line="276" w:lineRule="auto"/>
              <w:ind w:left="38"/>
              <w:rPr>
                <w:sz w:val="20"/>
              </w:rPr>
            </w:pPr>
            <w:r>
              <w:rPr>
                <w:sz w:val="17"/>
              </w:rPr>
              <w:t>6078 (16.7)</w:t>
            </w:r>
          </w:p>
        </w:tc>
        <w:tc>
          <w:tcPr>
            <w:tcW w:w="1161" w:type="dxa"/>
            <w:hideMark/>
          </w:tcPr>
          <w:p w:rsidR="00BF14DA" w:rsidRDefault="00BF14DA">
            <w:pPr>
              <w:spacing w:line="276" w:lineRule="auto"/>
              <w:ind w:left="34"/>
              <w:rPr>
                <w:sz w:val="20"/>
              </w:rPr>
            </w:pPr>
            <w:r>
              <w:rPr>
                <w:sz w:val="17"/>
              </w:rPr>
              <w:t>5583 (15.7)</w:t>
            </w:r>
          </w:p>
        </w:tc>
        <w:tc>
          <w:tcPr>
            <w:tcW w:w="622" w:type="dxa"/>
            <w:hideMark/>
          </w:tcPr>
          <w:p w:rsidR="00BF14DA" w:rsidRDefault="00BF14DA">
            <w:pPr>
              <w:spacing w:line="276" w:lineRule="auto"/>
              <w:ind w:left="210"/>
              <w:rPr>
                <w:sz w:val="20"/>
              </w:rPr>
            </w:pPr>
            <w:r>
              <w:rPr>
                <w:sz w:val="17"/>
              </w:rPr>
              <w:t>-</w:t>
            </w:r>
          </w:p>
        </w:tc>
        <w:tc>
          <w:tcPr>
            <w:tcW w:w="779" w:type="dxa"/>
            <w:hideMark/>
          </w:tcPr>
          <w:p w:rsidR="00BF14DA" w:rsidRDefault="00BF14DA">
            <w:pPr>
              <w:spacing w:line="276" w:lineRule="auto"/>
              <w:jc w:val="center"/>
              <w:rPr>
                <w:sz w:val="20"/>
              </w:rPr>
            </w:pPr>
            <w:r>
              <w:rPr>
                <w:sz w:val="17"/>
              </w:rPr>
              <w:t>-</w:t>
            </w:r>
          </w:p>
        </w:tc>
      </w:tr>
      <w:tr w:rsidR="00BF14DA" w:rsidTr="00BF14DA">
        <w:trPr>
          <w:trHeight w:val="205"/>
        </w:trPr>
        <w:tc>
          <w:tcPr>
            <w:tcW w:w="1851" w:type="dxa"/>
            <w:hideMark/>
          </w:tcPr>
          <w:p w:rsidR="00BF14DA" w:rsidRDefault="00BF14DA">
            <w:pPr>
              <w:spacing w:line="276" w:lineRule="auto"/>
              <w:rPr>
                <w:sz w:val="20"/>
              </w:rPr>
            </w:pPr>
            <w:r>
              <w:rPr>
                <w:sz w:val="17"/>
              </w:rPr>
              <w:t>Middle 2nd</w:t>
            </w:r>
          </w:p>
        </w:tc>
        <w:tc>
          <w:tcPr>
            <w:tcW w:w="1113" w:type="dxa"/>
            <w:hideMark/>
          </w:tcPr>
          <w:p w:rsidR="00BF14DA" w:rsidRDefault="00BF14DA">
            <w:pPr>
              <w:spacing w:line="276" w:lineRule="auto"/>
              <w:ind w:left="38"/>
              <w:rPr>
                <w:sz w:val="20"/>
              </w:rPr>
            </w:pPr>
            <w:r>
              <w:rPr>
                <w:sz w:val="17"/>
              </w:rPr>
              <w:t>6331 (17.4)</w:t>
            </w:r>
          </w:p>
        </w:tc>
        <w:tc>
          <w:tcPr>
            <w:tcW w:w="1161" w:type="dxa"/>
            <w:hideMark/>
          </w:tcPr>
          <w:p w:rsidR="00BF14DA" w:rsidRDefault="00BF14DA">
            <w:pPr>
              <w:spacing w:line="276" w:lineRule="auto"/>
              <w:ind w:left="34"/>
              <w:rPr>
                <w:sz w:val="20"/>
              </w:rPr>
            </w:pPr>
            <w:r>
              <w:rPr>
                <w:sz w:val="17"/>
              </w:rPr>
              <w:t>5944 (16.7)</w:t>
            </w:r>
          </w:p>
        </w:tc>
        <w:tc>
          <w:tcPr>
            <w:tcW w:w="622" w:type="dxa"/>
            <w:hideMark/>
          </w:tcPr>
          <w:p w:rsidR="00BF14DA" w:rsidRDefault="00BF14DA">
            <w:pPr>
              <w:spacing w:line="276" w:lineRule="auto"/>
              <w:ind w:left="210"/>
              <w:rPr>
                <w:sz w:val="20"/>
              </w:rPr>
            </w:pPr>
            <w:r>
              <w:rPr>
                <w:sz w:val="17"/>
              </w:rPr>
              <w:t>-</w:t>
            </w:r>
          </w:p>
        </w:tc>
        <w:tc>
          <w:tcPr>
            <w:tcW w:w="779" w:type="dxa"/>
            <w:hideMark/>
          </w:tcPr>
          <w:p w:rsidR="00BF14DA" w:rsidRDefault="00BF14DA">
            <w:pPr>
              <w:spacing w:line="276" w:lineRule="auto"/>
              <w:jc w:val="center"/>
              <w:rPr>
                <w:sz w:val="20"/>
              </w:rPr>
            </w:pPr>
            <w:r>
              <w:rPr>
                <w:sz w:val="17"/>
              </w:rPr>
              <w:t>-</w:t>
            </w:r>
          </w:p>
        </w:tc>
      </w:tr>
      <w:tr w:rsidR="00BF14DA" w:rsidTr="00BF14DA">
        <w:trPr>
          <w:trHeight w:val="205"/>
        </w:trPr>
        <w:tc>
          <w:tcPr>
            <w:tcW w:w="1851" w:type="dxa"/>
            <w:hideMark/>
          </w:tcPr>
          <w:p w:rsidR="00BF14DA" w:rsidRDefault="00BF14DA">
            <w:pPr>
              <w:spacing w:line="276" w:lineRule="auto"/>
              <w:ind w:left="17"/>
              <w:rPr>
                <w:sz w:val="20"/>
              </w:rPr>
            </w:pPr>
            <w:r>
              <w:rPr>
                <w:sz w:val="17"/>
              </w:rPr>
              <w:t>Middle 3rd</w:t>
            </w:r>
          </w:p>
        </w:tc>
        <w:tc>
          <w:tcPr>
            <w:tcW w:w="1113" w:type="dxa"/>
            <w:hideMark/>
          </w:tcPr>
          <w:p w:rsidR="00BF14DA" w:rsidRDefault="00BF14DA">
            <w:pPr>
              <w:spacing w:line="276" w:lineRule="auto"/>
              <w:ind w:left="38"/>
              <w:rPr>
                <w:sz w:val="20"/>
              </w:rPr>
            </w:pPr>
            <w:r>
              <w:rPr>
                <w:sz w:val="17"/>
              </w:rPr>
              <w:t>6154 (16.9)</w:t>
            </w:r>
          </w:p>
        </w:tc>
        <w:tc>
          <w:tcPr>
            <w:tcW w:w="1161" w:type="dxa"/>
            <w:hideMark/>
          </w:tcPr>
          <w:p w:rsidR="00BF14DA" w:rsidRDefault="00BF14DA">
            <w:pPr>
              <w:spacing w:line="276" w:lineRule="auto"/>
              <w:ind w:left="34"/>
              <w:rPr>
                <w:sz w:val="20"/>
              </w:rPr>
            </w:pPr>
            <w:r>
              <w:rPr>
                <w:sz w:val="17"/>
              </w:rPr>
              <w:t>6066 (17.0)</w:t>
            </w:r>
          </w:p>
        </w:tc>
        <w:tc>
          <w:tcPr>
            <w:tcW w:w="622" w:type="dxa"/>
            <w:hideMark/>
          </w:tcPr>
          <w:p w:rsidR="00BF14DA" w:rsidRDefault="00BF14DA">
            <w:pPr>
              <w:spacing w:line="276" w:lineRule="auto"/>
              <w:ind w:left="210"/>
              <w:rPr>
                <w:sz w:val="20"/>
              </w:rPr>
            </w:pPr>
            <w:r>
              <w:rPr>
                <w:sz w:val="17"/>
              </w:rPr>
              <w:t>-</w:t>
            </w:r>
          </w:p>
        </w:tc>
        <w:tc>
          <w:tcPr>
            <w:tcW w:w="779" w:type="dxa"/>
            <w:hideMark/>
          </w:tcPr>
          <w:p w:rsidR="00BF14DA" w:rsidRDefault="00BF14DA">
            <w:pPr>
              <w:spacing w:line="276" w:lineRule="auto"/>
              <w:jc w:val="center"/>
              <w:rPr>
                <w:sz w:val="20"/>
              </w:rPr>
            </w:pPr>
            <w:r>
              <w:rPr>
                <w:sz w:val="17"/>
              </w:rPr>
              <w:t>-</w:t>
            </w:r>
          </w:p>
        </w:tc>
      </w:tr>
      <w:tr w:rsidR="00BF14DA" w:rsidTr="00BF14DA">
        <w:trPr>
          <w:trHeight w:val="205"/>
        </w:trPr>
        <w:tc>
          <w:tcPr>
            <w:tcW w:w="1851" w:type="dxa"/>
            <w:hideMark/>
          </w:tcPr>
          <w:p w:rsidR="00BF14DA" w:rsidRDefault="00BF14DA">
            <w:pPr>
              <w:spacing w:line="276" w:lineRule="auto"/>
              <w:ind w:left="118"/>
              <w:rPr>
                <w:sz w:val="20"/>
              </w:rPr>
            </w:pPr>
            <w:r>
              <w:rPr>
                <w:sz w:val="17"/>
              </w:rPr>
              <w:t>High 1st</w:t>
            </w:r>
          </w:p>
        </w:tc>
        <w:tc>
          <w:tcPr>
            <w:tcW w:w="1113" w:type="dxa"/>
            <w:hideMark/>
          </w:tcPr>
          <w:p w:rsidR="00BF14DA" w:rsidRDefault="00BF14DA">
            <w:pPr>
              <w:spacing w:line="276" w:lineRule="auto"/>
              <w:ind w:left="38"/>
              <w:rPr>
                <w:sz w:val="20"/>
              </w:rPr>
            </w:pPr>
            <w:r>
              <w:rPr>
                <w:sz w:val="17"/>
              </w:rPr>
              <w:t>6048 (16.6)</w:t>
            </w:r>
          </w:p>
        </w:tc>
        <w:tc>
          <w:tcPr>
            <w:tcW w:w="1161" w:type="dxa"/>
            <w:hideMark/>
          </w:tcPr>
          <w:p w:rsidR="00BF14DA" w:rsidRDefault="00BF14DA">
            <w:pPr>
              <w:spacing w:line="276" w:lineRule="auto"/>
              <w:ind w:left="34"/>
              <w:rPr>
                <w:sz w:val="20"/>
              </w:rPr>
            </w:pPr>
            <w:r>
              <w:rPr>
                <w:sz w:val="17"/>
              </w:rPr>
              <w:t>5776 (16.2)</w:t>
            </w:r>
          </w:p>
        </w:tc>
        <w:tc>
          <w:tcPr>
            <w:tcW w:w="622" w:type="dxa"/>
            <w:hideMark/>
          </w:tcPr>
          <w:p w:rsidR="00BF14DA" w:rsidRDefault="00BF14DA">
            <w:pPr>
              <w:spacing w:line="276" w:lineRule="auto"/>
              <w:ind w:left="210"/>
              <w:rPr>
                <w:sz w:val="20"/>
              </w:rPr>
            </w:pPr>
            <w:r>
              <w:rPr>
                <w:sz w:val="17"/>
              </w:rPr>
              <w:t>-</w:t>
            </w:r>
          </w:p>
        </w:tc>
        <w:tc>
          <w:tcPr>
            <w:tcW w:w="779" w:type="dxa"/>
            <w:hideMark/>
          </w:tcPr>
          <w:p w:rsidR="00BF14DA" w:rsidRDefault="00BF14DA">
            <w:pPr>
              <w:spacing w:line="276" w:lineRule="auto"/>
              <w:jc w:val="center"/>
              <w:rPr>
                <w:sz w:val="20"/>
              </w:rPr>
            </w:pPr>
            <w:r>
              <w:rPr>
                <w:sz w:val="17"/>
              </w:rPr>
              <w:t>-</w:t>
            </w:r>
          </w:p>
        </w:tc>
      </w:tr>
      <w:tr w:rsidR="00BF14DA" w:rsidTr="00BF14DA">
        <w:trPr>
          <w:trHeight w:val="205"/>
        </w:trPr>
        <w:tc>
          <w:tcPr>
            <w:tcW w:w="1851" w:type="dxa"/>
            <w:hideMark/>
          </w:tcPr>
          <w:p w:rsidR="00BF14DA" w:rsidRDefault="00BF14DA">
            <w:pPr>
              <w:spacing w:line="276" w:lineRule="auto"/>
              <w:ind w:left="81"/>
              <w:rPr>
                <w:sz w:val="20"/>
              </w:rPr>
            </w:pPr>
            <w:r>
              <w:rPr>
                <w:sz w:val="17"/>
              </w:rPr>
              <w:t>High 2nd</w:t>
            </w:r>
          </w:p>
        </w:tc>
        <w:tc>
          <w:tcPr>
            <w:tcW w:w="1113" w:type="dxa"/>
            <w:hideMark/>
          </w:tcPr>
          <w:p w:rsidR="00BF14DA" w:rsidRDefault="00BF14DA">
            <w:pPr>
              <w:spacing w:line="276" w:lineRule="auto"/>
              <w:ind w:left="38"/>
              <w:rPr>
                <w:sz w:val="20"/>
              </w:rPr>
            </w:pPr>
            <w:r>
              <w:rPr>
                <w:sz w:val="17"/>
              </w:rPr>
              <w:t>6009 (16.5)</w:t>
            </w:r>
          </w:p>
        </w:tc>
        <w:tc>
          <w:tcPr>
            <w:tcW w:w="1161" w:type="dxa"/>
            <w:hideMark/>
          </w:tcPr>
          <w:p w:rsidR="00BF14DA" w:rsidRDefault="00BF14DA">
            <w:pPr>
              <w:spacing w:line="276" w:lineRule="auto"/>
              <w:ind w:left="34"/>
              <w:rPr>
                <w:sz w:val="20"/>
              </w:rPr>
            </w:pPr>
            <w:r>
              <w:rPr>
                <w:sz w:val="17"/>
              </w:rPr>
              <w:t>6143 (17.3)</w:t>
            </w:r>
          </w:p>
        </w:tc>
        <w:tc>
          <w:tcPr>
            <w:tcW w:w="622" w:type="dxa"/>
            <w:hideMark/>
          </w:tcPr>
          <w:p w:rsidR="00BF14DA" w:rsidRDefault="00BF14DA">
            <w:pPr>
              <w:spacing w:line="276" w:lineRule="auto"/>
              <w:ind w:left="210"/>
              <w:rPr>
                <w:sz w:val="20"/>
              </w:rPr>
            </w:pPr>
            <w:r>
              <w:rPr>
                <w:sz w:val="17"/>
              </w:rPr>
              <w:t>-</w:t>
            </w:r>
          </w:p>
        </w:tc>
        <w:tc>
          <w:tcPr>
            <w:tcW w:w="779" w:type="dxa"/>
            <w:hideMark/>
          </w:tcPr>
          <w:p w:rsidR="00BF14DA" w:rsidRDefault="00BF14DA">
            <w:pPr>
              <w:spacing w:line="276" w:lineRule="auto"/>
              <w:jc w:val="center"/>
              <w:rPr>
                <w:sz w:val="20"/>
              </w:rPr>
            </w:pPr>
            <w:r>
              <w:rPr>
                <w:sz w:val="17"/>
              </w:rPr>
              <w:t>-</w:t>
            </w:r>
          </w:p>
        </w:tc>
      </w:tr>
      <w:tr w:rsidR="00BF14DA" w:rsidTr="00BF14DA">
        <w:trPr>
          <w:trHeight w:val="186"/>
        </w:trPr>
        <w:tc>
          <w:tcPr>
            <w:tcW w:w="1851" w:type="dxa"/>
            <w:hideMark/>
          </w:tcPr>
          <w:p w:rsidR="00BF14DA" w:rsidRDefault="00BF14DA">
            <w:pPr>
              <w:spacing w:line="276" w:lineRule="auto"/>
              <w:ind w:left="98"/>
              <w:rPr>
                <w:sz w:val="20"/>
              </w:rPr>
            </w:pPr>
            <w:r>
              <w:rPr>
                <w:sz w:val="17"/>
              </w:rPr>
              <w:t>High 3rd</w:t>
            </w:r>
          </w:p>
        </w:tc>
        <w:tc>
          <w:tcPr>
            <w:tcW w:w="1113" w:type="dxa"/>
            <w:hideMark/>
          </w:tcPr>
          <w:p w:rsidR="00BF14DA" w:rsidRDefault="00BF14DA">
            <w:pPr>
              <w:spacing w:line="276" w:lineRule="auto"/>
              <w:ind w:left="38"/>
              <w:rPr>
                <w:sz w:val="20"/>
              </w:rPr>
            </w:pPr>
            <w:r>
              <w:rPr>
                <w:sz w:val="17"/>
              </w:rPr>
              <w:t>5850 (16.0)</w:t>
            </w:r>
          </w:p>
        </w:tc>
        <w:tc>
          <w:tcPr>
            <w:tcW w:w="1161" w:type="dxa"/>
            <w:hideMark/>
          </w:tcPr>
          <w:p w:rsidR="00BF14DA" w:rsidRDefault="00BF14DA">
            <w:pPr>
              <w:spacing w:line="276" w:lineRule="auto"/>
              <w:ind w:left="34"/>
              <w:rPr>
                <w:sz w:val="20"/>
              </w:rPr>
            </w:pPr>
            <w:r>
              <w:rPr>
                <w:sz w:val="17"/>
              </w:rPr>
              <w:t>6078 (17.1)</w:t>
            </w:r>
          </w:p>
        </w:tc>
        <w:tc>
          <w:tcPr>
            <w:tcW w:w="622" w:type="dxa"/>
            <w:hideMark/>
          </w:tcPr>
          <w:p w:rsidR="00BF14DA" w:rsidRDefault="00BF14DA">
            <w:pPr>
              <w:spacing w:line="276" w:lineRule="auto"/>
              <w:ind w:left="210"/>
              <w:rPr>
                <w:sz w:val="20"/>
              </w:rPr>
            </w:pPr>
            <w:r>
              <w:rPr>
                <w:sz w:val="17"/>
              </w:rPr>
              <w:t>-</w:t>
            </w:r>
          </w:p>
        </w:tc>
        <w:tc>
          <w:tcPr>
            <w:tcW w:w="779" w:type="dxa"/>
            <w:hideMark/>
          </w:tcPr>
          <w:p w:rsidR="00BF14DA" w:rsidRDefault="00BF14DA">
            <w:pPr>
              <w:spacing w:line="276" w:lineRule="auto"/>
              <w:jc w:val="center"/>
              <w:rPr>
                <w:sz w:val="20"/>
              </w:rPr>
            </w:pPr>
            <w:r>
              <w:rPr>
                <w:sz w:val="17"/>
              </w:rPr>
              <w:t>-</w:t>
            </w:r>
          </w:p>
        </w:tc>
      </w:tr>
    </w:tbl>
    <w:p w:rsidR="00BF14DA" w:rsidRDefault="00BF14DA" w:rsidP="00BF14DA">
      <w:pPr>
        <w:spacing w:after="0" w:line="240" w:lineRule="auto"/>
        <w:jc w:val="center"/>
        <w:rPr>
          <w:rFonts w:ascii="Calibri" w:eastAsia="Calibri" w:hAnsi="Calibri" w:cs="Calibri"/>
          <w:color w:val="000000"/>
          <w:sz w:val="20"/>
        </w:rPr>
      </w:pPr>
      <w:r>
        <w:rPr>
          <w:rFonts w:ascii="Calibri" w:eastAsia="Calibri" w:hAnsi="Calibri" w:cs="Calibri"/>
          <w:noProof/>
          <w:color w:val="000000"/>
          <w:sz w:val="20"/>
          <w:lang w:eastAsia="id-ID"/>
        </w:rPr>
        <mc:AlternateContent>
          <mc:Choice Requires="wpg">
            <w:drawing>
              <wp:inline distT="0" distB="0" distL="0" distR="0">
                <wp:extent cx="4287520" cy="9525"/>
                <wp:effectExtent l="0" t="0" r="17780" b="9525"/>
                <wp:docPr id="33071" name="Group 33071"/>
                <wp:cNvGraphicFramePr/>
                <a:graphic xmlns:a="http://schemas.openxmlformats.org/drawingml/2006/main">
                  <a:graphicData uri="http://schemas.microsoft.com/office/word/2010/wordprocessingGroup">
                    <wpg:wgp>
                      <wpg:cNvGrpSpPr/>
                      <wpg:grpSpPr>
                        <a:xfrm>
                          <a:off x="0" y="0"/>
                          <a:ext cx="4286885" cy="8890"/>
                          <a:chOff x="0" y="0"/>
                          <a:chExt cx="4287464" cy="0"/>
                        </a:xfrm>
                      </wpg:grpSpPr>
                      <wps:wsp>
                        <wps:cNvPr id="908" name="Shape 579"/>
                        <wps:cNvSpPr/>
                        <wps:spPr>
                          <a:xfrm>
                            <a:off x="0" y="0"/>
                            <a:ext cx="4287464" cy="0"/>
                          </a:xfrm>
                          <a:custGeom>
                            <a:avLst/>
                            <a:gdLst/>
                            <a:ahLst/>
                            <a:cxnLst/>
                            <a:rect l="0" t="0" r="0" b="0"/>
                            <a:pathLst>
                              <a:path w="4287464">
                                <a:moveTo>
                                  <a:pt x="0" y="0"/>
                                </a:moveTo>
                                <a:lnTo>
                                  <a:pt x="4287464" y="0"/>
                                </a:lnTo>
                              </a:path>
                            </a:pathLst>
                          </a:custGeom>
                          <a:ln w="9413"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0F7A37E" id="Group 33071" o:spid="_x0000_s1026" style="width:337.6pt;height:.75pt;mso-position-horizontal-relative:char;mso-position-vertical-relative:line" coordsize="428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">
                <v:shape id="Shape 579" o:spid="_x0000_s1027" style="position:absolute;width:42874;height:0;visibility:visible;mso-wrap-style:square;v-text-anchor:top" coordsize="42874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YQJsEA&#10;AADcAAAADwAAAGRycy9kb3ducmV2LnhtbERPTYvCMBC9C/sfwix403RVxK3GUgShBxGssl6HZmyK&#10;zaQ0Wa3/3hwW9vh435tssK14UO8bxwq+pgkI4srphmsFl/N+sgLhA7LG1jEpeJGHbPsx2mCq3ZNP&#10;9ChDLWII+xQVmBC6VEpfGbLop64jjtzN9RZDhH0tdY/PGG5bOUuSpbTYcGww2NHOUHUvf62CH3PP&#10;j8Vidz3Us/m1OM6r8rU6KDX+HPI1iEBD+Bf/uQut4DuJa+OZe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DWECbBAAAA3AAAAA8AAAAAAAAAAAAAAAAAmAIAAGRycy9kb3du&#10;cmV2LnhtbFBLBQYAAAAABAAEAPUAAACGAwAAAAA=&#10;" path="m,l4287464,e" filled="f" strokeweight=".26147mm">
                  <v:stroke miterlimit="83231f" joinstyle="miter"/>
                  <v:path arrowok="t" textboxrect="0,0,4287464,0"/>
                </v:shape>
                <w10:anchorlock/>
              </v:group>
            </w:pict>
          </mc:Fallback>
        </mc:AlternateContent>
      </w:r>
    </w:p>
    <w:p w:rsidR="00BF14DA" w:rsidRDefault="00BF14DA" w:rsidP="00BF14DA">
      <w:pPr>
        <w:spacing w:after="224" w:line="240" w:lineRule="auto"/>
        <w:jc w:val="center"/>
      </w:pPr>
      <w:r>
        <w:rPr>
          <w:b/>
          <w:sz w:val="18"/>
        </w:rPr>
        <w:t xml:space="preserve">Table 1. </w:t>
      </w:r>
      <w:r>
        <w:rPr>
          <w:i/>
          <w:sz w:val="18"/>
        </w:rPr>
        <w:t>Cont</w:t>
      </w:r>
      <w:r>
        <w:rPr>
          <w:sz w:val="18"/>
        </w:rPr>
        <w:t>.</w:t>
      </w:r>
    </w:p>
    <w:p w:rsidR="00BF14DA" w:rsidRDefault="00BF14DA" w:rsidP="00BF14DA">
      <w:pPr>
        <w:tabs>
          <w:tab w:val="center" w:pos="4436"/>
          <w:tab w:val="center" w:pos="7261"/>
        </w:tabs>
        <w:spacing w:after="0" w:line="240" w:lineRule="auto"/>
      </w:pPr>
      <w:r>
        <w:tab/>
      </w:r>
      <w:r>
        <w:rPr>
          <w:noProof/>
          <w:sz w:val="20"/>
          <w:lang w:eastAsia="id-ID"/>
        </w:rPr>
        <mc:AlternateContent>
          <mc:Choice Requires="wpg">
            <w:drawing>
              <wp:inline distT="0" distB="0" distL="0" distR="0">
                <wp:extent cx="4287520" cy="233045"/>
                <wp:effectExtent l="0" t="0" r="17780" b="14605"/>
                <wp:docPr id="36274" name="Group 36274"/>
                <wp:cNvGraphicFramePr/>
                <a:graphic xmlns:a="http://schemas.openxmlformats.org/drawingml/2006/main">
                  <a:graphicData uri="http://schemas.microsoft.com/office/word/2010/wordprocessingGroup">
                    <wpg:wgp>
                      <wpg:cNvGrpSpPr/>
                      <wpg:grpSpPr>
                        <a:xfrm>
                          <a:off x="0" y="0"/>
                          <a:ext cx="4286885" cy="233045"/>
                          <a:chOff x="0" y="0"/>
                          <a:chExt cx="4287464" cy="267448"/>
                        </a:xfrm>
                      </wpg:grpSpPr>
                      <wps:wsp>
                        <wps:cNvPr id="902" name="Shape 592"/>
                        <wps:cNvSpPr/>
                        <wps:spPr>
                          <a:xfrm>
                            <a:off x="0" y="0"/>
                            <a:ext cx="4287464" cy="0"/>
                          </a:xfrm>
                          <a:custGeom>
                            <a:avLst/>
                            <a:gdLst/>
                            <a:ahLst/>
                            <a:cxnLst/>
                            <a:rect l="0" t="0" r="0" b="0"/>
                            <a:pathLst>
                              <a:path w="4287464">
                                <a:moveTo>
                                  <a:pt x="0" y="0"/>
                                </a:moveTo>
                                <a:lnTo>
                                  <a:pt x="4287464" y="0"/>
                                </a:lnTo>
                              </a:path>
                            </a:pathLst>
                          </a:custGeom>
                          <a:ln w="9413" cap="flat">
                            <a:miter lim="127000"/>
                          </a:ln>
                        </wps:spPr>
                        <wps:style>
                          <a:lnRef idx="1">
                            <a:srgbClr val="000000"/>
                          </a:lnRef>
                          <a:fillRef idx="0">
                            <a:srgbClr val="000000">
                              <a:alpha val="0"/>
                            </a:srgbClr>
                          </a:fillRef>
                          <a:effectRef idx="0">
                            <a:scrgbClr r="0" g="0" b="0"/>
                          </a:effectRef>
                          <a:fontRef idx="none"/>
                        </wps:style>
                        <wps:bodyPr/>
                      </wps:wsp>
                      <wps:wsp>
                        <wps:cNvPr id="903" name="Rectangle 903"/>
                        <wps:cNvSpPr/>
                        <wps:spPr>
                          <a:xfrm>
                            <a:off x="1874347" y="53254"/>
                            <a:ext cx="313109" cy="137187"/>
                          </a:xfrm>
                          <a:prstGeom prst="rect">
                            <a:avLst/>
                          </a:prstGeom>
                          <a:ln>
                            <a:noFill/>
                          </a:ln>
                        </wps:spPr>
                        <wps:txbx>
                          <w:txbxContent>
                            <w:p w:rsidR="00BF14DA" w:rsidRDefault="00BF14DA" w:rsidP="00BF14DA">
                              <w:pPr>
                                <w:spacing w:after="0" w:line="276" w:lineRule="auto"/>
                              </w:pPr>
                              <w:r>
                                <w:rPr>
                                  <w:b/>
                                  <w:sz w:val="17"/>
                                </w:rPr>
                                <w:t>Boys</w:t>
                              </w:r>
                            </w:p>
                          </w:txbxContent>
                        </wps:txbx>
                        <wps:bodyPr vert="horz" lIns="0" tIns="0" rIns="0" bIns="0" rtlCol="0">
                          <a:noAutofit/>
                        </wps:bodyPr>
                      </wps:wsp>
                      <wps:wsp>
                        <wps:cNvPr id="904" name="Rectangle 904"/>
                        <wps:cNvSpPr/>
                        <wps:spPr>
                          <a:xfrm>
                            <a:off x="2572983" y="53254"/>
                            <a:ext cx="328462" cy="137187"/>
                          </a:xfrm>
                          <a:prstGeom prst="rect">
                            <a:avLst/>
                          </a:prstGeom>
                          <a:ln>
                            <a:noFill/>
                          </a:ln>
                        </wps:spPr>
                        <wps:txbx>
                          <w:txbxContent>
                            <w:p w:rsidR="00BF14DA" w:rsidRDefault="00BF14DA" w:rsidP="00BF14DA">
                              <w:pPr>
                                <w:spacing w:after="0" w:line="276" w:lineRule="auto"/>
                              </w:pPr>
                              <w:r>
                                <w:rPr>
                                  <w:b/>
                                  <w:sz w:val="17"/>
                                </w:rPr>
                                <w:t>Girls</w:t>
                              </w:r>
                            </w:p>
                          </w:txbxContent>
                        </wps:txbx>
                        <wps:bodyPr vert="horz" lIns="0" tIns="0" rIns="0" bIns="0" rtlCol="0">
                          <a:noAutofit/>
                        </wps:bodyPr>
                      </wps:wsp>
                      <wps:wsp>
                        <wps:cNvPr id="905" name="Rectangle 905"/>
                        <wps:cNvSpPr/>
                        <wps:spPr>
                          <a:xfrm>
                            <a:off x="3286423" y="128852"/>
                            <a:ext cx="78313" cy="138596"/>
                          </a:xfrm>
                          <a:prstGeom prst="rect">
                            <a:avLst/>
                          </a:prstGeom>
                          <a:ln>
                            <a:noFill/>
                          </a:ln>
                        </wps:spPr>
                        <wps:txbx>
                          <w:txbxContent>
                            <w:p w:rsidR="00BF14DA" w:rsidRDefault="00BF14DA" w:rsidP="00BF14DA">
                              <w:pPr>
                                <w:spacing w:after="0" w:line="276" w:lineRule="auto"/>
                              </w:pPr>
                              <w:r>
                                <w:rPr>
                                  <w:b/>
                                  <w:i/>
                                  <w:sz w:val="17"/>
                                </w:rPr>
                                <w:t>p</w:t>
                              </w:r>
                            </w:p>
                          </w:txbxContent>
                        </wps:txbx>
                        <wps:bodyPr vert="horz" lIns="0" tIns="0" rIns="0" bIns="0" rtlCol="0">
                          <a:noAutofit/>
                        </wps:bodyPr>
                      </wps:wsp>
                      <wps:wsp>
                        <wps:cNvPr id="906" name="Shape 597"/>
                        <wps:cNvSpPr/>
                        <wps:spPr>
                          <a:xfrm>
                            <a:off x="1639839" y="189674"/>
                            <a:ext cx="1408852" cy="0"/>
                          </a:xfrm>
                          <a:custGeom>
                            <a:avLst/>
                            <a:gdLst/>
                            <a:ahLst/>
                            <a:cxnLst/>
                            <a:rect l="0" t="0" r="0" b="0"/>
                            <a:pathLst>
                              <a:path w="1408852">
                                <a:moveTo>
                                  <a:pt x="0" y="0"/>
                                </a:moveTo>
                                <a:lnTo>
                                  <a:pt x="1408852" y="0"/>
                                </a:lnTo>
                              </a:path>
                            </a:pathLst>
                          </a:custGeom>
                          <a:ln w="3531"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36274" o:spid="_x0000_s1658" style="width:337.6pt;height:18.35pt;mso-position-horizontal-relative:char;mso-position-vertical-relative:line" coordsize="42874,26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">
                <v:shape id="Shape 592" o:spid="_x0000_s1659" style="position:absolute;width:42874;height:0;visibility:visible;mso-wrap-style:square;v-text-anchor:top" coordsize="42874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4nzMQA&#10;AADcAAAADwAAAGRycy9kb3ducmV2LnhtbESPQYvCMBSE78L+h/AW9qapdRGtRhFB6EGEraLXR/Ns&#10;is1LaaLWf79ZWPA4zMw3zHLd20Y8qPO1YwXjUQKCuHS65krB6bgbzkD4gKyxcUwKXuRhvfoYLDHT&#10;7sk/9ChCJSKEfYYKTAhtJqUvDVn0I9cSR+/qOoshyq6SusNnhNtGpkkylRZrjgsGW9oaKm/F3So4&#10;m9vmkH9vL/sqnVzyw6QsXrO9Ul+f/WYBIlAf3uH/dq4VzJMU/s7EI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J8zEAAAA3AAAAA8AAAAAAAAAAAAAAAAAmAIAAGRycy9k&#10;b3ducmV2LnhtbFBLBQYAAAAABAAEAPUAAACJAwAAAAA=&#10;" path="m,l4287464,e" filled="f" strokeweight=".26147mm">
                  <v:stroke miterlimit="83231f" joinstyle="miter"/>
                  <v:path arrowok="t" textboxrect="0,0,4287464,0"/>
                </v:shape>
                <v:rect id="Rectangle 903" o:spid="_x0000_s1660" style="position:absolute;left:18743;top:532;width:3131;height:1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crDsYA&#10;AADcAAAADwAAAGRycy9kb3ducmV2LnhtbESPT2vCQBTE70K/w/KE3nRjC8VE1xD6h+RoVVBvj+wz&#10;CWbfhuzWpP30bqHQ4zAzv2HW6WhacaPeNZYVLOYRCOLS6oYrBYf9x2wJwnlkja1lUvBNDtLNw2SN&#10;ibYDf9Jt5ysRIOwSVFB73yVSurImg25uO+LgXWxv0AfZV1L3OAS4aeVTFL1Igw2HhRo7eq2pvO6+&#10;jIJ82WWnwv4MVft+zo/bY/y2j71Sj9MxW4HwNPr/8F+70Ari6Bl+z4QjID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fcrDsYAAADcAAAADwAAAAAAAAAAAAAAAACYAgAAZHJz&#10;L2Rvd25yZXYueG1sUEsFBgAAAAAEAAQA9QAAAIsDAAAAAA==&#10;" filled="f" stroked="f">
                  <v:textbox inset="0,0,0,0">
                    <w:txbxContent>
                      <w:p w:rsidR="00BF14DA" w:rsidRDefault="00BF14DA" w:rsidP="00BF14DA">
                        <w:pPr>
                          <w:spacing w:after="0" w:line="276" w:lineRule="auto"/>
                        </w:pPr>
                        <w:r>
                          <w:rPr>
                            <w:b/>
                            <w:sz w:val="17"/>
                          </w:rPr>
                          <w:t>Boys</w:t>
                        </w:r>
                      </w:p>
                    </w:txbxContent>
                  </v:textbox>
                </v:rect>
                <v:rect id="Rectangle 904" o:spid="_x0000_s1661" style="position:absolute;left:25729;top:532;width:3285;height:1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6zesYA&#10;AADcAAAADwAAAGRycy9kb3ducmV2LnhtbESPT2vCQBTE70K/w/KE3nRjKcVE1xD6h+RoVVBvj+wz&#10;CWbfhuzWpP30bqHQ4zAzv2HW6WhacaPeNZYVLOYRCOLS6oYrBYf9x2wJwnlkja1lUvBNDtLNw2SN&#10;ibYDf9Jt5ysRIOwSVFB73yVSurImg25uO+LgXWxv0AfZV1L3OAS4aeVTFL1Igw2HhRo7eq2pvO6+&#10;jIJ82WWnwv4MVft+zo/bY/y2j71Sj9MxW4HwNPr/8F+70Ari6Bl+z4QjID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h6zesYAAADcAAAADwAAAAAAAAAAAAAAAACYAgAAZHJz&#10;L2Rvd25yZXYueG1sUEsFBgAAAAAEAAQA9QAAAIsDAAAAAA==&#10;" filled="f" stroked="f">
                  <v:textbox inset="0,0,0,0">
                    <w:txbxContent>
                      <w:p w:rsidR="00BF14DA" w:rsidRDefault="00BF14DA" w:rsidP="00BF14DA">
                        <w:pPr>
                          <w:spacing w:after="0" w:line="276" w:lineRule="auto"/>
                        </w:pPr>
                        <w:r>
                          <w:rPr>
                            <w:b/>
                            <w:sz w:val="17"/>
                          </w:rPr>
                          <w:t>Girls</w:t>
                        </w:r>
                      </w:p>
                    </w:txbxContent>
                  </v:textbox>
                </v:rect>
                <v:rect id="Rectangle 905" o:spid="_x0000_s1662" style="position:absolute;left:32864;top:1288;width:783;height:1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IW4cYA&#10;AADcAAAADwAAAGRycy9kb3ducmV2LnhtbESPT2vCQBTE70K/w/KE3nRjocVE1xD6h+RoVVBvj+wz&#10;CWbfhuzWpP30bqHQ4zAzv2HW6WhacaPeNZYVLOYRCOLS6oYrBYf9x2wJwnlkja1lUvBNDtLNw2SN&#10;ibYDf9Jt5ysRIOwSVFB73yVSurImg25uO+LgXWxv0AfZV1L3OAS4aeVTFL1Igw2HhRo7eq2pvO6+&#10;jIJ82WWnwv4MVft+zo/bY/y2j71Sj9MxW4HwNPr/8F+70Ari6Bl+z4QjID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VIW4cYAAADcAAAADwAAAAAAAAAAAAAAAACYAgAAZHJz&#10;L2Rvd25yZXYueG1sUEsFBgAAAAAEAAQA9QAAAIsDAAAAAA==&#10;" filled="f" stroked="f">
                  <v:textbox inset="0,0,0,0">
                    <w:txbxContent>
                      <w:p w:rsidR="00BF14DA" w:rsidRDefault="00BF14DA" w:rsidP="00BF14DA">
                        <w:pPr>
                          <w:spacing w:after="0" w:line="276" w:lineRule="auto"/>
                        </w:pPr>
                        <w:r>
                          <w:rPr>
                            <w:b/>
                            <w:i/>
                            <w:sz w:val="17"/>
                          </w:rPr>
                          <w:t>p</w:t>
                        </w:r>
                      </w:p>
                    </w:txbxContent>
                  </v:textbox>
                </v:rect>
                <v:shape id="Shape 597" o:spid="_x0000_s1663" style="position:absolute;left:16398;top:1896;width:14088;height:0;visibility:visible;mso-wrap-style:square;v-text-anchor:top" coordsize="14088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7cUA&#10;AADcAAAADwAAAGRycy9kb3ducmV2LnhtbESPT2vCQBTE7wW/w/IEb3WjQqipqxSh6EEp9Q9eH9nX&#10;JDT7Nt1dk+indwuFHoeZ+Q2zWPWmFi05X1lWMBknIIhzqysuFJyO788vIHxA1lhbJgU38rBaDp4W&#10;mGnb8Se1h1CICGGfoYIyhCaT0uclGfRj2xBH78s6gyFKV0jtsItwU8tpkqTSYMVxocSG1iXl34er&#10;UbAx/HNhP9P7j016bnZVfT8dz0qNhv3bK4hAffgP/7W3WsE8SeH3TDwC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mT7txQAAANwAAAAPAAAAAAAAAAAAAAAAAJgCAABkcnMv&#10;ZG93bnJldi54bWxQSwUGAAAAAAQABAD1AAAAigMAAAAA&#10;" path="m,l1408852,e" filled="f" strokeweight=".09808mm">
                  <v:stroke miterlimit="83231f" joinstyle="miter"/>
                  <v:path arrowok="t" textboxrect="0,0,1408852,0"/>
                </v:shape>
                <w10:anchorlock/>
              </v:group>
            </w:pict>
          </mc:Fallback>
        </mc:AlternateContent>
      </w:r>
      <w:r>
        <w:rPr>
          <w:b/>
          <w:sz w:val="17"/>
        </w:rPr>
        <w:t>Characteristic</w:t>
      </w:r>
      <w:r>
        <w:rPr>
          <w:b/>
          <w:sz w:val="17"/>
        </w:rPr>
        <w:tab/>
        <w:t>Cramer’s V</w:t>
      </w:r>
    </w:p>
    <w:p w:rsidR="00BF14DA" w:rsidRDefault="00BF14DA" w:rsidP="00BF14DA">
      <w:pPr>
        <w:tabs>
          <w:tab w:val="center" w:pos="4197"/>
          <w:tab w:val="center" w:pos="5307"/>
        </w:tabs>
        <w:spacing w:after="54" w:line="276" w:lineRule="auto"/>
      </w:pPr>
      <w:r>
        <w:tab/>
      </w:r>
      <w:r>
        <w:rPr>
          <w:b/>
          <w:sz w:val="17"/>
        </w:rPr>
        <w:t>(</w:t>
      </w:r>
      <w:r>
        <w:rPr>
          <w:b/>
          <w:i/>
          <w:sz w:val="17"/>
        </w:rPr>
        <w:t xml:space="preserve">n </w:t>
      </w:r>
      <w:r>
        <w:rPr>
          <w:b/>
          <w:sz w:val="17"/>
        </w:rPr>
        <w:t>= 36,470)</w:t>
      </w:r>
      <w:r>
        <w:rPr>
          <w:b/>
          <w:sz w:val="17"/>
        </w:rPr>
        <w:tab/>
        <w:t>(</w:t>
      </w:r>
      <w:r>
        <w:rPr>
          <w:b/>
          <w:i/>
          <w:sz w:val="17"/>
        </w:rPr>
        <w:t xml:space="preserve">n </w:t>
      </w:r>
      <w:r>
        <w:rPr>
          <w:b/>
          <w:sz w:val="17"/>
        </w:rPr>
        <w:t>= 35,590)</w:t>
      </w:r>
    </w:p>
    <w:tbl>
      <w:tblPr>
        <w:tblStyle w:val="TableGrid0"/>
        <w:tblW w:w="7973" w:type="dxa"/>
        <w:tblInd w:w="1053" w:type="dxa"/>
        <w:tblCellMar>
          <w:right w:w="115" w:type="dxa"/>
        </w:tblCellMar>
        <w:tblLook w:val="04A0" w:firstRow="1" w:lastRow="0" w:firstColumn="1" w:lastColumn="0" w:noHBand="0" w:noVBand="1"/>
      </w:tblPr>
      <w:tblGrid>
        <w:gridCol w:w="1094"/>
        <w:gridCol w:w="1209"/>
        <w:gridCol w:w="1283"/>
        <w:gridCol w:w="1337"/>
        <w:gridCol w:w="1220"/>
        <w:gridCol w:w="429"/>
        <w:gridCol w:w="221"/>
        <w:gridCol w:w="269"/>
        <w:gridCol w:w="489"/>
        <w:gridCol w:w="422"/>
      </w:tblGrid>
      <w:tr w:rsidR="00BF14DA" w:rsidTr="00A243FD">
        <w:trPr>
          <w:trHeight w:val="265"/>
        </w:trPr>
        <w:tc>
          <w:tcPr>
            <w:tcW w:w="1107" w:type="dxa"/>
            <w:tcBorders>
              <w:top w:val="single" w:sz="4" w:space="0" w:color="000000"/>
              <w:left w:val="nil"/>
              <w:bottom w:val="nil"/>
              <w:right w:val="nil"/>
            </w:tcBorders>
            <w:hideMark/>
          </w:tcPr>
          <w:p w:rsidR="00BF14DA" w:rsidRDefault="00BF14DA">
            <w:pPr>
              <w:spacing w:line="276" w:lineRule="auto"/>
              <w:ind w:left="266"/>
              <w:rPr>
                <w:sz w:val="20"/>
              </w:rPr>
            </w:pPr>
            <w:r>
              <w:rPr>
                <w:sz w:val="17"/>
              </w:rPr>
              <w:t>Perceived Academic Record</w:t>
            </w:r>
          </w:p>
        </w:tc>
        <w:tc>
          <w:tcPr>
            <w:tcW w:w="5451" w:type="dxa"/>
            <w:gridSpan w:val="5"/>
            <w:tcBorders>
              <w:top w:val="single" w:sz="4" w:space="0" w:color="000000"/>
              <w:left w:val="nil"/>
              <w:bottom w:val="nil"/>
              <w:right w:val="nil"/>
            </w:tcBorders>
            <w:hideMark/>
          </w:tcPr>
          <w:p w:rsidR="00BF14DA" w:rsidRDefault="00BF14DA">
            <w:pPr>
              <w:spacing w:line="276" w:lineRule="auto"/>
              <w:ind w:left="416"/>
              <w:rPr>
                <w:sz w:val="20"/>
              </w:rPr>
            </w:pPr>
            <w:r>
              <w:rPr>
                <w:sz w:val="17"/>
              </w:rPr>
              <w:t>-</w:t>
            </w:r>
          </w:p>
        </w:tc>
        <w:tc>
          <w:tcPr>
            <w:tcW w:w="495" w:type="dxa"/>
            <w:gridSpan w:val="2"/>
            <w:tcBorders>
              <w:top w:val="single" w:sz="4" w:space="0" w:color="000000"/>
              <w:left w:val="nil"/>
              <w:bottom w:val="nil"/>
              <w:right w:val="nil"/>
            </w:tcBorders>
            <w:hideMark/>
          </w:tcPr>
          <w:p w:rsidR="00BF14DA" w:rsidRDefault="00BF14DA">
            <w:pPr>
              <w:spacing w:line="276" w:lineRule="auto"/>
              <w:ind w:left="416"/>
              <w:rPr>
                <w:sz w:val="20"/>
              </w:rPr>
            </w:pPr>
            <w:r>
              <w:rPr>
                <w:sz w:val="17"/>
              </w:rPr>
              <w:t>-</w:t>
            </w:r>
          </w:p>
        </w:tc>
        <w:tc>
          <w:tcPr>
            <w:tcW w:w="494" w:type="dxa"/>
            <w:tcBorders>
              <w:top w:val="single" w:sz="4" w:space="0" w:color="000000"/>
              <w:left w:val="nil"/>
              <w:bottom w:val="nil"/>
              <w:right w:val="nil"/>
            </w:tcBorders>
            <w:hideMark/>
          </w:tcPr>
          <w:p w:rsidR="00BF14DA" w:rsidRDefault="00BF14DA">
            <w:pPr>
              <w:spacing w:line="276" w:lineRule="auto"/>
              <w:rPr>
                <w:sz w:val="20"/>
              </w:rPr>
            </w:pPr>
            <w:r>
              <w:rPr>
                <w:sz w:val="17"/>
              </w:rPr>
              <w:t>&lt;0.001</w:t>
            </w:r>
          </w:p>
        </w:tc>
        <w:tc>
          <w:tcPr>
            <w:tcW w:w="426" w:type="dxa"/>
            <w:tcBorders>
              <w:top w:val="single" w:sz="4" w:space="0" w:color="000000"/>
              <w:left w:val="nil"/>
              <w:bottom w:val="nil"/>
              <w:right w:val="nil"/>
            </w:tcBorders>
            <w:hideMark/>
          </w:tcPr>
          <w:p w:rsidR="00BF14DA" w:rsidRDefault="00BF14DA">
            <w:pPr>
              <w:spacing w:line="276" w:lineRule="auto"/>
              <w:rPr>
                <w:sz w:val="20"/>
              </w:rPr>
            </w:pPr>
            <w:r>
              <w:rPr>
                <w:sz w:val="17"/>
              </w:rPr>
              <w:t>0.036</w:t>
            </w:r>
          </w:p>
        </w:tc>
      </w:tr>
      <w:tr w:rsidR="00BF14DA" w:rsidTr="00A243FD">
        <w:trPr>
          <w:trHeight w:val="205"/>
        </w:trPr>
        <w:tc>
          <w:tcPr>
            <w:tcW w:w="1107" w:type="dxa"/>
          </w:tcPr>
          <w:p w:rsidR="00BF14DA" w:rsidRDefault="00BF14DA">
            <w:pPr>
              <w:spacing w:line="276" w:lineRule="auto"/>
              <w:rPr>
                <w:sz w:val="20"/>
              </w:rPr>
            </w:pPr>
          </w:p>
        </w:tc>
        <w:tc>
          <w:tcPr>
            <w:tcW w:w="5451" w:type="dxa"/>
            <w:gridSpan w:val="5"/>
            <w:hideMark/>
          </w:tcPr>
          <w:p w:rsidR="00BF14DA" w:rsidRDefault="00BF14DA">
            <w:pPr>
              <w:spacing w:line="276" w:lineRule="auto"/>
              <w:rPr>
                <w:sz w:val="20"/>
              </w:rPr>
            </w:pPr>
            <w:r>
              <w:rPr>
                <w:sz w:val="17"/>
              </w:rPr>
              <w:t>13,660 (37.5)</w:t>
            </w:r>
          </w:p>
        </w:tc>
        <w:tc>
          <w:tcPr>
            <w:tcW w:w="495" w:type="dxa"/>
            <w:gridSpan w:val="2"/>
            <w:hideMark/>
          </w:tcPr>
          <w:p w:rsidR="00BF14DA" w:rsidRDefault="00BF14DA">
            <w:pPr>
              <w:spacing w:line="276" w:lineRule="auto"/>
              <w:rPr>
                <w:sz w:val="20"/>
              </w:rPr>
            </w:pPr>
            <w:r>
              <w:rPr>
                <w:sz w:val="17"/>
              </w:rPr>
              <w:t>13,063 (36.7)</w:t>
            </w:r>
          </w:p>
        </w:tc>
        <w:tc>
          <w:tcPr>
            <w:tcW w:w="494" w:type="dxa"/>
          </w:tcPr>
          <w:p w:rsidR="00BF14DA" w:rsidRDefault="00BF14DA">
            <w:pPr>
              <w:spacing w:line="276" w:lineRule="auto"/>
              <w:rPr>
                <w:sz w:val="20"/>
              </w:rPr>
            </w:pPr>
          </w:p>
        </w:tc>
        <w:tc>
          <w:tcPr>
            <w:tcW w:w="426" w:type="dxa"/>
          </w:tcPr>
          <w:p w:rsidR="00BF14DA" w:rsidRDefault="00BF14DA">
            <w:pPr>
              <w:spacing w:line="276" w:lineRule="auto"/>
              <w:rPr>
                <w:sz w:val="20"/>
              </w:rPr>
            </w:pPr>
          </w:p>
        </w:tc>
      </w:tr>
      <w:tr w:rsidR="00BF14DA" w:rsidTr="00A243FD">
        <w:trPr>
          <w:trHeight w:val="205"/>
        </w:trPr>
        <w:tc>
          <w:tcPr>
            <w:tcW w:w="1107" w:type="dxa"/>
          </w:tcPr>
          <w:p w:rsidR="00BF14DA" w:rsidRDefault="00BF14DA">
            <w:pPr>
              <w:spacing w:line="276" w:lineRule="auto"/>
              <w:rPr>
                <w:sz w:val="20"/>
              </w:rPr>
            </w:pPr>
          </w:p>
        </w:tc>
        <w:tc>
          <w:tcPr>
            <w:tcW w:w="5451" w:type="dxa"/>
            <w:gridSpan w:val="5"/>
            <w:hideMark/>
          </w:tcPr>
          <w:p w:rsidR="00BF14DA" w:rsidRDefault="00BF14DA">
            <w:pPr>
              <w:spacing w:line="276" w:lineRule="auto"/>
              <w:rPr>
                <w:sz w:val="20"/>
              </w:rPr>
            </w:pPr>
            <w:r>
              <w:rPr>
                <w:sz w:val="17"/>
              </w:rPr>
              <w:t>18,471 (50.6)</w:t>
            </w:r>
          </w:p>
        </w:tc>
        <w:tc>
          <w:tcPr>
            <w:tcW w:w="495" w:type="dxa"/>
            <w:gridSpan w:val="2"/>
            <w:hideMark/>
          </w:tcPr>
          <w:p w:rsidR="00BF14DA" w:rsidRDefault="00BF14DA">
            <w:pPr>
              <w:spacing w:line="276" w:lineRule="auto"/>
              <w:rPr>
                <w:sz w:val="20"/>
              </w:rPr>
            </w:pPr>
            <w:r>
              <w:rPr>
                <w:sz w:val="17"/>
              </w:rPr>
              <w:t>18,995 (53.5)</w:t>
            </w:r>
          </w:p>
        </w:tc>
        <w:tc>
          <w:tcPr>
            <w:tcW w:w="494" w:type="dxa"/>
          </w:tcPr>
          <w:p w:rsidR="00BF14DA" w:rsidRDefault="00BF14DA">
            <w:pPr>
              <w:spacing w:line="276" w:lineRule="auto"/>
              <w:rPr>
                <w:sz w:val="20"/>
              </w:rPr>
            </w:pPr>
          </w:p>
        </w:tc>
        <w:tc>
          <w:tcPr>
            <w:tcW w:w="426" w:type="dxa"/>
          </w:tcPr>
          <w:p w:rsidR="00BF14DA" w:rsidRDefault="00BF14DA">
            <w:pPr>
              <w:spacing w:line="276" w:lineRule="auto"/>
              <w:rPr>
                <w:sz w:val="20"/>
              </w:rPr>
            </w:pPr>
          </w:p>
        </w:tc>
      </w:tr>
      <w:tr w:rsidR="00BF14DA" w:rsidTr="00A243FD">
        <w:trPr>
          <w:trHeight w:val="249"/>
        </w:trPr>
        <w:tc>
          <w:tcPr>
            <w:tcW w:w="1107" w:type="dxa"/>
            <w:hideMark/>
          </w:tcPr>
          <w:p w:rsidR="00BF14DA" w:rsidRDefault="00BF14DA">
            <w:pPr>
              <w:spacing w:line="276" w:lineRule="auto"/>
              <w:jc w:val="center"/>
              <w:rPr>
                <w:sz w:val="20"/>
              </w:rPr>
            </w:pPr>
            <w:r>
              <w:rPr>
                <w:sz w:val="17"/>
              </w:rPr>
              <w:t>Low</w:t>
            </w:r>
          </w:p>
        </w:tc>
        <w:tc>
          <w:tcPr>
            <w:tcW w:w="5451" w:type="dxa"/>
            <w:gridSpan w:val="5"/>
            <w:hideMark/>
          </w:tcPr>
          <w:p w:rsidR="00BF14DA" w:rsidRDefault="00BF14DA">
            <w:pPr>
              <w:spacing w:line="276" w:lineRule="auto"/>
              <w:ind w:left="54"/>
              <w:rPr>
                <w:sz w:val="20"/>
              </w:rPr>
            </w:pPr>
            <w:r>
              <w:rPr>
                <w:sz w:val="17"/>
              </w:rPr>
              <w:t>4339 (11.9)</w:t>
            </w:r>
          </w:p>
        </w:tc>
        <w:tc>
          <w:tcPr>
            <w:tcW w:w="495" w:type="dxa"/>
            <w:gridSpan w:val="2"/>
            <w:hideMark/>
          </w:tcPr>
          <w:p w:rsidR="00BF14DA" w:rsidRDefault="00BF14DA">
            <w:pPr>
              <w:spacing w:line="276" w:lineRule="auto"/>
              <w:ind w:left="96"/>
              <w:rPr>
                <w:sz w:val="20"/>
              </w:rPr>
            </w:pPr>
            <w:r>
              <w:rPr>
                <w:sz w:val="17"/>
              </w:rPr>
              <w:t>3532 (9.9)</w:t>
            </w:r>
          </w:p>
        </w:tc>
        <w:tc>
          <w:tcPr>
            <w:tcW w:w="494" w:type="dxa"/>
            <w:hideMark/>
          </w:tcPr>
          <w:p w:rsidR="00BF14DA" w:rsidRDefault="00BF14DA">
            <w:pPr>
              <w:spacing w:line="276" w:lineRule="auto"/>
              <w:ind w:left="210"/>
              <w:rPr>
                <w:sz w:val="20"/>
              </w:rPr>
            </w:pPr>
            <w:r>
              <w:rPr>
                <w:sz w:val="17"/>
              </w:rPr>
              <w:t>-</w:t>
            </w:r>
          </w:p>
        </w:tc>
        <w:tc>
          <w:tcPr>
            <w:tcW w:w="426" w:type="dxa"/>
            <w:hideMark/>
          </w:tcPr>
          <w:p w:rsidR="00BF14DA" w:rsidRDefault="00BF14DA">
            <w:pPr>
              <w:spacing w:line="276" w:lineRule="auto"/>
              <w:ind w:left="160"/>
              <w:rPr>
                <w:sz w:val="20"/>
              </w:rPr>
            </w:pPr>
            <w:r>
              <w:rPr>
                <w:sz w:val="17"/>
              </w:rPr>
              <w:t>-</w:t>
            </w:r>
          </w:p>
        </w:tc>
      </w:tr>
      <w:tr w:rsidR="00BF14DA" w:rsidTr="00A243FD">
        <w:tblPrEx>
          <w:tblCellMar>
            <w:right w:w="0" w:type="dxa"/>
          </w:tblCellMar>
        </w:tblPrEx>
        <w:trPr>
          <w:trHeight w:val="249"/>
        </w:trPr>
        <w:tc>
          <w:tcPr>
            <w:tcW w:w="1107" w:type="dxa"/>
            <w:hideMark/>
          </w:tcPr>
          <w:p w:rsidR="00BF14DA" w:rsidRDefault="00BF14DA">
            <w:pPr>
              <w:spacing w:line="276" w:lineRule="auto"/>
              <w:ind w:left="308"/>
              <w:rPr>
                <w:sz w:val="20"/>
              </w:rPr>
            </w:pPr>
            <w:r>
              <w:rPr>
                <w:sz w:val="17"/>
              </w:rPr>
              <w:lastRenderedPageBreak/>
              <w:t>Perceived Economic Status</w:t>
            </w:r>
          </w:p>
        </w:tc>
        <w:tc>
          <w:tcPr>
            <w:tcW w:w="5451" w:type="dxa"/>
            <w:gridSpan w:val="5"/>
            <w:hideMark/>
          </w:tcPr>
          <w:p w:rsidR="00BF14DA" w:rsidRDefault="00BF14DA">
            <w:pPr>
              <w:spacing w:line="276" w:lineRule="auto"/>
              <w:rPr>
                <w:sz w:val="20"/>
              </w:rPr>
            </w:pPr>
            <w:r>
              <w:rPr>
                <w:noProof/>
                <w:position w:val="-116"/>
              </w:rPr>
              <w:drawing>
                <wp:inline distT="0" distB="0" distL="0" distR="0">
                  <wp:extent cx="4297680" cy="1234440"/>
                  <wp:effectExtent l="0" t="0" r="762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35"/>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4297680" cy="1234440"/>
                          </a:xfrm>
                          <a:prstGeom prst="rect">
                            <a:avLst/>
                          </a:prstGeom>
                          <a:noFill/>
                          <a:ln>
                            <a:noFill/>
                          </a:ln>
                        </pic:spPr>
                      </pic:pic>
                    </a:graphicData>
                  </a:graphic>
                </wp:inline>
              </w:drawing>
            </w:r>
            <w:r>
              <w:rPr>
                <w:sz w:val="17"/>
              </w:rPr>
              <w:t>-</w:t>
            </w:r>
          </w:p>
        </w:tc>
        <w:tc>
          <w:tcPr>
            <w:tcW w:w="495" w:type="dxa"/>
            <w:gridSpan w:val="2"/>
            <w:hideMark/>
          </w:tcPr>
          <w:p w:rsidR="00BF14DA" w:rsidRDefault="00BF14DA">
            <w:pPr>
              <w:spacing w:line="276" w:lineRule="auto"/>
              <w:ind w:left="416"/>
              <w:rPr>
                <w:sz w:val="20"/>
              </w:rPr>
            </w:pPr>
            <w:r>
              <w:rPr>
                <w:sz w:val="17"/>
              </w:rPr>
              <w:t>-</w:t>
            </w:r>
          </w:p>
        </w:tc>
        <w:tc>
          <w:tcPr>
            <w:tcW w:w="494" w:type="dxa"/>
            <w:hideMark/>
          </w:tcPr>
          <w:p w:rsidR="00BF14DA" w:rsidRDefault="00BF14DA">
            <w:pPr>
              <w:spacing w:line="276" w:lineRule="auto"/>
              <w:rPr>
                <w:sz w:val="20"/>
              </w:rPr>
            </w:pPr>
            <w:r>
              <w:rPr>
                <w:sz w:val="17"/>
              </w:rPr>
              <w:t>&lt;0.001</w:t>
            </w:r>
          </w:p>
        </w:tc>
        <w:tc>
          <w:tcPr>
            <w:tcW w:w="426" w:type="dxa"/>
            <w:hideMark/>
          </w:tcPr>
          <w:p w:rsidR="00BF14DA" w:rsidRDefault="00BF14DA">
            <w:pPr>
              <w:spacing w:line="276" w:lineRule="auto"/>
              <w:rPr>
                <w:sz w:val="20"/>
              </w:rPr>
            </w:pPr>
            <w:r>
              <w:rPr>
                <w:sz w:val="17"/>
              </w:rPr>
              <w:t>0.061</w:t>
            </w:r>
          </w:p>
        </w:tc>
      </w:tr>
      <w:tr w:rsidR="00BF14DA" w:rsidTr="00A243FD">
        <w:tblPrEx>
          <w:tblCellMar>
            <w:right w:w="0" w:type="dxa"/>
          </w:tblCellMar>
        </w:tblPrEx>
        <w:trPr>
          <w:trHeight w:val="205"/>
        </w:trPr>
        <w:tc>
          <w:tcPr>
            <w:tcW w:w="1107" w:type="dxa"/>
          </w:tcPr>
          <w:p w:rsidR="00BF14DA" w:rsidRDefault="00BF14DA">
            <w:pPr>
              <w:spacing w:line="276" w:lineRule="auto"/>
              <w:rPr>
                <w:sz w:val="20"/>
              </w:rPr>
            </w:pPr>
          </w:p>
        </w:tc>
        <w:tc>
          <w:tcPr>
            <w:tcW w:w="5451" w:type="dxa"/>
            <w:gridSpan w:val="5"/>
            <w:hideMark/>
          </w:tcPr>
          <w:p w:rsidR="00BF14DA" w:rsidRDefault="00BF14DA">
            <w:pPr>
              <w:spacing w:line="276" w:lineRule="auto"/>
              <w:rPr>
                <w:sz w:val="20"/>
              </w:rPr>
            </w:pPr>
            <w:r>
              <w:rPr>
                <w:sz w:val="17"/>
              </w:rPr>
              <w:t>13,143 (36.0)</w:t>
            </w:r>
          </w:p>
        </w:tc>
        <w:tc>
          <w:tcPr>
            <w:tcW w:w="495" w:type="dxa"/>
            <w:gridSpan w:val="2"/>
            <w:hideMark/>
          </w:tcPr>
          <w:p w:rsidR="00BF14DA" w:rsidRDefault="00BF14DA">
            <w:pPr>
              <w:spacing w:line="276" w:lineRule="auto"/>
              <w:rPr>
                <w:sz w:val="20"/>
              </w:rPr>
            </w:pPr>
            <w:r>
              <w:rPr>
                <w:sz w:val="17"/>
              </w:rPr>
              <w:t>10,802 (30.4)</w:t>
            </w:r>
          </w:p>
        </w:tc>
        <w:tc>
          <w:tcPr>
            <w:tcW w:w="494" w:type="dxa"/>
          </w:tcPr>
          <w:p w:rsidR="00BF14DA" w:rsidRDefault="00BF14DA">
            <w:pPr>
              <w:spacing w:line="276" w:lineRule="auto"/>
              <w:rPr>
                <w:sz w:val="20"/>
              </w:rPr>
            </w:pPr>
          </w:p>
        </w:tc>
        <w:tc>
          <w:tcPr>
            <w:tcW w:w="426" w:type="dxa"/>
          </w:tcPr>
          <w:p w:rsidR="00BF14DA" w:rsidRDefault="00BF14DA">
            <w:pPr>
              <w:spacing w:line="276" w:lineRule="auto"/>
              <w:rPr>
                <w:sz w:val="20"/>
              </w:rPr>
            </w:pPr>
          </w:p>
        </w:tc>
      </w:tr>
      <w:tr w:rsidR="00BF14DA" w:rsidTr="00A243FD">
        <w:tblPrEx>
          <w:tblCellMar>
            <w:right w:w="0" w:type="dxa"/>
          </w:tblCellMar>
        </w:tblPrEx>
        <w:trPr>
          <w:trHeight w:val="205"/>
        </w:trPr>
        <w:tc>
          <w:tcPr>
            <w:tcW w:w="1107" w:type="dxa"/>
          </w:tcPr>
          <w:p w:rsidR="00BF14DA" w:rsidRDefault="00BF14DA">
            <w:pPr>
              <w:spacing w:line="276" w:lineRule="auto"/>
              <w:rPr>
                <w:sz w:val="20"/>
              </w:rPr>
            </w:pPr>
          </w:p>
        </w:tc>
        <w:tc>
          <w:tcPr>
            <w:tcW w:w="5451" w:type="dxa"/>
            <w:gridSpan w:val="5"/>
            <w:hideMark/>
          </w:tcPr>
          <w:p w:rsidR="00BF14DA" w:rsidRDefault="00BF14DA">
            <w:pPr>
              <w:spacing w:line="276" w:lineRule="auto"/>
              <w:rPr>
                <w:sz w:val="20"/>
              </w:rPr>
            </w:pPr>
            <w:r>
              <w:rPr>
                <w:sz w:val="17"/>
              </w:rPr>
              <w:t>16,906 (46.4)</w:t>
            </w:r>
          </w:p>
        </w:tc>
        <w:tc>
          <w:tcPr>
            <w:tcW w:w="495" w:type="dxa"/>
            <w:gridSpan w:val="2"/>
            <w:hideMark/>
          </w:tcPr>
          <w:p w:rsidR="00BF14DA" w:rsidRDefault="00BF14DA">
            <w:pPr>
              <w:spacing w:line="276" w:lineRule="auto"/>
              <w:rPr>
                <w:sz w:val="20"/>
              </w:rPr>
            </w:pPr>
            <w:r>
              <w:rPr>
                <w:sz w:val="17"/>
              </w:rPr>
              <w:t>18,134 (51.0)</w:t>
            </w:r>
          </w:p>
        </w:tc>
        <w:tc>
          <w:tcPr>
            <w:tcW w:w="494" w:type="dxa"/>
          </w:tcPr>
          <w:p w:rsidR="00BF14DA" w:rsidRDefault="00BF14DA">
            <w:pPr>
              <w:spacing w:line="276" w:lineRule="auto"/>
              <w:rPr>
                <w:sz w:val="20"/>
              </w:rPr>
            </w:pPr>
          </w:p>
        </w:tc>
        <w:tc>
          <w:tcPr>
            <w:tcW w:w="426" w:type="dxa"/>
          </w:tcPr>
          <w:p w:rsidR="00BF14DA" w:rsidRDefault="00BF14DA">
            <w:pPr>
              <w:spacing w:line="276" w:lineRule="auto"/>
              <w:rPr>
                <w:sz w:val="20"/>
              </w:rPr>
            </w:pPr>
          </w:p>
        </w:tc>
      </w:tr>
      <w:tr w:rsidR="00BF14DA" w:rsidTr="00A243FD">
        <w:tblPrEx>
          <w:tblCellMar>
            <w:right w:w="0" w:type="dxa"/>
          </w:tblCellMar>
        </w:tblPrEx>
        <w:trPr>
          <w:trHeight w:val="249"/>
        </w:trPr>
        <w:tc>
          <w:tcPr>
            <w:tcW w:w="1107" w:type="dxa"/>
            <w:hideMark/>
          </w:tcPr>
          <w:p w:rsidR="00BF14DA" w:rsidRDefault="00BF14DA">
            <w:pPr>
              <w:spacing w:line="276" w:lineRule="auto"/>
              <w:jc w:val="center"/>
              <w:rPr>
                <w:sz w:val="20"/>
              </w:rPr>
            </w:pPr>
            <w:r>
              <w:rPr>
                <w:sz w:val="17"/>
              </w:rPr>
              <w:t>Low</w:t>
            </w:r>
          </w:p>
        </w:tc>
        <w:tc>
          <w:tcPr>
            <w:tcW w:w="5451" w:type="dxa"/>
            <w:gridSpan w:val="5"/>
            <w:hideMark/>
          </w:tcPr>
          <w:p w:rsidR="00BF14DA" w:rsidRDefault="00BF14DA">
            <w:pPr>
              <w:spacing w:line="276" w:lineRule="auto"/>
              <w:ind w:left="54"/>
              <w:rPr>
                <w:sz w:val="20"/>
              </w:rPr>
            </w:pPr>
            <w:r>
              <w:rPr>
                <w:sz w:val="17"/>
              </w:rPr>
              <w:t>6421 (17.6)</w:t>
            </w:r>
          </w:p>
        </w:tc>
        <w:tc>
          <w:tcPr>
            <w:tcW w:w="495" w:type="dxa"/>
            <w:gridSpan w:val="2"/>
            <w:hideMark/>
          </w:tcPr>
          <w:p w:rsidR="00BF14DA" w:rsidRDefault="00BF14DA">
            <w:pPr>
              <w:spacing w:line="276" w:lineRule="auto"/>
              <w:ind w:left="54"/>
              <w:rPr>
                <w:sz w:val="20"/>
              </w:rPr>
            </w:pPr>
            <w:r>
              <w:rPr>
                <w:sz w:val="17"/>
              </w:rPr>
              <w:t>6654 (18.7)</w:t>
            </w:r>
          </w:p>
        </w:tc>
        <w:tc>
          <w:tcPr>
            <w:tcW w:w="494" w:type="dxa"/>
            <w:hideMark/>
          </w:tcPr>
          <w:p w:rsidR="00BF14DA" w:rsidRDefault="00BF14DA">
            <w:pPr>
              <w:spacing w:line="276" w:lineRule="auto"/>
              <w:ind w:left="210"/>
              <w:rPr>
                <w:sz w:val="20"/>
              </w:rPr>
            </w:pPr>
            <w:r>
              <w:rPr>
                <w:sz w:val="17"/>
              </w:rPr>
              <w:t>-</w:t>
            </w:r>
          </w:p>
        </w:tc>
        <w:tc>
          <w:tcPr>
            <w:tcW w:w="426" w:type="dxa"/>
            <w:hideMark/>
          </w:tcPr>
          <w:p w:rsidR="00BF14DA" w:rsidRDefault="00BF14DA">
            <w:pPr>
              <w:spacing w:line="276" w:lineRule="auto"/>
              <w:ind w:left="160"/>
              <w:rPr>
                <w:sz w:val="20"/>
              </w:rPr>
            </w:pPr>
            <w:r>
              <w:rPr>
                <w:sz w:val="17"/>
              </w:rPr>
              <w:t>-</w:t>
            </w:r>
          </w:p>
        </w:tc>
      </w:tr>
      <w:tr w:rsidR="00BF14DA" w:rsidTr="00A243FD">
        <w:tblPrEx>
          <w:tblCellMar>
            <w:right w:w="0" w:type="dxa"/>
          </w:tblCellMar>
        </w:tblPrEx>
        <w:trPr>
          <w:trHeight w:val="249"/>
        </w:trPr>
        <w:tc>
          <w:tcPr>
            <w:tcW w:w="1107" w:type="dxa"/>
            <w:hideMark/>
          </w:tcPr>
          <w:p w:rsidR="00BF14DA" w:rsidRDefault="00BF14DA">
            <w:pPr>
              <w:spacing w:line="276" w:lineRule="auto"/>
              <w:ind w:left="245"/>
              <w:rPr>
                <w:sz w:val="20"/>
              </w:rPr>
            </w:pPr>
            <w:r>
              <w:rPr>
                <w:sz w:val="17"/>
              </w:rPr>
              <w:t>Alcohol Drinking Frequency</w:t>
            </w:r>
          </w:p>
        </w:tc>
        <w:tc>
          <w:tcPr>
            <w:tcW w:w="5451" w:type="dxa"/>
            <w:gridSpan w:val="5"/>
            <w:hideMark/>
          </w:tcPr>
          <w:p w:rsidR="00BF14DA" w:rsidRDefault="00BF14DA">
            <w:pPr>
              <w:spacing w:line="276" w:lineRule="auto"/>
              <w:ind w:left="416"/>
              <w:rPr>
                <w:sz w:val="20"/>
              </w:rPr>
            </w:pPr>
            <w:r>
              <w:rPr>
                <w:sz w:val="17"/>
              </w:rPr>
              <w:t>-</w:t>
            </w:r>
          </w:p>
        </w:tc>
        <w:tc>
          <w:tcPr>
            <w:tcW w:w="495" w:type="dxa"/>
            <w:gridSpan w:val="2"/>
            <w:hideMark/>
          </w:tcPr>
          <w:p w:rsidR="00BF14DA" w:rsidRDefault="00BF14DA">
            <w:pPr>
              <w:spacing w:line="276" w:lineRule="auto"/>
              <w:ind w:left="416"/>
              <w:rPr>
                <w:sz w:val="20"/>
              </w:rPr>
            </w:pPr>
            <w:r>
              <w:rPr>
                <w:sz w:val="17"/>
              </w:rPr>
              <w:t>-</w:t>
            </w:r>
          </w:p>
        </w:tc>
        <w:tc>
          <w:tcPr>
            <w:tcW w:w="494" w:type="dxa"/>
            <w:hideMark/>
          </w:tcPr>
          <w:p w:rsidR="00BF14DA" w:rsidRDefault="00BF14DA">
            <w:pPr>
              <w:spacing w:line="276" w:lineRule="auto"/>
              <w:rPr>
                <w:sz w:val="20"/>
              </w:rPr>
            </w:pPr>
            <w:r>
              <w:rPr>
                <w:sz w:val="17"/>
              </w:rPr>
              <w:t>&lt;0.001</w:t>
            </w:r>
          </w:p>
        </w:tc>
        <w:tc>
          <w:tcPr>
            <w:tcW w:w="426" w:type="dxa"/>
            <w:hideMark/>
          </w:tcPr>
          <w:p w:rsidR="00BF14DA" w:rsidRDefault="00BF14DA">
            <w:pPr>
              <w:spacing w:line="276" w:lineRule="auto"/>
              <w:rPr>
                <w:sz w:val="20"/>
              </w:rPr>
            </w:pPr>
            <w:r>
              <w:rPr>
                <w:sz w:val="17"/>
              </w:rPr>
              <w:t>0.098</w:t>
            </w:r>
          </w:p>
        </w:tc>
      </w:tr>
      <w:tr w:rsidR="00BF14DA" w:rsidTr="00A243FD">
        <w:tblPrEx>
          <w:tblCellMar>
            <w:right w:w="0" w:type="dxa"/>
          </w:tblCellMar>
        </w:tblPrEx>
        <w:trPr>
          <w:trHeight w:val="205"/>
        </w:trPr>
        <w:tc>
          <w:tcPr>
            <w:tcW w:w="1107" w:type="dxa"/>
          </w:tcPr>
          <w:p w:rsidR="00BF14DA" w:rsidRDefault="00BF14DA">
            <w:pPr>
              <w:spacing w:line="276" w:lineRule="auto"/>
              <w:rPr>
                <w:sz w:val="20"/>
              </w:rPr>
            </w:pPr>
          </w:p>
        </w:tc>
        <w:tc>
          <w:tcPr>
            <w:tcW w:w="5451" w:type="dxa"/>
            <w:gridSpan w:val="5"/>
            <w:hideMark/>
          </w:tcPr>
          <w:p w:rsidR="00BF14DA" w:rsidRDefault="00BF14DA">
            <w:pPr>
              <w:spacing w:line="276" w:lineRule="auto"/>
              <w:rPr>
                <w:sz w:val="20"/>
              </w:rPr>
            </w:pPr>
            <w:r>
              <w:rPr>
                <w:sz w:val="17"/>
              </w:rPr>
              <w:t>29,349 (80.5)</w:t>
            </w:r>
          </w:p>
        </w:tc>
        <w:tc>
          <w:tcPr>
            <w:tcW w:w="495" w:type="dxa"/>
            <w:gridSpan w:val="2"/>
            <w:hideMark/>
          </w:tcPr>
          <w:p w:rsidR="00BF14DA" w:rsidRDefault="00BF14DA">
            <w:pPr>
              <w:spacing w:line="276" w:lineRule="auto"/>
              <w:rPr>
                <w:sz w:val="20"/>
              </w:rPr>
            </w:pPr>
            <w:r>
              <w:rPr>
                <w:sz w:val="17"/>
              </w:rPr>
              <w:t>31,099 (87.4)</w:t>
            </w:r>
          </w:p>
        </w:tc>
        <w:tc>
          <w:tcPr>
            <w:tcW w:w="494" w:type="dxa"/>
          </w:tcPr>
          <w:p w:rsidR="00BF14DA" w:rsidRDefault="00BF14DA">
            <w:pPr>
              <w:spacing w:line="276" w:lineRule="auto"/>
              <w:rPr>
                <w:sz w:val="20"/>
              </w:rPr>
            </w:pPr>
          </w:p>
        </w:tc>
        <w:tc>
          <w:tcPr>
            <w:tcW w:w="426" w:type="dxa"/>
          </w:tcPr>
          <w:p w:rsidR="00BF14DA" w:rsidRDefault="00BF14DA">
            <w:pPr>
              <w:spacing w:line="276" w:lineRule="auto"/>
              <w:rPr>
                <w:sz w:val="20"/>
              </w:rPr>
            </w:pPr>
          </w:p>
        </w:tc>
      </w:tr>
      <w:tr w:rsidR="00BF14DA" w:rsidTr="00A243FD">
        <w:tblPrEx>
          <w:tblCellMar>
            <w:right w:w="0" w:type="dxa"/>
          </w:tblCellMar>
        </w:tblPrEx>
        <w:trPr>
          <w:trHeight w:val="205"/>
        </w:trPr>
        <w:tc>
          <w:tcPr>
            <w:tcW w:w="1107" w:type="dxa"/>
            <w:hideMark/>
          </w:tcPr>
          <w:p w:rsidR="00BF14DA" w:rsidRDefault="00BF14DA">
            <w:pPr>
              <w:spacing w:line="276" w:lineRule="auto"/>
              <w:jc w:val="center"/>
              <w:rPr>
                <w:sz w:val="20"/>
              </w:rPr>
            </w:pPr>
            <w:r>
              <w:rPr>
                <w:sz w:val="17"/>
              </w:rPr>
              <w:t>1–5 Days</w:t>
            </w:r>
          </w:p>
        </w:tc>
        <w:tc>
          <w:tcPr>
            <w:tcW w:w="5451" w:type="dxa"/>
            <w:gridSpan w:val="5"/>
            <w:hideMark/>
          </w:tcPr>
          <w:p w:rsidR="00BF14DA" w:rsidRDefault="00BF14DA">
            <w:pPr>
              <w:spacing w:line="276" w:lineRule="auto"/>
              <w:ind w:left="54"/>
              <w:rPr>
                <w:sz w:val="20"/>
              </w:rPr>
            </w:pPr>
            <w:r>
              <w:rPr>
                <w:sz w:val="17"/>
              </w:rPr>
              <w:t>5412 (14.8)</w:t>
            </w:r>
          </w:p>
        </w:tc>
        <w:tc>
          <w:tcPr>
            <w:tcW w:w="495" w:type="dxa"/>
            <w:gridSpan w:val="2"/>
            <w:hideMark/>
          </w:tcPr>
          <w:p w:rsidR="00BF14DA" w:rsidRDefault="00BF14DA">
            <w:pPr>
              <w:spacing w:line="276" w:lineRule="auto"/>
              <w:ind w:left="54"/>
              <w:rPr>
                <w:sz w:val="20"/>
              </w:rPr>
            </w:pPr>
            <w:r>
              <w:rPr>
                <w:sz w:val="17"/>
              </w:rPr>
              <w:t>3686 (10.4)</w:t>
            </w:r>
          </w:p>
        </w:tc>
        <w:tc>
          <w:tcPr>
            <w:tcW w:w="494" w:type="dxa"/>
            <w:hideMark/>
          </w:tcPr>
          <w:p w:rsidR="00BF14DA" w:rsidRDefault="00BF14DA">
            <w:pPr>
              <w:spacing w:line="276" w:lineRule="auto"/>
              <w:ind w:left="210"/>
              <w:rPr>
                <w:sz w:val="20"/>
              </w:rPr>
            </w:pPr>
            <w:r>
              <w:rPr>
                <w:sz w:val="17"/>
              </w:rPr>
              <w:t>-</w:t>
            </w:r>
          </w:p>
        </w:tc>
        <w:tc>
          <w:tcPr>
            <w:tcW w:w="426" w:type="dxa"/>
            <w:hideMark/>
          </w:tcPr>
          <w:p w:rsidR="00BF14DA" w:rsidRDefault="00BF14DA">
            <w:pPr>
              <w:spacing w:line="276" w:lineRule="auto"/>
              <w:ind w:left="160"/>
              <w:rPr>
                <w:sz w:val="20"/>
              </w:rPr>
            </w:pPr>
            <w:r>
              <w:rPr>
                <w:sz w:val="17"/>
              </w:rPr>
              <w:t>-</w:t>
            </w:r>
          </w:p>
        </w:tc>
      </w:tr>
      <w:tr w:rsidR="00BF14DA" w:rsidTr="00A243FD">
        <w:tblPrEx>
          <w:tblCellMar>
            <w:right w:w="0" w:type="dxa"/>
          </w:tblCellMar>
        </w:tblPrEx>
        <w:trPr>
          <w:trHeight w:val="199"/>
        </w:trPr>
        <w:tc>
          <w:tcPr>
            <w:tcW w:w="1107" w:type="dxa"/>
            <w:hideMark/>
          </w:tcPr>
          <w:p w:rsidR="00BF14DA" w:rsidRDefault="00BF14DA">
            <w:pPr>
              <w:spacing w:line="276" w:lineRule="auto"/>
              <w:jc w:val="center"/>
              <w:rPr>
                <w:sz w:val="20"/>
              </w:rPr>
            </w:pPr>
            <w:r>
              <w:rPr>
                <w:sz w:val="17"/>
              </w:rPr>
              <w:t>6–9 Days</w:t>
            </w:r>
          </w:p>
        </w:tc>
        <w:tc>
          <w:tcPr>
            <w:tcW w:w="5451" w:type="dxa"/>
            <w:gridSpan w:val="5"/>
            <w:hideMark/>
          </w:tcPr>
          <w:p w:rsidR="00BF14DA" w:rsidRDefault="00BF14DA">
            <w:pPr>
              <w:spacing w:line="276" w:lineRule="auto"/>
              <w:ind w:left="138"/>
              <w:rPr>
                <w:sz w:val="20"/>
              </w:rPr>
            </w:pPr>
            <w:r>
              <w:rPr>
                <w:sz w:val="17"/>
              </w:rPr>
              <w:t>818 (2.2)</w:t>
            </w:r>
          </w:p>
        </w:tc>
        <w:tc>
          <w:tcPr>
            <w:tcW w:w="495" w:type="dxa"/>
            <w:gridSpan w:val="2"/>
            <w:hideMark/>
          </w:tcPr>
          <w:p w:rsidR="00BF14DA" w:rsidRDefault="00BF14DA">
            <w:pPr>
              <w:spacing w:line="276" w:lineRule="auto"/>
              <w:ind w:left="138"/>
              <w:rPr>
                <w:sz w:val="20"/>
              </w:rPr>
            </w:pPr>
            <w:r>
              <w:rPr>
                <w:sz w:val="17"/>
              </w:rPr>
              <w:t>383 (1.1)</w:t>
            </w:r>
          </w:p>
        </w:tc>
        <w:tc>
          <w:tcPr>
            <w:tcW w:w="494" w:type="dxa"/>
            <w:hideMark/>
          </w:tcPr>
          <w:p w:rsidR="00BF14DA" w:rsidRDefault="00BF14DA">
            <w:pPr>
              <w:spacing w:line="276" w:lineRule="auto"/>
              <w:ind w:left="210"/>
              <w:rPr>
                <w:sz w:val="20"/>
              </w:rPr>
            </w:pPr>
            <w:r>
              <w:rPr>
                <w:sz w:val="17"/>
              </w:rPr>
              <w:t>-</w:t>
            </w:r>
          </w:p>
        </w:tc>
        <w:tc>
          <w:tcPr>
            <w:tcW w:w="426" w:type="dxa"/>
            <w:hideMark/>
          </w:tcPr>
          <w:p w:rsidR="00BF14DA" w:rsidRDefault="00BF14DA">
            <w:pPr>
              <w:spacing w:line="276" w:lineRule="auto"/>
              <w:ind w:left="160"/>
              <w:rPr>
                <w:sz w:val="20"/>
              </w:rPr>
            </w:pPr>
            <w:r>
              <w:rPr>
                <w:sz w:val="17"/>
              </w:rPr>
              <w:t>-</w:t>
            </w:r>
          </w:p>
        </w:tc>
      </w:tr>
      <w:tr w:rsidR="00BF14DA" w:rsidTr="00A243FD">
        <w:tblPrEx>
          <w:tblCellMar>
            <w:right w:w="0" w:type="dxa"/>
          </w:tblCellMar>
        </w:tblPrEx>
        <w:trPr>
          <w:trHeight w:val="241"/>
        </w:trPr>
        <w:tc>
          <w:tcPr>
            <w:tcW w:w="1107" w:type="dxa"/>
            <w:hideMark/>
          </w:tcPr>
          <w:p w:rsidR="00BF14DA" w:rsidRDefault="00BF14DA">
            <w:pPr>
              <w:spacing w:line="276" w:lineRule="auto"/>
              <w:jc w:val="center"/>
              <w:rPr>
                <w:sz w:val="20"/>
              </w:rPr>
            </w:pPr>
            <w:r>
              <w:rPr>
                <w:rFonts w:ascii="Cambria" w:eastAsia="Cambria" w:hAnsi="Cambria" w:cs="Cambria"/>
                <w:sz w:val="17"/>
              </w:rPr>
              <w:t>≥</w:t>
            </w:r>
            <w:r>
              <w:rPr>
                <w:sz w:val="17"/>
              </w:rPr>
              <w:t>10 Days</w:t>
            </w:r>
          </w:p>
        </w:tc>
        <w:tc>
          <w:tcPr>
            <w:tcW w:w="5451" w:type="dxa"/>
            <w:gridSpan w:val="5"/>
            <w:hideMark/>
          </w:tcPr>
          <w:p w:rsidR="00BF14DA" w:rsidRDefault="00BF14DA">
            <w:pPr>
              <w:spacing w:line="276" w:lineRule="auto"/>
              <w:ind w:left="138"/>
              <w:rPr>
                <w:sz w:val="20"/>
              </w:rPr>
            </w:pPr>
            <w:r>
              <w:rPr>
                <w:sz w:val="17"/>
              </w:rPr>
              <w:t>891 (2.4)</w:t>
            </w:r>
          </w:p>
        </w:tc>
        <w:tc>
          <w:tcPr>
            <w:tcW w:w="495" w:type="dxa"/>
            <w:gridSpan w:val="2"/>
            <w:hideMark/>
          </w:tcPr>
          <w:p w:rsidR="00BF14DA" w:rsidRDefault="00BF14DA">
            <w:pPr>
              <w:spacing w:line="276" w:lineRule="auto"/>
              <w:ind w:left="138"/>
              <w:rPr>
                <w:sz w:val="20"/>
              </w:rPr>
            </w:pPr>
            <w:r>
              <w:rPr>
                <w:sz w:val="17"/>
              </w:rPr>
              <w:t>422 (1.2)</w:t>
            </w:r>
          </w:p>
        </w:tc>
        <w:tc>
          <w:tcPr>
            <w:tcW w:w="494" w:type="dxa"/>
            <w:hideMark/>
          </w:tcPr>
          <w:p w:rsidR="00BF14DA" w:rsidRDefault="00BF14DA">
            <w:pPr>
              <w:spacing w:line="276" w:lineRule="auto"/>
              <w:ind w:left="210"/>
              <w:rPr>
                <w:sz w:val="20"/>
              </w:rPr>
            </w:pPr>
            <w:r>
              <w:rPr>
                <w:sz w:val="17"/>
              </w:rPr>
              <w:t>-</w:t>
            </w:r>
          </w:p>
        </w:tc>
        <w:tc>
          <w:tcPr>
            <w:tcW w:w="426" w:type="dxa"/>
            <w:hideMark/>
          </w:tcPr>
          <w:p w:rsidR="00BF14DA" w:rsidRDefault="00BF14DA">
            <w:pPr>
              <w:spacing w:line="276" w:lineRule="auto"/>
              <w:ind w:left="160"/>
              <w:rPr>
                <w:sz w:val="20"/>
              </w:rPr>
            </w:pPr>
            <w:r>
              <w:rPr>
                <w:sz w:val="17"/>
              </w:rPr>
              <w:t>-</w:t>
            </w:r>
          </w:p>
        </w:tc>
      </w:tr>
      <w:tr w:rsidR="00BF14DA" w:rsidTr="00A243FD">
        <w:tblPrEx>
          <w:tblCellMar>
            <w:right w:w="0" w:type="dxa"/>
          </w:tblCellMar>
        </w:tblPrEx>
        <w:trPr>
          <w:trHeight w:val="467"/>
        </w:trPr>
        <w:tc>
          <w:tcPr>
            <w:tcW w:w="1107" w:type="dxa"/>
            <w:hideMark/>
          </w:tcPr>
          <w:p w:rsidR="00BF14DA" w:rsidRDefault="00BF14DA">
            <w:pPr>
              <w:spacing w:after="25"/>
              <w:ind w:left="201"/>
              <w:rPr>
                <w:sz w:val="20"/>
              </w:rPr>
            </w:pPr>
            <w:r>
              <w:rPr>
                <w:sz w:val="17"/>
              </w:rPr>
              <w:t>Frequency of Intense Physical</w:t>
            </w:r>
          </w:p>
          <w:p w:rsidR="00BF14DA" w:rsidRDefault="00BF14DA">
            <w:pPr>
              <w:spacing w:line="276" w:lineRule="auto"/>
              <w:jc w:val="center"/>
              <w:rPr>
                <w:sz w:val="20"/>
              </w:rPr>
            </w:pPr>
            <w:r>
              <w:rPr>
                <w:sz w:val="17"/>
              </w:rPr>
              <w:t>Activity</w:t>
            </w:r>
          </w:p>
        </w:tc>
        <w:tc>
          <w:tcPr>
            <w:tcW w:w="5451" w:type="dxa"/>
            <w:gridSpan w:val="5"/>
            <w:hideMark/>
          </w:tcPr>
          <w:p w:rsidR="00BF14DA" w:rsidRDefault="00BF14DA">
            <w:pPr>
              <w:spacing w:line="276" w:lineRule="auto"/>
              <w:ind w:left="416"/>
              <w:rPr>
                <w:sz w:val="20"/>
              </w:rPr>
            </w:pPr>
            <w:r>
              <w:rPr>
                <w:sz w:val="17"/>
              </w:rPr>
              <w:t>-</w:t>
            </w:r>
          </w:p>
        </w:tc>
        <w:tc>
          <w:tcPr>
            <w:tcW w:w="495" w:type="dxa"/>
            <w:gridSpan w:val="2"/>
            <w:hideMark/>
          </w:tcPr>
          <w:p w:rsidR="00BF14DA" w:rsidRDefault="00BF14DA">
            <w:pPr>
              <w:spacing w:line="276" w:lineRule="auto"/>
              <w:ind w:left="416"/>
              <w:rPr>
                <w:sz w:val="20"/>
              </w:rPr>
            </w:pPr>
            <w:r>
              <w:rPr>
                <w:sz w:val="17"/>
              </w:rPr>
              <w:t>-</w:t>
            </w:r>
          </w:p>
        </w:tc>
        <w:tc>
          <w:tcPr>
            <w:tcW w:w="494" w:type="dxa"/>
            <w:hideMark/>
          </w:tcPr>
          <w:p w:rsidR="00BF14DA" w:rsidRDefault="00BF14DA">
            <w:pPr>
              <w:spacing w:line="276" w:lineRule="auto"/>
              <w:rPr>
                <w:sz w:val="20"/>
              </w:rPr>
            </w:pPr>
            <w:r>
              <w:rPr>
                <w:sz w:val="17"/>
              </w:rPr>
              <w:t>&lt;0.001</w:t>
            </w:r>
          </w:p>
        </w:tc>
        <w:tc>
          <w:tcPr>
            <w:tcW w:w="426" w:type="dxa"/>
            <w:hideMark/>
          </w:tcPr>
          <w:p w:rsidR="00BF14DA" w:rsidRDefault="00BF14DA">
            <w:pPr>
              <w:spacing w:line="276" w:lineRule="auto"/>
              <w:rPr>
                <w:sz w:val="20"/>
              </w:rPr>
            </w:pPr>
            <w:r>
              <w:rPr>
                <w:sz w:val="17"/>
              </w:rPr>
              <w:t>0.288</w:t>
            </w:r>
          </w:p>
        </w:tc>
      </w:tr>
      <w:tr w:rsidR="00BF14DA" w:rsidTr="00A243FD">
        <w:tblPrEx>
          <w:tblCellMar>
            <w:right w:w="0" w:type="dxa"/>
          </w:tblCellMar>
        </w:tblPrEx>
        <w:trPr>
          <w:trHeight w:val="204"/>
        </w:trPr>
        <w:tc>
          <w:tcPr>
            <w:tcW w:w="1107" w:type="dxa"/>
            <w:hideMark/>
          </w:tcPr>
          <w:p w:rsidR="00BF14DA" w:rsidRDefault="00BF14DA">
            <w:pPr>
              <w:spacing w:line="276" w:lineRule="auto"/>
              <w:jc w:val="center"/>
              <w:rPr>
                <w:sz w:val="20"/>
              </w:rPr>
            </w:pPr>
            <w:r>
              <w:rPr>
                <w:sz w:val="17"/>
              </w:rPr>
              <w:t>None</w:t>
            </w:r>
          </w:p>
        </w:tc>
        <w:tc>
          <w:tcPr>
            <w:tcW w:w="5451" w:type="dxa"/>
            <w:gridSpan w:val="5"/>
            <w:hideMark/>
          </w:tcPr>
          <w:p w:rsidR="00BF14DA" w:rsidRDefault="00BF14DA">
            <w:pPr>
              <w:spacing w:line="276" w:lineRule="auto"/>
              <w:ind w:left="54"/>
              <w:rPr>
                <w:sz w:val="20"/>
              </w:rPr>
            </w:pPr>
            <w:r>
              <w:rPr>
                <w:sz w:val="17"/>
              </w:rPr>
              <w:t>4978 (13.6)</w:t>
            </w:r>
          </w:p>
        </w:tc>
        <w:tc>
          <w:tcPr>
            <w:tcW w:w="495" w:type="dxa"/>
            <w:gridSpan w:val="2"/>
            <w:hideMark/>
          </w:tcPr>
          <w:p w:rsidR="00BF14DA" w:rsidRDefault="00BF14DA">
            <w:pPr>
              <w:spacing w:line="276" w:lineRule="auto"/>
              <w:rPr>
                <w:sz w:val="20"/>
              </w:rPr>
            </w:pPr>
            <w:r>
              <w:rPr>
                <w:sz w:val="17"/>
              </w:rPr>
              <w:t>11,824 (33.2)</w:t>
            </w:r>
          </w:p>
        </w:tc>
        <w:tc>
          <w:tcPr>
            <w:tcW w:w="494" w:type="dxa"/>
          </w:tcPr>
          <w:p w:rsidR="00BF14DA" w:rsidRDefault="00BF14DA">
            <w:pPr>
              <w:spacing w:line="276" w:lineRule="auto"/>
              <w:rPr>
                <w:sz w:val="20"/>
              </w:rPr>
            </w:pPr>
          </w:p>
        </w:tc>
        <w:tc>
          <w:tcPr>
            <w:tcW w:w="426" w:type="dxa"/>
          </w:tcPr>
          <w:p w:rsidR="00BF14DA" w:rsidRDefault="00BF14DA">
            <w:pPr>
              <w:spacing w:line="276" w:lineRule="auto"/>
              <w:rPr>
                <w:sz w:val="20"/>
              </w:rPr>
            </w:pPr>
          </w:p>
        </w:tc>
      </w:tr>
      <w:tr w:rsidR="00BF14DA" w:rsidTr="00A243FD">
        <w:tblPrEx>
          <w:tblCellMar>
            <w:right w:w="0" w:type="dxa"/>
          </w:tblCellMar>
        </w:tblPrEx>
        <w:trPr>
          <w:trHeight w:val="199"/>
        </w:trPr>
        <w:tc>
          <w:tcPr>
            <w:tcW w:w="1107" w:type="dxa"/>
            <w:hideMark/>
          </w:tcPr>
          <w:p w:rsidR="00BF14DA" w:rsidRDefault="00BF14DA">
            <w:pPr>
              <w:spacing w:line="276" w:lineRule="auto"/>
              <w:jc w:val="center"/>
              <w:rPr>
                <w:sz w:val="20"/>
              </w:rPr>
            </w:pPr>
            <w:r>
              <w:rPr>
                <w:sz w:val="17"/>
              </w:rPr>
              <w:t>1–2/Days</w:t>
            </w:r>
          </w:p>
        </w:tc>
        <w:tc>
          <w:tcPr>
            <w:tcW w:w="5451" w:type="dxa"/>
            <w:gridSpan w:val="5"/>
            <w:hideMark/>
          </w:tcPr>
          <w:p w:rsidR="00BF14DA" w:rsidRDefault="00BF14DA">
            <w:pPr>
              <w:spacing w:line="276" w:lineRule="auto"/>
              <w:rPr>
                <w:sz w:val="20"/>
              </w:rPr>
            </w:pPr>
            <w:r>
              <w:rPr>
                <w:sz w:val="17"/>
              </w:rPr>
              <w:t>13,442 (36.9)</w:t>
            </w:r>
          </w:p>
        </w:tc>
        <w:tc>
          <w:tcPr>
            <w:tcW w:w="495" w:type="dxa"/>
            <w:gridSpan w:val="2"/>
            <w:hideMark/>
          </w:tcPr>
          <w:p w:rsidR="00BF14DA" w:rsidRDefault="00BF14DA">
            <w:pPr>
              <w:spacing w:line="276" w:lineRule="auto"/>
              <w:rPr>
                <w:sz w:val="20"/>
              </w:rPr>
            </w:pPr>
            <w:r>
              <w:rPr>
                <w:sz w:val="17"/>
              </w:rPr>
              <w:t>14,883 (41.8)</w:t>
            </w:r>
          </w:p>
        </w:tc>
        <w:tc>
          <w:tcPr>
            <w:tcW w:w="494" w:type="dxa"/>
            <w:hideMark/>
          </w:tcPr>
          <w:p w:rsidR="00BF14DA" w:rsidRDefault="00BF14DA">
            <w:pPr>
              <w:spacing w:line="276" w:lineRule="auto"/>
              <w:ind w:left="210"/>
              <w:rPr>
                <w:sz w:val="20"/>
              </w:rPr>
            </w:pPr>
            <w:r>
              <w:rPr>
                <w:sz w:val="17"/>
              </w:rPr>
              <w:t>-</w:t>
            </w:r>
          </w:p>
        </w:tc>
        <w:tc>
          <w:tcPr>
            <w:tcW w:w="426" w:type="dxa"/>
            <w:hideMark/>
          </w:tcPr>
          <w:p w:rsidR="00BF14DA" w:rsidRDefault="00BF14DA">
            <w:pPr>
              <w:spacing w:line="276" w:lineRule="auto"/>
              <w:ind w:left="160"/>
              <w:rPr>
                <w:sz w:val="20"/>
              </w:rPr>
            </w:pPr>
            <w:r>
              <w:rPr>
                <w:sz w:val="17"/>
              </w:rPr>
              <w:t>-</w:t>
            </w:r>
          </w:p>
        </w:tc>
      </w:tr>
      <w:tr w:rsidR="00BF14DA" w:rsidTr="00A243FD">
        <w:tblPrEx>
          <w:tblCellMar>
            <w:right w:w="0" w:type="dxa"/>
          </w:tblCellMar>
        </w:tblPrEx>
        <w:trPr>
          <w:trHeight w:val="255"/>
        </w:trPr>
        <w:tc>
          <w:tcPr>
            <w:tcW w:w="1107" w:type="dxa"/>
            <w:hideMark/>
          </w:tcPr>
          <w:p w:rsidR="00BF14DA" w:rsidRDefault="00BF14DA">
            <w:pPr>
              <w:spacing w:line="276" w:lineRule="auto"/>
              <w:jc w:val="center"/>
              <w:rPr>
                <w:sz w:val="20"/>
              </w:rPr>
            </w:pPr>
            <w:r>
              <w:rPr>
                <w:rFonts w:ascii="Cambria" w:eastAsia="Cambria" w:hAnsi="Cambria" w:cs="Cambria"/>
                <w:sz w:val="17"/>
              </w:rPr>
              <w:t>≥</w:t>
            </w:r>
            <w:r>
              <w:rPr>
                <w:sz w:val="17"/>
              </w:rPr>
              <w:t>3/Days</w:t>
            </w:r>
          </w:p>
        </w:tc>
        <w:tc>
          <w:tcPr>
            <w:tcW w:w="5451" w:type="dxa"/>
            <w:gridSpan w:val="5"/>
            <w:hideMark/>
          </w:tcPr>
          <w:p w:rsidR="00BF14DA" w:rsidRDefault="00BF14DA">
            <w:pPr>
              <w:spacing w:line="276" w:lineRule="auto"/>
              <w:rPr>
                <w:sz w:val="20"/>
              </w:rPr>
            </w:pPr>
            <w:r>
              <w:rPr>
                <w:sz w:val="17"/>
              </w:rPr>
              <w:t>18,050 (49.5)</w:t>
            </w:r>
          </w:p>
        </w:tc>
        <w:tc>
          <w:tcPr>
            <w:tcW w:w="495" w:type="dxa"/>
            <w:gridSpan w:val="2"/>
            <w:hideMark/>
          </w:tcPr>
          <w:p w:rsidR="00BF14DA" w:rsidRDefault="00BF14DA">
            <w:pPr>
              <w:spacing w:line="276" w:lineRule="auto"/>
              <w:ind w:left="54"/>
              <w:rPr>
                <w:sz w:val="20"/>
              </w:rPr>
            </w:pPr>
            <w:r>
              <w:rPr>
                <w:sz w:val="17"/>
              </w:rPr>
              <w:t>8883 (25.0)</w:t>
            </w:r>
          </w:p>
        </w:tc>
        <w:tc>
          <w:tcPr>
            <w:tcW w:w="494" w:type="dxa"/>
            <w:hideMark/>
          </w:tcPr>
          <w:p w:rsidR="00BF14DA" w:rsidRDefault="00BF14DA">
            <w:pPr>
              <w:spacing w:line="276" w:lineRule="auto"/>
              <w:ind w:left="210"/>
              <w:rPr>
                <w:sz w:val="20"/>
              </w:rPr>
            </w:pPr>
            <w:r>
              <w:rPr>
                <w:sz w:val="17"/>
              </w:rPr>
              <w:t>-</w:t>
            </w:r>
          </w:p>
        </w:tc>
        <w:tc>
          <w:tcPr>
            <w:tcW w:w="426" w:type="dxa"/>
            <w:hideMark/>
          </w:tcPr>
          <w:p w:rsidR="00BF14DA" w:rsidRDefault="00BF14DA">
            <w:pPr>
              <w:spacing w:line="276" w:lineRule="auto"/>
              <w:ind w:left="160"/>
              <w:rPr>
                <w:sz w:val="20"/>
              </w:rPr>
            </w:pPr>
            <w:r>
              <w:rPr>
                <w:sz w:val="17"/>
              </w:rPr>
              <w:t>-</w:t>
            </w:r>
          </w:p>
        </w:tc>
      </w:tr>
      <w:tr w:rsidR="00BF14DA" w:rsidTr="00A243FD">
        <w:tblPrEx>
          <w:tblCellMar>
            <w:right w:w="0" w:type="dxa"/>
          </w:tblCellMar>
        </w:tblPrEx>
        <w:trPr>
          <w:trHeight w:val="249"/>
        </w:trPr>
        <w:tc>
          <w:tcPr>
            <w:tcW w:w="1107" w:type="dxa"/>
            <w:hideMark/>
          </w:tcPr>
          <w:p w:rsidR="00BF14DA" w:rsidRDefault="00BF14DA">
            <w:pPr>
              <w:spacing w:line="276" w:lineRule="auto"/>
              <w:jc w:val="center"/>
              <w:rPr>
                <w:sz w:val="20"/>
              </w:rPr>
            </w:pPr>
            <w:r>
              <w:rPr>
                <w:sz w:val="17"/>
              </w:rPr>
              <w:t>Disease History</w:t>
            </w:r>
          </w:p>
        </w:tc>
        <w:tc>
          <w:tcPr>
            <w:tcW w:w="5451" w:type="dxa"/>
            <w:gridSpan w:val="5"/>
            <w:hideMark/>
          </w:tcPr>
          <w:p w:rsidR="00BF14DA" w:rsidRDefault="00BF14DA">
            <w:pPr>
              <w:spacing w:line="276" w:lineRule="auto"/>
              <w:ind w:left="416"/>
              <w:rPr>
                <w:sz w:val="20"/>
              </w:rPr>
            </w:pPr>
            <w:r>
              <w:rPr>
                <w:sz w:val="17"/>
              </w:rPr>
              <w:t>-</w:t>
            </w:r>
          </w:p>
        </w:tc>
        <w:tc>
          <w:tcPr>
            <w:tcW w:w="495" w:type="dxa"/>
            <w:gridSpan w:val="2"/>
            <w:hideMark/>
          </w:tcPr>
          <w:p w:rsidR="00BF14DA" w:rsidRDefault="00BF14DA">
            <w:pPr>
              <w:spacing w:line="276" w:lineRule="auto"/>
              <w:ind w:left="416"/>
              <w:rPr>
                <w:sz w:val="20"/>
              </w:rPr>
            </w:pPr>
            <w:r>
              <w:rPr>
                <w:sz w:val="17"/>
              </w:rPr>
              <w:t>-</w:t>
            </w:r>
          </w:p>
        </w:tc>
        <w:tc>
          <w:tcPr>
            <w:tcW w:w="494" w:type="dxa"/>
            <w:hideMark/>
          </w:tcPr>
          <w:p w:rsidR="00BF14DA" w:rsidRDefault="00BF14DA">
            <w:pPr>
              <w:spacing w:line="276" w:lineRule="auto"/>
              <w:rPr>
                <w:sz w:val="20"/>
              </w:rPr>
            </w:pPr>
            <w:r>
              <w:rPr>
                <w:sz w:val="17"/>
              </w:rPr>
              <w:t>&lt;0.001</w:t>
            </w:r>
          </w:p>
        </w:tc>
        <w:tc>
          <w:tcPr>
            <w:tcW w:w="426" w:type="dxa"/>
            <w:hideMark/>
          </w:tcPr>
          <w:p w:rsidR="00BF14DA" w:rsidRDefault="00BF14DA">
            <w:pPr>
              <w:spacing w:line="276" w:lineRule="auto"/>
              <w:rPr>
                <w:sz w:val="20"/>
              </w:rPr>
            </w:pPr>
            <w:r>
              <w:rPr>
                <w:sz w:val="17"/>
              </w:rPr>
              <w:t>0.044</w:t>
            </w:r>
          </w:p>
        </w:tc>
      </w:tr>
      <w:tr w:rsidR="00BF14DA" w:rsidTr="00A243FD">
        <w:tblPrEx>
          <w:tblCellMar>
            <w:right w:w="0" w:type="dxa"/>
          </w:tblCellMar>
        </w:tblPrEx>
        <w:trPr>
          <w:trHeight w:val="205"/>
        </w:trPr>
        <w:tc>
          <w:tcPr>
            <w:tcW w:w="1107" w:type="dxa"/>
          </w:tcPr>
          <w:p w:rsidR="00BF14DA" w:rsidRDefault="00BF14DA">
            <w:pPr>
              <w:spacing w:line="276" w:lineRule="auto"/>
              <w:rPr>
                <w:sz w:val="20"/>
              </w:rPr>
            </w:pPr>
          </w:p>
        </w:tc>
        <w:tc>
          <w:tcPr>
            <w:tcW w:w="5451" w:type="dxa"/>
            <w:gridSpan w:val="5"/>
            <w:hideMark/>
          </w:tcPr>
          <w:p w:rsidR="00BF14DA" w:rsidRDefault="00BF14DA">
            <w:pPr>
              <w:spacing w:line="276" w:lineRule="auto"/>
              <w:rPr>
                <w:sz w:val="20"/>
              </w:rPr>
            </w:pPr>
            <w:r>
              <w:rPr>
                <w:noProof/>
                <w:position w:val="-96"/>
              </w:rPr>
              <w:drawing>
                <wp:inline distT="0" distB="0" distL="0" distR="0">
                  <wp:extent cx="4297680" cy="838200"/>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36"/>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4297680" cy="838200"/>
                          </a:xfrm>
                          <a:prstGeom prst="rect">
                            <a:avLst/>
                          </a:prstGeom>
                          <a:noFill/>
                          <a:ln>
                            <a:noFill/>
                          </a:ln>
                        </pic:spPr>
                      </pic:pic>
                    </a:graphicData>
                  </a:graphic>
                </wp:inline>
              </w:drawing>
            </w:r>
            <w:r>
              <w:rPr>
                <w:sz w:val="17"/>
              </w:rPr>
              <w:t>19,607 (53.8)</w:t>
            </w:r>
          </w:p>
        </w:tc>
        <w:tc>
          <w:tcPr>
            <w:tcW w:w="495" w:type="dxa"/>
            <w:gridSpan w:val="2"/>
            <w:hideMark/>
          </w:tcPr>
          <w:p w:rsidR="00BF14DA" w:rsidRDefault="00BF14DA">
            <w:pPr>
              <w:spacing w:line="276" w:lineRule="auto"/>
              <w:rPr>
                <w:sz w:val="20"/>
              </w:rPr>
            </w:pPr>
            <w:r>
              <w:rPr>
                <w:sz w:val="17"/>
              </w:rPr>
              <w:t>17,578 (49.4)</w:t>
            </w:r>
          </w:p>
        </w:tc>
        <w:tc>
          <w:tcPr>
            <w:tcW w:w="494" w:type="dxa"/>
          </w:tcPr>
          <w:p w:rsidR="00BF14DA" w:rsidRDefault="00BF14DA">
            <w:pPr>
              <w:spacing w:line="276" w:lineRule="auto"/>
              <w:rPr>
                <w:sz w:val="20"/>
              </w:rPr>
            </w:pPr>
          </w:p>
        </w:tc>
        <w:tc>
          <w:tcPr>
            <w:tcW w:w="426" w:type="dxa"/>
          </w:tcPr>
          <w:p w:rsidR="00BF14DA" w:rsidRDefault="00BF14DA">
            <w:pPr>
              <w:spacing w:line="276" w:lineRule="auto"/>
              <w:rPr>
                <w:sz w:val="20"/>
              </w:rPr>
            </w:pPr>
          </w:p>
        </w:tc>
      </w:tr>
      <w:tr w:rsidR="00BF14DA" w:rsidTr="00A243FD">
        <w:tblPrEx>
          <w:tblCellMar>
            <w:right w:w="0" w:type="dxa"/>
          </w:tblCellMar>
        </w:tblPrEx>
        <w:trPr>
          <w:trHeight w:val="249"/>
        </w:trPr>
        <w:tc>
          <w:tcPr>
            <w:tcW w:w="1107" w:type="dxa"/>
          </w:tcPr>
          <w:p w:rsidR="00BF14DA" w:rsidRDefault="00BF14DA">
            <w:pPr>
              <w:spacing w:line="276" w:lineRule="auto"/>
              <w:rPr>
                <w:sz w:val="20"/>
              </w:rPr>
            </w:pPr>
          </w:p>
        </w:tc>
        <w:tc>
          <w:tcPr>
            <w:tcW w:w="5451" w:type="dxa"/>
            <w:gridSpan w:val="5"/>
            <w:hideMark/>
          </w:tcPr>
          <w:p w:rsidR="00BF14DA" w:rsidRDefault="00BF14DA">
            <w:pPr>
              <w:spacing w:line="276" w:lineRule="auto"/>
              <w:rPr>
                <w:sz w:val="20"/>
              </w:rPr>
            </w:pPr>
            <w:r>
              <w:rPr>
                <w:sz w:val="17"/>
              </w:rPr>
              <w:t>16,863 (46.2)</w:t>
            </w:r>
          </w:p>
        </w:tc>
        <w:tc>
          <w:tcPr>
            <w:tcW w:w="495" w:type="dxa"/>
            <w:gridSpan w:val="2"/>
            <w:hideMark/>
          </w:tcPr>
          <w:p w:rsidR="00BF14DA" w:rsidRDefault="00BF14DA">
            <w:pPr>
              <w:spacing w:line="276" w:lineRule="auto"/>
              <w:rPr>
                <w:sz w:val="20"/>
              </w:rPr>
            </w:pPr>
            <w:r>
              <w:rPr>
                <w:sz w:val="17"/>
              </w:rPr>
              <w:t>18,012 (50.6)</w:t>
            </w:r>
          </w:p>
        </w:tc>
        <w:tc>
          <w:tcPr>
            <w:tcW w:w="494" w:type="dxa"/>
          </w:tcPr>
          <w:p w:rsidR="00BF14DA" w:rsidRDefault="00BF14DA">
            <w:pPr>
              <w:spacing w:line="276" w:lineRule="auto"/>
              <w:rPr>
                <w:sz w:val="20"/>
              </w:rPr>
            </w:pPr>
          </w:p>
        </w:tc>
        <w:tc>
          <w:tcPr>
            <w:tcW w:w="426" w:type="dxa"/>
          </w:tcPr>
          <w:p w:rsidR="00BF14DA" w:rsidRDefault="00BF14DA">
            <w:pPr>
              <w:spacing w:line="276" w:lineRule="auto"/>
              <w:rPr>
                <w:sz w:val="20"/>
              </w:rPr>
            </w:pPr>
          </w:p>
        </w:tc>
      </w:tr>
      <w:tr w:rsidR="00BF14DA" w:rsidTr="00A243FD">
        <w:tblPrEx>
          <w:tblCellMar>
            <w:right w:w="0" w:type="dxa"/>
          </w:tblCellMar>
        </w:tblPrEx>
        <w:trPr>
          <w:trHeight w:val="249"/>
        </w:trPr>
        <w:tc>
          <w:tcPr>
            <w:tcW w:w="1107" w:type="dxa"/>
            <w:hideMark/>
          </w:tcPr>
          <w:p w:rsidR="00BF14DA" w:rsidRDefault="00BF14DA">
            <w:pPr>
              <w:spacing w:line="276" w:lineRule="auto"/>
              <w:jc w:val="center"/>
              <w:rPr>
                <w:sz w:val="20"/>
              </w:rPr>
            </w:pPr>
            <w:r>
              <w:rPr>
                <w:sz w:val="17"/>
              </w:rPr>
              <w:t>Stress level</w:t>
            </w:r>
          </w:p>
        </w:tc>
        <w:tc>
          <w:tcPr>
            <w:tcW w:w="5451" w:type="dxa"/>
            <w:gridSpan w:val="5"/>
            <w:hideMark/>
          </w:tcPr>
          <w:p w:rsidR="00BF14DA" w:rsidRDefault="00BF14DA">
            <w:pPr>
              <w:spacing w:line="276" w:lineRule="auto"/>
              <w:ind w:left="416"/>
              <w:rPr>
                <w:sz w:val="20"/>
              </w:rPr>
            </w:pPr>
            <w:r>
              <w:rPr>
                <w:sz w:val="17"/>
              </w:rPr>
              <w:t>-</w:t>
            </w:r>
          </w:p>
        </w:tc>
        <w:tc>
          <w:tcPr>
            <w:tcW w:w="495" w:type="dxa"/>
            <w:gridSpan w:val="2"/>
            <w:hideMark/>
          </w:tcPr>
          <w:p w:rsidR="00BF14DA" w:rsidRDefault="00BF14DA">
            <w:pPr>
              <w:spacing w:line="276" w:lineRule="auto"/>
              <w:ind w:left="416"/>
              <w:rPr>
                <w:sz w:val="20"/>
              </w:rPr>
            </w:pPr>
            <w:r>
              <w:rPr>
                <w:sz w:val="17"/>
              </w:rPr>
              <w:t>-</w:t>
            </w:r>
          </w:p>
        </w:tc>
        <w:tc>
          <w:tcPr>
            <w:tcW w:w="494" w:type="dxa"/>
            <w:hideMark/>
          </w:tcPr>
          <w:p w:rsidR="00BF14DA" w:rsidRDefault="00BF14DA">
            <w:pPr>
              <w:spacing w:line="276" w:lineRule="auto"/>
              <w:rPr>
                <w:sz w:val="20"/>
              </w:rPr>
            </w:pPr>
            <w:r>
              <w:rPr>
                <w:sz w:val="17"/>
              </w:rPr>
              <w:t>&lt;0.001</w:t>
            </w:r>
          </w:p>
        </w:tc>
        <w:tc>
          <w:tcPr>
            <w:tcW w:w="426" w:type="dxa"/>
            <w:hideMark/>
          </w:tcPr>
          <w:p w:rsidR="00BF14DA" w:rsidRDefault="00BF14DA">
            <w:pPr>
              <w:spacing w:line="276" w:lineRule="auto"/>
              <w:rPr>
                <w:sz w:val="20"/>
              </w:rPr>
            </w:pPr>
            <w:r>
              <w:rPr>
                <w:sz w:val="17"/>
              </w:rPr>
              <w:t>0.137</w:t>
            </w:r>
          </w:p>
        </w:tc>
      </w:tr>
      <w:tr w:rsidR="00BF14DA" w:rsidTr="00A243FD">
        <w:tblPrEx>
          <w:tblCellMar>
            <w:right w:w="0" w:type="dxa"/>
          </w:tblCellMar>
        </w:tblPrEx>
        <w:trPr>
          <w:trHeight w:val="205"/>
        </w:trPr>
        <w:tc>
          <w:tcPr>
            <w:tcW w:w="1107" w:type="dxa"/>
          </w:tcPr>
          <w:p w:rsidR="00BF14DA" w:rsidRDefault="00BF14DA">
            <w:pPr>
              <w:spacing w:line="276" w:lineRule="auto"/>
              <w:rPr>
                <w:sz w:val="20"/>
              </w:rPr>
            </w:pPr>
          </w:p>
        </w:tc>
        <w:tc>
          <w:tcPr>
            <w:tcW w:w="5451" w:type="dxa"/>
            <w:gridSpan w:val="5"/>
            <w:hideMark/>
          </w:tcPr>
          <w:p w:rsidR="00BF14DA" w:rsidRDefault="00BF14DA">
            <w:pPr>
              <w:spacing w:line="276" w:lineRule="auto"/>
              <w:rPr>
                <w:sz w:val="20"/>
              </w:rPr>
            </w:pPr>
            <w:r>
              <w:rPr>
                <w:sz w:val="17"/>
              </w:rPr>
              <w:t>11,124 (30.5)</w:t>
            </w:r>
          </w:p>
        </w:tc>
        <w:tc>
          <w:tcPr>
            <w:tcW w:w="495" w:type="dxa"/>
            <w:gridSpan w:val="2"/>
            <w:hideMark/>
          </w:tcPr>
          <w:p w:rsidR="00BF14DA" w:rsidRDefault="00BF14DA">
            <w:pPr>
              <w:spacing w:line="276" w:lineRule="auto"/>
              <w:rPr>
                <w:sz w:val="20"/>
              </w:rPr>
            </w:pPr>
            <w:r>
              <w:rPr>
                <w:sz w:val="17"/>
              </w:rPr>
              <w:t>15,580 (43.8)</w:t>
            </w:r>
          </w:p>
        </w:tc>
        <w:tc>
          <w:tcPr>
            <w:tcW w:w="494" w:type="dxa"/>
          </w:tcPr>
          <w:p w:rsidR="00BF14DA" w:rsidRDefault="00BF14DA">
            <w:pPr>
              <w:spacing w:line="276" w:lineRule="auto"/>
              <w:rPr>
                <w:sz w:val="20"/>
              </w:rPr>
            </w:pPr>
          </w:p>
        </w:tc>
        <w:tc>
          <w:tcPr>
            <w:tcW w:w="426" w:type="dxa"/>
          </w:tcPr>
          <w:p w:rsidR="00BF14DA" w:rsidRDefault="00BF14DA">
            <w:pPr>
              <w:spacing w:line="276" w:lineRule="auto"/>
              <w:rPr>
                <w:sz w:val="20"/>
              </w:rPr>
            </w:pPr>
          </w:p>
        </w:tc>
      </w:tr>
      <w:tr w:rsidR="00BF14DA" w:rsidTr="00A243FD">
        <w:tblPrEx>
          <w:tblCellMar>
            <w:right w:w="0" w:type="dxa"/>
          </w:tblCellMar>
        </w:tblPrEx>
        <w:trPr>
          <w:trHeight w:val="235"/>
        </w:trPr>
        <w:tc>
          <w:tcPr>
            <w:tcW w:w="1107" w:type="dxa"/>
          </w:tcPr>
          <w:p w:rsidR="00BF14DA" w:rsidRDefault="00BF14DA">
            <w:pPr>
              <w:spacing w:line="276" w:lineRule="auto"/>
              <w:rPr>
                <w:sz w:val="20"/>
              </w:rPr>
            </w:pPr>
          </w:p>
        </w:tc>
        <w:tc>
          <w:tcPr>
            <w:tcW w:w="5451" w:type="dxa"/>
            <w:gridSpan w:val="5"/>
            <w:hideMark/>
          </w:tcPr>
          <w:p w:rsidR="00BF14DA" w:rsidRDefault="00BF14DA">
            <w:pPr>
              <w:spacing w:line="276" w:lineRule="auto"/>
              <w:rPr>
                <w:sz w:val="20"/>
              </w:rPr>
            </w:pPr>
            <w:r>
              <w:rPr>
                <w:sz w:val="17"/>
              </w:rPr>
              <w:t>25,346 (69.5)</w:t>
            </w:r>
          </w:p>
        </w:tc>
        <w:tc>
          <w:tcPr>
            <w:tcW w:w="495" w:type="dxa"/>
            <w:gridSpan w:val="2"/>
            <w:hideMark/>
          </w:tcPr>
          <w:p w:rsidR="00BF14DA" w:rsidRDefault="00BF14DA">
            <w:pPr>
              <w:spacing w:line="276" w:lineRule="auto"/>
              <w:rPr>
                <w:sz w:val="20"/>
              </w:rPr>
            </w:pPr>
            <w:r>
              <w:rPr>
                <w:sz w:val="17"/>
              </w:rPr>
              <w:t>20,010 (56.2)</w:t>
            </w:r>
          </w:p>
        </w:tc>
        <w:tc>
          <w:tcPr>
            <w:tcW w:w="494" w:type="dxa"/>
          </w:tcPr>
          <w:p w:rsidR="00BF14DA" w:rsidRDefault="00BF14DA">
            <w:pPr>
              <w:spacing w:line="276" w:lineRule="auto"/>
              <w:rPr>
                <w:sz w:val="20"/>
              </w:rPr>
            </w:pPr>
          </w:p>
        </w:tc>
        <w:tc>
          <w:tcPr>
            <w:tcW w:w="426" w:type="dxa"/>
          </w:tcPr>
          <w:p w:rsidR="00BF14DA" w:rsidRDefault="00BF14DA">
            <w:pPr>
              <w:spacing w:line="276" w:lineRule="auto"/>
              <w:rPr>
                <w:sz w:val="20"/>
              </w:rPr>
            </w:pPr>
          </w:p>
        </w:tc>
      </w:tr>
      <w:tr w:rsidR="00BF14DA" w:rsidTr="00A243FD">
        <w:tblPrEx>
          <w:tblCellMar>
            <w:right w:w="0" w:type="dxa"/>
          </w:tblCellMar>
        </w:tblPrEx>
        <w:trPr>
          <w:trHeight w:val="467"/>
        </w:trPr>
        <w:tc>
          <w:tcPr>
            <w:tcW w:w="1107" w:type="dxa"/>
            <w:hideMark/>
          </w:tcPr>
          <w:p w:rsidR="00BF14DA" w:rsidRDefault="00BF14DA">
            <w:pPr>
              <w:spacing w:line="276" w:lineRule="auto"/>
              <w:ind w:left="611" w:hanging="492"/>
              <w:rPr>
                <w:sz w:val="20"/>
              </w:rPr>
            </w:pPr>
            <w:r>
              <w:rPr>
                <w:sz w:val="17"/>
              </w:rPr>
              <w:t xml:space="preserve">Secondhand Smoke Exposure in Household </w:t>
            </w:r>
            <w:r>
              <w:rPr>
                <w:sz w:val="17"/>
              </w:rPr>
              <w:lastRenderedPageBreak/>
              <w:t>(Week)</w:t>
            </w:r>
          </w:p>
        </w:tc>
        <w:tc>
          <w:tcPr>
            <w:tcW w:w="5451" w:type="dxa"/>
            <w:gridSpan w:val="5"/>
            <w:hideMark/>
          </w:tcPr>
          <w:p w:rsidR="00BF14DA" w:rsidRDefault="00BF14DA">
            <w:pPr>
              <w:spacing w:line="276" w:lineRule="auto"/>
              <w:ind w:left="416"/>
              <w:rPr>
                <w:sz w:val="20"/>
              </w:rPr>
            </w:pPr>
            <w:r>
              <w:rPr>
                <w:sz w:val="17"/>
              </w:rPr>
              <w:lastRenderedPageBreak/>
              <w:t>-</w:t>
            </w:r>
          </w:p>
        </w:tc>
        <w:tc>
          <w:tcPr>
            <w:tcW w:w="495" w:type="dxa"/>
            <w:gridSpan w:val="2"/>
            <w:hideMark/>
          </w:tcPr>
          <w:p w:rsidR="00BF14DA" w:rsidRDefault="00BF14DA">
            <w:pPr>
              <w:spacing w:line="276" w:lineRule="auto"/>
              <w:ind w:left="416"/>
              <w:rPr>
                <w:sz w:val="20"/>
              </w:rPr>
            </w:pPr>
            <w:r>
              <w:rPr>
                <w:sz w:val="17"/>
              </w:rPr>
              <w:t>-</w:t>
            </w:r>
          </w:p>
        </w:tc>
        <w:tc>
          <w:tcPr>
            <w:tcW w:w="494" w:type="dxa"/>
            <w:hideMark/>
          </w:tcPr>
          <w:p w:rsidR="00BF14DA" w:rsidRDefault="00BF14DA">
            <w:pPr>
              <w:spacing w:line="276" w:lineRule="auto"/>
              <w:rPr>
                <w:sz w:val="20"/>
              </w:rPr>
            </w:pPr>
            <w:r>
              <w:rPr>
                <w:sz w:val="17"/>
              </w:rPr>
              <w:t>&lt;0.001</w:t>
            </w:r>
          </w:p>
        </w:tc>
        <w:tc>
          <w:tcPr>
            <w:tcW w:w="426" w:type="dxa"/>
            <w:hideMark/>
          </w:tcPr>
          <w:p w:rsidR="00BF14DA" w:rsidRDefault="00BF14DA">
            <w:pPr>
              <w:spacing w:line="276" w:lineRule="auto"/>
              <w:rPr>
                <w:sz w:val="20"/>
              </w:rPr>
            </w:pPr>
            <w:r>
              <w:rPr>
                <w:sz w:val="17"/>
              </w:rPr>
              <w:t>0.037</w:t>
            </w:r>
          </w:p>
        </w:tc>
      </w:tr>
      <w:tr w:rsidR="00BF14DA" w:rsidTr="00A243FD">
        <w:tblPrEx>
          <w:tblCellMar>
            <w:right w:w="0" w:type="dxa"/>
          </w:tblCellMar>
        </w:tblPrEx>
        <w:trPr>
          <w:trHeight w:val="204"/>
        </w:trPr>
        <w:tc>
          <w:tcPr>
            <w:tcW w:w="1107" w:type="dxa"/>
          </w:tcPr>
          <w:p w:rsidR="00BF14DA" w:rsidRDefault="00BF14DA">
            <w:pPr>
              <w:spacing w:line="276" w:lineRule="auto"/>
              <w:rPr>
                <w:sz w:val="20"/>
              </w:rPr>
            </w:pPr>
          </w:p>
        </w:tc>
        <w:tc>
          <w:tcPr>
            <w:tcW w:w="5451" w:type="dxa"/>
            <w:gridSpan w:val="5"/>
            <w:hideMark/>
          </w:tcPr>
          <w:p w:rsidR="00BF14DA" w:rsidRDefault="00BF14DA">
            <w:pPr>
              <w:spacing w:line="276" w:lineRule="auto"/>
              <w:rPr>
                <w:sz w:val="20"/>
              </w:rPr>
            </w:pPr>
            <w:r>
              <w:rPr>
                <w:sz w:val="17"/>
              </w:rPr>
              <w:t>24,374 (66.8)</w:t>
            </w:r>
          </w:p>
        </w:tc>
        <w:tc>
          <w:tcPr>
            <w:tcW w:w="495" w:type="dxa"/>
            <w:gridSpan w:val="2"/>
            <w:hideMark/>
          </w:tcPr>
          <w:p w:rsidR="00BF14DA" w:rsidRDefault="00BF14DA">
            <w:pPr>
              <w:spacing w:line="276" w:lineRule="auto"/>
              <w:rPr>
                <w:sz w:val="20"/>
              </w:rPr>
            </w:pPr>
            <w:r>
              <w:rPr>
                <w:sz w:val="17"/>
              </w:rPr>
              <w:t>22,934 (64.4)</w:t>
            </w:r>
          </w:p>
        </w:tc>
        <w:tc>
          <w:tcPr>
            <w:tcW w:w="494" w:type="dxa"/>
          </w:tcPr>
          <w:p w:rsidR="00BF14DA" w:rsidRDefault="00BF14DA">
            <w:pPr>
              <w:spacing w:line="276" w:lineRule="auto"/>
              <w:rPr>
                <w:sz w:val="20"/>
              </w:rPr>
            </w:pPr>
          </w:p>
        </w:tc>
        <w:tc>
          <w:tcPr>
            <w:tcW w:w="426" w:type="dxa"/>
          </w:tcPr>
          <w:p w:rsidR="00BF14DA" w:rsidRDefault="00BF14DA">
            <w:pPr>
              <w:spacing w:line="276" w:lineRule="auto"/>
              <w:rPr>
                <w:sz w:val="20"/>
              </w:rPr>
            </w:pPr>
          </w:p>
        </w:tc>
      </w:tr>
      <w:tr w:rsidR="00BF14DA" w:rsidTr="00A243FD">
        <w:tblPrEx>
          <w:tblCellMar>
            <w:right w:w="0" w:type="dxa"/>
          </w:tblCellMar>
        </w:tblPrEx>
        <w:trPr>
          <w:trHeight w:val="199"/>
        </w:trPr>
        <w:tc>
          <w:tcPr>
            <w:tcW w:w="1107" w:type="dxa"/>
            <w:hideMark/>
          </w:tcPr>
          <w:p w:rsidR="00BF14DA" w:rsidRDefault="00BF14DA">
            <w:pPr>
              <w:spacing w:line="276" w:lineRule="auto"/>
              <w:jc w:val="center"/>
              <w:rPr>
                <w:sz w:val="20"/>
              </w:rPr>
            </w:pPr>
            <w:r>
              <w:rPr>
                <w:sz w:val="17"/>
              </w:rPr>
              <w:t>1–2 Days</w:t>
            </w:r>
          </w:p>
        </w:tc>
        <w:tc>
          <w:tcPr>
            <w:tcW w:w="5451" w:type="dxa"/>
            <w:gridSpan w:val="5"/>
            <w:hideMark/>
          </w:tcPr>
          <w:p w:rsidR="00BF14DA" w:rsidRDefault="00BF14DA">
            <w:pPr>
              <w:spacing w:line="276" w:lineRule="auto"/>
              <w:ind w:left="54"/>
              <w:rPr>
                <w:sz w:val="20"/>
              </w:rPr>
            </w:pPr>
            <w:r>
              <w:rPr>
                <w:sz w:val="17"/>
              </w:rPr>
              <w:t>6013 (16.5)</w:t>
            </w:r>
          </w:p>
        </w:tc>
        <w:tc>
          <w:tcPr>
            <w:tcW w:w="495" w:type="dxa"/>
            <w:gridSpan w:val="2"/>
            <w:hideMark/>
          </w:tcPr>
          <w:p w:rsidR="00BF14DA" w:rsidRDefault="00BF14DA">
            <w:pPr>
              <w:spacing w:line="276" w:lineRule="auto"/>
              <w:ind w:left="54"/>
              <w:rPr>
                <w:sz w:val="20"/>
              </w:rPr>
            </w:pPr>
            <w:r>
              <w:rPr>
                <w:sz w:val="17"/>
              </w:rPr>
              <w:t>5713 (16.1)</w:t>
            </w:r>
          </w:p>
        </w:tc>
        <w:tc>
          <w:tcPr>
            <w:tcW w:w="494" w:type="dxa"/>
            <w:hideMark/>
          </w:tcPr>
          <w:p w:rsidR="00BF14DA" w:rsidRDefault="00BF14DA">
            <w:pPr>
              <w:spacing w:line="276" w:lineRule="auto"/>
              <w:ind w:left="210"/>
              <w:rPr>
                <w:sz w:val="20"/>
              </w:rPr>
            </w:pPr>
            <w:r>
              <w:rPr>
                <w:sz w:val="17"/>
              </w:rPr>
              <w:t>-</w:t>
            </w:r>
          </w:p>
        </w:tc>
        <w:tc>
          <w:tcPr>
            <w:tcW w:w="426" w:type="dxa"/>
            <w:hideMark/>
          </w:tcPr>
          <w:p w:rsidR="00BF14DA" w:rsidRDefault="00BF14DA">
            <w:pPr>
              <w:spacing w:line="276" w:lineRule="auto"/>
              <w:ind w:left="160"/>
              <w:rPr>
                <w:sz w:val="20"/>
              </w:rPr>
            </w:pPr>
            <w:r>
              <w:rPr>
                <w:sz w:val="17"/>
              </w:rPr>
              <w:t>-</w:t>
            </w:r>
          </w:p>
        </w:tc>
      </w:tr>
      <w:tr w:rsidR="00BF14DA" w:rsidTr="00A243FD">
        <w:tblPrEx>
          <w:tblCellMar>
            <w:right w:w="0" w:type="dxa"/>
          </w:tblCellMar>
        </w:tblPrEx>
        <w:trPr>
          <w:trHeight w:val="255"/>
        </w:trPr>
        <w:tc>
          <w:tcPr>
            <w:tcW w:w="1107" w:type="dxa"/>
            <w:hideMark/>
          </w:tcPr>
          <w:p w:rsidR="00BF14DA" w:rsidRDefault="00BF14DA">
            <w:pPr>
              <w:spacing w:line="276" w:lineRule="auto"/>
              <w:jc w:val="center"/>
              <w:rPr>
                <w:sz w:val="20"/>
              </w:rPr>
            </w:pPr>
            <w:r>
              <w:rPr>
                <w:rFonts w:ascii="Cambria" w:eastAsia="Cambria" w:hAnsi="Cambria" w:cs="Cambria"/>
                <w:sz w:val="17"/>
              </w:rPr>
              <w:t>≥</w:t>
            </w:r>
            <w:r>
              <w:rPr>
                <w:sz w:val="17"/>
              </w:rPr>
              <w:t>3 Days</w:t>
            </w:r>
          </w:p>
        </w:tc>
        <w:tc>
          <w:tcPr>
            <w:tcW w:w="5451" w:type="dxa"/>
            <w:gridSpan w:val="5"/>
            <w:hideMark/>
          </w:tcPr>
          <w:p w:rsidR="00BF14DA" w:rsidRDefault="00BF14DA">
            <w:pPr>
              <w:spacing w:line="276" w:lineRule="auto"/>
              <w:ind w:left="54"/>
              <w:rPr>
                <w:sz w:val="20"/>
              </w:rPr>
            </w:pPr>
            <w:r>
              <w:rPr>
                <w:sz w:val="17"/>
              </w:rPr>
              <w:t>6083 (16.7)</w:t>
            </w:r>
          </w:p>
        </w:tc>
        <w:tc>
          <w:tcPr>
            <w:tcW w:w="495" w:type="dxa"/>
            <w:gridSpan w:val="2"/>
            <w:hideMark/>
          </w:tcPr>
          <w:p w:rsidR="00BF14DA" w:rsidRDefault="00BF14DA">
            <w:pPr>
              <w:spacing w:line="276" w:lineRule="auto"/>
              <w:ind w:left="54"/>
              <w:rPr>
                <w:sz w:val="20"/>
              </w:rPr>
            </w:pPr>
            <w:r>
              <w:rPr>
                <w:sz w:val="17"/>
              </w:rPr>
              <w:t>6943 (19.5)</w:t>
            </w:r>
          </w:p>
        </w:tc>
        <w:tc>
          <w:tcPr>
            <w:tcW w:w="494" w:type="dxa"/>
            <w:hideMark/>
          </w:tcPr>
          <w:p w:rsidR="00BF14DA" w:rsidRDefault="00BF14DA">
            <w:pPr>
              <w:spacing w:line="276" w:lineRule="auto"/>
              <w:ind w:left="210"/>
              <w:rPr>
                <w:sz w:val="20"/>
              </w:rPr>
            </w:pPr>
            <w:r>
              <w:rPr>
                <w:sz w:val="17"/>
              </w:rPr>
              <w:t>-</w:t>
            </w:r>
          </w:p>
        </w:tc>
        <w:tc>
          <w:tcPr>
            <w:tcW w:w="426" w:type="dxa"/>
            <w:hideMark/>
          </w:tcPr>
          <w:p w:rsidR="00BF14DA" w:rsidRDefault="00BF14DA">
            <w:pPr>
              <w:spacing w:line="276" w:lineRule="auto"/>
              <w:ind w:left="160"/>
              <w:rPr>
                <w:sz w:val="20"/>
              </w:rPr>
            </w:pPr>
            <w:r>
              <w:rPr>
                <w:sz w:val="17"/>
              </w:rPr>
              <w:t>-</w:t>
            </w:r>
          </w:p>
        </w:tc>
      </w:tr>
      <w:tr w:rsidR="00BF14DA" w:rsidTr="00A243FD">
        <w:tblPrEx>
          <w:tblCellMar>
            <w:right w:w="0" w:type="dxa"/>
          </w:tblCellMar>
        </w:tblPrEx>
        <w:trPr>
          <w:trHeight w:val="249"/>
        </w:trPr>
        <w:tc>
          <w:tcPr>
            <w:tcW w:w="1107" w:type="dxa"/>
            <w:hideMark/>
          </w:tcPr>
          <w:p w:rsidR="00BF14DA" w:rsidRDefault="00BF14DA">
            <w:pPr>
              <w:spacing w:line="276" w:lineRule="auto"/>
              <w:jc w:val="center"/>
              <w:rPr>
                <w:sz w:val="20"/>
              </w:rPr>
            </w:pPr>
            <w:r>
              <w:rPr>
                <w:sz w:val="17"/>
              </w:rPr>
              <w:t>Family Smoking Status</w:t>
            </w:r>
          </w:p>
        </w:tc>
        <w:tc>
          <w:tcPr>
            <w:tcW w:w="5451" w:type="dxa"/>
            <w:gridSpan w:val="5"/>
            <w:hideMark/>
          </w:tcPr>
          <w:p w:rsidR="00BF14DA" w:rsidRDefault="00BF14DA">
            <w:pPr>
              <w:spacing w:line="276" w:lineRule="auto"/>
              <w:ind w:left="416"/>
              <w:rPr>
                <w:sz w:val="20"/>
              </w:rPr>
            </w:pPr>
            <w:r>
              <w:rPr>
                <w:sz w:val="17"/>
              </w:rPr>
              <w:t>-</w:t>
            </w:r>
          </w:p>
        </w:tc>
        <w:tc>
          <w:tcPr>
            <w:tcW w:w="495" w:type="dxa"/>
            <w:gridSpan w:val="2"/>
            <w:hideMark/>
          </w:tcPr>
          <w:p w:rsidR="00BF14DA" w:rsidRDefault="00BF14DA">
            <w:pPr>
              <w:spacing w:line="276" w:lineRule="auto"/>
              <w:ind w:left="416"/>
              <w:rPr>
                <w:sz w:val="20"/>
              </w:rPr>
            </w:pPr>
            <w:r>
              <w:rPr>
                <w:sz w:val="17"/>
              </w:rPr>
              <w:t>-</w:t>
            </w:r>
          </w:p>
        </w:tc>
        <w:tc>
          <w:tcPr>
            <w:tcW w:w="494" w:type="dxa"/>
            <w:hideMark/>
          </w:tcPr>
          <w:p w:rsidR="00BF14DA" w:rsidRDefault="00BF14DA">
            <w:pPr>
              <w:spacing w:line="276" w:lineRule="auto"/>
              <w:rPr>
                <w:sz w:val="20"/>
              </w:rPr>
            </w:pPr>
            <w:r>
              <w:rPr>
                <w:sz w:val="17"/>
              </w:rPr>
              <w:t>&lt;0.001</w:t>
            </w:r>
          </w:p>
        </w:tc>
        <w:tc>
          <w:tcPr>
            <w:tcW w:w="426" w:type="dxa"/>
            <w:hideMark/>
          </w:tcPr>
          <w:p w:rsidR="00BF14DA" w:rsidRDefault="00BF14DA">
            <w:pPr>
              <w:spacing w:line="276" w:lineRule="auto"/>
              <w:rPr>
                <w:sz w:val="20"/>
              </w:rPr>
            </w:pPr>
            <w:r>
              <w:rPr>
                <w:sz w:val="17"/>
              </w:rPr>
              <w:t>0.028</w:t>
            </w:r>
          </w:p>
        </w:tc>
      </w:tr>
      <w:tr w:rsidR="00BF14DA" w:rsidTr="00A243FD">
        <w:tblPrEx>
          <w:tblCellMar>
            <w:right w:w="0" w:type="dxa"/>
          </w:tblCellMar>
        </w:tblPrEx>
        <w:trPr>
          <w:trHeight w:val="205"/>
        </w:trPr>
        <w:tc>
          <w:tcPr>
            <w:tcW w:w="1107" w:type="dxa"/>
          </w:tcPr>
          <w:p w:rsidR="00BF14DA" w:rsidRDefault="00BF14DA">
            <w:pPr>
              <w:spacing w:line="276" w:lineRule="auto"/>
              <w:rPr>
                <w:sz w:val="20"/>
              </w:rPr>
            </w:pPr>
          </w:p>
        </w:tc>
        <w:tc>
          <w:tcPr>
            <w:tcW w:w="5451" w:type="dxa"/>
            <w:gridSpan w:val="5"/>
            <w:hideMark/>
          </w:tcPr>
          <w:p w:rsidR="00BF14DA" w:rsidRDefault="00BF14DA">
            <w:pPr>
              <w:spacing w:line="276" w:lineRule="auto"/>
              <w:rPr>
                <w:sz w:val="20"/>
              </w:rPr>
            </w:pPr>
            <w:r>
              <w:rPr>
                <w:sz w:val="17"/>
              </w:rPr>
              <w:t>15,991 (43.8)</w:t>
            </w:r>
          </w:p>
        </w:tc>
        <w:tc>
          <w:tcPr>
            <w:tcW w:w="495" w:type="dxa"/>
            <w:gridSpan w:val="2"/>
            <w:hideMark/>
          </w:tcPr>
          <w:p w:rsidR="00BF14DA" w:rsidRDefault="00BF14DA">
            <w:pPr>
              <w:spacing w:line="276" w:lineRule="auto"/>
              <w:rPr>
                <w:sz w:val="20"/>
              </w:rPr>
            </w:pPr>
            <w:r>
              <w:rPr>
                <w:sz w:val="17"/>
              </w:rPr>
              <w:t>14,618 (41.1)</w:t>
            </w:r>
          </w:p>
        </w:tc>
        <w:tc>
          <w:tcPr>
            <w:tcW w:w="494" w:type="dxa"/>
          </w:tcPr>
          <w:p w:rsidR="00BF14DA" w:rsidRDefault="00BF14DA">
            <w:pPr>
              <w:spacing w:line="276" w:lineRule="auto"/>
              <w:rPr>
                <w:sz w:val="20"/>
              </w:rPr>
            </w:pPr>
          </w:p>
        </w:tc>
        <w:tc>
          <w:tcPr>
            <w:tcW w:w="426" w:type="dxa"/>
          </w:tcPr>
          <w:p w:rsidR="00BF14DA" w:rsidRDefault="00BF14DA">
            <w:pPr>
              <w:spacing w:line="276" w:lineRule="auto"/>
              <w:rPr>
                <w:sz w:val="20"/>
              </w:rPr>
            </w:pPr>
          </w:p>
        </w:tc>
      </w:tr>
      <w:tr w:rsidR="00BF14DA" w:rsidTr="00A243FD">
        <w:tblPrEx>
          <w:tblCellMar>
            <w:right w:w="0" w:type="dxa"/>
          </w:tblCellMar>
        </w:tblPrEx>
        <w:trPr>
          <w:trHeight w:val="205"/>
        </w:trPr>
        <w:tc>
          <w:tcPr>
            <w:tcW w:w="1107" w:type="dxa"/>
          </w:tcPr>
          <w:p w:rsidR="00BF14DA" w:rsidRDefault="00BF14DA">
            <w:pPr>
              <w:spacing w:line="276" w:lineRule="auto"/>
              <w:rPr>
                <w:sz w:val="20"/>
              </w:rPr>
            </w:pPr>
          </w:p>
        </w:tc>
        <w:tc>
          <w:tcPr>
            <w:tcW w:w="5451" w:type="dxa"/>
            <w:gridSpan w:val="5"/>
            <w:hideMark/>
          </w:tcPr>
          <w:p w:rsidR="00BF14DA" w:rsidRDefault="00BF14DA">
            <w:pPr>
              <w:spacing w:line="276" w:lineRule="auto"/>
              <w:rPr>
                <w:sz w:val="20"/>
              </w:rPr>
            </w:pPr>
            <w:r>
              <w:rPr>
                <w:sz w:val="17"/>
              </w:rPr>
              <w:t>20,479 (56.2)</w:t>
            </w:r>
          </w:p>
        </w:tc>
        <w:tc>
          <w:tcPr>
            <w:tcW w:w="495" w:type="dxa"/>
            <w:gridSpan w:val="2"/>
            <w:hideMark/>
          </w:tcPr>
          <w:p w:rsidR="00BF14DA" w:rsidRDefault="00BF14DA">
            <w:pPr>
              <w:spacing w:line="276" w:lineRule="auto"/>
              <w:rPr>
                <w:sz w:val="20"/>
              </w:rPr>
            </w:pPr>
            <w:r>
              <w:rPr>
                <w:sz w:val="17"/>
              </w:rPr>
              <w:t>20,972 (58.9)</w:t>
            </w:r>
          </w:p>
        </w:tc>
        <w:tc>
          <w:tcPr>
            <w:tcW w:w="494" w:type="dxa"/>
          </w:tcPr>
          <w:p w:rsidR="00BF14DA" w:rsidRDefault="00BF14DA">
            <w:pPr>
              <w:spacing w:line="276" w:lineRule="auto"/>
              <w:rPr>
                <w:sz w:val="20"/>
              </w:rPr>
            </w:pPr>
          </w:p>
        </w:tc>
        <w:tc>
          <w:tcPr>
            <w:tcW w:w="426" w:type="dxa"/>
          </w:tcPr>
          <w:p w:rsidR="00BF14DA" w:rsidRDefault="00BF14DA">
            <w:pPr>
              <w:spacing w:line="276" w:lineRule="auto"/>
              <w:rPr>
                <w:sz w:val="20"/>
              </w:rPr>
            </w:pPr>
          </w:p>
        </w:tc>
      </w:tr>
      <w:tr w:rsidR="00BF14DA" w:rsidTr="00A243FD">
        <w:tblPrEx>
          <w:tblCellMar>
            <w:right w:w="0" w:type="dxa"/>
          </w:tblCellMar>
        </w:tblPrEx>
        <w:trPr>
          <w:trHeight w:val="205"/>
        </w:trPr>
        <w:tc>
          <w:tcPr>
            <w:tcW w:w="1107" w:type="dxa"/>
          </w:tcPr>
          <w:p w:rsidR="00BF14DA" w:rsidRDefault="00BF14DA">
            <w:pPr>
              <w:spacing w:line="276" w:lineRule="auto"/>
              <w:rPr>
                <w:sz w:val="20"/>
              </w:rPr>
            </w:pPr>
          </w:p>
        </w:tc>
        <w:tc>
          <w:tcPr>
            <w:tcW w:w="5451" w:type="dxa"/>
            <w:gridSpan w:val="5"/>
            <w:hideMark/>
          </w:tcPr>
          <w:p w:rsidR="00BF14DA" w:rsidRDefault="00BF14DA">
            <w:pPr>
              <w:spacing w:line="276" w:lineRule="auto"/>
              <w:rPr>
                <w:sz w:val="20"/>
              </w:rPr>
            </w:pPr>
            <w:r>
              <w:rPr>
                <w:sz w:val="17"/>
              </w:rPr>
              <w:t>16,934 (46.4)</w:t>
            </w:r>
          </w:p>
        </w:tc>
        <w:tc>
          <w:tcPr>
            <w:tcW w:w="495" w:type="dxa"/>
            <w:gridSpan w:val="2"/>
            <w:hideMark/>
          </w:tcPr>
          <w:p w:rsidR="00BF14DA" w:rsidRDefault="00BF14DA">
            <w:pPr>
              <w:spacing w:line="276" w:lineRule="auto"/>
              <w:rPr>
                <w:sz w:val="20"/>
              </w:rPr>
            </w:pPr>
            <w:r>
              <w:rPr>
                <w:sz w:val="17"/>
              </w:rPr>
              <w:t>17,242 (48.4)</w:t>
            </w:r>
          </w:p>
        </w:tc>
        <w:tc>
          <w:tcPr>
            <w:tcW w:w="494" w:type="dxa"/>
          </w:tcPr>
          <w:p w:rsidR="00BF14DA" w:rsidRDefault="00BF14DA">
            <w:pPr>
              <w:spacing w:line="276" w:lineRule="auto"/>
              <w:rPr>
                <w:sz w:val="20"/>
              </w:rPr>
            </w:pPr>
          </w:p>
        </w:tc>
        <w:tc>
          <w:tcPr>
            <w:tcW w:w="426" w:type="dxa"/>
          </w:tcPr>
          <w:p w:rsidR="00BF14DA" w:rsidRDefault="00BF14DA">
            <w:pPr>
              <w:spacing w:line="276" w:lineRule="auto"/>
              <w:rPr>
                <w:sz w:val="20"/>
              </w:rPr>
            </w:pPr>
          </w:p>
        </w:tc>
      </w:tr>
      <w:tr w:rsidR="00BF14DA" w:rsidTr="00A243FD">
        <w:tblPrEx>
          <w:tblCellMar>
            <w:right w:w="0" w:type="dxa"/>
          </w:tblCellMar>
        </w:tblPrEx>
        <w:trPr>
          <w:trHeight w:val="205"/>
        </w:trPr>
        <w:tc>
          <w:tcPr>
            <w:tcW w:w="1107" w:type="dxa"/>
            <w:hideMark/>
          </w:tcPr>
          <w:p w:rsidR="00BF14DA" w:rsidRDefault="00BF14DA">
            <w:pPr>
              <w:spacing w:line="276" w:lineRule="auto"/>
              <w:jc w:val="center"/>
              <w:rPr>
                <w:sz w:val="20"/>
              </w:rPr>
            </w:pPr>
            <w:r>
              <w:rPr>
                <w:sz w:val="17"/>
              </w:rPr>
              <w:t>Mother</w:t>
            </w:r>
          </w:p>
        </w:tc>
        <w:tc>
          <w:tcPr>
            <w:tcW w:w="5451" w:type="dxa"/>
            <w:gridSpan w:val="5"/>
            <w:hideMark/>
          </w:tcPr>
          <w:p w:rsidR="00BF14DA" w:rsidRDefault="00BF14DA">
            <w:pPr>
              <w:spacing w:line="276" w:lineRule="auto"/>
              <w:ind w:left="96"/>
              <w:rPr>
                <w:sz w:val="20"/>
              </w:rPr>
            </w:pPr>
            <w:r>
              <w:rPr>
                <w:sz w:val="17"/>
              </w:rPr>
              <w:t>1061 (2.9)</w:t>
            </w:r>
          </w:p>
        </w:tc>
        <w:tc>
          <w:tcPr>
            <w:tcW w:w="495" w:type="dxa"/>
            <w:gridSpan w:val="2"/>
            <w:hideMark/>
          </w:tcPr>
          <w:p w:rsidR="00BF14DA" w:rsidRDefault="00BF14DA">
            <w:pPr>
              <w:spacing w:line="276" w:lineRule="auto"/>
              <w:ind w:left="96"/>
              <w:rPr>
                <w:sz w:val="20"/>
              </w:rPr>
            </w:pPr>
            <w:r>
              <w:rPr>
                <w:sz w:val="17"/>
              </w:rPr>
              <w:t>1297 (3.6)</w:t>
            </w:r>
          </w:p>
        </w:tc>
        <w:tc>
          <w:tcPr>
            <w:tcW w:w="494" w:type="dxa"/>
            <w:hideMark/>
          </w:tcPr>
          <w:p w:rsidR="00BF14DA" w:rsidRDefault="00BF14DA">
            <w:pPr>
              <w:spacing w:line="276" w:lineRule="auto"/>
              <w:ind w:left="210"/>
              <w:rPr>
                <w:sz w:val="20"/>
              </w:rPr>
            </w:pPr>
            <w:r>
              <w:rPr>
                <w:sz w:val="17"/>
              </w:rPr>
              <w:t>-</w:t>
            </w:r>
          </w:p>
        </w:tc>
        <w:tc>
          <w:tcPr>
            <w:tcW w:w="426" w:type="dxa"/>
            <w:hideMark/>
          </w:tcPr>
          <w:p w:rsidR="00BF14DA" w:rsidRDefault="00BF14DA">
            <w:pPr>
              <w:spacing w:line="276" w:lineRule="auto"/>
              <w:ind w:left="160"/>
              <w:rPr>
                <w:sz w:val="20"/>
              </w:rPr>
            </w:pPr>
            <w:r>
              <w:rPr>
                <w:sz w:val="17"/>
              </w:rPr>
              <w:t>-</w:t>
            </w:r>
          </w:p>
        </w:tc>
      </w:tr>
      <w:tr w:rsidR="00BF14DA" w:rsidTr="00A243FD">
        <w:tblPrEx>
          <w:tblCellMar>
            <w:right w:w="0" w:type="dxa"/>
          </w:tblCellMar>
        </w:tblPrEx>
        <w:trPr>
          <w:trHeight w:val="205"/>
        </w:trPr>
        <w:tc>
          <w:tcPr>
            <w:tcW w:w="1107" w:type="dxa"/>
            <w:hideMark/>
          </w:tcPr>
          <w:p w:rsidR="00BF14DA" w:rsidRDefault="00BF14DA">
            <w:pPr>
              <w:spacing w:line="276" w:lineRule="auto"/>
              <w:jc w:val="center"/>
              <w:rPr>
                <w:sz w:val="20"/>
              </w:rPr>
            </w:pPr>
            <w:r>
              <w:rPr>
                <w:sz w:val="17"/>
              </w:rPr>
              <w:t>Siblings</w:t>
            </w:r>
          </w:p>
        </w:tc>
        <w:tc>
          <w:tcPr>
            <w:tcW w:w="5451" w:type="dxa"/>
            <w:gridSpan w:val="5"/>
            <w:hideMark/>
          </w:tcPr>
          <w:p w:rsidR="00BF14DA" w:rsidRDefault="00BF14DA">
            <w:pPr>
              <w:spacing w:line="276" w:lineRule="auto"/>
              <w:ind w:left="96"/>
              <w:rPr>
                <w:sz w:val="20"/>
              </w:rPr>
            </w:pPr>
            <w:r>
              <w:rPr>
                <w:sz w:val="17"/>
              </w:rPr>
              <w:t>2169 (5.9)</w:t>
            </w:r>
          </w:p>
        </w:tc>
        <w:tc>
          <w:tcPr>
            <w:tcW w:w="495" w:type="dxa"/>
            <w:gridSpan w:val="2"/>
            <w:hideMark/>
          </w:tcPr>
          <w:p w:rsidR="00BF14DA" w:rsidRDefault="00BF14DA">
            <w:pPr>
              <w:spacing w:line="276" w:lineRule="auto"/>
              <w:ind w:left="96"/>
              <w:rPr>
                <w:sz w:val="20"/>
              </w:rPr>
            </w:pPr>
            <w:r>
              <w:rPr>
                <w:sz w:val="17"/>
              </w:rPr>
              <w:t>2348 (6.6)</w:t>
            </w:r>
          </w:p>
        </w:tc>
        <w:tc>
          <w:tcPr>
            <w:tcW w:w="494" w:type="dxa"/>
            <w:hideMark/>
          </w:tcPr>
          <w:p w:rsidR="00BF14DA" w:rsidRDefault="00BF14DA">
            <w:pPr>
              <w:spacing w:line="276" w:lineRule="auto"/>
              <w:ind w:left="210"/>
              <w:rPr>
                <w:sz w:val="20"/>
              </w:rPr>
            </w:pPr>
            <w:r>
              <w:rPr>
                <w:sz w:val="17"/>
              </w:rPr>
              <w:t>-</w:t>
            </w:r>
          </w:p>
        </w:tc>
        <w:tc>
          <w:tcPr>
            <w:tcW w:w="426" w:type="dxa"/>
            <w:hideMark/>
          </w:tcPr>
          <w:p w:rsidR="00BF14DA" w:rsidRDefault="00BF14DA">
            <w:pPr>
              <w:spacing w:line="276" w:lineRule="auto"/>
              <w:ind w:left="160"/>
              <w:rPr>
                <w:sz w:val="20"/>
              </w:rPr>
            </w:pPr>
            <w:r>
              <w:rPr>
                <w:sz w:val="17"/>
              </w:rPr>
              <w:t>-</w:t>
            </w:r>
          </w:p>
        </w:tc>
      </w:tr>
      <w:tr w:rsidR="00BF14DA" w:rsidTr="00A243FD">
        <w:tblPrEx>
          <w:tblCellMar>
            <w:right w:w="0" w:type="dxa"/>
          </w:tblCellMar>
        </w:tblPrEx>
        <w:trPr>
          <w:trHeight w:val="205"/>
        </w:trPr>
        <w:tc>
          <w:tcPr>
            <w:tcW w:w="1107" w:type="dxa"/>
            <w:hideMark/>
          </w:tcPr>
          <w:p w:rsidR="00BF14DA" w:rsidRDefault="00BF14DA">
            <w:pPr>
              <w:spacing w:line="276" w:lineRule="auto"/>
              <w:jc w:val="center"/>
              <w:rPr>
                <w:sz w:val="20"/>
              </w:rPr>
            </w:pPr>
            <w:r>
              <w:rPr>
                <w:sz w:val="17"/>
              </w:rPr>
              <w:t>Grandparents</w:t>
            </w:r>
          </w:p>
        </w:tc>
        <w:tc>
          <w:tcPr>
            <w:tcW w:w="5451" w:type="dxa"/>
            <w:gridSpan w:val="5"/>
            <w:hideMark/>
          </w:tcPr>
          <w:p w:rsidR="00BF14DA" w:rsidRDefault="00BF14DA">
            <w:pPr>
              <w:spacing w:line="276" w:lineRule="auto"/>
              <w:rPr>
                <w:sz w:val="20"/>
              </w:rPr>
            </w:pPr>
            <w:r>
              <w:rPr>
                <w:noProof/>
                <w:position w:val="-186"/>
              </w:rPr>
              <w:drawing>
                <wp:inline distT="0" distB="0" distL="0" distR="0">
                  <wp:extent cx="4297680" cy="2461260"/>
                  <wp:effectExtent l="0" t="0" r="762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37"/>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4297680" cy="2461260"/>
                          </a:xfrm>
                          <a:prstGeom prst="rect">
                            <a:avLst/>
                          </a:prstGeom>
                          <a:noFill/>
                          <a:ln>
                            <a:noFill/>
                          </a:ln>
                        </pic:spPr>
                      </pic:pic>
                    </a:graphicData>
                  </a:graphic>
                </wp:inline>
              </w:drawing>
            </w:r>
            <w:r>
              <w:rPr>
                <w:sz w:val="17"/>
              </w:rPr>
              <w:t>2320 (6.4)</w:t>
            </w:r>
          </w:p>
        </w:tc>
        <w:tc>
          <w:tcPr>
            <w:tcW w:w="495" w:type="dxa"/>
            <w:gridSpan w:val="2"/>
            <w:hideMark/>
          </w:tcPr>
          <w:p w:rsidR="00BF14DA" w:rsidRDefault="00BF14DA">
            <w:pPr>
              <w:spacing w:line="276" w:lineRule="auto"/>
              <w:ind w:left="96"/>
              <w:rPr>
                <w:sz w:val="20"/>
              </w:rPr>
            </w:pPr>
            <w:r>
              <w:rPr>
                <w:sz w:val="17"/>
              </w:rPr>
              <w:t>2698 (7.6)</w:t>
            </w:r>
          </w:p>
        </w:tc>
        <w:tc>
          <w:tcPr>
            <w:tcW w:w="494" w:type="dxa"/>
            <w:hideMark/>
          </w:tcPr>
          <w:p w:rsidR="00BF14DA" w:rsidRDefault="00BF14DA">
            <w:pPr>
              <w:spacing w:line="276" w:lineRule="auto"/>
              <w:ind w:left="210"/>
              <w:rPr>
                <w:sz w:val="20"/>
              </w:rPr>
            </w:pPr>
            <w:r>
              <w:rPr>
                <w:sz w:val="17"/>
              </w:rPr>
              <w:t>-</w:t>
            </w:r>
          </w:p>
        </w:tc>
        <w:tc>
          <w:tcPr>
            <w:tcW w:w="426" w:type="dxa"/>
            <w:hideMark/>
          </w:tcPr>
          <w:p w:rsidR="00BF14DA" w:rsidRDefault="00BF14DA">
            <w:pPr>
              <w:spacing w:line="276" w:lineRule="auto"/>
              <w:ind w:left="160"/>
              <w:rPr>
                <w:sz w:val="20"/>
              </w:rPr>
            </w:pPr>
            <w:r>
              <w:rPr>
                <w:sz w:val="17"/>
              </w:rPr>
              <w:t>-</w:t>
            </w:r>
          </w:p>
        </w:tc>
      </w:tr>
      <w:tr w:rsidR="00A243FD" w:rsidTr="00A243FD">
        <w:trPr>
          <w:gridAfter w:val="3"/>
          <w:wAfter w:w="1206" w:type="dxa"/>
          <w:trHeight w:val="249"/>
        </w:trPr>
        <w:tc>
          <w:tcPr>
            <w:tcW w:w="2701" w:type="dxa"/>
            <w:gridSpan w:val="2"/>
            <w:hideMark/>
          </w:tcPr>
          <w:p w:rsidR="00A243FD" w:rsidRDefault="00A243FD">
            <w:pPr>
              <w:spacing w:line="276" w:lineRule="auto"/>
              <w:jc w:val="center"/>
              <w:rPr>
                <w:sz w:val="20"/>
              </w:rPr>
            </w:pPr>
            <w:r>
              <w:rPr>
                <w:sz w:val="17"/>
              </w:rPr>
              <w:t>Others</w:t>
            </w:r>
          </w:p>
        </w:tc>
        <w:tc>
          <w:tcPr>
            <w:tcW w:w="1109" w:type="dxa"/>
            <w:hideMark/>
          </w:tcPr>
          <w:p w:rsidR="00A243FD" w:rsidRDefault="00A243FD">
            <w:pPr>
              <w:spacing w:line="276" w:lineRule="auto"/>
              <w:ind w:left="96"/>
              <w:rPr>
                <w:sz w:val="20"/>
              </w:rPr>
            </w:pPr>
            <w:r>
              <w:rPr>
                <w:sz w:val="17"/>
              </w:rPr>
              <w:t>2374 (6.5)</w:t>
            </w:r>
          </w:p>
        </w:tc>
        <w:tc>
          <w:tcPr>
            <w:tcW w:w="1181" w:type="dxa"/>
            <w:hideMark/>
          </w:tcPr>
          <w:p w:rsidR="00A243FD" w:rsidRDefault="00A243FD">
            <w:pPr>
              <w:spacing w:line="276" w:lineRule="auto"/>
              <w:ind w:left="96"/>
              <w:rPr>
                <w:sz w:val="20"/>
              </w:rPr>
            </w:pPr>
            <w:r>
              <w:rPr>
                <w:sz w:val="17"/>
              </w:rPr>
              <w:t>2284 (6.4)</w:t>
            </w:r>
          </w:p>
        </w:tc>
        <w:tc>
          <w:tcPr>
            <w:tcW w:w="1026" w:type="dxa"/>
            <w:hideMark/>
          </w:tcPr>
          <w:p w:rsidR="00A243FD" w:rsidRDefault="00A243FD">
            <w:pPr>
              <w:spacing w:line="276" w:lineRule="auto"/>
              <w:ind w:left="210"/>
              <w:rPr>
                <w:sz w:val="20"/>
              </w:rPr>
            </w:pPr>
            <w:r>
              <w:rPr>
                <w:sz w:val="17"/>
              </w:rPr>
              <w:t>-</w:t>
            </w:r>
          </w:p>
        </w:tc>
        <w:tc>
          <w:tcPr>
            <w:tcW w:w="750" w:type="dxa"/>
            <w:gridSpan w:val="2"/>
            <w:hideMark/>
          </w:tcPr>
          <w:p w:rsidR="00A243FD" w:rsidRDefault="00A243FD">
            <w:pPr>
              <w:spacing w:line="276" w:lineRule="auto"/>
              <w:ind w:left="160"/>
              <w:rPr>
                <w:sz w:val="20"/>
              </w:rPr>
            </w:pPr>
            <w:r>
              <w:rPr>
                <w:sz w:val="17"/>
              </w:rPr>
              <w:t>-</w:t>
            </w:r>
          </w:p>
        </w:tc>
      </w:tr>
      <w:tr w:rsidR="00A243FD" w:rsidTr="00A243FD">
        <w:trPr>
          <w:gridAfter w:val="3"/>
          <w:wAfter w:w="1206" w:type="dxa"/>
          <w:trHeight w:val="249"/>
        </w:trPr>
        <w:tc>
          <w:tcPr>
            <w:tcW w:w="2701" w:type="dxa"/>
            <w:gridSpan w:val="2"/>
            <w:hideMark/>
          </w:tcPr>
          <w:p w:rsidR="00A243FD" w:rsidRDefault="00A243FD">
            <w:pPr>
              <w:spacing w:line="276" w:lineRule="auto"/>
              <w:jc w:val="center"/>
              <w:rPr>
                <w:sz w:val="20"/>
              </w:rPr>
            </w:pPr>
            <w:r>
              <w:rPr>
                <w:sz w:val="17"/>
              </w:rPr>
              <w:t>Friends’ Smoking Status</w:t>
            </w:r>
          </w:p>
        </w:tc>
        <w:tc>
          <w:tcPr>
            <w:tcW w:w="1109" w:type="dxa"/>
            <w:hideMark/>
          </w:tcPr>
          <w:p w:rsidR="00A243FD" w:rsidRDefault="00A243FD">
            <w:pPr>
              <w:spacing w:line="276" w:lineRule="auto"/>
              <w:ind w:left="416"/>
              <w:rPr>
                <w:sz w:val="20"/>
              </w:rPr>
            </w:pPr>
            <w:r>
              <w:rPr>
                <w:sz w:val="17"/>
              </w:rPr>
              <w:t>-</w:t>
            </w:r>
          </w:p>
        </w:tc>
        <w:tc>
          <w:tcPr>
            <w:tcW w:w="1181" w:type="dxa"/>
            <w:hideMark/>
          </w:tcPr>
          <w:p w:rsidR="00A243FD" w:rsidRDefault="00A243FD">
            <w:pPr>
              <w:spacing w:line="276" w:lineRule="auto"/>
              <w:ind w:left="416"/>
              <w:rPr>
                <w:sz w:val="20"/>
              </w:rPr>
            </w:pPr>
            <w:r>
              <w:rPr>
                <w:sz w:val="17"/>
              </w:rPr>
              <w:t>-</w:t>
            </w:r>
          </w:p>
        </w:tc>
        <w:tc>
          <w:tcPr>
            <w:tcW w:w="1026" w:type="dxa"/>
            <w:hideMark/>
          </w:tcPr>
          <w:p w:rsidR="00A243FD" w:rsidRDefault="00A243FD">
            <w:pPr>
              <w:spacing w:line="276" w:lineRule="auto"/>
              <w:rPr>
                <w:sz w:val="20"/>
              </w:rPr>
            </w:pPr>
            <w:r>
              <w:rPr>
                <w:sz w:val="17"/>
              </w:rPr>
              <w:t>&lt;0.001</w:t>
            </w:r>
          </w:p>
        </w:tc>
        <w:tc>
          <w:tcPr>
            <w:tcW w:w="750" w:type="dxa"/>
            <w:gridSpan w:val="2"/>
            <w:hideMark/>
          </w:tcPr>
          <w:p w:rsidR="00A243FD" w:rsidRDefault="00A243FD">
            <w:pPr>
              <w:spacing w:line="276" w:lineRule="auto"/>
              <w:rPr>
                <w:sz w:val="20"/>
              </w:rPr>
            </w:pPr>
            <w:r>
              <w:rPr>
                <w:sz w:val="17"/>
              </w:rPr>
              <w:t>0.296</w:t>
            </w:r>
          </w:p>
        </w:tc>
      </w:tr>
      <w:tr w:rsidR="00A243FD" w:rsidTr="00A243FD">
        <w:trPr>
          <w:gridAfter w:val="3"/>
          <w:wAfter w:w="1206" w:type="dxa"/>
          <w:trHeight w:val="205"/>
        </w:trPr>
        <w:tc>
          <w:tcPr>
            <w:tcW w:w="2701" w:type="dxa"/>
            <w:gridSpan w:val="2"/>
          </w:tcPr>
          <w:p w:rsidR="00A243FD" w:rsidRDefault="00A243FD">
            <w:pPr>
              <w:spacing w:line="276" w:lineRule="auto"/>
              <w:rPr>
                <w:sz w:val="20"/>
              </w:rPr>
            </w:pPr>
          </w:p>
        </w:tc>
        <w:tc>
          <w:tcPr>
            <w:tcW w:w="1109" w:type="dxa"/>
            <w:hideMark/>
          </w:tcPr>
          <w:p w:rsidR="00A243FD" w:rsidRDefault="00A243FD">
            <w:pPr>
              <w:spacing w:line="276" w:lineRule="auto"/>
              <w:rPr>
                <w:sz w:val="20"/>
              </w:rPr>
            </w:pPr>
            <w:r>
              <w:rPr>
                <w:sz w:val="17"/>
              </w:rPr>
              <w:t>14,940 (41.0)</w:t>
            </w:r>
          </w:p>
        </w:tc>
        <w:tc>
          <w:tcPr>
            <w:tcW w:w="1181" w:type="dxa"/>
            <w:hideMark/>
          </w:tcPr>
          <w:p w:rsidR="00A243FD" w:rsidRDefault="00A243FD">
            <w:pPr>
              <w:spacing w:line="276" w:lineRule="auto"/>
              <w:rPr>
                <w:sz w:val="20"/>
              </w:rPr>
            </w:pPr>
            <w:r>
              <w:rPr>
                <w:sz w:val="17"/>
              </w:rPr>
              <w:t>24,761 (69.6)</w:t>
            </w:r>
          </w:p>
        </w:tc>
        <w:tc>
          <w:tcPr>
            <w:tcW w:w="1026" w:type="dxa"/>
          </w:tcPr>
          <w:p w:rsidR="00A243FD" w:rsidRDefault="00A243FD">
            <w:pPr>
              <w:spacing w:line="276" w:lineRule="auto"/>
              <w:rPr>
                <w:sz w:val="20"/>
              </w:rPr>
            </w:pPr>
          </w:p>
        </w:tc>
        <w:tc>
          <w:tcPr>
            <w:tcW w:w="750" w:type="dxa"/>
            <w:gridSpan w:val="2"/>
          </w:tcPr>
          <w:p w:rsidR="00A243FD" w:rsidRDefault="00A243FD">
            <w:pPr>
              <w:spacing w:line="276" w:lineRule="auto"/>
              <w:rPr>
                <w:sz w:val="20"/>
              </w:rPr>
            </w:pPr>
          </w:p>
        </w:tc>
      </w:tr>
      <w:tr w:rsidR="00A243FD" w:rsidTr="00A243FD">
        <w:trPr>
          <w:gridAfter w:val="3"/>
          <w:wAfter w:w="1206" w:type="dxa"/>
          <w:trHeight w:val="205"/>
        </w:trPr>
        <w:tc>
          <w:tcPr>
            <w:tcW w:w="2701" w:type="dxa"/>
            <w:gridSpan w:val="2"/>
          </w:tcPr>
          <w:p w:rsidR="00A243FD" w:rsidRDefault="00A243FD">
            <w:pPr>
              <w:spacing w:line="276" w:lineRule="auto"/>
              <w:rPr>
                <w:sz w:val="20"/>
              </w:rPr>
            </w:pPr>
          </w:p>
        </w:tc>
        <w:tc>
          <w:tcPr>
            <w:tcW w:w="1109" w:type="dxa"/>
            <w:hideMark/>
          </w:tcPr>
          <w:p w:rsidR="00A243FD" w:rsidRDefault="00A243FD">
            <w:pPr>
              <w:spacing w:line="276" w:lineRule="auto"/>
              <w:rPr>
                <w:sz w:val="20"/>
              </w:rPr>
            </w:pPr>
            <w:r>
              <w:rPr>
                <w:sz w:val="17"/>
              </w:rPr>
              <w:t>15,897 (43.6)</w:t>
            </w:r>
          </w:p>
        </w:tc>
        <w:tc>
          <w:tcPr>
            <w:tcW w:w="1181" w:type="dxa"/>
            <w:hideMark/>
          </w:tcPr>
          <w:p w:rsidR="00A243FD" w:rsidRDefault="00A243FD">
            <w:pPr>
              <w:spacing w:line="276" w:lineRule="auto"/>
              <w:ind w:left="54"/>
              <w:rPr>
                <w:sz w:val="20"/>
              </w:rPr>
            </w:pPr>
            <w:r>
              <w:rPr>
                <w:sz w:val="17"/>
              </w:rPr>
              <w:t>9054 (25.4)</w:t>
            </w:r>
          </w:p>
        </w:tc>
        <w:tc>
          <w:tcPr>
            <w:tcW w:w="1026" w:type="dxa"/>
            <w:hideMark/>
          </w:tcPr>
          <w:p w:rsidR="00A243FD" w:rsidRDefault="00A243FD">
            <w:pPr>
              <w:spacing w:line="276" w:lineRule="auto"/>
              <w:ind w:left="210"/>
              <w:rPr>
                <w:sz w:val="20"/>
              </w:rPr>
            </w:pPr>
            <w:r>
              <w:rPr>
                <w:sz w:val="17"/>
              </w:rPr>
              <w:t>-</w:t>
            </w:r>
          </w:p>
        </w:tc>
        <w:tc>
          <w:tcPr>
            <w:tcW w:w="750" w:type="dxa"/>
            <w:gridSpan w:val="2"/>
            <w:hideMark/>
          </w:tcPr>
          <w:p w:rsidR="00A243FD" w:rsidRDefault="00A243FD">
            <w:pPr>
              <w:spacing w:line="276" w:lineRule="auto"/>
              <w:ind w:left="160"/>
              <w:rPr>
                <w:sz w:val="20"/>
              </w:rPr>
            </w:pPr>
            <w:r>
              <w:rPr>
                <w:sz w:val="17"/>
              </w:rPr>
              <w:t>-</w:t>
            </w:r>
          </w:p>
        </w:tc>
      </w:tr>
      <w:tr w:rsidR="00A243FD" w:rsidTr="00A243FD">
        <w:trPr>
          <w:gridAfter w:val="3"/>
          <w:wAfter w:w="1206" w:type="dxa"/>
          <w:trHeight w:val="249"/>
        </w:trPr>
        <w:tc>
          <w:tcPr>
            <w:tcW w:w="2701" w:type="dxa"/>
            <w:gridSpan w:val="2"/>
            <w:hideMark/>
          </w:tcPr>
          <w:p w:rsidR="00A243FD" w:rsidRDefault="00A243FD">
            <w:pPr>
              <w:spacing w:line="276" w:lineRule="auto"/>
              <w:jc w:val="center"/>
              <w:rPr>
                <w:sz w:val="20"/>
              </w:rPr>
            </w:pPr>
            <w:r>
              <w:rPr>
                <w:sz w:val="17"/>
              </w:rPr>
              <w:t>Most/All</w:t>
            </w:r>
          </w:p>
        </w:tc>
        <w:tc>
          <w:tcPr>
            <w:tcW w:w="1109" w:type="dxa"/>
            <w:hideMark/>
          </w:tcPr>
          <w:p w:rsidR="00A243FD" w:rsidRDefault="00A243FD">
            <w:pPr>
              <w:spacing w:line="276" w:lineRule="auto"/>
              <w:ind w:left="54"/>
              <w:rPr>
                <w:sz w:val="20"/>
              </w:rPr>
            </w:pPr>
            <w:r>
              <w:rPr>
                <w:sz w:val="17"/>
              </w:rPr>
              <w:t>5633 (15.4)</w:t>
            </w:r>
          </w:p>
        </w:tc>
        <w:tc>
          <w:tcPr>
            <w:tcW w:w="1181" w:type="dxa"/>
            <w:hideMark/>
          </w:tcPr>
          <w:p w:rsidR="00A243FD" w:rsidRDefault="00A243FD">
            <w:pPr>
              <w:spacing w:line="276" w:lineRule="auto"/>
              <w:ind w:left="96"/>
              <w:rPr>
                <w:sz w:val="20"/>
              </w:rPr>
            </w:pPr>
            <w:r>
              <w:rPr>
                <w:sz w:val="17"/>
              </w:rPr>
              <w:t>1775 (5.0)</w:t>
            </w:r>
          </w:p>
        </w:tc>
        <w:tc>
          <w:tcPr>
            <w:tcW w:w="1026" w:type="dxa"/>
            <w:hideMark/>
          </w:tcPr>
          <w:p w:rsidR="00A243FD" w:rsidRDefault="00A243FD">
            <w:pPr>
              <w:spacing w:line="276" w:lineRule="auto"/>
              <w:ind w:left="210"/>
              <w:rPr>
                <w:sz w:val="20"/>
              </w:rPr>
            </w:pPr>
            <w:r>
              <w:rPr>
                <w:sz w:val="17"/>
              </w:rPr>
              <w:t>-</w:t>
            </w:r>
          </w:p>
        </w:tc>
        <w:tc>
          <w:tcPr>
            <w:tcW w:w="750" w:type="dxa"/>
            <w:gridSpan w:val="2"/>
            <w:hideMark/>
          </w:tcPr>
          <w:p w:rsidR="00A243FD" w:rsidRDefault="00A243FD">
            <w:pPr>
              <w:spacing w:line="276" w:lineRule="auto"/>
              <w:ind w:left="160"/>
              <w:rPr>
                <w:sz w:val="20"/>
              </w:rPr>
            </w:pPr>
            <w:r>
              <w:rPr>
                <w:sz w:val="17"/>
              </w:rPr>
              <w:t>-</w:t>
            </w:r>
          </w:p>
        </w:tc>
      </w:tr>
      <w:tr w:rsidR="00A243FD" w:rsidTr="00A243FD">
        <w:trPr>
          <w:gridAfter w:val="3"/>
          <w:wAfter w:w="1206" w:type="dxa"/>
          <w:trHeight w:val="249"/>
        </w:trPr>
        <w:tc>
          <w:tcPr>
            <w:tcW w:w="2701" w:type="dxa"/>
            <w:gridSpan w:val="2"/>
            <w:hideMark/>
          </w:tcPr>
          <w:p w:rsidR="00A243FD" w:rsidRDefault="00A243FD">
            <w:pPr>
              <w:spacing w:line="276" w:lineRule="auto"/>
              <w:ind w:left="214"/>
              <w:rPr>
                <w:sz w:val="20"/>
              </w:rPr>
            </w:pPr>
            <w:r>
              <w:rPr>
                <w:sz w:val="17"/>
              </w:rPr>
              <w:t>Witnessed Smoking at School</w:t>
            </w:r>
          </w:p>
        </w:tc>
        <w:tc>
          <w:tcPr>
            <w:tcW w:w="1109" w:type="dxa"/>
            <w:hideMark/>
          </w:tcPr>
          <w:p w:rsidR="00A243FD" w:rsidRDefault="00A243FD">
            <w:pPr>
              <w:spacing w:line="276" w:lineRule="auto"/>
              <w:ind w:left="416"/>
              <w:rPr>
                <w:sz w:val="20"/>
              </w:rPr>
            </w:pPr>
            <w:r>
              <w:rPr>
                <w:sz w:val="17"/>
              </w:rPr>
              <w:t>-</w:t>
            </w:r>
          </w:p>
        </w:tc>
        <w:tc>
          <w:tcPr>
            <w:tcW w:w="1181" w:type="dxa"/>
            <w:hideMark/>
          </w:tcPr>
          <w:p w:rsidR="00A243FD" w:rsidRDefault="00A243FD">
            <w:pPr>
              <w:spacing w:line="276" w:lineRule="auto"/>
              <w:ind w:left="416"/>
              <w:rPr>
                <w:sz w:val="20"/>
              </w:rPr>
            </w:pPr>
            <w:r>
              <w:rPr>
                <w:sz w:val="17"/>
              </w:rPr>
              <w:t>-</w:t>
            </w:r>
          </w:p>
        </w:tc>
        <w:tc>
          <w:tcPr>
            <w:tcW w:w="1026" w:type="dxa"/>
            <w:hideMark/>
          </w:tcPr>
          <w:p w:rsidR="00A243FD" w:rsidRDefault="00A243FD">
            <w:pPr>
              <w:spacing w:line="276" w:lineRule="auto"/>
              <w:rPr>
                <w:sz w:val="20"/>
              </w:rPr>
            </w:pPr>
            <w:r>
              <w:rPr>
                <w:sz w:val="17"/>
              </w:rPr>
              <w:t>&lt;0.001</w:t>
            </w:r>
          </w:p>
        </w:tc>
        <w:tc>
          <w:tcPr>
            <w:tcW w:w="750" w:type="dxa"/>
            <w:gridSpan w:val="2"/>
            <w:hideMark/>
          </w:tcPr>
          <w:p w:rsidR="00A243FD" w:rsidRDefault="00A243FD">
            <w:pPr>
              <w:spacing w:line="276" w:lineRule="auto"/>
              <w:rPr>
                <w:sz w:val="20"/>
              </w:rPr>
            </w:pPr>
            <w:r>
              <w:rPr>
                <w:sz w:val="17"/>
              </w:rPr>
              <w:t>0.082</w:t>
            </w:r>
          </w:p>
        </w:tc>
      </w:tr>
      <w:tr w:rsidR="00A243FD" w:rsidTr="00A243FD">
        <w:trPr>
          <w:gridAfter w:val="3"/>
          <w:wAfter w:w="1206" w:type="dxa"/>
          <w:trHeight w:val="205"/>
        </w:trPr>
        <w:tc>
          <w:tcPr>
            <w:tcW w:w="2701" w:type="dxa"/>
            <w:gridSpan w:val="2"/>
          </w:tcPr>
          <w:p w:rsidR="00A243FD" w:rsidRDefault="00A243FD">
            <w:pPr>
              <w:spacing w:line="276" w:lineRule="auto"/>
              <w:rPr>
                <w:sz w:val="20"/>
              </w:rPr>
            </w:pPr>
          </w:p>
        </w:tc>
        <w:tc>
          <w:tcPr>
            <w:tcW w:w="1109" w:type="dxa"/>
            <w:hideMark/>
          </w:tcPr>
          <w:p w:rsidR="00A243FD" w:rsidRDefault="00A243FD">
            <w:pPr>
              <w:spacing w:line="276" w:lineRule="auto"/>
              <w:rPr>
                <w:sz w:val="20"/>
              </w:rPr>
            </w:pPr>
            <w:r>
              <w:rPr>
                <w:sz w:val="17"/>
              </w:rPr>
              <w:t>20,455 (56.1)</w:t>
            </w:r>
          </w:p>
        </w:tc>
        <w:tc>
          <w:tcPr>
            <w:tcW w:w="1181" w:type="dxa"/>
            <w:hideMark/>
          </w:tcPr>
          <w:p w:rsidR="00A243FD" w:rsidRDefault="00A243FD">
            <w:pPr>
              <w:spacing w:line="276" w:lineRule="auto"/>
              <w:rPr>
                <w:sz w:val="20"/>
              </w:rPr>
            </w:pPr>
            <w:r>
              <w:rPr>
                <w:sz w:val="17"/>
              </w:rPr>
              <w:t>22,807 (64.1)</w:t>
            </w:r>
          </w:p>
        </w:tc>
        <w:tc>
          <w:tcPr>
            <w:tcW w:w="1026" w:type="dxa"/>
          </w:tcPr>
          <w:p w:rsidR="00A243FD" w:rsidRDefault="00A243FD">
            <w:pPr>
              <w:spacing w:line="276" w:lineRule="auto"/>
              <w:rPr>
                <w:sz w:val="20"/>
              </w:rPr>
            </w:pPr>
          </w:p>
        </w:tc>
        <w:tc>
          <w:tcPr>
            <w:tcW w:w="750" w:type="dxa"/>
            <w:gridSpan w:val="2"/>
          </w:tcPr>
          <w:p w:rsidR="00A243FD" w:rsidRDefault="00A243FD">
            <w:pPr>
              <w:spacing w:line="276" w:lineRule="auto"/>
              <w:rPr>
                <w:sz w:val="20"/>
              </w:rPr>
            </w:pPr>
          </w:p>
        </w:tc>
      </w:tr>
      <w:tr w:rsidR="00A243FD" w:rsidTr="00A243FD">
        <w:trPr>
          <w:gridAfter w:val="3"/>
          <w:wAfter w:w="1206" w:type="dxa"/>
          <w:trHeight w:val="240"/>
        </w:trPr>
        <w:tc>
          <w:tcPr>
            <w:tcW w:w="2701" w:type="dxa"/>
            <w:gridSpan w:val="2"/>
            <w:tcBorders>
              <w:top w:val="nil"/>
              <w:left w:val="nil"/>
              <w:bottom w:val="single" w:sz="6" w:space="0" w:color="000000"/>
              <w:right w:val="nil"/>
            </w:tcBorders>
          </w:tcPr>
          <w:p w:rsidR="00A243FD" w:rsidRDefault="00A243FD">
            <w:pPr>
              <w:spacing w:line="276" w:lineRule="auto"/>
              <w:rPr>
                <w:sz w:val="20"/>
              </w:rPr>
            </w:pPr>
          </w:p>
        </w:tc>
        <w:tc>
          <w:tcPr>
            <w:tcW w:w="1109" w:type="dxa"/>
            <w:tcBorders>
              <w:top w:val="nil"/>
              <w:left w:val="nil"/>
              <w:bottom w:val="single" w:sz="6" w:space="0" w:color="000000"/>
              <w:right w:val="nil"/>
            </w:tcBorders>
            <w:hideMark/>
          </w:tcPr>
          <w:p w:rsidR="00A243FD" w:rsidRDefault="00A243FD">
            <w:pPr>
              <w:spacing w:line="276" w:lineRule="auto"/>
              <w:rPr>
                <w:sz w:val="20"/>
              </w:rPr>
            </w:pPr>
            <w:r>
              <w:rPr>
                <w:sz w:val="17"/>
              </w:rPr>
              <w:t>16,015 (43.9)</w:t>
            </w:r>
          </w:p>
        </w:tc>
        <w:tc>
          <w:tcPr>
            <w:tcW w:w="1181" w:type="dxa"/>
            <w:tcBorders>
              <w:top w:val="nil"/>
              <w:left w:val="nil"/>
              <w:bottom w:val="single" w:sz="6" w:space="0" w:color="000000"/>
              <w:right w:val="nil"/>
            </w:tcBorders>
            <w:hideMark/>
          </w:tcPr>
          <w:p w:rsidR="00A243FD" w:rsidRDefault="00A243FD">
            <w:pPr>
              <w:spacing w:line="276" w:lineRule="auto"/>
              <w:rPr>
                <w:sz w:val="20"/>
              </w:rPr>
            </w:pPr>
            <w:r>
              <w:rPr>
                <w:sz w:val="17"/>
              </w:rPr>
              <w:t>12,783 (35.9)</w:t>
            </w:r>
          </w:p>
        </w:tc>
        <w:tc>
          <w:tcPr>
            <w:tcW w:w="1026" w:type="dxa"/>
            <w:tcBorders>
              <w:top w:val="nil"/>
              <w:left w:val="nil"/>
              <w:bottom w:val="single" w:sz="6" w:space="0" w:color="000000"/>
              <w:right w:val="nil"/>
            </w:tcBorders>
          </w:tcPr>
          <w:p w:rsidR="00A243FD" w:rsidRDefault="00A243FD">
            <w:pPr>
              <w:spacing w:line="276" w:lineRule="auto"/>
              <w:rPr>
                <w:sz w:val="20"/>
              </w:rPr>
            </w:pPr>
          </w:p>
        </w:tc>
        <w:tc>
          <w:tcPr>
            <w:tcW w:w="750" w:type="dxa"/>
            <w:gridSpan w:val="2"/>
            <w:tcBorders>
              <w:top w:val="nil"/>
              <w:left w:val="nil"/>
              <w:bottom w:val="single" w:sz="6" w:space="0" w:color="000000"/>
              <w:right w:val="nil"/>
            </w:tcBorders>
          </w:tcPr>
          <w:p w:rsidR="00A243FD" w:rsidRDefault="00A243FD">
            <w:pPr>
              <w:spacing w:line="276" w:lineRule="auto"/>
              <w:rPr>
                <w:sz w:val="20"/>
              </w:rPr>
            </w:pPr>
          </w:p>
        </w:tc>
      </w:tr>
    </w:tbl>
    <w:p w:rsidR="00A243FD" w:rsidRDefault="00A243FD" w:rsidP="00A243FD">
      <w:pPr>
        <w:spacing w:after="389" w:line="240" w:lineRule="auto"/>
        <w:jc w:val="center"/>
        <w:rPr>
          <w:rFonts w:ascii="Calibri" w:eastAsia="Calibri" w:hAnsi="Calibri" w:cs="Calibri"/>
          <w:color w:val="000000"/>
          <w:sz w:val="20"/>
        </w:rPr>
      </w:pPr>
      <w:r>
        <w:rPr>
          <w:sz w:val="16"/>
        </w:rPr>
        <w:t xml:space="preserve">Data are expressed as number (%), </w:t>
      </w:r>
      <w:r>
        <w:rPr>
          <w:sz w:val="16"/>
          <w:vertAlign w:val="superscript"/>
        </w:rPr>
        <w:t xml:space="preserve">a </w:t>
      </w:r>
      <w:r>
        <w:rPr>
          <w:sz w:val="16"/>
        </w:rPr>
        <w:t>Any family members who smoke.</w:t>
      </w:r>
    </w:p>
    <w:p w:rsidR="00A243FD" w:rsidRDefault="00A243FD" w:rsidP="00A243FD">
      <w:pPr>
        <w:spacing w:after="183" w:line="244" w:lineRule="auto"/>
        <w:ind w:left="9" w:right="-15" w:hanging="10"/>
      </w:pPr>
      <w:r>
        <w:rPr>
          <w:i/>
        </w:rPr>
        <w:t>3.2. Adolescent Smoking Status by Family and Friends’ Smoking Status</w:t>
      </w:r>
    </w:p>
    <w:p w:rsidR="00A243FD" w:rsidRDefault="00A243FD" w:rsidP="00A243FD">
      <w:pPr>
        <w:spacing w:after="296"/>
      </w:pPr>
      <w:r>
        <w:t xml:space="preserve">The current smoking rates were 13.3% of boys and 4.1% of girls. It was significantly higher in those with higher exposure to secondhand smoke. In the case of boys, when the siblings smoked, the current smoking rate was the highest (34.8%) compared to when the father smoked (14.6%) or the mother smoked (29.1%). In the case of girls, when the mother smoked, the current smoking rate was the highest (14.7%). When students reported that most/all of their friends smoked, they were more </w:t>
      </w:r>
      <w:r>
        <w:lastRenderedPageBreak/>
        <w:t>likely to have current smoking experience. Regarding subjects who witnessed smoking at school, the percentages of boys and girls who had current smoking experience were 19.6% and 6.0%, respectively. The current electronic smoking rates were 7.5% of boys and 1.5% of girls, respectively. With similar current smoking status, higher exposure to secondhand smoke, smoking of any family member, more friends smoking, and witnessed smoking at school were associated with current electronic smoking status in both sexes. All comparisons between family and friends’ smoking and adolescents smoking were statistically significant in both sexes (</w:t>
      </w:r>
      <w:r>
        <w:rPr>
          <w:i/>
        </w:rPr>
        <w:t xml:space="preserve">p </w:t>
      </w:r>
      <w:r>
        <w:t xml:space="preserve">&lt; 0.05) (Table </w:t>
      </w:r>
      <w:r>
        <w:rPr>
          <w:color w:val="0000FF"/>
        </w:rPr>
        <w:t>2</w:t>
      </w:r>
      <w:r>
        <w:t>).</w:t>
      </w:r>
    </w:p>
    <w:p w:rsidR="00A243FD" w:rsidRDefault="00A243FD" w:rsidP="00A243FD">
      <w:pPr>
        <w:spacing w:after="228" w:line="276" w:lineRule="auto"/>
        <w:ind w:left="10" w:right="-15" w:hanging="10"/>
        <w:jc w:val="center"/>
      </w:pPr>
      <w:r>
        <w:rPr>
          <w:b/>
          <w:sz w:val="18"/>
        </w:rPr>
        <w:t xml:space="preserve">Table 2. </w:t>
      </w:r>
      <w:r>
        <w:rPr>
          <w:sz w:val="18"/>
        </w:rPr>
        <w:t xml:space="preserve">Proportion of current smoking by family and friends’ smoking status </w:t>
      </w:r>
      <w:r>
        <w:rPr>
          <w:sz w:val="18"/>
          <w:vertAlign w:val="superscript"/>
        </w:rPr>
        <w:t>a</w:t>
      </w:r>
      <w:r>
        <w:rPr>
          <w:sz w:val="18"/>
        </w:rPr>
        <w:t>.</w:t>
      </w:r>
    </w:p>
    <w:p w:rsidR="00A243FD" w:rsidRDefault="00A243FD" w:rsidP="00A243FD">
      <w:pPr>
        <w:spacing w:after="63" w:line="240" w:lineRule="auto"/>
        <w:ind w:left="73"/>
      </w:pPr>
      <w:r>
        <w:rPr>
          <w:noProof/>
          <w:lang w:eastAsia="id-ID"/>
        </w:rPr>
        <mc:AlternateContent>
          <mc:Choice Requires="wpg">
            <w:drawing>
              <wp:inline distT="0" distB="0" distL="0" distR="0">
                <wp:extent cx="5541645" cy="8255"/>
                <wp:effectExtent l="0" t="0" r="20955" b="10795"/>
                <wp:docPr id="39680" name="Group 39680"/>
                <wp:cNvGraphicFramePr/>
                <a:graphic xmlns:a="http://schemas.openxmlformats.org/drawingml/2006/main">
                  <a:graphicData uri="http://schemas.microsoft.com/office/word/2010/wordprocessingGroup">
                    <wpg:wgp>
                      <wpg:cNvGrpSpPr/>
                      <wpg:grpSpPr>
                        <a:xfrm>
                          <a:off x="0" y="0"/>
                          <a:ext cx="5541645" cy="8255"/>
                          <a:chOff x="0" y="0"/>
                          <a:chExt cx="5541667" cy="0"/>
                        </a:xfrm>
                      </wpg:grpSpPr>
                      <wps:wsp>
                        <wps:cNvPr id="931" name="Shape 735"/>
                        <wps:cNvSpPr/>
                        <wps:spPr>
                          <a:xfrm>
                            <a:off x="0" y="0"/>
                            <a:ext cx="5541667" cy="0"/>
                          </a:xfrm>
                          <a:custGeom>
                            <a:avLst/>
                            <a:gdLst/>
                            <a:ahLst/>
                            <a:cxnLst/>
                            <a:rect l="0" t="0" r="0" b="0"/>
                            <a:pathLst>
                              <a:path w="5541667">
                                <a:moveTo>
                                  <a:pt x="0" y="0"/>
                                </a:moveTo>
                                <a:lnTo>
                                  <a:pt x="5541667" y="0"/>
                                </a:lnTo>
                              </a:path>
                            </a:pathLst>
                          </a:custGeom>
                          <a:ln w="8401"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EF3C698" id="Group 39680" o:spid="_x0000_s1026" style="width:436.35pt;height:.65pt;mso-position-horizontal-relative:char;mso-position-vertical-relative:line" coordsize="554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">
                <v:shape id="Shape 735" o:spid="_x0000_s1027" style="position:absolute;width:55416;height:0;visibility:visible;mso-wrap-style:square;v-text-anchor:top" coordsize="55416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pO1MIA&#10;AADcAAAADwAAAGRycy9kb3ducmV2LnhtbESPQYvCMBSE78L+h/AW9qZpLYh2jbIsCnvViri3R/Ns&#10;q81LaWJb/70RBI/DzHzDLNeDqUVHrassK4gnEQji3OqKCwWHbDueg3AeWWNtmRTcycF69TFaYqpt&#10;zzvq9r4QAcIuRQWl900qpctLMugmtiEO3tm2Bn2QbSF1i32Am1pOo2gmDVYcFkps6Lek/Lq/GQVZ&#10;nl3OSbI5dc3xv+fMzvpFjEp9fQ4/3yA8Df4dfrX/tIJFEsPzTDgC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ik7UwgAAANwAAAAPAAAAAAAAAAAAAAAAAJgCAABkcnMvZG93&#10;bnJldi54bWxQSwUGAAAAAAQABAD1AAAAhwMAAAAA&#10;" path="m,l5541667,e" filled="f" strokeweight=".23336mm">
                  <v:stroke miterlimit="83231f" joinstyle="miter"/>
                  <v:path arrowok="t" textboxrect="0,0,5541667,0"/>
                </v:shape>
                <w10:anchorlock/>
              </v:group>
            </w:pict>
          </mc:Fallback>
        </mc:AlternateContent>
      </w:r>
    </w:p>
    <w:p w:rsidR="00A243FD" w:rsidRDefault="00A243FD" w:rsidP="00A243FD">
      <w:pPr>
        <w:tabs>
          <w:tab w:val="center" w:pos="3254"/>
          <w:tab w:val="center" w:pos="6971"/>
        </w:tabs>
        <w:spacing w:after="0" w:line="240" w:lineRule="auto"/>
      </w:pPr>
      <w:r>
        <w:tab/>
      </w:r>
      <w:r>
        <w:rPr>
          <w:b/>
          <w:sz w:val="15"/>
        </w:rPr>
        <w:t>Current Smoking</w:t>
      </w:r>
      <w:r>
        <w:rPr>
          <w:b/>
          <w:sz w:val="15"/>
        </w:rPr>
        <w:tab/>
        <w:t>Current Electronic Smoking</w:t>
      </w:r>
    </w:p>
    <w:p w:rsidR="00A243FD" w:rsidRDefault="00A243FD" w:rsidP="00A243FD">
      <w:pPr>
        <w:spacing w:after="0" w:line="240" w:lineRule="auto"/>
        <w:ind w:left="247" w:right="-15" w:hanging="10"/>
      </w:pPr>
      <w:r>
        <w:rPr>
          <w:b/>
          <w:sz w:val="15"/>
        </w:rPr>
        <w:t>Characteristic</w:t>
      </w:r>
    </w:p>
    <w:tbl>
      <w:tblPr>
        <w:tblStyle w:val="TableGrid0"/>
        <w:tblW w:w="8740" w:type="dxa"/>
        <w:tblInd w:w="66" w:type="dxa"/>
        <w:tblCellMar>
          <w:right w:w="115" w:type="dxa"/>
        </w:tblCellMar>
        <w:tblLook w:val="04A0" w:firstRow="1" w:lastRow="0" w:firstColumn="1" w:lastColumn="0" w:noHBand="0" w:noVBand="1"/>
      </w:tblPr>
      <w:tblGrid>
        <w:gridCol w:w="1408"/>
        <w:gridCol w:w="1016"/>
        <w:gridCol w:w="967"/>
        <w:gridCol w:w="819"/>
        <w:gridCol w:w="967"/>
        <w:gridCol w:w="819"/>
        <w:gridCol w:w="967"/>
        <w:gridCol w:w="861"/>
        <w:gridCol w:w="916"/>
      </w:tblGrid>
      <w:tr w:rsidR="00A243FD" w:rsidTr="00A243FD">
        <w:trPr>
          <w:trHeight w:val="264"/>
        </w:trPr>
        <w:tc>
          <w:tcPr>
            <w:tcW w:w="1407" w:type="dxa"/>
            <w:tcBorders>
              <w:top w:val="nil"/>
              <w:left w:val="nil"/>
              <w:bottom w:val="single" w:sz="4" w:space="0" w:color="000000"/>
              <w:right w:val="nil"/>
            </w:tcBorders>
          </w:tcPr>
          <w:p w:rsidR="00A243FD" w:rsidRDefault="00A243FD">
            <w:pPr>
              <w:spacing w:line="276" w:lineRule="auto"/>
              <w:rPr>
                <w:sz w:val="20"/>
              </w:rPr>
            </w:pPr>
          </w:p>
        </w:tc>
        <w:tc>
          <w:tcPr>
            <w:tcW w:w="1015" w:type="dxa"/>
            <w:tcBorders>
              <w:top w:val="single" w:sz="2" w:space="0" w:color="000000"/>
              <w:left w:val="nil"/>
              <w:bottom w:val="single" w:sz="4" w:space="0" w:color="000000"/>
              <w:right w:val="nil"/>
            </w:tcBorders>
            <w:hideMark/>
          </w:tcPr>
          <w:p w:rsidR="00A243FD" w:rsidRDefault="00A243FD">
            <w:pPr>
              <w:spacing w:line="276" w:lineRule="auto"/>
              <w:ind w:left="238"/>
              <w:rPr>
                <w:sz w:val="20"/>
              </w:rPr>
            </w:pPr>
            <w:r>
              <w:rPr>
                <w:b/>
                <w:sz w:val="15"/>
              </w:rPr>
              <w:t>Boys</w:t>
            </w:r>
          </w:p>
        </w:tc>
        <w:tc>
          <w:tcPr>
            <w:tcW w:w="967" w:type="dxa"/>
            <w:tcBorders>
              <w:top w:val="single" w:sz="2" w:space="0" w:color="000000"/>
              <w:left w:val="nil"/>
              <w:bottom w:val="single" w:sz="4" w:space="0" w:color="000000"/>
              <w:right w:val="nil"/>
            </w:tcBorders>
            <w:hideMark/>
          </w:tcPr>
          <w:p w:rsidR="00A243FD" w:rsidRDefault="00A243FD">
            <w:pPr>
              <w:spacing w:line="276" w:lineRule="auto"/>
              <w:rPr>
                <w:sz w:val="20"/>
              </w:rPr>
            </w:pPr>
            <w:r>
              <w:rPr>
                <w:b/>
                <w:sz w:val="15"/>
              </w:rPr>
              <w:t>Cramer’s V</w:t>
            </w:r>
          </w:p>
        </w:tc>
        <w:tc>
          <w:tcPr>
            <w:tcW w:w="819" w:type="dxa"/>
            <w:tcBorders>
              <w:top w:val="single" w:sz="2" w:space="0" w:color="000000"/>
              <w:left w:val="nil"/>
              <w:bottom w:val="single" w:sz="4" w:space="0" w:color="000000"/>
              <w:right w:val="nil"/>
            </w:tcBorders>
            <w:hideMark/>
          </w:tcPr>
          <w:p w:rsidR="00A243FD" w:rsidRDefault="00A243FD">
            <w:pPr>
              <w:spacing w:line="276" w:lineRule="auto"/>
              <w:ind w:left="135"/>
              <w:rPr>
                <w:sz w:val="20"/>
              </w:rPr>
            </w:pPr>
            <w:r>
              <w:rPr>
                <w:b/>
                <w:sz w:val="15"/>
              </w:rPr>
              <w:t>Girls</w:t>
            </w:r>
          </w:p>
        </w:tc>
        <w:tc>
          <w:tcPr>
            <w:tcW w:w="967" w:type="dxa"/>
            <w:tcBorders>
              <w:top w:val="single" w:sz="2" w:space="0" w:color="000000"/>
              <w:left w:val="nil"/>
              <w:bottom w:val="single" w:sz="4" w:space="0" w:color="000000"/>
              <w:right w:val="nil"/>
            </w:tcBorders>
            <w:hideMark/>
          </w:tcPr>
          <w:p w:rsidR="00A243FD" w:rsidRDefault="00A243FD">
            <w:pPr>
              <w:spacing w:line="276" w:lineRule="auto"/>
              <w:rPr>
                <w:sz w:val="20"/>
              </w:rPr>
            </w:pPr>
            <w:r>
              <w:rPr>
                <w:b/>
                <w:sz w:val="15"/>
              </w:rPr>
              <w:t>Cramer’s V</w:t>
            </w:r>
          </w:p>
        </w:tc>
        <w:tc>
          <w:tcPr>
            <w:tcW w:w="819" w:type="dxa"/>
            <w:tcBorders>
              <w:top w:val="single" w:sz="2" w:space="0" w:color="000000"/>
              <w:left w:val="nil"/>
              <w:bottom w:val="single" w:sz="4" w:space="0" w:color="000000"/>
              <w:right w:val="nil"/>
            </w:tcBorders>
            <w:hideMark/>
          </w:tcPr>
          <w:p w:rsidR="00A243FD" w:rsidRDefault="00A243FD">
            <w:pPr>
              <w:spacing w:line="276" w:lineRule="auto"/>
              <w:ind w:left="143"/>
              <w:rPr>
                <w:sz w:val="20"/>
              </w:rPr>
            </w:pPr>
            <w:r>
              <w:rPr>
                <w:b/>
                <w:sz w:val="15"/>
              </w:rPr>
              <w:t>Boys</w:t>
            </w:r>
          </w:p>
        </w:tc>
        <w:tc>
          <w:tcPr>
            <w:tcW w:w="967" w:type="dxa"/>
            <w:tcBorders>
              <w:top w:val="single" w:sz="2" w:space="0" w:color="000000"/>
              <w:left w:val="nil"/>
              <w:bottom w:val="single" w:sz="4" w:space="0" w:color="000000"/>
              <w:right w:val="nil"/>
            </w:tcBorders>
            <w:hideMark/>
          </w:tcPr>
          <w:p w:rsidR="00A243FD" w:rsidRDefault="00A243FD">
            <w:pPr>
              <w:spacing w:line="276" w:lineRule="auto"/>
              <w:rPr>
                <w:sz w:val="20"/>
              </w:rPr>
            </w:pPr>
            <w:r>
              <w:rPr>
                <w:b/>
                <w:sz w:val="15"/>
              </w:rPr>
              <w:t>Cramer’s V</w:t>
            </w:r>
          </w:p>
        </w:tc>
        <w:tc>
          <w:tcPr>
            <w:tcW w:w="861" w:type="dxa"/>
            <w:tcBorders>
              <w:top w:val="single" w:sz="2" w:space="0" w:color="000000"/>
              <w:left w:val="nil"/>
              <w:bottom w:val="single" w:sz="4" w:space="0" w:color="000000"/>
              <w:right w:val="nil"/>
            </w:tcBorders>
            <w:hideMark/>
          </w:tcPr>
          <w:p w:rsidR="00A243FD" w:rsidRDefault="00A243FD">
            <w:pPr>
              <w:spacing w:line="276" w:lineRule="auto"/>
              <w:ind w:left="135"/>
              <w:rPr>
                <w:sz w:val="20"/>
              </w:rPr>
            </w:pPr>
            <w:r>
              <w:rPr>
                <w:b/>
                <w:sz w:val="15"/>
              </w:rPr>
              <w:t>Girls</w:t>
            </w:r>
          </w:p>
        </w:tc>
        <w:tc>
          <w:tcPr>
            <w:tcW w:w="916" w:type="dxa"/>
            <w:tcBorders>
              <w:top w:val="single" w:sz="2" w:space="0" w:color="000000"/>
              <w:left w:val="nil"/>
              <w:bottom w:val="single" w:sz="4" w:space="0" w:color="000000"/>
              <w:right w:val="nil"/>
            </w:tcBorders>
            <w:hideMark/>
          </w:tcPr>
          <w:p w:rsidR="00A243FD" w:rsidRDefault="00A243FD">
            <w:pPr>
              <w:spacing w:line="276" w:lineRule="auto"/>
              <w:rPr>
                <w:sz w:val="20"/>
              </w:rPr>
            </w:pPr>
            <w:r>
              <w:rPr>
                <w:b/>
                <w:sz w:val="15"/>
              </w:rPr>
              <w:t>Cramer’s V</w:t>
            </w:r>
          </w:p>
        </w:tc>
      </w:tr>
      <w:tr w:rsidR="00A243FD" w:rsidTr="00A243FD">
        <w:trPr>
          <w:trHeight w:val="264"/>
        </w:trPr>
        <w:tc>
          <w:tcPr>
            <w:tcW w:w="1407" w:type="dxa"/>
            <w:tcBorders>
              <w:top w:val="single" w:sz="4" w:space="0" w:color="000000"/>
              <w:left w:val="nil"/>
              <w:bottom w:val="single" w:sz="2" w:space="0" w:color="000000"/>
              <w:right w:val="nil"/>
            </w:tcBorders>
            <w:hideMark/>
          </w:tcPr>
          <w:p w:rsidR="00A243FD" w:rsidRDefault="00A243FD">
            <w:pPr>
              <w:spacing w:line="276" w:lineRule="auto"/>
              <w:jc w:val="center"/>
              <w:rPr>
                <w:sz w:val="20"/>
              </w:rPr>
            </w:pPr>
            <w:r>
              <w:rPr>
                <w:sz w:val="15"/>
              </w:rPr>
              <w:t>Total</w:t>
            </w:r>
          </w:p>
        </w:tc>
        <w:tc>
          <w:tcPr>
            <w:tcW w:w="1015" w:type="dxa"/>
            <w:tcBorders>
              <w:top w:val="single" w:sz="4" w:space="0" w:color="000000"/>
              <w:left w:val="nil"/>
              <w:bottom w:val="single" w:sz="2" w:space="0" w:color="000000"/>
              <w:right w:val="nil"/>
            </w:tcBorders>
            <w:hideMark/>
          </w:tcPr>
          <w:p w:rsidR="00A243FD" w:rsidRDefault="00A243FD">
            <w:pPr>
              <w:spacing w:line="276" w:lineRule="auto"/>
              <w:ind w:left="56"/>
              <w:rPr>
                <w:sz w:val="20"/>
              </w:rPr>
            </w:pPr>
            <w:r>
              <w:rPr>
                <w:sz w:val="15"/>
              </w:rPr>
              <w:t>4859 (13.3)</w:t>
            </w:r>
          </w:p>
        </w:tc>
        <w:tc>
          <w:tcPr>
            <w:tcW w:w="967" w:type="dxa"/>
            <w:tcBorders>
              <w:top w:val="single" w:sz="4" w:space="0" w:color="000000"/>
              <w:left w:val="nil"/>
              <w:bottom w:val="single" w:sz="2" w:space="0" w:color="000000"/>
              <w:right w:val="nil"/>
            </w:tcBorders>
            <w:hideMark/>
          </w:tcPr>
          <w:p w:rsidR="00A243FD" w:rsidRDefault="00A243FD">
            <w:pPr>
              <w:spacing w:line="276" w:lineRule="auto"/>
              <w:ind w:left="358"/>
              <w:rPr>
                <w:sz w:val="20"/>
              </w:rPr>
            </w:pPr>
            <w:r>
              <w:rPr>
                <w:sz w:val="15"/>
              </w:rPr>
              <w:t>-</w:t>
            </w:r>
          </w:p>
        </w:tc>
        <w:tc>
          <w:tcPr>
            <w:tcW w:w="819" w:type="dxa"/>
            <w:tcBorders>
              <w:top w:val="single" w:sz="4" w:space="0" w:color="000000"/>
              <w:left w:val="nil"/>
              <w:bottom w:val="single" w:sz="2" w:space="0" w:color="000000"/>
              <w:right w:val="nil"/>
            </w:tcBorders>
            <w:hideMark/>
          </w:tcPr>
          <w:p w:rsidR="00A243FD" w:rsidRDefault="00A243FD">
            <w:pPr>
              <w:spacing w:line="276" w:lineRule="auto"/>
              <w:rPr>
                <w:sz w:val="20"/>
              </w:rPr>
            </w:pPr>
            <w:r>
              <w:rPr>
                <w:sz w:val="15"/>
              </w:rPr>
              <w:t>1448 (4.1)</w:t>
            </w:r>
          </w:p>
        </w:tc>
        <w:tc>
          <w:tcPr>
            <w:tcW w:w="967" w:type="dxa"/>
            <w:tcBorders>
              <w:top w:val="single" w:sz="4" w:space="0" w:color="000000"/>
              <w:left w:val="nil"/>
              <w:bottom w:val="single" w:sz="2" w:space="0" w:color="000000"/>
              <w:right w:val="nil"/>
            </w:tcBorders>
            <w:hideMark/>
          </w:tcPr>
          <w:p w:rsidR="00A243FD" w:rsidRDefault="00A243FD">
            <w:pPr>
              <w:spacing w:line="276" w:lineRule="auto"/>
              <w:ind w:left="358"/>
              <w:rPr>
                <w:sz w:val="20"/>
              </w:rPr>
            </w:pPr>
            <w:r>
              <w:rPr>
                <w:sz w:val="15"/>
              </w:rPr>
              <w:t>-</w:t>
            </w:r>
          </w:p>
        </w:tc>
        <w:tc>
          <w:tcPr>
            <w:tcW w:w="819" w:type="dxa"/>
            <w:tcBorders>
              <w:top w:val="single" w:sz="4" w:space="0" w:color="000000"/>
              <w:left w:val="nil"/>
              <w:bottom w:val="single" w:sz="2" w:space="0" w:color="000000"/>
              <w:right w:val="nil"/>
            </w:tcBorders>
            <w:hideMark/>
          </w:tcPr>
          <w:p w:rsidR="00A243FD" w:rsidRDefault="00A243FD">
            <w:pPr>
              <w:spacing w:line="276" w:lineRule="auto"/>
              <w:rPr>
                <w:sz w:val="20"/>
              </w:rPr>
            </w:pPr>
            <w:r>
              <w:rPr>
                <w:sz w:val="15"/>
              </w:rPr>
              <w:t>2737 (7.5)</w:t>
            </w:r>
          </w:p>
        </w:tc>
        <w:tc>
          <w:tcPr>
            <w:tcW w:w="967" w:type="dxa"/>
            <w:tcBorders>
              <w:top w:val="single" w:sz="4" w:space="0" w:color="000000"/>
              <w:left w:val="nil"/>
              <w:bottom w:val="single" w:sz="2" w:space="0" w:color="000000"/>
              <w:right w:val="nil"/>
            </w:tcBorders>
            <w:hideMark/>
          </w:tcPr>
          <w:p w:rsidR="00A243FD" w:rsidRDefault="00A243FD">
            <w:pPr>
              <w:spacing w:line="276" w:lineRule="auto"/>
              <w:ind w:left="358"/>
              <w:rPr>
                <w:sz w:val="20"/>
              </w:rPr>
            </w:pPr>
            <w:r>
              <w:rPr>
                <w:sz w:val="15"/>
              </w:rPr>
              <w:t>-</w:t>
            </w:r>
          </w:p>
        </w:tc>
        <w:tc>
          <w:tcPr>
            <w:tcW w:w="861" w:type="dxa"/>
            <w:tcBorders>
              <w:top w:val="single" w:sz="4" w:space="0" w:color="000000"/>
              <w:left w:val="nil"/>
              <w:bottom w:val="single" w:sz="2" w:space="0" w:color="000000"/>
              <w:right w:val="nil"/>
            </w:tcBorders>
            <w:hideMark/>
          </w:tcPr>
          <w:p w:rsidR="00A243FD" w:rsidRDefault="00A243FD">
            <w:pPr>
              <w:spacing w:line="276" w:lineRule="auto"/>
              <w:ind w:left="36"/>
              <w:rPr>
                <w:sz w:val="20"/>
              </w:rPr>
            </w:pPr>
            <w:r>
              <w:rPr>
                <w:sz w:val="15"/>
              </w:rPr>
              <w:t>539 (1.5)</w:t>
            </w:r>
          </w:p>
        </w:tc>
        <w:tc>
          <w:tcPr>
            <w:tcW w:w="916" w:type="dxa"/>
            <w:tcBorders>
              <w:top w:val="single" w:sz="4" w:space="0" w:color="000000"/>
              <w:left w:val="nil"/>
              <w:bottom w:val="single" w:sz="2" w:space="0" w:color="000000"/>
              <w:right w:val="nil"/>
            </w:tcBorders>
            <w:hideMark/>
          </w:tcPr>
          <w:p w:rsidR="00A243FD" w:rsidRDefault="00A243FD">
            <w:pPr>
              <w:spacing w:line="276" w:lineRule="auto"/>
              <w:ind w:left="358"/>
              <w:rPr>
                <w:sz w:val="20"/>
              </w:rPr>
            </w:pPr>
            <w:r>
              <w:rPr>
                <w:sz w:val="15"/>
              </w:rPr>
              <w:t>-</w:t>
            </w:r>
          </w:p>
        </w:tc>
      </w:tr>
      <w:tr w:rsidR="00A243FD" w:rsidTr="00A243FD">
        <w:trPr>
          <w:trHeight w:val="235"/>
        </w:trPr>
        <w:tc>
          <w:tcPr>
            <w:tcW w:w="1407" w:type="dxa"/>
            <w:tcBorders>
              <w:top w:val="single" w:sz="2" w:space="0" w:color="000000"/>
              <w:left w:val="nil"/>
              <w:bottom w:val="nil"/>
              <w:right w:val="nil"/>
            </w:tcBorders>
            <w:hideMark/>
          </w:tcPr>
          <w:p w:rsidR="00A243FD" w:rsidRDefault="00A243FD">
            <w:pPr>
              <w:spacing w:line="276" w:lineRule="auto"/>
              <w:ind w:left="247"/>
              <w:rPr>
                <w:sz w:val="20"/>
              </w:rPr>
            </w:pPr>
            <w:r>
              <w:rPr>
                <w:sz w:val="15"/>
              </w:rPr>
              <w:t>Secondhand</w:t>
            </w:r>
          </w:p>
        </w:tc>
        <w:tc>
          <w:tcPr>
            <w:tcW w:w="1015" w:type="dxa"/>
            <w:tcBorders>
              <w:top w:val="single" w:sz="2" w:space="0" w:color="000000"/>
              <w:left w:val="nil"/>
              <w:bottom w:val="nil"/>
              <w:right w:val="nil"/>
            </w:tcBorders>
          </w:tcPr>
          <w:p w:rsidR="00A243FD" w:rsidRDefault="00A243FD">
            <w:pPr>
              <w:spacing w:line="276" w:lineRule="auto"/>
              <w:rPr>
                <w:sz w:val="20"/>
              </w:rPr>
            </w:pPr>
          </w:p>
        </w:tc>
        <w:tc>
          <w:tcPr>
            <w:tcW w:w="967" w:type="dxa"/>
            <w:tcBorders>
              <w:top w:val="single" w:sz="2" w:space="0" w:color="000000"/>
              <w:left w:val="nil"/>
              <w:bottom w:val="nil"/>
              <w:right w:val="nil"/>
            </w:tcBorders>
          </w:tcPr>
          <w:p w:rsidR="00A243FD" w:rsidRDefault="00A243FD">
            <w:pPr>
              <w:spacing w:line="276" w:lineRule="auto"/>
              <w:rPr>
                <w:sz w:val="20"/>
              </w:rPr>
            </w:pPr>
          </w:p>
        </w:tc>
        <w:tc>
          <w:tcPr>
            <w:tcW w:w="819" w:type="dxa"/>
            <w:tcBorders>
              <w:top w:val="single" w:sz="2" w:space="0" w:color="000000"/>
              <w:left w:val="nil"/>
              <w:bottom w:val="nil"/>
              <w:right w:val="nil"/>
            </w:tcBorders>
          </w:tcPr>
          <w:p w:rsidR="00A243FD" w:rsidRDefault="00A243FD">
            <w:pPr>
              <w:spacing w:line="276" w:lineRule="auto"/>
              <w:rPr>
                <w:sz w:val="20"/>
              </w:rPr>
            </w:pPr>
          </w:p>
        </w:tc>
        <w:tc>
          <w:tcPr>
            <w:tcW w:w="967" w:type="dxa"/>
            <w:tcBorders>
              <w:top w:val="single" w:sz="2" w:space="0" w:color="000000"/>
              <w:left w:val="nil"/>
              <w:bottom w:val="nil"/>
              <w:right w:val="nil"/>
            </w:tcBorders>
          </w:tcPr>
          <w:p w:rsidR="00A243FD" w:rsidRDefault="00A243FD">
            <w:pPr>
              <w:spacing w:line="276" w:lineRule="auto"/>
              <w:rPr>
                <w:sz w:val="20"/>
              </w:rPr>
            </w:pPr>
          </w:p>
        </w:tc>
        <w:tc>
          <w:tcPr>
            <w:tcW w:w="819" w:type="dxa"/>
            <w:tcBorders>
              <w:top w:val="single" w:sz="2" w:space="0" w:color="000000"/>
              <w:left w:val="nil"/>
              <w:bottom w:val="nil"/>
              <w:right w:val="nil"/>
            </w:tcBorders>
          </w:tcPr>
          <w:p w:rsidR="00A243FD" w:rsidRDefault="00A243FD">
            <w:pPr>
              <w:spacing w:line="276" w:lineRule="auto"/>
              <w:rPr>
                <w:sz w:val="20"/>
              </w:rPr>
            </w:pPr>
          </w:p>
        </w:tc>
        <w:tc>
          <w:tcPr>
            <w:tcW w:w="967" w:type="dxa"/>
            <w:tcBorders>
              <w:top w:val="single" w:sz="2" w:space="0" w:color="000000"/>
              <w:left w:val="nil"/>
              <w:bottom w:val="nil"/>
              <w:right w:val="nil"/>
            </w:tcBorders>
          </w:tcPr>
          <w:p w:rsidR="00A243FD" w:rsidRDefault="00A243FD">
            <w:pPr>
              <w:spacing w:line="276" w:lineRule="auto"/>
              <w:rPr>
                <w:sz w:val="20"/>
              </w:rPr>
            </w:pPr>
          </w:p>
        </w:tc>
        <w:tc>
          <w:tcPr>
            <w:tcW w:w="861" w:type="dxa"/>
            <w:tcBorders>
              <w:top w:val="single" w:sz="2" w:space="0" w:color="000000"/>
              <w:left w:val="nil"/>
              <w:bottom w:val="nil"/>
              <w:right w:val="nil"/>
            </w:tcBorders>
          </w:tcPr>
          <w:p w:rsidR="00A243FD" w:rsidRDefault="00A243FD">
            <w:pPr>
              <w:spacing w:line="276" w:lineRule="auto"/>
              <w:rPr>
                <w:sz w:val="20"/>
              </w:rPr>
            </w:pPr>
          </w:p>
        </w:tc>
        <w:tc>
          <w:tcPr>
            <w:tcW w:w="916" w:type="dxa"/>
            <w:tcBorders>
              <w:top w:val="single" w:sz="2" w:space="0" w:color="000000"/>
              <w:left w:val="nil"/>
              <w:bottom w:val="nil"/>
              <w:right w:val="nil"/>
            </w:tcBorders>
          </w:tcPr>
          <w:p w:rsidR="00A243FD" w:rsidRDefault="00A243FD">
            <w:pPr>
              <w:spacing w:line="276" w:lineRule="auto"/>
              <w:rPr>
                <w:sz w:val="20"/>
              </w:rPr>
            </w:pPr>
          </w:p>
        </w:tc>
      </w:tr>
      <w:tr w:rsidR="00A243FD" w:rsidTr="00A243FD">
        <w:trPr>
          <w:trHeight w:val="364"/>
        </w:trPr>
        <w:tc>
          <w:tcPr>
            <w:tcW w:w="1407" w:type="dxa"/>
            <w:hideMark/>
          </w:tcPr>
          <w:p w:rsidR="00A243FD" w:rsidRDefault="00A243FD">
            <w:pPr>
              <w:spacing w:line="276" w:lineRule="auto"/>
              <w:ind w:left="209" w:hanging="103"/>
              <w:rPr>
                <w:sz w:val="20"/>
              </w:rPr>
            </w:pPr>
            <w:r>
              <w:rPr>
                <w:sz w:val="15"/>
              </w:rPr>
              <w:t>Smoke Exposure (Days/Week)</w:t>
            </w:r>
          </w:p>
        </w:tc>
        <w:tc>
          <w:tcPr>
            <w:tcW w:w="1015" w:type="dxa"/>
            <w:hideMark/>
          </w:tcPr>
          <w:p w:rsidR="00A243FD" w:rsidRDefault="00A243FD">
            <w:pPr>
              <w:spacing w:line="276" w:lineRule="auto"/>
              <w:ind w:left="378"/>
              <w:rPr>
                <w:sz w:val="20"/>
              </w:rPr>
            </w:pPr>
            <w:r>
              <w:rPr>
                <w:sz w:val="15"/>
              </w:rPr>
              <w:t>-</w:t>
            </w:r>
          </w:p>
        </w:tc>
        <w:tc>
          <w:tcPr>
            <w:tcW w:w="967" w:type="dxa"/>
            <w:hideMark/>
          </w:tcPr>
          <w:p w:rsidR="00A243FD" w:rsidRDefault="00A243FD">
            <w:pPr>
              <w:spacing w:line="276" w:lineRule="auto"/>
              <w:ind w:left="215"/>
              <w:rPr>
                <w:sz w:val="20"/>
              </w:rPr>
            </w:pPr>
            <w:r>
              <w:rPr>
                <w:sz w:val="15"/>
              </w:rPr>
              <w:t>0.146</w:t>
            </w:r>
          </w:p>
        </w:tc>
        <w:tc>
          <w:tcPr>
            <w:tcW w:w="819" w:type="dxa"/>
            <w:hideMark/>
          </w:tcPr>
          <w:p w:rsidR="00A243FD" w:rsidRDefault="00A243FD">
            <w:pPr>
              <w:spacing w:line="276" w:lineRule="auto"/>
              <w:ind w:left="284"/>
              <w:rPr>
                <w:sz w:val="20"/>
              </w:rPr>
            </w:pPr>
            <w:r>
              <w:rPr>
                <w:sz w:val="15"/>
              </w:rPr>
              <w:t>-</w:t>
            </w:r>
          </w:p>
        </w:tc>
        <w:tc>
          <w:tcPr>
            <w:tcW w:w="967" w:type="dxa"/>
            <w:hideMark/>
          </w:tcPr>
          <w:p w:rsidR="00A243FD" w:rsidRDefault="00A243FD">
            <w:pPr>
              <w:spacing w:line="276" w:lineRule="auto"/>
              <w:ind w:left="215"/>
              <w:rPr>
                <w:sz w:val="20"/>
              </w:rPr>
            </w:pPr>
            <w:r>
              <w:rPr>
                <w:sz w:val="15"/>
              </w:rPr>
              <w:t>0.118</w:t>
            </w:r>
          </w:p>
        </w:tc>
        <w:tc>
          <w:tcPr>
            <w:tcW w:w="819" w:type="dxa"/>
            <w:hideMark/>
          </w:tcPr>
          <w:p w:rsidR="00A243FD" w:rsidRDefault="00A243FD">
            <w:pPr>
              <w:spacing w:line="276" w:lineRule="auto"/>
              <w:ind w:left="284"/>
              <w:rPr>
                <w:sz w:val="20"/>
              </w:rPr>
            </w:pPr>
            <w:r>
              <w:rPr>
                <w:sz w:val="15"/>
              </w:rPr>
              <w:t>-</w:t>
            </w:r>
          </w:p>
        </w:tc>
        <w:tc>
          <w:tcPr>
            <w:tcW w:w="967" w:type="dxa"/>
            <w:hideMark/>
          </w:tcPr>
          <w:p w:rsidR="00A243FD" w:rsidRDefault="00A243FD">
            <w:pPr>
              <w:spacing w:line="276" w:lineRule="auto"/>
              <w:ind w:left="215"/>
              <w:rPr>
                <w:sz w:val="20"/>
              </w:rPr>
            </w:pPr>
            <w:r>
              <w:rPr>
                <w:sz w:val="15"/>
              </w:rPr>
              <w:t>0.128</w:t>
            </w:r>
          </w:p>
        </w:tc>
        <w:tc>
          <w:tcPr>
            <w:tcW w:w="861" w:type="dxa"/>
            <w:hideMark/>
          </w:tcPr>
          <w:p w:rsidR="00A243FD" w:rsidRDefault="00A243FD">
            <w:pPr>
              <w:spacing w:line="276" w:lineRule="auto"/>
              <w:ind w:left="284"/>
              <w:rPr>
                <w:sz w:val="20"/>
              </w:rPr>
            </w:pPr>
            <w:r>
              <w:rPr>
                <w:sz w:val="15"/>
              </w:rPr>
              <w:t>-</w:t>
            </w:r>
          </w:p>
        </w:tc>
        <w:tc>
          <w:tcPr>
            <w:tcW w:w="916" w:type="dxa"/>
            <w:hideMark/>
          </w:tcPr>
          <w:p w:rsidR="00A243FD" w:rsidRDefault="00A243FD">
            <w:pPr>
              <w:spacing w:line="276" w:lineRule="auto"/>
              <w:ind w:left="215"/>
              <w:rPr>
                <w:sz w:val="20"/>
              </w:rPr>
            </w:pPr>
            <w:r>
              <w:rPr>
                <w:sz w:val="15"/>
              </w:rPr>
              <w:t>0.096</w:t>
            </w:r>
          </w:p>
        </w:tc>
      </w:tr>
      <w:tr w:rsidR="00A243FD" w:rsidTr="00A243FD">
        <w:trPr>
          <w:trHeight w:val="182"/>
        </w:trPr>
        <w:tc>
          <w:tcPr>
            <w:tcW w:w="1407" w:type="dxa"/>
            <w:hideMark/>
          </w:tcPr>
          <w:p w:rsidR="00A243FD" w:rsidRDefault="00A243FD">
            <w:pPr>
              <w:spacing w:line="276" w:lineRule="auto"/>
              <w:jc w:val="center"/>
              <w:rPr>
                <w:sz w:val="20"/>
              </w:rPr>
            </w:pPr>
            <w:r>
              <w:rPr>
                <w:sz w:val="15"/>
              </w:rPr>
              <w:t>None</w:t>
            </w:r>
          </w:p>
        </w:tc>
        <w:tc>
          <w:tcPr>
            <w:tcW w:w="1015" w:type="dxa"/>
            <w:hideMark/>
          </w:tcPr>
          <w:p w:rsidR="00A243FD" w:rsidRDefault="00A243FD">
            <w:pPr>
              <w:spacing w:line="276" w:lineRule="auto"/>
              <w:ind w:left="56"/>
              <w:rPr>
                <w:sz w:val="20"/>
              </w:rPr>
            </w:pPr>
            <w:r>
              <w:rPr>
                <w:sz w:val="15"/>
              </w:rPr>
              <w:t>2697 (11.1)</w:t>
            </w:r>
          </w:p>
        </w:tc>
        <w:tc>
          <w:tcPr>
            <w:tcW w:w="967" w:type="dxa"/>
            <w:hideMark/>
          </w:tcPr>
          <w:p w:rsidR="00A243FD" w:rsidRDefault="00A243FD">
            <w:pPr>
              <w:spacing w:line="276" w:lineRule="auto"/>
              <w:ind w:left="358"/>
              <w:rPr>
                <w:sz w:val="20"/>
              </w:rPr>
            </w:pPr>
            <w:r>
              <w:rPr>
                <w:sz w:val="15"/>
              </w:rPr>
              <w:t>-</w:t>
            </w:r>
          </w:p>
        </w:tc>
        <w:tc>
          <w:tcPr>
            <w:tcW w:w="819" w:type="dxa"/>
            <w:hideMark/>
          </w:tcPr>
          <w:p w:rsidR="00A243FD" w:rsidRDefault="00A243FD">
            <w:pPr>
              <w:spacing w:line="276" w:lineRule="auto"/>
              <w:ind w:left="36"/>
              <w:rPr>
                <w:sz w:val="20"/>
              </w:rPr>
            </w:pPr>
            <w:r>
              <w:rPr>
                <w:sz w:val="15"/>
              </w:rPr>
              <w:t>631 (2.8)</w:t>
            </w:r>
          </w:p>
        </w:tc>
        <w:tc>
          <w:tcPr>
            <w:tcW w:w="967" w:type="dxa"/>
            <w:hideMark/>
          </w:tcPr>
          <w:p w:rsidR="00A243FD" w:rsidRDefault="00A243FD">
            <w:pPr>
              <w:spacing w:line="276" w:lineRule="auto"/>
              <w:ind w:left="358"/>
              <w:rPr>
                <w:sz w:val="20"/>
              </w:rPr>
            </w:pPr>
            <w:r>
              <w:rPr>
                <w:sz w:val="15"/>
              </w:rPr>
              <w:t>-</w:t>
            </w:r>
          </w:p>
        </w:tc>
        <w:tc>
          <w:tcPr>
            <w:tcW w:w="819" w:type="dxa"/>
            <w:hideMark/>
          </w:tcPr>
          <w:p w:rsidR="00A243FD" w:rsidRDefault="00A243FD">
            <w:pPr>
              <w:spacing w:line="276" w:lineRule="auto"/>
              <w:rPr>
                <w:sz w:val="20"/>
              </w:rPr>
            </w:pPr>
            <w:r>
              <w:rPr>
                <w:sz w:val="15"/>
              </w:rPr>
              <w:t>1439 (5.9)</w:t>
            </w:r>
          </w:p>
        </w:tc>
        <w:tc>
          <w:tcPr>
            <w:tcW w:w="967" w:type="dxa"/>
            <w:hideMark/>
          </w:tcPr>
          <w:p w:rsidR="00A243FD" w:rsidRDefault="00A243FD">
            <w:pPr>
              <w:spacing w:line="276" w:lineRule="auto"/>
              <w:ind w:left="358"/>
              <w:rPr>
                <w:sz w:val="20"/>
              </w:rPr>
            </w:pPr>
            <w:r>
              <w:rPr>
                <w:sz w:val="15"/>
              </w:rPr>
              <w:t>-</w:t>
            </w:r>
          </w:p>
        </w:tc>
        <w:tc>
          <w:tcPr>
            <w:tcW w:w="861" w:type="dxa"/>
            <w:hideMark/>
          </w:tcPr>
          <w:p w:rsidR="00A243FD" w:rsidRDefault="00A243FD">
            <w:pPr>
              <w:spacing w:line="276" w:lineRule="auto"/>
              <w:ind w:left="36"/>
              <w:rPr>
                <w:sz w:val="20"/>
              </w:rPr>
            </w:pPr>
            <w:r>
              <w:rPr>
                <w:sz w:val="15"/>
              </w:rPr>
              <w:t>194 (0.8)</w:t>
            </w:r>
          </w:p>
        </w:tc>
        <w:tc>
          <w:tcPr>
            <w:tcW w:w="916" w:type="dxa"/>
            <w:hideMark/>
          </w:tcPr>
          <w:p w:rsidR="00A243FD" w:rsidRDefault="00A243FD">
            <w:pPr>
              <w:spacing w:line="276" w:lineRule="auto"/>
              <w:ind w:left="358"/>
              <w:rPr>
                <w:sz w:val="20"/>
              </w:rPr>
            </w:pPr>
            <w:r>
              <w:rPr>
                <w:sz w:val="15"/>
              </w:rPr>
              <w:t>-</w:t>
            </w:r>
          </w:p>
        </w:tc>
      </w:tr>
      <w:tr w:rsidR="00A243FD" w:rsidTr="00A243FD">
        <w:trPr>
          <w:trHeight w:val="178"/>
        </w:trPr>
        <w:tc>
          <w:tcPr>
            <w:tcW w:w="1407" w:type="dxa"/>
            <w:hideMark/>
          </w:tcPr>
          <w:p w:rsidR="00A243FD" w:rsidRDefault="00A243FD">
            <w:pPr>
              <w:spacing w:line="276" w:lineRule="auto"/>
              <w:jc w:val="center"/>
              <w:rPr>
                <w:sz w:val="20"/>
              </w:rPr>
            </w:pPr>
            <w:r>
              <w:rPr>
                <w:sz w:val="15"/>
              </w:rPr>
              <w:t>1–2</w:t>
            </w:r>
          </w:p>
        </w:tc>
        <w:tc>
          <w:tcPr>
            <w:tcW w:w="1015" w:type="dxa"/>
            <w:hideMark/>
          </w:tcPr>
          <w:p w:rsidR="00A243FD" w:rsidRDefault="00A243FD">
            <w:pPr>
              <w:spacing w:line="276" w:lineRule="auto"/>
              <w:ind w:left="93"/>
              <w:rPr>
                <w:sz w:val="20"/>
              </w:rPr>
            </w:pPr>
            <w:r>
              <w:rPr>
                <w:sz w:val="15"/>
              </w:rPr>
              <w:t>678 (11.3)</w:t>
            </w:r>
          </w:p>
        </w:tc>
        <w:tc>
          <w:tcPr>
            <w:tcW w:w="967" w:type="dxa"/>
            <w:hideMark/>
          </w:tcPr>
          <w:p w:rsidR="00A243FD" w:rsidRDefault="00A243FD">
            <w:pPr>
              <w:spacing w:line="276" w:lineRule="auto"/>
              <w:ind w:left="358"/>
              <w:rPr>
                <w:sz w:val="20"/>
              </w:rPr>
            </w:pPr>
            <w:r>
              <w:rPr>
                <w:sz w:val="15"/>
              </w:rPr>
              <w:t>-</w:t>
            </w:r>
          </w:p>
        </w:tc>
        <w:tc>
          <w:tcPr>
            <w:tcW w:w="819" w:type="dxa"/>
            <w:hideMark/>
          </w:tcPr>
          <w:p w:rsidR="00A243FD" w:rsidRDefault="00A243FD">
            <w:pPr>
              <w:spacing w:line="276" w:lineRule="auto"/>
              <w:ind w:left="36"/>
              <w:rPr>
                <w:sz w:val="20"/>
              </w:rPr>
            </w:pPr>
            <w:r>
              <w:rPr>
                <w:sz w:val="15"/>
              </w:rPr>
              <w:t>209 (3.7)</w:t>
            </w:r>
          </w:p>
        </w:tc>
        <w:tc>
          <w:tcPr>
            <w:tcW w:w="967" w:type="dxa"/>
            <w:hideMark/>
          </w:tcPr>
          <w:p w:rsidR="00A243FD" w:rsidRDefault="00A243FD">
            <w:pPr>
              <w:spacing w:line="276" w:lineRule="auto"/>
              <w:ind w:left="358"/>
              <w:rPr>
                <w:sz w:val="20"/>
              </w:rPr>
            </w:pPr>
            <w:r>
              <w:rPr>
                <w:sz w:val="15"/>
              </w:rPr>
              <w:t>-</w:t>
            </w:r>
          </w:p>
        </w:tc>
        <w:tc>
          <w:tcPr>
            <w:tcW w:w="819" w:type="dxa"/>
            <w:hideMark/>
          </w:tcPr>
          <w:p w:rsidR="00A243FD" w:rsidRDefault="00A243FD">
            <w:pPr>
              <w:spacing w:line="276" w:lineRule="auto"/>
              <w:ind w:left="36"/>
              <w:rPr>
                <w:sz w:val="20"/>
              </w:rPr>
            </w:pPr>
            <w:r>
              <w:rPr>
                <w:sz w:val="15"/>
              </w:rPr>
              <w:t>384 (6.4)</w:t>
            </w:r>
          </w:p>
        </w:tc>
        <w:tc>
          <w:tcPr>
            <w:tcW w:w="967" w:type="dxa"/>
            <w:hideMark/>
          </w:tcPr>
          <w:p w:rsidR="00A243FD" w:rsidRDefault="00A243FD">
            <w:pPr>
              <w:spacing w:line="276" w:lineRule="auto"/>
              <w:ind w:left="358"/>
              <w:rPr>
                <w:sz w:val="20"/>
              </w:rPr>
            </w:pPr>
            <w:r>
              <w:rPr>
                <w:sz w:val="15"/>
              </w:rPr>
              <w:t>-</w:t>
            </w:r>
          </w:p>
        </w:tc>
        <w:tc>
          <w:tcPr>
            <w:tcW w:w="861" w:type="dxa"/>
            <w:hideMark/>
          </w:tcPr>
          <w:p w:rsidR="00A243FD" w:rsidRDefault="00A243FD">
            <w:pPr>
              <w:spacing w:line="276" w:lineRule="auto"/>
              <w:ind w:left="73"/>
              <w:rPr>
                <w:sz w:val="20"/>
              </w:rPr>
            </w:pPr>
            <w:r>
              <w:rPr>
                <w:sz w:val="15"/>
              </w:rPr>
              <w:t>76 (1.3)</w:t>
            </w:r>
          </w:p>
        </w:tc>
        <w:tc>
          <w:tcPr>
            <w:tcW w:w="916" w:type="dxa"/>
            <w:hideMark/>
          </w:tcPr>
          <w:p w:rsidR="00A243FD" w:rsidRDefault="00A243FD">
            <w:pPr>
              <w:spacing w:line="276" w:lineRule="auto"/>
              <w:ind w:left="358"/>
              <w:rPr>
                <w:sz w:val="20"/>
              </w:rPr>
            </w:pPr>
            <w:r>
              <w:rPr>
                <w:sz w:val="15"/>
              </w:rPr>
              <w:t>-</w:t>
            </w:r>
          </w:p>
        </w:tc>
      </w:tr>
      <w:tr w:rsidR="00A243FD" w:rsidTr="00A243FD">
        <w:trPr>
          <w:trHeight w:val="215"/>
        </w:trPr>
        <w:tc>
          <w:tcPr>
            <w:tcW w:w="1407" w:type="dxa"/>
            <w:tcBorders>
              <w:top w:val="nil"/>
              <w:left w:val="nil"/>
              <w:bottom w:val="single" w:sz="2" w:space="0" w:color="000000"/>
              <w:right w:val="nil"/>
            </w:tcBorders>
            <w:hideMark/>
          </w:tcPr>
          <w:p w:rsidR="00A243FD" w:rsidRDefault="00A243FD">
            <w:pPr>
              <w:spacing w:line="276" w:lineRule="auto"/>
              <w:jc w:val="center"/>
              <w:rPr>
                <w:sz w:val="20"/>
              </w:rPr>
            </w:pPr>
            <w:r>
              <w:rPr>
                <w:rFonts w:ascii="Cambria" w:eastAsia="Cambria" w:hAnsi="Cambria" w:cs="Cambria"/>
                <w:sz w:val="16"/>
              </w:rPr>
              <w:t>≥</w:t>
            </w:r>
            <w:r>
              <w:rPr>
                <w:sz w:val="15"/>
              </w:rPr>
              <w:t>3</w:t>
            </w:r>
          </w:p>
        </w:tc>
        <w:tc>
          <w:tcPr>
            <w:tcW w:w="1015" w:type="dxa"/>
            <w:tcBorders>
              <w:top w:val="nil"/>
              <w:left w:val="nil"/>
              <w:bottom w:val="single" w:sz="2" w:space="0" w:color="000000"/>
              <w:right w:val="nil"/>
            </w:tcBorders>
            <w:hideMark/>
          </w:tcPr>
          <w:p w:rsidR="00A243FD" w:rsidRDefault="00A243FD">
            <w:pPr>
              <w:spacing w:line="276" w:lineRule="auto"/>
              <w:ind w:left="56"/>
              <w:rPr>
                <w:sz w:val="20"/>
              </w:rPr>
            </w:pPr>
            <w:r>
              <w:rPr>
                <w:sz w:val="15"/>
              </w:rPr>
              <w:t>1484 (24.4)</w:t>
            </w:r>
          </w:p>
        </w:tc>
        <w:tc>
          <w:tcPr>
            <w:tcW w:w="967" w:type="dxa"/>
            <w:tcBorders>
              <w:top w:val="nil"/>
              <w:left w:val="nil"/>
              <w:bottom w:val="single" w:sz="2" w:space="0" w:color="000000"/>
              <w:right w:val="nil"/>
            </w:tcBorders>
            <w:hideMark/>
          </w:tcPr>
          <w:p w:rsidR="00A243FD" w:rsidRDefault="00A243FD">
            <w:pPr>
              <w:spacing w:line="276" w:lineRule="auto"/>
              <w:ind w:left="358"/>
              <w:rPr>
                <w:sz w:val="20"/>
              </w:rPr>
            </w:pPr>
            <w:r>
              <w:rPr>
                <w:sz w:val="15"/>
              </w:rPr>
              <w:t>-</w:t>
            </w:r>
          </w:p>
        </w:tc>
        <w:tc>
          <w:tcPr>
            <w:tcW w:w="819" w:type="dxa"/>
            <w:tcBorders>
              <w:top w:val="nil"/>
              <w:left w:val="nil"/>
              <w:bottom w:val="single" w:sz="2" w:space="0" w:color="000000"/>
              <w:right w:val="nil"/>
            </w:tcBorders>
            <w:hideMark/>
          </w:tcPr>
          <w:p w:rsidR="00A243FD" w:rsidRDefault="00A243FD">
            <w:pPr>
              <w:spacing w:line="276" w:lineRule="auto"/>
              <w:ind w:left="36"/>
              <w:rPr>
                <w:sz w:val="20"/>
              </w:rPr>
            </w:pPr>
            <w:r>
              <w:rPr>
                <w:sz w:val="15"/>
              </w:rPr>
              <w:t>608 (8.8)</w:t>
            </w:r>
          </w:p>
        </w:tc>
        <w:tc>
          <w:tcPr>
            <w:tcW w:w="967" w:type="dxa"/>
            <w:tcBorders>
              <w:top w:val="nil"/>
              <w:left w:val="nil"/>
              <w:bottom w:val="single" w:sz="2" w:space="0" w:color="000000"/>
              <w:right w:val="nil"/>
            </w:tcBorders>
            <w:hideMark/>
          </w:tcPr>
          <w:p w:rsidR="00A243FD" w:rsidRDefault="00A243FD">
            <w:pPr>
              <w:spacing w:line="276" w:lineRule="auto"/>
              <w:ind w:left="358"/>
              <w:rPr>
                <w:sz w:val="20"/>
              </w:rPr>
            </w:pPr>
            <w:r>
              <w:rPr>
                <w:sz w:val="15"/>
              </w:rPr>
              <w:t>-</w:t>
            </w:r>
          </w:p>
        </w:tc>
        <w:tc>
          <w:tcPr>
            <w:tcW w:w="819" w:type="dxa"/>
            <w:tcBorders>
              <w:top w:val="nil"/>
              <w:left w:val="nil"/>
              <w:bottom w:val="single" w:sz="2" w:space="0" w:color="000000"/>
              <w:right w:val="nil"/>
            </w:tcBorders>
            <w:hideMark/>
          </w:tcPr>
          <w:p w:rsidR="00A243FD" w:rsidRDefault="00A243FD">
            <w:pPr>
              <w:spacing w:line="276" w:lineRule="auto"/>
              <w:rPr>
                <w:sz w:val="20"/>
              </w:rPr>
            </w:pPr>
            <w:r>
              <w:rPr>
                <w:sz w:val="15"/>
              </w:rPr>
              <w:t>914 (15.0)</w:t>
            </w:r>
          </w:p>
        </w:tc>
        <w:tc>
          <w:tcPr>
            <w:tcW w:w="967" w:type="dxa"/>
            <w:tcBorders>
              <w:top w:val="nil"/>
              <w:left w:val="nil"/>
              <w:bottom w:val="single" w:sz="2" w:space="0" w:color="000000"/>
              <w:right w:val="nil"/>
            </w:tcBorders>
            <w:hideMark/>
          </w:tcPr>
          <w:p w:rsidR="00A243FD" w:rsidRDefault="00A243FD">
            <w:pPr>
              <w:spacing w:line="276" w:lineRule="auto"/>
              <w:ind w:left="358"/>
              <w:rPr>
                <w:sz w:val="20"/>
              </w:rPr>
            </w:pPr>
            <w:r>
              <w:rPr>
                <w:sz w:val="15"/>
              </w:rPr>
              <w:t>-</w:t>
            </w:r>
          </w:p>
        </w:tc>
        <w:tc>
          <w:tcPr>
            <w:tcW w:w="861" w:type="dxa"/>
            <w:tcBorders>
              <w:top w:val="nil"/>
              <w:left w:val="nil"/>
              <w:bottom w:val="single" w:sz="2" w:space="0" w:color="000000"/>
              <w:right w:val="nil"/>
            </w:tcBorders>
            <w:hideMark/>
          </w:tcPr>
          <w:p w:rsidR="00A243FD" w:rsidRDefault="00A243FD">
            <w:pPr>
              <w:spacing w:line="276" w:lineRule="auto"/>
              <w:ind w:left="36"/>
              <w:rPr>
                <w:sz w:val="20"/>
              </w:rPr>
            </w:pPr>
            <w:r>
              <w:rPr>
                <w:sz w:val="15"/>
              </w:rPr>
              <w:t>269 (3.9)</w:t>
            </w:r>
          </w:p>
        </w:tc>
        <w:tc>
          <w:tcPr>
            <w:tcW w:w="916" w:type="dxa"/>
            <w:tcBorders>
              <w:top w:val="nil"/>
              <w:left w:val="nil"/>
              <w:bottom w:val="single" w:sz="2" w:space="0" w:color="000000"/>
              <w:right w:val="nil"/>
            </w:tcBorders>
          </w:tcPr>
          <w:p w:rsidR="00A243FD" w:rsidRDefault="00A243FD">
            <w:pPr>
              <w:spacing w:line="276" w:lineRule="auto"/>
              <w:rPr>
                <w:sz w:val="20"/>
              </w:rPr>
            </w:pPr>
          </w:p>
        </w:tc>
      </w:tr>
      <w:tr w:rsidR="00A243FD" w:rsidTr="00A243FD">
        <w:trPr>
          <w:trHeight w:val="417"/>
        </w:trPr>
        <w:tc>
          <w:tcPr>
            <w:tcW w:w="1407" w:type="dxa"/>
            <w:tcBorders>
              <w:top w:val="single" w:sz="2" w:space="0" w:color="000000"/>
              <w:left w:val="nil"/>
              <w:bottom w:val="nil"/>
              <w:right w:val="nil"/>
            </w:tcBorders>
            <w:hideMark/>
          </w:tcPr>
          <w:p w:rsidR="00A243FD" w:rsidRDefault="00A243FD">
            <w:pPr>
              <w:spacing w:line="276" w:lineRule="auto"/>
              <w:ind w:left="453" w:hanging="340"/>
              <w:rPr>
                <w:sz w:val="20"/>
              </w:rPr>
            </w:pPr>
            <w:r>
              <w:rPr>
                <w:sz w:val="15"/>
              </w:rPr>
              <w:t>Family Smoking Status</w:t>
            </w:r>
          </w:p>
        </w:tc>
        <w:tc>
          <w:tcPr>
            <w:tcW w:w="1015" w:type="dxa"/>
            <w:tcBorders>
              <w:top w:val="single" w:sz="2" w:space="0" w:color="000000"/>
              <w:left w:val="nil"/>
              <w:bottom w:val="nil"/>
              <w:right w:val="nil"/>
            </w:tcBorders>
            <w:vAlign w:val="center"/>
            <w:hideMark/>
          </w:tcPr>
          <w:p w:rsidR="00A243FD" w:rsidRDefault="00A243FD">
            <w:pPr>
              <w:spacing w:line="276" w:lineRule="auto"/>
              <w:ind w:left="378"/>
              <w:rPr>
                <w:sz w:val="20"/>
              </w:rPr>
            </w:pPr>
            <w:r>
              <w:rPr>
                <w:sz w:val="15"/>
              </w:rPr>
              <w:t>-</w:t>
            </w:r>
          </w:p>
        </w:tc>
        <w:tc>
          <w:tcPr>
            <w:tcW w:w="967" w:type="dxa"/>
            <w:tcBorders>
              <w:top w:val="single" w:sz="2" w:space="0" w:color="000000"/>
              <w:left w:val="nil"/>
              <w:bottom w:val="nil"/>
              <w:right w:val="nil"/>
            </w:tcBorders>
            <w:vAlign w:val="center"/>
            <w:hideMark/>
          </w:tcPr>
          <w:p w:rsidR="00A243FD" w:rsidRDefault="00A243FD">
            <w:pPr>
              <w:spacing w:line="276" w:lineRule="auto"/>
              <w:ind w:left="215"/>
              <w:rPr>
                <w:sz w:val="20"/>
              </w:rPr>
            </w:pPr>
            <w:r>
              <w:rPr>
                <w:sz w:val="15"/>
              </w:rPr>
              <w:t>0.062</w:t>
            </w:r>
          </w:p>
        </w:tc>
        <w:tc>
          <w:tcPr>
            <w:tcW w:w="819" w:type="dxa"/>
            <w:tcBorders>
              <w:top w:val="single" w:sz="2" w:space="0" w:color="000000"/>
              <w:left w:val="nil"/>
              <w:bottom w:val="nil"/>
              <w:right w:val="nil"/>
            </w:tcBorders>
            <w:vAlign w:val="center"/>
            <w:hideMark/>
          </w:tcPr>
          <w:p w:rsidR="00A243FD" w:rsidRDefault="00A243FD">
            <w:pPr>
              <w:spacing w:line="276" w:lineRule="auto"/>
              <w:ind w:left="284"/>
              <w:rPr>
                <w:sz w:val="20"/>
              </w:rPr>
            </w:pPr>
            <w:r>
              <w:rPr>
                <w:sz w:val="15"/>
              </w:rPr>
              <w:t>-</w:t>
            </w:r>
          </w:p>
        </w:tc>
        <w:tc>
          <w:tcPr>
            <w:tcW w:w="967" w:type="dxa"/>
            <w:tcBorders>
              <w:top w:val="single" w:sz="2" w:space="0" w:color="000000"/>
              <w:left w:val="nil"/>
              <w:bottom w:val="nil"/>
              <w:right w:val="nil"/>
            </w:tcBorders>
            <w:vAlign w:val="center"/>
            <w:hideMark/>
          </w:tcPr>
          <w:p w:rsidR="00A243FD" w:rsidRDefault="00A243FD">
            <w:pPr>
              <w:spacing w:line="276" w:lineRule="auto"/>
              <w:ind w:left="215"/>
              <w:rPr>
                <w:sz w:val="20"/>
              </w:rPr>
            </w:pPr>
            <w:r>
              <w:rPr>
                <w:sz w:val="15"/>
              </w:rPr>
              <w:t>0.056</w:t>
            </w:r>
          </w:p>
        </w:tc>
        <w:tc>
          <w:tcPr>
            <w:tcW w:w="819" w:type="dxa"/>
            <w:tcBorders>
              <w:top w:val="single" w:sz="2" w:space="0" w:color="000000"/>
              <w:left w:val="nil"/>
              <w:bottom w:val="nil"/>
              <w:right w:val="nil"/>
            </w:tcBorders>
            <w:vAlign w:val="center"/>
            <w:hideMark/>
          </w:tcPr>
          <w:p w:rsidR="00A243FD" w:rsidRDefault="00A243FD">
            <w:pPr>
              <w:spacing w:line="276" w:lineRule="auto"/>
              <w:ind w:left="284"/>
              <w:rPr>
                <w:sz w:val="20"/>
              </w:rPr>
            </w:pPr>
            <w:r>
              <w:rPr>
                <w:sz w:val="15"/>
              </w:rPr>
              <w:t>-</w:t>
            </w:r>
          </w:p>
        </w:tc>
        <w:tc>
          <w:tcPr>
            <w:tcW w:w="967" w:type="dxa"/>
            <w:tcBorders>
              <w:top w:val="single" w:sz="2" w:space="0" w:color="000000"/>
              <w:left w:val="nil"/>
              <w:bottom w:val="nil"/>
              <w:right w:val="nil"/>
            </w:tcBorders>
            <w:vAlign w:val="center"/>
            <w:hideMark/>
          </w:tcPr>
          <w:p w:rsidR="00A243FD" w:rsidRDefault="00A243FD">
            <w:pPr>
              <w:spacing w:line="276" w:lineRule="auto"/>
              <w:ind w:left="215"/>
              <w:rPr>
                <w:sz w:val="20"/>
              </w:rPr>
            </w:pPr>
            <w:r>
              <w:rPr>
                <w:sz w:val="15"/>
              </w:rPr>
              <w:t>0.052</w:t>
            </w:r>
          </w:p>
        </w:tc>
        <w:tc>
          <w:tcPr>
            <w:tcW w:w="861" w:type="dxa"/>
            <w:tcBorders>
              <w:top w:val="single" w:sz="2" w:space="0" w:color="000000"/>
              <w:left w:val="nil"/>
              <w:bottom w:val="nil"/>
              <w:right w:val="nil"/>
            </w:tcBorders>
            <w:vAlign w:val="center"/>
            <w:hideMark/>
          </w:tcPr>
          <w:p w:rsidR="00A243FD" w:rsidRDefault="00A243FD">
            <w:pPr>
              <w:spacing w:line="276" w:lineRule="auto"/>
              <w:ind w:left="284"/>
              <w:rPr>
                <w:sz w:val="20"/>
              </w:rPr>
            </w:pPr>
            <w:r>
              <w:rPr>
                <w:sz w:val="15"/>
              </w:rPr>
              <w:t>-</w:t>
            </w:r>
          </w:p>
        </w:tc>
        <w:tc>
          <w:tcPr>
            <w:tcW w:w="916" w:type="dxa"/>
            <w:tcBorders>
              <w:top w:val="single" w:sz="2" w:space="0" w:color="000000"/>
              <w:left w:val="nil"/>
              <w:bottom w:val="nil"/>
              <w:right w:val="nil"/>
            </w:tcBorders>
            <w:vAlign w:val="center"/>
            <w:hideMark/>
          </w:tcPr>
          <w:p w:rsidR="00A243FD" w:rsidRDefault="00A243FD">
            <w:pPr>
              <w:spacing w:line="276" w:lineRule="auto"/>
              <w:ind w:left="215"/>
              <w:rPr>
                <w:sz w:val="20"/>
              </w:rPr>
            </w:pPr>
            <w:r>
              <w:rPr>
                <w:sz w:val="15"/>
              </w:rPr>
              <w:t>0.037</w:t>
            </w:r>
          </w:p>
        </w:tc>
      </w:tr>
      <w:tr w:rsidR="00A243FD" w:rsidTr="00A243FD">
        <w:trPr>
          <w:trHeight w:val="172"/>
        </w:trPr>
        <w:tc>
          <w:tcPr>
            <w:tcW w:w="1407" w:type="dxa"/>
            <w:hideMark/>
          </w:tcPr>
          <w:p w:rsidR="00A243FD" w:rsidRDefault="00A243FD">
            <w:pPr>
              <w:spacing w:line="276" w:lineRule="auto"/>
              <w:jc w:val="center"/>
              <w:rPr>
                <w:sz w:val="20"/>
              </w:rPr>
            </w:pPr>
            <w:r>
              <w:rPr>
                <w:sz w:val="15"/>
              </w:rPr>
              <w:t>No</w:t>
            </w:r>
          </w:p>
        </w:tc>
        <w:tc>
          <w:tcPr>
            <w:tcW w:w="1015" w:type="dxa"/>
            <w:hideMark/>
          </w:tcPr>
          <w:p w:rsidR="00A243FD" w:rsidRDefault="00A243FD">
            <w:pPr>
              <w:spacing w:line="276" w:lineRule="auto"/>
              <w:rPr>
                <w:sz w:val="20"/>
              </w:rPr>
            </w:pPr>
            <w:r>
              <w:rPr>
                <w:sz w:val="15"/>
              </w:rPr>
              <w:t>17,511 (10.9)</w:t>
            </w:r>
          </w:p>
        </w:tc>
        <w:tc>
          <w:tcPr>
            <w:tcW w:w="967" w:type="dxa"/>
            <w:hideMark/>
          </w:tcPr>
          <w:p w:rsidR="00A243FD" w:rsidRDefault="00A243FD">
            <w:pPr>
              <w:spacing w:line="276" w:lineRule="auto"/>
              <w:ind w:left="358"/>
              <w:rPr>
                <w:sz w:val="20"/>
              </w:rPr>
            </w:pPr>
            <w:r>
              <w:rPr>
                <w:sz w:val="15"/>
              </w:rPr>
              <w:t>-</w:t>
            </w:r>
          </w:p>
        </w:tc>
        <w:tc>
          <w:tcPr>
            <w:tcW w:w="819" w:type="dxa"/>
            <w:hideMark/>
          </w:tcPr>
          <w:p w:rsidR="00A243FD" w:rsidRDefault="00A243FD">
            <w:pPr>
              <w:spacing w:line="276" w:lineRule="auto"/>
              <w:ind w:left="36"/>
              <w:rPr>
                <w:sz w:val="20"/>
              </w:rPr>
            </w:pPr>
            <w:r>
              <w:rPr>
                <w:sz w:val="15"/>
              </w:rPr>
              <w:t>401 (2.7)</w:t>
            </w:r>
          </w:p>
        </w:tc>
        <w:tc>
          <w:tcPr>
            <w:tcW w:w="967" w:type="dxa"/>
            <w:hideMark/>
          </w:tcPr>
          <w:p w:rsidR="00A243FD" w:rsidRDefault="00A243FD">
            <w:pPr>
              <w:spacing w:line="276" w:lineRule="auto"/>
              <w:ind w:left="358"/>
              <w:rPr>
                <w:sz w:val="20"/>
              </w:rPr>
            </w:pPr>
            <w:r>
              <w:rPr>
                <w:sz w:val="15"/>
              </w:rPr>
              <w:t>-</w:t>
            </w:r>
          </w:p>
        </w:tc>
        <w:tc>
          <w:tcPr>
            <w:tcW w:w="819" w:type="dxa"/>
            <w:hideMark/>
          </w:tcPr>
          <w:p w:rsidR="00A243FD" w:rsidRDefault="00A243FD">
            <w:pPr>
              <w:spacing w:line="276" w:lineRule="auto"/>
              <w:ind w:left="36"/>
              <w:rPr>
                <w:sz w:val="20"/>
              </w:rPr>
            </w:pPr>
            <w:r>
              <w:rPr>
                <w:sz w:val="15"/>
              </w:rPr>
              <w:t>953 (6.0)</w:t>
            </w:r>
          </w:p>
        </w:tc>
        <w:tc>
          <w:tcPr>
            <w:tcW w:w="967" w:type="dxa"/>
            <w:hideMark/>
          </w:tcPr>
          <w:p w:rsidR="00A243FD" w:rsidRDefault="00A243FD">
            <w:pPr>
              <w:spacing w:line="276" w:lineRule="auto"/>
              <w:ind w:left="358"/>
              <w:rPr>
                <w:sz w:val="20"/>
              </w:rPr>
            </w:pPr>
            <w:r>
              <w:rPr>
                <w:sz w:val="15"/>
              </w:rPr>
              <w:t>-</w:t>
            </w:r>
          </w:p>
        </w:tc>
        <w:tc>
          <w:tcPr>
            <w:tcW w:w="861" w:type="dxa"/>
            <w:hideMark/>
          </w:tcPr>
          <w:p w:rsidR="00A243FD" w:rsidRDefault="00A243FD">
            <w:pPr>
              <w:spacing w:line="276" w:lineRule="auto"/>
              <w:ind w:left="36"/>
              <w:rPr>
                <w:sz w:val="20"/>
              </w:rPr>
            </w:pPr>
            <w:r>
              <w:rPr>
                <w:sz w:val="15"/>
              </w:rPr>
              <w:t>142 (1.0)</w:t>
            </w:r>
          </w:p>
        </w:tc>
        <w:tc>
          <w:tcPr>
            <w:tcW w:w="916" w:type="dxa"/>
            <w:hideMark/>
          </w:tcPr>
          <w:p w:rsidR="00A243FD" w:rsidRDefault="00A243FD">
            <w:pPr>
              <w:spacing w:line="276" w:lineRule="auto"/>
              <w:ind w:left="358"/>
              <w:rPr>
                <w:sz w:val="20"/>
              </w:rPr>
            </w:pPr>
            <w:r>
              <w:rPr>
                <w:sz w:val="15"/>
              </w:rPr>
              <w:t>-</w:t>
            </w:r>
          </w:p>
        </w:tc>
      </w:tr>
      <w:tr w:rsidR="00A243FD" w:rsidTr="00A243FD">
        <w:trPr>
          <w:trHeight w:val="203"/>
        </w:trPr>
        <w:tc>
          <w:tcPr>
            <w:tcW w:w="1407" w:type="dxa"/>
            <w:hideMark/>
          </w:tcPr>
          <w:p w:rsidR="00A243FD" w:rsidRDefault="00A243FD">
            <w:pPr>
              <w:spacing w:line="276" w:lineRule="auto"/>
              <w:jc w:val="center"/>
              <w:rPr>
                <w:sz w:val="20"/>
              </w:rPr>
            </w:pPr>
            <w:r>
              <w:rPr>
                <w:sz w:val="15"/>
              </w:rPr>
              <w:t xml:space="preserve">Yes </w:t>
            </w:r>
            <w:r>
              <w:rPr>
                <w:sz w:val="15"/>
                <w:vertAlign w:val="superscript"/>
              </w:rPr>
              <w:t>b</w:t>
            </w:r>
          </w:p>
        </w:tc>
        <w:tc>
          <w:tcPr>
            <w:tcW w:w="1015" w:type="dxa"/>
            <w:hideMark/>
          </w:tcPr>
          <w:p w:rsidR="00A243FD" w:rsidRDefault="00A243FD">
            <w:pPr>
              <w:spacing w:line="276" w:lineRule="auto"/>
              <w:ind w:left="56"/>
              <w:rPr>
                <w:sz w:val="20"/>
              </w:rPr>
            </w:pPr>
            <w:r>
              <w:rPr>
                <w:sz w:val="15"/>
              </w:rPr>
              <w:t>3108 (15.2)</w:t>
            </w:r>
          </w:p>
        </w:tc>
        <w:tc>
          <w:tcPr>
            <w:tcW w:w="967" w:type="dxa"/>
            <w:hideMark/>
          </w:tcPr>
          <w:p w:rsidR="00A243FD" w:rsidRDefault="00A243FD">
            <w:pPr>
              <w:spacing w:line="276" w:lineRule="auto"/>
              <w:ind w:left="358"/>
              <w:rPr>
                <w:sz w:val="20"/>
              </w:rPr>
            </w:pPr>
            <w:r>
              <w:rPr>
                <w:sz w:val="15"/>
              </w:rPr>
              <w:t>-</w:t>
            </w:r>
          </w:p>
        </w:tc>
        <w:tc>
          <w:tcPr>
            <w:tcW w:w="819" w:type="dxa"/>
            <w:hideMark/>
          </w:tcPr>
          <w:p w:rsidR="00A243FD" w:rsidRDefault="00A243FD">
            <w:pPr>
              <w:spacing w:line="276" w:lineRule="auto"/>
              <w:rPr>
                <w:sz w:val="20"/>
              </w:rPr>
            </w:pPr>
            <w:r>
              <w:rPr>
                <w:sz w:val="15"/>
              </w:rPr>
              <w:t>1047 (5.0)</w:t>
            </w:r>
          </w:p>
        </w:tc>
        <w:tc>
          <w:tcPr>
            <w:tcW w:w="967" w:type="dxa"/>
            <w:hideMark/>
          </w:tcPr>
          <w:p w:rsidR="00A243FD" w:rsidRDefault="00A243FD">
            <w:pPr>
              <w:spacing w:line="276" w:lineRule="auto"/>
              <w:ind w:left="358"/>
              <w:rPr>
                <w:sz w:val="20"/>
              </w:rPr>
            </w:pPr>
            <w:r>
              <w:rPr>
                <w:sz w:val="15"/>
              </w:rPr>
              <w:t>-</w:t>
            </w:r>
          </w:p>
        </w:tc>
        <w:tc>
          <w:tcPr>
            <w:tcW w:w="819" w:type="dxa"/>
            <w:hideMark/>
          </w:tcPr>
          <w:p w:rsidR="00A243FD" w:rsidRDefault="00A243FD">
            <w:pPr>
              <w:spacing w:line="276" w:lineRule="auto"/>
              <w:rPr>
                <w:sz w:val="20"/>
              </w:rPr>
            </w:pPr>
            <w:r>
              <w:rPr>
                <w:sz w:val="15"/>
              </w:rPr>
              <w:t>1784 (8.7)</w:t>
            </w:r>
          </w:p>
        </w:tc>
        <w:tc>
          <w:tcPr>
            <w:tcW w:w="967" w:type="dxa"/>
            <w:hideMark/>
          </w:tcPr>
          <w:p w:rsidR="00A243FD" w:rsidRDefault="00A243FD">
            <w:pPr>
              <w:spacing w:line="276" w:lineRule="auto"/>
              <w:ind w:left="358"/>
              <w:rPr>
                <w:sz w:val="20"/>
              </w:rPr>
            </w:pPr>
            <w:r>
              <w:rPr>
                <w:sz w:val="15"/>
              </w:rPr>
              <w:t>-</w:t>
            </w:r>
          </w:p>
        </w:tc>
        <w:tc>
          <w:tcPr>
            <w:tcW w:w="861" w:type="dxa"/>
            <w:hideMark/>
          </w:tcPr>
          <w:p w:rsidR="00A243FD" w:rsidRDefault="00A243FD">
            <w:pPr>
              <w:spacing w:line="276" w:lineRule="auto"/>
              <w:ind w:left="36"/>
              <w:rPr>
                <w:sz w:val="20"/>
              </w:rPr>
            </w:pPr>
            <w:r>
              <w:rPr>
                <w:sz w:val="15"/>
              </w:rPr>
              <w:t>397 (1.9)</w:t>
            </w:r>
          </w:p>
        </w:tc>
        <w:tc>
          <w:tcPr>
            <w:tcW w:w="916" w:type="dxa"/>
            <w:hideMark/>
          </w:tcPr>
          <w:p w:rsidR="00A243FD" w:rsidRDefault="00A243FD">
            <w:pPr>
              <w:spacing w:line="276" w:lineRule="auto"/>
              <w:ind w:left="358"/>
              <w:rPr>
                <w:sz w:val="20"/>
              </w:rPr>
            </w:pPr>
            <w:r>
              <w:rPr>
                <w:sz w:val="15"/>
              </w:rPr>
              <w:t>-</w:t>
            </w:r>
          </w:p>
        </w:tc>
      </w:tr>
      <w:tr w:rsidR="00A243FD" w:rsidTr="00A243FD">
        <w:trPr>
          <w:trHeight w:val="182"/>
        </w:trPr>
        <w:tc>
          <w:tcPr>
            <w:tcW w:w="1407" w:type="dxa"/>
            <w:hideMark/>
          </w:tcPr>
          <w:p w:rsidR="00A243FD" w:rsidRDefault="00A243FD">
            <w:pPr>
              <w:spacing w:line="276" w:lineRule="auto"/>
              <w:jc w:val="center"/>
              <w:rPr>
                <w:sz w:val="20"/>
              </w:rPr>
            </w:pPr>
            <w:r>
              <w:rPr>
                <w:sz w:val="15"/>
              </w:rPr>
              <w:t>Father</w:t>
            </w:r>
          </w:p>
        </w:tc>
        <w:tc>
          <w:tcPr>
            <w:tcW w:w="1015" w:type="dxa"/>
            <w:hideMark/>
          </w:tcPr>
          <w:p w:rsidR="00A243FD" w:rsidRDefault="00A243FD">
            <w:pPr>
              <w:spacing w:line="276" w:lineRule="auto"/>
              <w:ind w:left="378"/>
              <w:rPr>
                <w:sz w:val="20"/>
              </w:rPr>
            </w:pPr>
            <w:r>
              <w:rPr>
                <w:sz w:val="15"/>
              </w:rPr>
              <w:t>-</w:t>
            </w:r>
          </w:p>
        </w:tc>
        <w:tc>
          <w:tcPr>
            <w:tcW w:w="967" w:type="dxa"/>
            <w:hideMark/>
          </w:tcPr>
          <w:p w:rsidR="00A243FD" w:rsidRDefault="00A243FD">
            <w:pPr>
              <w:spacing w:line="276" w:lineRule="auto"/>
              <w:ind w:left="215"/>
              <w:rPr>
                <w:sz w:val="20"/>
              </w:rPr>
            </w:pPr>
            <w:r>
              <w:rPr>
                <w:sz w:val="15"/>
              </w:rPr>
              <w:t>0.036</w:t>
            </w:r>
          </w:p>
        </w:tc>
        <w:tc>
          <w:tcPr>
            <w:tcW w:w="819" w:type="dxa"/>
            <w:hideMark/>
          </w:tcPr>
          <w:p w:rsidR="00A243FD" w:rsidRDefault="00A243FD">
            <w:pPr>
              <w:spacing w:line="276" w:lineRule="auto"/>
              <w:ind w:left="284"/>
              <w:rPr>
                <w:sz w:val="20"/>
              </w:rPr>
            </w:pPr>
            <w:r>
              <w:rPr>
                <w:sz w:val="15"/>
              </w:rPr>
              <w:t>-</w:t>
            </w:r>
          </w:p>
        </w:tc>
        <w:tc>
          <w:tcPr>
            <w:tcW w:w="967" w:type="dxa"/>
            <w:hideMark/>
          </w:tcPr>
          <w:p w:rsidR="00A243FD" w:rsidRDefault="00A243FD">
            <w:pPr>
              <w:spacing w:line="276" w:lineRule="auto"/>
              <w:ind w:left="215"/>
              <w:rPr>
                <w:sz w:val="20"/>
              </w:rPr>
            </w:pPr>
            <w:r>
              <w:rPr>
                <w:sz w:val="15"/>
              </w:rPr>
              <w:t>0.026</w:t>
            </w:r>
          </w:p>
        </w:tc>
        <w:tc>
          <w:tcPr>
            <w:tcW w:w="819" w:type="dxa"/>
          </w:tcPr>
          <w:p w:rsidR="00A243FD" w:rsidRDefault="00A243FD">
            <w:pPr>
              <w:spacing w:line="276" w:lineRule="auto"/>
              <w:rPr>
                <w:sz w:val="20"/>
              </w:rPr>
            </w:pPr>
          </w:p>
        </w:tc>
        <w:tc>
          <w:tcPr>
            <w:tcW w:w="967" w:type="dxa"/>
            <w:hideMark/>
          </w:tcPr>
          <w:p w:rsidR="00A243FD" w:rsidRDefault="00A243FD">
            <w:pPr>
              <w:spacing w:line="276" w:lineRule="auto"/>
              <w:ind w:left="215"/>
              <w:rPr>
                <w:sz w:val="20"/>
              </w:rPr>
            </w:pPr>
            <w:r>
              <w:rPr>
                <w:sz w:val="15"/>
              </w:rPr>
              <w:t>0.028</w:t>
            </w:r>
          </w:p>
        </w:tc>
        <w:tc>
          <w:tcPr>
            <w:tcW w:w="861" w:type="dxa"/>
            <w:hideMark/>
          </w:tcPr>
          <w:p w:rsidR="00A243FD" w:rsidRDefault="00A243FD">
            <w:pPr>
              <w:spacing w:line="276" w:lineRule="auto"/>
              <w:ind w:left="284"/>
              <w:rPr>
                <w:sz w:val="20"/>
              </w:rPr>
            </w:pPr>
            <w:r>
              <w:rPr>
                <w:sz w:val="15"/>
              </w:rPr>
              <w:t>-</w:t>
            </w:r>
          </w:p>
        </w:tc>
        <w:tc>
          <w:tcPr>
            <w:tcW w:w="916" w:type="dxa"/>
            <w:hideMark/>
          </w:tcPr>
          <w:p w:rsidR="00A243FD" w:rsidRDefault="00A243FD">
            <w:pPr>
              <w:spacing w:line="276" w:lineRule="auto"/>
              <w:ind w:left="215"/>
              <w:rPr>
                <w:sz w:val="20"/>
              </w:rPr>
            </w:pPr>
            <w:r>
              <w:rPr>
                <w:sz w:val="15"/>
              </w:rPr>
              <w:t>0.004</w:t>
            </w:r>
          </w:p>
        </w:tc>
      </w:tr>
      <w:tr w:rsidR="00A243FD" w:rsidTr="00A243FD">
        <w:trPr>
          <w:trHeight w:val="183"/>
        </w:trPr>
        <w:tc>
          <w:tcPr>
            <w:tcW w:w="1407" w:type="dxa"/>
            <w:hideMark/>
          </w:tcPr>
          <w:p w:rsidR="00A243FD" w:rsidRDefault="00A243FD">
            <w:pPr>
              <w:spacing w:line="276" w:lineRule="auto"/>
              <w:jc w:val="center"/>
              <w:rPr>
                <w:sz w:val="20"/>
              </w:rPr>
            </w:pPr>
            <w:r>
              <w:rPr>
                <w:sz w:val="15"/>
              </w:rPr>
              <w:t>No</w:t>
            </w:r>
          </w:p>
        </w:tc>
        <w:tc>
          <w:tcPr>
            <w:tcW w:w="1015" w:type="dxa"/>
            <w:hideMark/>
          </w:tcPr>
          <w:p w:rsidR="00A243FD" w:rsidRDefault="00A243FD">
            <w:pPr>
              <w:spacing w:line="276" w:lineRule="auto"/>
              <w:ind w:left="56"/>
              <w:rPr>
                <w:sz w:val="20"/>
              </w:rPr>
            </w:pPr>
            <w:r>
              <w:rPr>
                <w:sz w:val="15"/>
              </w:rPr>
              <w:t>2380 (12.2)</w:t>
            </w:r>
          </w:p>
        </w:tc>
        <w:tc>
          <w:tcPr>
            <w:tcW w:w="967" w:type="dxa"/>
            <w:hideMark/>
          </w:tcPr>
          <w:p w:rsidR="00A243FD" w:rsidRDefault="00A243FD">
            <w:pPr>
              <w:spacing w:line="276" w:lineRule="auto"/>
              <w:ind w:left="358"/>
              <w:rPr>
                <w:sz w:val="20"/>
              </w:rPr>
            </w:pPr>
            <w:r>
              <w:rPr>
                <w:sz w:val="15"/>
              </w:rPr>
              <w:t>-</w:t>
            </w:r>
          </w:p>
        </w:tc>
        <w:tc>
          <w:tcPr>
            <w:tcW w:w="819" w:type="dxa"/>
            <w:hideMark/>
          </w:tcPr>
          <w:p w:rsidR="00A243FD" w:rsidRDefault="00A243FD">
            <w:pPr>
              <w:spacing w:line="276" w:lineRule="auto"/>
              <w:ind w:left="36"/>
              <w:rPr>
                <w:sz w:val="20"/>
              </w:rPr>
            </w:pPr>
            <w:r>
              <w:rPr>
                <w:sz w:val="15"/>
              </w:rPr>
              <w:t>656 (3.6)</w:t>
            </w:r>
          </w:p>
        </w:tc>
        <w:tc>
          <w:tcPr>
            <w:tcW w:w="967" w:type="dxa"/>
            <w:hideMark/>
          </w:tcPr>
          <w:p w:rsidR="00A243FD" w:rsidRDefault="00A243FD">
            <w:pPr>
              <w:spacing w:line="276" w:lineRule="auto"/>
              <w:ind w:left="358"/>
              <w:rPr>
                <w:sz w:val="20"/>
              </w:rPr>
            </w:pPr>
            <w:r>
              <w:rPr>
                <w:sz w:val="15"/>
              </w:rPr>
              <w:t>-</w:t>
            </w:r>
          </w:p>
        </w:tc>
        <w:tc>
          <w:tcPr>
            <w:tcW w:w="819" w:type="dxa"/>
            <w:hideMark/>
          </w:tcPr>
          <w:p w:rsidR="00A243FD" w:rsidRDefault="00A243FD">
            <w:pPr>
              <w:spacing w:line="276" w:lineRule="auto"/>
              <w:rPr>
                <w:sz w:val="20"/>
              </w:rPr>
            </w:pPr>
            <w:r>
              <w:rPr>
                <w:sz w:val="15"/>
              </w:rPr>
              <w:t>1332 (6.8)</w:t>
            </w:r>
          </w:p>
        </w:tc>
        <w:tc>
          <w:tcPr>
            <w:tcW w:w="967" w:type="dxa"/>
            <w:hideMark/>
          </w:tcPr>
          <w:p w:rsidR="00A243FD" w:rsidRDefault="00A243FD">
            <w:pPr>
              <w:spacing w:line="276" w:lineRule="auto"/>
              <w:ind w:left="358"/>
              <w:rPr>
                <w:sz w:val="20"/>
              </w:rPr>
            </w:pPr>
            <w:r>
              <w:rPr>
                <w:sz w:val="15"/>
              </w:rPr>
              <w:t>-</w:t>
            </w:r>
          </w:p>
        </w:tc>
        <w:tc>
          <w:tcPr>
            <w:tcW w:w="861" w:type="dxa"/>
            <w:hideMark/>
          </w:tcPr>
          <w:p w:rsidR="00A243FD" w:rsidRDefault="00A243FD">
            <w:pPr>
              <w:spacing w:line="276" w:lineRule="auto"/>
              <w:ind w:left="36"/>
              <w:rPr>
                <w:sz w:val="20"/>
              </w:rPr>
            </w:pPr>
            <w:r>
              <w:rPr>
                <w:sz w:val="15"/>
              </w:rPr>
              <w:t>269 (1.5)</w:t>
            </w:r>
          </w:p>
        </w:tc>
        <w:tc>
          <w:tcPr>
            <w:tcW w:w="916" w:type="dxa"/>
            <w:hideMark/>
          </w:tcPr>
          <w:p w:rsidR="00A243FD" w:rsidRDefault="00A243FD">
            <w:pPr>
              <w:spacing w:line="276" w:lineRule="auto"/>
              <w:ind w:left="358"/>
              <w:rPr>
                <w:sz w:val="20"/>
              </w:rPr>
            </w:pPr>
            <w:r>
              <w:rPr>
                <w:sz w:val="15"/>
              </w:rPr>
              <w:t>-</w:t>
            </w:r>
          </w:p>
        </w:tc>
      </w:tr>
      <w:tr w:rsidR="00A243FD" w:rsidTr="00A243FD">
        <w:trPr>
          <w:trHeight w:val="183"/>
        </w:trPr>
        <w:tc>
          <w:tcPr>
            <w:tcW w:w="1407" w:type="dxa"/>
            <w:hideMark/>
          </w:tcPr>
          <w:p w:rsidR="00A243FD" w:rsidRDefault="00A243FD">
            <w:pPr>
              <w:spacing w:line="276" w:lineRule="auto"/>
              <w:jc w:val="center"/>
              <w:rPr>
                <w:sz w:val="20"/>
              </w:rPr>
            </w:pPr>
            <w:r>
              <w:rPr>
                <w:sz w:val="15"/>
              </w:rPr>
              <w:t>Yes</w:t>
            </w:r>
          </w:p>
        </w:tc>
        <w:tc>
          <w:tcPr>
            <w:tcW w:w="1015" w:type="dxa"/>
            <w:hideMark/>
          </w:tcPr>
          <w:p w:rsidR="00A243FD" w:rsidRDefault="00A243FD">
            <w:pPr>
              <w:spacing w:line="276" w:lineRule="auto"/>
              <w:ind w:left="56"/>
              <w:rPr>
                <w:sz w:val="20"/>
              </w:rPr>
            </w:pPr>
            <w:r>
              <w:rPr>
                <w:sz w:val="15"/>
              </w:rPr>
              <w:t>2479 (14.6)</w:t>
            </w:r>
          </w:p>
        </w:tc>
        <w:tc>
          <w:tcPr>
            <w:tcW w:w="967" w:type="dxa"/>
            <w:hideMark/>
          </w:tcPr>
          <w:p w:rsidR="00A243FD" w:rsidRDefault="00A243FD">
            <w:pPr>
              <w:spacing w:line="276" w:lineRule="auto"/>
              <w:ind w:left="358"/>
              <w:rPr>
                <w:sz w:val="20"/>
              </w:rPr>
            </w:pPr>
            <w:r>
              <w:rPr>
                <w:sz w:val="15"/>
              </w:rPr>
              <w:t>-</w:t>
            </w:r>
          </w:p>
        </w:tc>
        <w:tc>
          <w:tcPr>
            <w:tcW w:w="819" w:type="dxa"/>
            <w:hideMark/>
          </w:tcPr>
          <w:p w:rsidR="00A243FD" w:rsidRDefault="00A243FD">
            <w:pPr>
              <w:spacing w:line="276" w:lineRule="auto"/>
              <w:ind w:left="36"/>
              <w:rPr>
                <w:sz w:val="20"/>
              </w:rPr>
            </w:pPr>
            <w:r>
              <w:rPr>
                <w:sz w:val="15"/>
              </w:rPr>
              <w:t>792 (4.6)</w:t>
            </w:r>
          </w:p>
        </w:tc>
        <w:tc>
          <w:tcPr>
            <w:tcW w:w="967" w:type="dxa"/>
            <w:hideMark/>
          </w:tcPr>
          <w:p w:rsidR="00A243FD" w:rsidRDefault="00A243FD">
            <w:pPr>
              <w:spacing w:line="276" w:lineRule="auto"/>
              <w:ind w:left="358"/>
              <w:rPr>
                <w:sz w:val="20"/>
              </w:rPr>
            </w:pPr>
            <w:r>
              <w:rPr>
                <w:sz w:val="15"/>
              </w:rPr>
              <w:t>-</w:t>
            </w:r>
          </w:p>
        </w:tc>
        <w:tc>
          <w:tcPr>
            <w:tcW w:w="819" w:type="dxa"/>
            <w:hideMark/>
          </w:tcPr>
          <w:p w:rsidR="00A243FD" w:rsidRDefault="00A243FD">
            <w:pPr>
              <w:spacing w:line="276" w:lineRule="auto"/>
              <w:rPr>
                <w:sz w:val="20"/>
              </w:rPr>
            </w:pPr>
            <w:r>
              <w:rPr>
                <w:sz w:val="15"/>
              </w:rPr>
              <w:t>1405 (8.3)</w:t>
            </w:r>
          </w:p>
        </w:tc>
        <w:tc>
          <w:tcPr>
            <w:tcW w:w="967" w:type="dxa"/>
            <w:hideMark/>
          </w:tcPr>
          <w:p w:rsidR="00A243FD" w:rsidRDefault="00A243FD">
            <w:pPr>
              <w:spacing w:line="276" w:lineRule="auto"/>
              <w:ind w:left="358"/>
              <w:rPr>
                <w:sz w:val="20"/>
              </w:rPr>
            </w:pPr>
            <w:r>
              <w:rPr>
                <w:sz w:val="15"/>
              </w:rPr>
              <w:t>-</w:t>
            </w:r>
          </w:p>
        </w:tc>
        <w:tc>
          <w:tcPr>
            <w:tcW w:w="861" w:type="dxa"/>
            <w:hideMark/>
          </w:tcPr>
          <w:p w:rsidR="00A243FD" w:rsidRDefault="00A243FD">
            <w:pPr>
              <w:spacing w:line="276" w:lineRule="auto"/>
              <w:ind w:left="36"/>
              <w:rPr>
                <w:sz w:val="20"/>
              </w:rPr>
            </w:pPr>
            <w:r>
              <w:rPr>
                <w:sz w:val="15"/>
              </w:rPr>
              <w:t>270 (1.6)</w:t>
            </w:r>
          </w:p>
        </w:tc>
        <w:tc>
          <w:tcPr>
            <w:tcW w:w="916" w:type="dxa"/>
            <w:hideMark/>
          </w:tcPr>
          <w:p w:rsidR="00A243FD" w:rsidRDefault="00A243FD">
            <w:pPr>
              <w:spacing w:line="276" w:lineRule="auto"/>
              <w:ind w:left="358"/>
              <w:rPr>
                <w:sz w:val="20"/>
              </w:rPr>
            </w:pPr>
            <w:r>
              <w:rPr>
                <w:sz w:val="15"/>
              </w:rPr>
              <w:t>-</w:t>
            </w:r>
          </w:p>
        </w:tc>
      </w:tr>
      <w:tr w:rsidR="00A243FD" w:rsidTr="00A243FD">
        <w:trPr>
          <w:trHeight w:val="183"/>
        </w:trPr>
        <w:tc>
          <w:tcPr>
            <w:tcW w:w="1407" w:type="dxa"/>
            <w:hideMark/>
          </w:tcPr>
          <w:p w:rsidR="00A243FD" w:rsidRDefault="00A243FD">
            <w:pPr>
              <w:spacing w:line="276" w:lineRule="auto"/>
              <w:jc w:val="center"/>
              <w:rPr>
                <w:sz w:val="20"/>
              </w:rPr>
            </w:pPr>
            <w:r>
              <w:rPr>
                <w:sz w:val="15"/>
              </w:rPr>
              <w:t>Mother</w:t>
            </w:r>
          </w:p>
        </w:tc>
        <w:tc>
          <w:tcPr>
            <w:tcW w:w="1015" w:type="dxa"/>
            <w:hideMark/>
          </w:tcPr>
          <w:p w:rsidR="00A243FD" w:rsidRDefault="00A243FD">
            <w:pPr>
              <w:spacing w:line="276" w:lineRule="auto"/>
              <w:ind w:left="378"/>
              <w:rPr>
                <w:sz w:val="20"/>
              </w:rPr>
            </w:pPr>
            <w:r>
              <w:rPr>
                <w:sz w:val="15"/>
              </w:rPr>
              <w:t>-</w:t>
            </w:r>
          </w:p>
        </w:tc>
        <w:tc>
          <w:tcPr>
            <w:tcW w:w="967" w:type="dxa"/>
            <w:hideMark/>
          </w:tcPr>
          <w:p w:rsidR="00A243FD" w:rsidRDefault="00A243FD">
            <w:pPr>
              <w:spacing w:line="276" w:lineRule="auto"/>
              <w:ind w:left="215"/>
              <w:rPr>
                <w:sz w:val="20"/>
              </w:rPr>
            </w:pPr>
            <w:r>
              <w:rPr>
                <w:sz w:val="15"/>
              </w:rPr>
              <w:t>0.080</w:t>
            </w:r>
          </w:p>
        </w:tc>
        <w:tc>
          <w:tcPr>
            <w:tcW w:w="819" w:type="dxa"/>
            <w:hideMark/>
          </w:tcPr>
          <w:p w:rsidR="00A243FD" w:rsidRDefault="00A243FD">
            <w:pPr>
              <w:spacing w:line="276" w:lineRule="auto"/>
              <w:ind w:left="284"/>
              <w:rPr>
                <w:sz w:val="20"/>
              </w:rPr>
            </w:pPr>
            <w:r>
              <w:rPr>
                <w:sz w:val="15"/>
              </w:rPr>
              <w:t>-</w:t>
            </w:r>
          </w:p>
        </w:tc>
        <w:tc>
          <w:tcPr>
            <w:tcW w:w="967" w:type="dxa"/>
            <w:hideMark/>
          </w:tcPr>
          <w:p w:rsidR="00A243FD" w:rsidRDefault="00A243FD">
            <w:pPr>
              <w:spacing w:line="276" w:lineRule="auto"/>
              <w:ind w:left="215"/>
              <w:rPr>
                <w:sz w:val="20"/>
              </w:rPr>
            </w:pPr>
            <w:r>
              <w:rPr>
                <w:sz w:val="15"/>
              </w:rPr>
              <w:t>0.105</w:t>
            </w:r>
          </w:p>
        </w:tc>
        <w:tc>
          <w:tcPr>
            <w:tcW w:w="819" w:type="dxa"/>
          </w:tcPr>
          <w:p w:rsidR="00A243FD" w:rsidRDefault="00A243FD">
            <w:pPr>
              <w:spacing w:line="276" w:lineRule="auto"/>
              <w:rPr>
                <w:sz w:val="20"/>
              </w:rPr>
            </w:pPr>
          </w:p>
        </w:tc>
        <w:tc>
          <w:tcPr>
            <w:tcW w:w="967" w:type="dxa"/>
            <w:hideMark/>
          </w:tcPr>
          <w:p w:rsidR="00A243FD" w:rsidRDefault="00A243FD">
            <w:pPr>
              <w:spacing w:line="276" w:lineRule="auto"/>
              <w:ind w:left="215"/>
              <w:rPr>
                <w:sz w:val="20"/>
              </w:rPr>
            </w:pPr>
            <w:r>
              <w:rPr>
                <w:sz w:val="15"/>
              </w:rPr>
              <w:t>0.068</w:t>
            </w:r>
          </w:p>
        </w:tc>
        <w:tc>
          <w:tcPr>
            <w:tcW w:w="861" w:type="dxa"/>
            <w:hideMark/>
          </w:tcPr>
          <w:p w:rsidR="00A243FD" w:rsidRDefault="00A243FD">
            <w:pPr>
              <w:spacing w:line="276" w:lineRule="auto"/>
              <w:ind w:left="284"/>
              <w:rPr>
                <w:sz w:val="20"/>
              </w:rPr>
            </w:pPr>
            <w:r>
              <w:rPr>
                <w:sz w:val="15"/>
              </w:rPr>
              <w:t>-</w:t>
            </w:r>
          </w:p>
        </w:tc>
        <w:tc>
          <w:tcPr>
            <w:tcW w:w="916" w:type="dxa"/>
            <w:hideMark/>
          </w:tcPr>
          <w:p w:rsidR="00A243FD" w:rsidRDefault="00A243FD">
            <w:pPr>
              <w:spacing w:line="276" w:lineRule="auto"/>
              <w:ind w:left="215"/>
              <w:rPr>
                <w:sz w:val="20"/>
              </w:rPr>
            </w:pPr>
            <w:r>
              <w:rPr>
                <w:sz w:val="15"/>
              </w:rPr>
              <w:t>0.073</w:t>
            </w:r>
          </w:p>
        </w:tc>
      </w:tr>
      <w:tr w:rsidR="00A243FD" w:rsidTr="00A243FD">
        <w:trPr>
          <w:trHeight w:val="183"/>
        </w:trPr>
        <w:tc>
          <w:tcPr>
            <w:tcW w:w="1407" w:type="dxa"/>
            <w:hideMark/>
          </w:tcPr>
          <w:p w:rsidR="00A243FD" w:rsidRDefault="00A243FD">
            <w:pPr>
              <w:spacing w:line="276" w:lineRule="auto"/>
              <w:jc w:val="center"/>
              <w:rPr>
                <w:sz w:val="20"/>
              </w:rPr>
            </w:pPr>
            <w:r>
              <w:rPr>
                <w:sz w:val="15"/>
              </w:rPr>
              <w:t>No</w:t>
            </w:r>
          </w:p>
        </w:tc>
        <w:tc>
          <w:tcPr>
            <w:tcW w:w="1015" w:type="dxa"/>
            <w:hideMark/>
          </w:tcPr>
          <w:p w:rsidR="00A243FD" w:rsidRDefault="00A243FD">
            <w:pPr>
              <w:spacing w:line="276" w:lineRule="auto"/>
              <w:ind w:left="56"/>
              <w:rPr>
                <w:sz w:val="20"/>
              </w:rPr>
            </w:pPr>
            <w:r>
              <w:rPr>
                <w:sz w:val="15"/>
              </w:rPr>
              <w:t>4550 (12.8)</w:t>
            </w:r>
          </w:p>
        </w:tc>
        <w:tc>
          <w:tcPr>
            <w:tcW w:w="967" w:type="dxa"/>
            <w:hideMark/>
          </w:tcPr>
          <w:p w:rsidR="00A243FD" w:rsidRDefault="00A243FD">
            <w:pPr>
              <w:spacing w:line="276" w:lineRule="auto"/>
              <w:ind w:left="358"/>
              <w:rPr>
                <w:sz w:val="20"/>
              </w:rPr>
            </w:pPr>
            <w:r>
              <w:rPr>
                <w:sz w:val="15"/>
              </w:rPr>
              <w:t>-</w:t>
            </w:r>
          </w:p>
        </w:tc>
        <w:tc>
          <w:tcPr>
            <w:tcW w:w="819" w:type="dxa"/>
            <w:hideMark/>
          </w:tcPr>
          <w:p w:rsidR="00A243FD" w:rsidRDefault="00A243FD">
            <w:pPr>
              <w:spacing w:line="276" w:lineRule="auto"/>
              <w:rPr>
                <w:sz w:val="20"/>
              </w:rPr>
            </w:pPr>
            <w:r>
              <w:rPr>
                <w:sz w:val="15"/>
              </w:rPr>
              <w:t>1257 (3.7)</w:t>
            </w:r>
          </w:p>
        </w:tc>
        <w:tc>
          <w:tcPr>
            <w:tcW w:w="967" w:type="dxa"/>
            <w:hideMark/>
          </w:tcPr>
          <w:p w:rsidR="00A243FD" w:rsidRDefault="00A243FD">
            <w:pPr>
              <w:spacing w:line="276" w:lineRule="auto"/>
              <w:ind w:left="358"/>
              <w:rPr>
                <w:sz w:val="20"/>
              </w:rPr>
            </w:pPr>
            <w:r>
              <w:rPr>
                <w:sz w:val="15"/>
              </w:rPr>
              <w:t>-</w:t>
            </w:r>
          </w:p>
        </w:tc>
        <w:tc>
          <w:tcPr>
            <w:tcW w:w="819" w:type="dxa"/>
            <w:hideMark/>
          </w:tcPr>
          <w:p w:rsidR="00A243FD" w:rsidRDefault="00A243FD">
            <w:pPr>
              <w:spacing w:line="276" w:lineRule="auto"/>
              <w:rPr>
                <w:sz w:val="20"/>
              </w:rPr>
            </w:pPr>
            <w:r>
              <w:rPr>
                <w:sz w:val="15"/>
              </w:rPr>
              <w:t>2547 (7.2)</w:t>
            </w:r>
          </w:p>
        </w:tc>
        <w:tc>
          <w:tcPr>
            <w:tcW w:w="967" w:type="dxa"/>
            <w:hideMark/>
          </w:tcPr>
          <w:p w:rsidR="00A243FD" w:rsidRDefault="00A243FD">
            <w:pPr>
              <w:spacing w:line="276" w:lineRule="auto"/>
              <w:ind w:left="358"/>
              <w:rPr>
                <w:sz w:val="20"/>
              </w:rPr>
            </w:pPr>
            <w:r>
              <w:rPr>
                <w:sz w:val="15"/>
              </w:rPr>
              <w:t>-</w:t>
            </w:r>
          </w:p>
        </w:tc>
        <w:tc>
          <w:tcPr>
            <w:tcW w:w="861" w:type="dxa"/>
            <w:hideMark/>
          </w:tcPr>
          <w:p w:rsidR="00A243FD" w:rsidRDefault="00A243FD">
            <w:pPr>
              <w:spacing w:line="276" w:lineRule="auto"/>
              <w:ind w:left="36"/>
              <w:rPr>
                <w:sz w:val="20"/>
              </w:rPr>
            </w:pPr>
            <w:r>
              <w:rPr>
                <w:sz w:val="15"/>
              </w:rPr>
              <w:t>460 (1.3)</w:t>
            </w:r>
          </w:p>
        </w:tc>
        <w:tc>
          <w:tcPr>
            <w:tcW w:w="916" w:type="dxa"/>
            <w:hideMark/>
          </w:tcPr>
          <w:p w:rsidR="00A243FD" w:rsidRDefault="00A243FD">
            <w:pPr>
              <w:spacing w:line="276" w:lineRule="auto"/>
              <w:ind w:left="358"/>
              <w:rPr>
                <w:sz w:val="20"/>
              </w:rPr>
            </w:pPr>
            <w:r>
              <w:rPr>
                <w:sz w:val="15"/>
              </w:rPr>
              <w:t>-</w:t>
            </w:r>
          </w:p>
        </w:tc>
      </w:tr>
      <w:tr w:rsidR="00A243FD" w:rsidTr="00A243FD">
        <w:trPr>
          <w:trHeight w:val="183"/>
        </w:trPr>
        <w:tc>
          <w:tcPr>
            <w:tcW w:w="1407" w:type="dxa"/>
            <w:hideMark/>
          </w:tcPr>
          <w:p w:rsidR="00A243FD" w:rsidRDefault="00A243FD">
            <w:pPr>
              <w:spacing w:line="276" w:lineRule="auto"/>
              <w:jc w:val="center"/>
              <w:rPr>
                <w:sz w:val="20"/>
              </w:rPr>
            </w:pPr>
            <w:r>
              <w:rPr>
                <w:sz w:val="15"/>
              </w:rPr>
              <w:t>Yes</w:t>
            </w:r>
          </w:p>
        </w:tc>
        <w:tc>
          <w:tcPr>
            <w:tcW w:w="1015" w:type="dxa"/>
            <w:hideMark/>
          </w:tcPr>
          <w:p w:rsidR="00A243FD" w:rsidRDefault="00A243FD">
            <w:pPr>
              <w:spacing w:line="276" w:lineRule="auto"/>
              <w:ind w:left="93"/>
              <w:rPr>
                <w:sz w:val="20"/>
              </w:rPr>
            </w:pPr>
            <w:r>
              <w:rPr>
                <w:sz w:val="15"/>
              </w:rPr>
              <w:t>309 (29.1)</w:t>
            </w:r>
          </w:p>
        </w:tc>
        <w:tc>
          <w:tcPr>
            <w:tcW w:w="967" w:type="dxa"/>
            <w:hideMark/>
          </w:tcPr>
          <w:p w:rsidR="00A243FD" w:rsidRDefault="00A243FD">
            <w:pPr>
              <w:spacing w:line="276" w:lineRule="auto"/>
              <w:ind w:left="358"/>
              <w:rPr>
                <w:sz w:val="20"/>
              </w:rPr>
            </w:pPr>
            <w:r>
              <w:rPr>
                <w:sz w:val="15"/>
              </w:rPr>
              <w:t>-</w:t>
            </w:r>
          </w:p>
        </w:tc>
        <w:tc>
          <w:tcPr>
            <w:tcW w:w="819" w:type="dxa"/>
            <w:hideMark/>
          </w:tcPr>
          <w:p w:rsidR="00A243FD" w:rsidRDefault="00A243FD">
            <w:pPr>
              <w:spacing w:line="276" w:lineRule="auto"/>
              <w:rPr>
                <w:sz w:val="20"/>
              </w:rPr>
            </w:pPr>
            <w:r>
              <w:rPr>
                <w:sz w:val="15"/>
              </w:rPr>
              <w:t>191 (14.7)</w:t>
            </w:r>
          </w:p>
        </w:tc>
        <w:tc>
          <w:tcPr>
            <w:tcW w:w="967" w:type="dxa"/>
            <w:hideMark/>
          </w:tcPr>
          <w:p w:rsidR="00A243FD" w:rsidRDefault="00A243FD">
            <w:pPr>
              <w:spacing w:line="276" w:lineRule="auto"/>
              <w:ind w:left="358"/>
              <w:rPr>
                <w:sz w:val="20"/>
              </w:rPr>
            </w:pPr>
            <w:r>
              <w:rPr>
                <w:sz w:val="15"/>
              </w:rPr>
              <w:t>-</w:t>
            </w:r>
          </w:p>
        </w:tc>
        <w:tc>
          <w:tcPr>
            <w:tcW w:w="819" w:type="dxa"/>
            <w:hideMark/>
          </w:tcPr>
          <w:p w:rsidR="00A243FD" w:rsidRDefault="00A243FD">
            <w:pPr>
              <w:spacing w:line="276" w:lineRule="auto"/>
              <w:rPr>
                <w:sz w:val="20"/>
              </w:rPr>
            </w:pPr>
            <w:r>
              <w:rPr>
                <w:sz w:val="15"/>
              </w:rPr>
              <w:t>190 (17.9)</w:t>
            </w:r>
          </w:p>
        </w:tc>
        <w:tc>
          <w:tcPr>
            <w:tcW w:w="967" w:type="dxa"/>
            <w:hideMark/>
          </w:tcPr>
          <w:p w:rsidR="00A243FD" w:rsidRDefault="00A243FD">
            <w:pPr>
              <w:spacing w:line="276" w:lineRule="auto"/>
              <w:ind w:left="358"/>
              <w:rPr>
                <w:sz w:val="20"/>
              </w:rPr>
            </w:pPr>
            <w:r>
              <w:rPr>
                <w:sz w:val="15"/>
              </w:rPr>
              <w:t>-</w:t>
            </w:r>
          </w:p>
        </w:tc>
        <w:tc>
          <w:tcPr>
            <w:tcW w:w="861" w:type="dxa"/>
            <w:hideMark/>
          </w:tcPr>
          <w:p w:rsidR="00A243FD" w:rsidRDefault="00A243FD">
            <w:pPr>
              <w:spacing w:line="276" w:lineRule="auto"/>
              <w:ind w:left="73"/>
              <w:rPr>
                <w:sz w:val="20"/>
              </w:rPr>
            </w:pPr>
            <w:r>
              <w:rPr>
                <w:sz w:val="15"/>
              </w:rPr>
              <w:t>79 (6.1)</w:t>
            </w:r>
          </w:p>
        </w:tc>
        <w:tc>
          <w:tcPr>
            <w:tcW w:w="916" w:type="dxa"/>
            <w:hideMark/>
          </w:tcPr>
          <w:p w:rsidR="00A243FD" w:rsidRDefault="00A243FD">
            <w:pPr>
              <w:spacing w:line="276" w:lineRule="auto"/>
              <w:ind w:left="358"/>
              <w:rPr>
                <w:sz w:val="20"/>
              </w:rPr>
            </w:pPr>
            <w:r>
              <w:rPr>
                <w:sz w:val="15"/>
              </w:rPr>
              <w:t>-</w:t>
            </w:r>
          </w:p>
        </w:tc>
      </w:tr>
      <w:tr w:rsidR="00A243FD" w:rsidTr="00A243FD">
        <w:trPr>
          <w:trHeight w:val="183"/>
        </w:trPr>
        <w:tc>
          <w:tcPr>
            <w:tcW w:w="1407" w:type="dxa"/>
            <w:hideMark/>
          </w:tcPr>
          <w:p w:rsidR="00A243FD" w:rsidRDefault="00A243FD">
            <w:pPr>
              <w:spacing w:line="276" w:lineRule="auto"/>
              <w:jc w:val="center"/>
              <w:rPr>
                <w:sz w:val="20"/>
              </w:rPr>
            </w:pPr>
            <w:r>
              <w:rPr>
                <w:sz w:val="15"/>
              </w:rPr>
              <w:t>Siblings</w:t>
            </w:r>
          </w:p>
        </w:tc>
        <w:tc>
          <w:tcPr>
            <w:tcW w:w="1015" w:type="dxa"/>
            <w:hideMark/>
          </w:tcPr>
          <w:p w:rsidR="00A243FD" w:rsidRDefault="00A243FD">
            <w:pPr>
              <w:spacing w:line="276" w:lineRule="auto"/>
              <w:ind w:left="378"/>
              <w:rPr>
                <w:sz w:val="20"/>
              </w:rPr>
            </w:pPr>
            <w:r>
              <w:rPr>
                <w:sz w:val="15"/>
              </w:rPr>
              <w:t>-</w:t>
            </w:r>
          </w:p>
        </w:tc>
        <w:tc>
          <w:tcPr>
            <w:tcW w:w="967" w:type="dxa"/>
            <w:hideMark/>
          </w:tcPr>
          <w:p w:rsidR="00A243FD" w:rsidRDefault="00A243FD">
            <w:pPr>
              <w:spacing w:line="276" w:lineRule="auto"/>
              <w:ind w:left="215"/>
              <w:rPr>
                <w:sz w:val="20"/>
              </w:rPr>
            </w:pPr>
            <w:r>
              <w:rPr>
                <w:sz w:val="15"/>
              </w:rPr>
              <w:t>0.159</w:t>
            </w:r>
          </w:p>
        </w:tc>
        <w:tc>
          <w:tcPr>
            <w:tcW w:w="819" w:type="dxa"/>
          </w:tcPr>
          <w:p w:rsidR="00A243FD" w:rsidRDefault="00A243FD">
            <w:pPr>
              <w:spacing w:line="276" w:lineRule="auto"/>
              <w:rPr>
                <w:sz w:val="20"/>
              </w:rPr>
            </w:pPr>
          </w:p>
        </w:tc>
        <w:tc>
          <w:tcPr>
            <w:tcW w:w="967" w:type="dxa"/>
            <w:hideMark/>
          </w:tcPr>
          <w:p w:rsidR="00A243FD" w:rsidRDefault="00A243FD">
            <w:pPr>
              <w:spacing w:line="276" w:lineRule="auto"/>
              <w:ind w:left="215"/>
              <w:rPr>
                <w:sz w:val="20"/>
              </w:rPr>
            </w:pPr>
            <w:r>
              <w:rPr>
                <w:sz w:val="15"/>
              </w:rPr>
              <w:t>0.134</w:t>
            </w:r>
          </w:p>
        </w:tc>
        <w:tc>
          <w:tcPr>
            <w:tcW w:w="819" w:type="dxa"/>
          </w:tcPr>
          <w:p w:rsidR="00A243FD" w:rsidRDefault="00A243FD">
            <w:pPr>
              <w:spacing w:line="276" w:lineRule="auto"/>
              <w:rPr>
                <w:sz w:val="20"/>
              </w:rPr>
            </w:pPr>
          </w:p>
        </w:tc>
        <w:tc>
          <w:tcPr>
            <w:tcW w:w="967" w:type="dxa"/>
            <w:hideMark/>
          </w:tcPr>
          <w:p w:rsidR="00A243FD" w:rsidRDefault="00A243FD">
            <w:pPr>
              <w:spacing w:line="276" w:lineRule="auto"/>
              <w:ind w:left="215"/>
              <w:rPr>
                <w:sz w:val="20"/>
              </w:rPr>
            </w:pPr>
            <w:r>
              <w:rPr>
                <w:sz w:val="15"/>
              </w:rPr>
              <w:t>0.130</w:t>
            </w:r>
          </w:p>
        </w:tc>
        <w:tc>
          <w:tcPr>
            <w:tcW w:w="861" w:type="dxa"/>
            <w:hideMark/>
          </w:tcPr>
          <w:p w:rsidR="00A243FD" w:rsidRDefault="00A243FD">
            <w:pPr>
              <w:spacing w:line="276" w:lineRule="auto"/>
              <w:ind w:left="284"/>
              <w:rPr>
                <w:sz w:val="20"/>
              </w:rPr>
            </w:pPr>
            <w:r>
              <w:rPr>
                <w:sz w:val="15"/>
              </w:rPr>
              <w:t>-</w:t>
            </w:r>
          </w:p>
        </w:tc>
        <w:tc>
          <w:tcPr>
            <w:tcW w:w="916" w:type="dxa"/>
            <w:hideMark/>
          </w:tcPr>
          <w:p w:rsidR="00A243FD" w:rsidRDefault="00A243FD">
            <w:pPr>
              <w:spacing w:line="276" w:lineRule="auto"/>
              <w:ind w:left="215"/>
              <w:rPr>
                <w:sz w:val="20"/>
              </w:rPr>
            </w:pPr>
            <w:r>
              <w:rPr>
                <w:sz w:val="15"/>
              </w:rPr>
              <w:t>0.097</w:t>
            </w:r>
          </w:p>
        </w:tc>
      </w:tr>
      <w:tr w:rsidR="00A243FD" w:rsidTr="00A243FD">
        <w:trPr>
          <w:trHeight w:val="183"/>
        </w:trPr>
        <w:tc>
          <w:tcPr>
            <w:tcW w:w="1407" w:type="dxa"/>
            <w:hideMark/>
          </w:tcPr>
          <w:p w:rsidR="00A243FD" w:rsidRDefault="00A243FD">
            <w:pPr>
              <w:spacing w:line="276" w:lineRule="auto"/>
              <w:jc w:val="center"/>
              <w:rPr>
                <w:sz w:val="20"/>
              </w:rPr>
            </w:pPr>
            <w:r>
              <w:rPr>
                <w:sz w:val="15"/>
              </w:rPr>
              <w:t>No</w:t>
            </w:r>
          </w:p>
        </w:tc>
        <w:tc>
          <w:tcPr>
            <w:tcW w:w="1015" w:type="dxa"/>
            <w:hideMark/>
          </w:tcPr>
          <w:p w:rsidR="00A243FD" w:rsidRDefault="00A243FD">
            <w:pPr>
              <w:spacing w:line="276" w:lineRule="auto"/>
              <w:ind w:left="56"/>
              <w:rPr>
                <w:sz w:val="20"/>
              </w:rPr>
            </w:pPr>
            <w:r>
              <w:rPr>
                <w:sz w:val="15"/>
              </w:rPr>
              <w:t>4104 (12.0)</w:t>
            </w:r>
          </w:p>
        </w:tc>
        <w:tc>
          <w:tcPr>
            <w:tcW w:w="967" w:type="dxa"/>
            <w:hideMark/>
          </w:tcPr>
          <w:p w:rsidR="00A243FD" w:rsidRDefault="00A243FD">
            <w:pPr>
              <w:spacing w:line="276" w:lineRule="auto"/>
              <w:ind w:left="358"/>
              <w:rPr>
                <w:sz w:val="20"/>
              </w:rPr>
            </w:pPr>
            <w:r>
              <w:rPr>
                <w:sz w:val="15"/>
              </w:rPr>
              <w:t>-</w:t>
            </w:r>
          </w:p>
        </w:tc>
        <w:tc>
          <w:tcPr>
            <w:tcW w:w="819" w:type="dxa"/>
            <w:hideMark/>
          </w:tcPr>
          <w:p w:rsidR="00A243FD" w:rsidRDefault="00A243FD">
            <w:pPr>
              <w:spacing w:line="276" w:lineRule="auto"/>
              <w:rPr>
                <w:sz w:val="20"/>
              </w:rPr>
            </w:pPr>
            <w:r>
              <w:rPr>
                <w:sz w:val="15"/>
              </w:rPr>
              <w:t>1119 (3.4)</w:t>
            </w:r>
          </w:p>
        </w:tc>
        <w:tc>
          <w:tcPr>
            <w:tcW w:w="967" w:type="dxa"/>
            <w:hideMark/>
          </w:tcPr>
          <w:p w:rsidR="00A243FD" w:rsidRDefault="00A243FD">
            <w:pPr>
              <w:spacing w:line="276" w:lineRule="auto"/>
              <w:ind w:left="358"/>
              <w:rPr>
                <w:sz w:val="20"/>
              </w:rPr>
            </w:pPr>
            <w:r>
              <w:rPr>
                <w:sz w:val="15"/>
              </w:rPr>
              <w:t>-</w:t>
            </w:r>
          </w:p>
        </w:tc>
        <w:tc>
          <w:tcPr>
            <w:tcW w:w="819" w:type="dxa"/>
            <w:hideMark/>
          </w:tcPr>
          <w:p w:rsidR="00A243FD" w:rsidRDefault="00A243FD">
            <w:pPr>
              <w:spacing w:line="276" w:lineRule="auto"/>
              <w:rPr>
                <w:sz w:val="20"/>
              </w:rPr>
            </w:pPr>
            <w:r>
              <w:rPr>
                <w:sz w:val="15"/>
              </w:rPr>
              <w:t>2278 (6.6)</w:t>
            </w:r>
          </w:p>
        </w:tc>
        <w:tc>
          <w:tcPr>
            <w:tcW w:w="967" w:type="dxa"/>
            <w:hideMark/>
          </w:tcPr>
          <w:p w:rsidR="00A243FD" w:rsidRDefault="00A243FD">
            <w:pPr>
              <w:spacing w:line="276" w:lineRule="auto"/>
              <w:ind w:left="358"/>
              <w:rPr>
                <w:sz w:val="20"/>
              </w:rPr>
            </w:pPr>
            <w:r>
              <w:rPr>
                <w:sz w:val="15"/>
              </w:rPr>
              <w:t>-</w:t>
            </w:r>
          </w:p>
        </w:tc>
        <w:tc>
          <w:tcPr>
            <w:tcW w:w="861" w:type="dxa"/>
            <w:hideMark/>
          </w:tcPr>
          <w:p w:rsidR="00A243FD" w:rsidRDefault="00A243FD">
            <w:pPr>
              <w:spacing w:line="276" w:lineRule="auto"/>
              <w:ind w:left="36"/>
              <w:rPr>
                <w:sz w:val="20"/>
              </w:rPr>
            </w:pPr>
            <w:r>
              <w:rPr>
                <w:sz w:val="15"/>
              </w:rPr>
              <w:t>399 (1.2)</w:t>
            </w:r>
          </w:p>
        </w:tc>
        <w:tc>
          <w:tcPr>
            <w:tcW w:w="916" w:type="dxa"/>
            <w:hideMark/>
          </w:tcPr>
          <w:p w:rsidR="00A243FD" w:rsidRDefault="00A243FD">
            <w:pPr>
              <w:spacing w:line="276" w:lineRule="auto"/>
              <w:ind w:left="358"/>
              <w:rPr>
                <w:sz w:val="20"/>
              </w:rPr>
            </w:pPr>
            <w:r>
              <w:rPr>
                <w:sz w:val="15"/>
              </w:rPr>
              <w:t>-</w:t>
            </w:r>
          </w:p>
        </w:tc>
      </w:tr>
      <w:tr w:rsidR="00A243FD" w:rsidTr="00A243FD">
        <w:trPr>
          <w:trHeight w:val="183"/>
        </w:trPr>
        <w:tc>
          <w:tcPr>
            <w:tcW w:w="1407" w:type="dxa"/>
            <w:hideMark/>
          </w:tcPr>
          <w:p w:rsidR="00A243FD" w:rsidRDefault="00A243FD">
            <w:pPr>
              <w:spacing w:line="276" w:lineRule="auto"/>
              <w:jc w:val="center"/>
              <w:rPr>
                <w:sz w:val="20"/>
              </w:rPr>
            </w:pPr>
            <w:r>
              <w:rPr>
                <w:sz w:val="15"/>
              </w:rPr>
              <w:t>Yes</w:t>
            </w:r>
          </w:p>
        </w:tc>
        <w:tc>
          <w:tcPr>
            <w:tcW w:w="1015" w:type="dxa"/>
            <w:hideMark/>
          </w:tcPr>
          <w:p w:rsidR="00A243FD" w:rsidRDefault="00A243FD">
            <w:pPr>
              <w:spacing w:line="276" w:lineRule="auto"/>
              <w:ind w:left="93"/>
              <w:rPr>
                <w:sz w:val="20"/>
              </w:rPr>
            </w:pPr>
            <w:r>
              <w:rPr>
                <w:sz w:val="15"/>
              </w:rPr>
              <w:t>755 (34.8)</w:t>
            </w:r>
          </w:p>
        </w:tc>
        <w:tc>
          <w:tcPr>
            <w:tcW w:w="967" w:type="dxa"/>
            <w:hideMark/>
          </w:tcPr>
          <w:p w:rsidR="00A243FD" w:rsidRDefault="00A243FD">
            <w:pPr>
              <w:spacing w:line="276" w:lineRule="auto"/>
              <w:ind w:left="358"/>
              <w:rPr>
                <w:sz w:val="20"/>
              </w:rPr>
            </w:pPr>
            <w:r>
              <w:rPr>
                <w:sz w:val="15"/>
              </w:rPr>
              <w:t>-</w:t>
            </w:r>
          </w:p>
        </w:tc>
        <w:tc>
          <w:tcPr>
            <w:tcW w:w="819" w:type="dxa"/>
            <w:hideMark/>
          </w:tcPr>
          <w:p w:rsidR="00A243FD" w:rsidRDefault="00A243FD">
            <w:pPr>
              <w:spacing w:line="276" w:lineRule="auto"/>
              <w:rPr>
                <w:sz w:val="20"/>
              </w:rPr>
            </w:pPr>
            <w:r>
              <w:rPr>
                <w:sz w:val="15"/>
              </w:rPr>
              <w:t>329 (14.0)</w:t>
            </w:r>
          </w:p>
        </w:tc>
        <w:tc>
          <w:tcPr>
            <w:tcW w:w="967" w:type="dxa"/>
            <w:hideMark/>
          </w:tcPr>
          <w:p w:rsidR="00A243FD" w:rsidRDefault="00A243FD">
            <w:pPr>
              <w:spacing w:line="276" w:lineRule="auto"/>
              <w:ind w:left="358"/>
              <w:rPr>
                <w:sz w:val="20"/>
              </w:rPr>
            </w:pPr>
            <w:r>
              <w:rPr>
                <w:sz w:val="15"/>
              </w:rPr>
              <w:t>-</w:t>
            </w:r>
          </w:p>
        </w:tc>
        <w:tc>
          <w:tcPr>
            <w:tcW w:w="819" w:type="dxa"/>
            <w:hideMark/>
          </w:tcPr>
          <w:p w:rsidR="00A243FD" w:rsidRDefault="00A243FD">
            <w:pPr>
              <w:spacing w:line="276" w:lineRule="auto"/>
              <w:rPr>
                <w:sz w:val="20"/>
              </w:rPr>
            </w:pPr>
            <w:r>
              <w:rPr>
                <w:sz w:val="15"/>
              </w:rPr>
              <w:t>459 (21.2)</w:t>
            </w:r>
          </w:p>
        </w:tc>
        <w:tc>
          <w:tcPr>
            <w:tcW w:w="967" w:type="dxa"/>
            <w:hideMark/>
          </w:tcPr>
          <w:p w:rsidR="00A243FD" w:rsidRDefault="00A243FD">
            <w:pPr>
              <w:spacing w:line="276" w:lineRule="auto"/>
              <w:ind w:left="358"/>
              <w:rPr>
                <w:sz w:val="20"/>
              </w:rPr>
            </w:pPr>
            <w:r>
              <w:rPr>
                <w:sz w:val="15"/>
              </w:rPr>
              <w:t>-</w:t>
            </w:r>
          </w:p>
        </w:tc>
        <w:tc>
          <w:tcPr>
            <w:tcW w:w="861" w:type="dxa"/>
            <w:hideMark/>
          </w:tcPr>
          <w:p w:rsidR="00A243FD" w:rsidRDefault="00A243FD">
            <w:pPr>
              <w:spacing w:line="276" w:lineRule="auto"/>
              <w:ind w:left="36"/>
              <w:rPr>
                <w:sz w:val="20"/>
              </w:rPr>
            </w:pPr>
            <w:r>
              <w:rPr>
                <w:sz w:val="15"/>
              </w:rPr>
              <w:t>140 (6.0)</w:t>
            </w:r>
          </w:p>
        </w:tc>
        <w:tc>
          <w:tcPr>
            <w:tcW w:w="916" w:type="dxa"/>
            <w:hideMark/>
          </w:tcPr>
          <w:p w:rsidR="00A243FD" w:rsidRDefault="00A243FD">
            <w:pPr>
              <w:spacing w:line="276" w:lineRule="auto"/>
              <w:ind w:left="358"/>
              <w:rPr>
                <w:sz w:val="20"/>
              </w:rPr>
            </w:pPr>
            <w:r>
              <w:rPr>
                <w:sz w:val="15"/>
              </w:rPr>
              <w:t>-</w:t>
            </w:r>
          </w:p>
        </w:tc>
      </w:tr>
      <w:tr w:rsidR="00A243FD" w:rsidTr="00A243FD">
        <w:trPr>
          <w:trHeight w:val="183"/>
        </w:trPr>
        <w:tc>
          <w:tcPr>
            <w:tcW w:w="1407" w:type="dxa"/>
            <w:hideMark/>
          </w:tcPr>
          <w:p w:rsidR="00A243FD" w:rsidRDefault="00A243FD">
            <w:pPr>
              <w:spacing w:line="276" w:lineRule="auto"/>
              <w:ind w:left="197"/>
              <w:rPr>
                <w:sz w:val="20"/>
              </w:rPr>
            </w:pPr>
            <w:r>
              <w:rPr>
                <w:sz w:val="15"/>
              </w:rPr>
              <w:t>Grandparents</w:t>
            </w:r>
          </w:p>
        </w:tc>
        <w:tc>
          <w:tcPr>
            <w:tcW w:w="1015" w:type="dxa"/>
            <w:hideMark/>
          </w:tcPr>
          <w:p w:rsidR="00A243FD" w:rsidRDefault="00A243FD">
            <w:pPr>
              <w:spacing w:line="276" w:lineRule="auto"/>
              <w:ind w:left="378"/>
              <w:rPr>
                <w:sz w:val="20"/>
              </w:rPr>
            </w:pPr>
            <w:r>
              <w:rPr>
                <w:sz w:val="15"/>
              </w:rPr>
              <w:t>-</w:t>
            </w:r>
          </w:p>
        </w:tc>
        <w:tc>
          <w:tcPr>
            <w:tcW w:w="967" w:type="dxa"/>
            <w:hideMark/>
          </w:tcPr>
          <w:p w:rsidR="00A243FD" w:rsidRDefault="00A243FD">
            <w:pPr>
              <w:spacing w:line="276" w:lineRule="auto"/>
              <w:ind w:left="215"/>
              <w:rPr>
                <w:sz w:val="20"/>
              </w:rPr>
            </w:pPr>
            <w:r>
              <w:rPr>
                <w:sz w:val="15"/>
              </w:rPr>
              <w:t>0.017</w:t>
            </w:r>
          </w:p>
        </w:tc>
        <w:tc>
          <w:tcPr>
            <w:tcW w:w="819" w:type="dxa"/>
            <w:hideMark/>
          </w:tcPr>
          <w:p w:rsidR="00A243FD" w:rsidRDefault="00A243FD">
            <w:pPr>
              <w:spacing w:line="276" w:lineRule="auto"/>
              <w:ind w:left="284"/>
              <w:rPr>
                <w:sz w:val="20"/>
              </w:rPr>
            </w:pPr>
            <w:r>
              <w:rPr>
                <w:sz w:val="15"/>
              </w:rPr>
              <w:t>-</w:t>
            </w:r>
          </w:p>
        </w:tc>
        <w:tc>
          <w:tcPr>
            <w:tcW w:w="967" w:type="dxa"/>
            <w:hideMark/>
          </w:tcPr>
          <w:p w:rsidR="00A243FD" w:rsidRDefault="00A243FD">
            <w:pPr>
              <w:spacing w:line="276" w:lineRule="auto"/>
              <w:ind w:left="215"/>
              <w:rPr>
                <w:sz w:val="20"/>
              </w:rPr>
            </w:pPr>
            <w:r>
              <w:rPr>
                <w:sz w:val="15"/>
              </w:rPr>
              <w:t>0.026</w:t>
            </w:r>
          </w:p>
        </w:tc>
        <w:tc>
          <w:tcPr>
            <w:tcW w:w="819" w:type="dxa"/>
            <w:hideMark/>
          </w:tcPr>
          <w:p w:rsidR="00A243FD" w:rsidRDefault="00A243FD">
            <w:pPr>
              <w:spacing w:line="276" w:lineRule="auto"/>
              <w:ind w:left="284"/>
              <w:rPr>
                <w:sz w:val="20"/>
              </w:rPr>
            </w:pPr>
            <w:r>
              <w:rPr>
                <w:sz w:val="15"/>
              </w:rPr>
              <w:t>-</w:t>
            </w:r>
          </w:p>
        </w:tc>
        <w:tc>
          <w:tcPr>
            <w:tcW w:w="967" w:type="dxa"/>
            <w:hideMark/>
          </w:tcPr>
          <w:p w:rsidR="00A243FD" w:rsidRDefault="00A243FD">
            <w:pPr>
              <w:spacing w:line="276" w:lineRule="auto"/>
              <w:ind w:left="215"/>
              <w:rPr>
                <w:sz w:val="20"/>
              </w:rPr>
            </w:pPr>
            <w:r>
              <w:rPr>
                <w:sz w:val="15"/>
              </w:rPr>
              <w:t>0.010</w:t>
            </w:r>
          </w:p>
        </w:tc>
        <w:tc>
          <w:tcPr>
            <w:tcW w:w="861" w:type="dxa"/>
            <w:hideMark/>
          </w:tcPr>
          <w:p w:rsidR="00A243FD" w:rsidRDefault="00A243FD">
            <w:pPr>
              <w:spacing w:line="276" w:lineRule="auto"/>
              <w:ind w:left="284"/>
              <w:rPr>
                <w:sz w:val="20"/>
              </w:rPr>
            </w:pPr>
            <w:r>
              <w:rPr>
                <w:sz w:val="15"/>
              </w:rPr>
              <w:t>-</w:t>
            </w:r>
          </w:p>
        </w:tc>
        <w:tc>
          <w:tcPr>
            <w:tcW w:w="916" w:type="dxa"/>
            <w:hideMark/>
          </w:tcPr>
          <w:p w:rsidR="00A243FD" w:rsidRDefault="00A243FD">
            <w:pPr>
              <w:spacing w:line="276" w:lineRule="auto"/>
              <w:ind w:left="215"/>
              <w:rPr>
                <w:sz w:val="20"/>
              </w:rPr>
            </w:pPr>
            <w:r>
              <w:rPr>
                <w:sz w:val="15"/>
              </w:rPr>
              <w:t>0.046</w:t>
            </w:r>
          </w:p>
        </w:tc>
      </w:tr>
      <w:tr w:rsidR="00A243FD" w:rsidTr="00A243FD">
        <w:trPr>
          <w:trHeight w:val="183"/>
        </w:trPr>
        <w:tc>
          <w:tcPr>
            <w:tcW w:w="1407" w:type="dxa"/>
            <w:hideMark/>
          </w:tcPr>
          <w:p w:rsidR="00A243FD" w:rsidRDefault="00A243FD">
            <w:pPr>
              <w:spacing w:line="276" w:lineRule="auto"/>
              <w:jc w:val="center"/>
              <w:rPr>
                <w:sz w:val="20"/>
              </w:rPr>
            </w:pPr>
            <w:r>
              <w:rPr>
                <w:sz w:val="15"/>
              </w:rPr>
              <w:t>No</w:t>
            </w:r>
          </w:p>
        </w:tc>
        <w:tc>
          <w:tcPr>
            <w:tcW w:w="1015" w:type="dxa"/>
            <w:hideMark/>
          </w:tcPr>
          <w:p w:rsidR="00A243FD" w:rsidRDefault="00A243FD">
            <w:pPr>
              <w:spacing w:line="276" w:lineRule="auto"/>
              <w:ind w:left="56"/>
              <w:rPr>
                <w:sz w:val="20"/>
              </w:rPr>
            </w:pPr>
            <w:r>
              <w:rPr>
                <w:sz w:val="15"/>
              </w:rPr>
              <w:t>4498 (13.2)</w:t>
            </w:r>
          </w:p>
        </w:tc>
        <w:tc>
          <w:tcPr>
            <w:tcW w:w="967" w:type="dxa"/>
            <w:hideMark/>
          </w:tcPr>
          <w:p w:rsidR="00A243FD" w:rsidRDefault="00A243FD">
            <w:pPr>
              <w:spacing w:line="276" w:lineRule="auto"/>
              <w:ind w:left="358"/>
              <w:rPr>
                <w:sz w:val="20"/>
              </w:rPr>
            </w:pPr>
            <w:r>
              <w:rPr>
                <w:sz w:val="15"/>
              </w:rPr>
              <w:t>-</w:t>
            </w:r>
          </w:p>
        </w:tc>
        <w:tc>
          <w:tcPr>
            <w:tcW w:w="819" w:type="dxa"/>
            <w:hideMark/>
          </w:tcPr>
          <w:p w:rsidR="00A243FD" w:rsidRDefault="00A243FD">
            <w:pPr>
              <w:spacing w:line="276" w:lineRule="auto"/>
              <w:rPr>
                <w:sz w:val="20"/>
              </w:rPr>
            </w:pPr>
            <w:r>
              <w:rPr>
                <w:sz w:val="15"/>
              </w:rPr>
              <w:t>1289 (3.9)</w:t>
            </w:r>
          </w:p>
        </w:tc>
        <w:tc>
          <w:tcPr>
            <w:tcW w:w="967" w:type="dxa"/>
            <w:hideMark/>
          </w:tcPr>
          <w:p w:rsidR="00A243FD" w:rsidRDefault="00A243FD">
            <w:pPr>
              <w:spacing w:line="276" w:lineRule="auto"/>
              <w:ind w:left="358"/>
              <w:rPr>
                <w:sz w:val="20"/>
              </w:rPr>
            </w:pPr>
            <w:r>
              <w:rPr>
                <w:sz w:val="15"/>
              </w:rPr>
              <w:t>-</w:t>
            </w:r>
          </w:p>
        </w:tc>
        <w:tc>
          <w:tcPr>
            <w:tcW w:w="819" w:type="dxa"/>
            <w:hideMark/>
          </w:tcPr>
          <w:p w:rsidR="00A243FD" w:rsidRDefault="00A243FD">
            <w:pPr>
              <w:spacing w:line="276" w:lineRule="auto"/>
              <w:rPr>
                <w:sz w:val="20"/>
              </w:rPr>
            </w:pPr>
            <w:r>
              <w:rPr>
                <w:sz w:val="15"/>
              </w:rPr>
              <w:t>2540 (7.4)</w:t>
            </w:r>
          </w:p>
        </w:tc>
        <w:tc>
          <w:tcPr>
            <w:tcW w:w="967" w:type="dxa"/>
            <w:hideMark/>
          </w:tcPr>
          <w:p w:rsidR="00A243FD" w:rsidRDefault="00A243FD">
            <w:pPr>
              <w:spacing w:line="276" w:lineRule="auto"/>
              <w:ind w:left="358"/>
              <w:rPr>
                <w:sz w:val="20"/>
              </w:rPr>
            </w:pPr>
            <w:r>
              <w:rPr>
                <w:sz w:val="15"/>
              </w:rPr>
              <w:t>-</w:t>
            </w:r>
          </w:p>
        </w:tc>
        <w:tc>
          <w:tcPr>
            <w:tcW w:w="861" w:type="dxa"/>
            <w:hideMark/>
          </w:tcPr>
          <w:p w:rsidR="00A243FD" w:rsidRDefault="00A243FD">
            <w:pPr>
              <w:spacing w:line="276" w:lineRule="auto"/>
              <w:ind w:left="36"/>
              <w:rPr>
                <w:sz w:val="20"/>
              </w:rPr>
            </w:pPr>
            <w:r>
              <w:rPr>
                <w:sz w:val="15"/>
              </w:rPr>
              <w:t>445 (1.4)</w:t>
            </w:r>
          </w:p>
        </w:tc>
        <w:tc>
          <w:tcPr>
            <w:tcW w:w="916" w:type="dxa"/>
            <w:hideMark/>
          </w:tcPr>
          <w:p w:rsidR="00A243FD" w:rsidRDefault="00A243FD">
            <w:pPr>
              <w:spacing w:line="276" w:lineRule="auto"/>
              <w:ind w:left="358"/>
              <w:rPr>
                <w:sz w:val="20"/>
              </w:rPr>
            </w:pPr>
            <w:r>
              <w:rPr>
                <w:sz w:val="15"/>
              </w:rPr>
              <w:t>-</w:t>
            </w:r>
          </w:p>
        </w:tc>
      </w:tr>
      <w:tr w:rsidR="00A243FD" w:rsidTr="00A243FD">
        <w:trPr>
          <w:trHeight w:val="210"/>
        </w:trPr>
        <w:tc>
          <w:tcPr>
            <w:tcW w:w="1407" w:type="dxa"/>
            <w:tcBorders>
              <w:top w:val="nil"/>
              <w:left w:val="nil"/>
              <w:bottom w:val="single" w:sz="2" w:space="0" w:color="000000"/>
              <w:right w:val="nil"/>
            </w:tcBorders>
            <w:hideMark/>
          </w:tcPr>
          <w:p w:rsidR="00A243FD" w:rsidRDefault="00A243FD">
            <w:pPr>
              <w:spacing w:line="276" w:lineRule="auto"/>
              <w:jc w:val="center"/>
              <w:rPr>
                <w:sz w:val="20"/>
              </w:rPr>
            </w:pPr>
            <w:r>
              <w:rPr>
                <w:sz w:val="15"/>
              </w:rPr>
              <w:t>Yes</w:t>
            </w:r>
          </w:p>
        </w:tc>
        <w:tc>
          <w:tcPr>
            <w:tcW w:w="1015" w:type="dxa"/>
            <w:tcBorders>
              <w:top w:val="nil"/>
              <w:left w:val="nil"/>
              <w:bottom w:val="single" w:sz="2" w:space="0" w:color="000000"/>
              <w:right w:val="nil"/>
            </w:tcBorders>
            <w:hideMark/>
          </w:tcPr>
          <w:p w:rsidR="00A243FD" w:rsidRDefault="00A243FD">
            <w:pPr>
              <w:spacing w:line="276" w:lineRule="auto"/>
              <w:ind w:left="93"/>
              <w:rPr>
                <w:sz w:val="20"/>
              </w:rPr>
            </w:pPr>
            <w:r>
              <w:rPr>
                <w:sz w:val="15"/>
              </w:rPr>
              <w:t>361 (15.6)</w:t>
            </w:r>
          </w:p>
        </w:tc>
        <w:tc>
          <w:tcPr>
            <w:tcW w:w="967" w:type="dxa"/>
            <w:tcBorders>
              <w:top w:val="nil"/>
              <w:left w:val="nil"/>
              <w:bottom w:val="single" w:sz="2" w:space="0" w:color="000000"/>
              <w:right w:val="nil"/>
            </w:tcBorders>
            <w:hideMark/>
          </w:tcPr>
          <w:p w:rsidR="00A243FD" w:rsidRDefault="00A243FD">
            <w:pPr>
              <w:spacing w:line="276" w:lineRule="auto"/>
              <w:ind w:left="358"/>
              <w:rPr>
                <w:sz w:val="20"/>
              </w:rPr>
            </w:pPr>
            <w:r>
              <w:rPr>
                <w:sz w:val="15"/>
              </w:rPr>
              <w:t>-</w:t>
            </w:r>
          </w:p>
        </w:tc>
        <w:tc>
          <w:tcPr>
            <w:tcW w:w="819" w:type="dxa"/>
            <w:tcBorders>
              <w:top w:val="nil"/>
              <w:left w:val="nil"/>
              <w:bottom w:val="single" w:sz="2" w:space="0" w:color="000000"/>
              <w:right w:val="nil"/>
            </w:tcBorders>
            <w:hideMark/>
          </w:tcPr>
          <w:p w:rsidR="00A243FD" w:rsidRDefault="00A243FD">
            <w:pPr>
              <w:spacing w:line="276" w:lineRule="auto"/>
              <w:ind w:left="36"/>
              <w:rPr>
                <w:sz w:val="20"/>
              </w:rPr>
            </w:pPr>
            <w:r>
              <w:rPr>
                <w:sz w:val="15"/>
              </w:rPr>
              <w:t>159 (5.9)</w:t>
            </w:r>
          </w:p>
        </w:tc>
        <w:tc>
          <w:tcPr>
            <w:tcW w:w="967" w:type="dxa"/>
            <w:tcBorders>
              <w:top w:val="nil"/>
              <w:left w:val="nil"/>
              <w:bottom w:val="single" w:sz="2" w:space="0" w:color="000000"/>
              <w:right w:val="nil"/>
            </w:tcBorders>
            <w:hideMark/>
          </w:tcPr>
          <w:p w:rsidR="00A243FD" w:rsidRDefault="00A243FD">
            <w:pPr>
              <w:spacing w:line="276" w:lineRule="auto"/>
              <w:ind w:left="358"/>
              <w:rPr>
                <w:sz w:val="20"/>
              </w:rPr>
            </w:pPr>
            <w:r>
              <w:rPr>
                <w:sz w:val="15"/>
              </w:rPr>
              <w:t>-</w:t>
            </w:r>
          </w:p>
        </w:tc>
        <w:tc>
          <w:tcPr>
            <w:tcW w:w="819" w:type="dxa"/>
            <w:tcBorders>
              <w:top w:val="nil"/>
              <w:left w:val="nil"/>
              <w:bottom w:val="single" w:sz="2" w:space="0" w:color="000000"/>
              <w:right w:val="nil"/>
            </w:tcBorders>
            <w:hideMark/>
          </w:tcPr>
          <w:p w:rsidR="00A243FD" w:rsidRDefault="00A243FD">
            <w:pPr>
              <w:spacing w:line="276" w:lineRule="auto"/>
              <w:ind w:left="36"/>
              <w:rPr>
                <w:sz w:val="20"/>
              </w:rPr>
            </w:pPr>
            <w:r>
              <w:rPr>
                <w:sz w:val="15"/>
              </w:rPr>
              <w:t>197 (8.5)</w:t>
            </w:r>
          </w:p>
        </w:tc>
        <w:tc>
          <w:tcPr>
            <w:tcW w:w="967" w:type="dxa"/>
            <w:tcBorders>
              <w:top w:val="nil"/>
              <w:left w:val="nil"/>
              <w:bottom w:val="single" w:sz="2" w:space="0" w:color="000000"/>
              <w:right w:val="nil"/>
            </w:tcBorders>
            <w:hideMark/>
          </w:tcPr>
          <w:p w:rsidR="00A243FD" w:rsidRDefault="00A243FD">
            <w:pPr>
              <w:spacing w:line="276" w:lineRule="auto"/>
              <w:ind w:left="358"/>
              <w:rPr>
                <w:sz w:val="20"/>
              </w:rPr>
            </w:pPr>
            <w:r>
              <w:rPr>
                <w:sz w:val="15"/>
              </w:rPr>
              <w:t>-</w:t>
            </w:r>
          </w:p>
        </w:tc>
        <w:tc>
          <w:tcPr>
            <w:tcW w:w="861" w:type="dxa"/>
            <w:tcBorders>
              <w:top w:val="nil"/>
              <w:left w:val="nil"/>
              <w:bottom w:val="single" w:sz="2" w:space="0" w:color="000000"/>
              <w:right w:val="nil"/>
            </w:tcBorders>
            <w:hideMark/>
          </w:tcPr>
          <w:p w:rsidR="00A243FD" w:rsidRDefault="00A243FD">
            <w:pPr>
              <w:spacing w:line="276" w:lineRule="auto"/>
              <w:ind w:left="73"/>
              <w:rPr>
                <w:sz w:val="20"/>
              </w:rPr>
            </w:pPr>
            <w:r>
              <w:rPr>
                <w:sz w:val="15"/>
              </w:rPr>
              <w:t>94 (3.5)</w:t>
            </w:r>
          </w:p>
        </w:tc>
        <w:tc>
          <w:tcPr>
            <w:tcW w:w="916" w:type="dxa"/>
            <w:tcBorders>
              <w:top w:val="nil"/>
              <w:left w:val="nil"/>
              <w:bottom w:val="single" w:sz="2" w:space="0" w:color="000000"/>
              <w:right w:val="nil"/>
            </w:tcBorders>
            <w:hideMark/>
          </w:tcPr>
          <w:p w:rsidR="00A243FD" w:rsidRDefault="00A243FD">
            <w:pPr>
              <w:spacing w:line="276" w:lineRule="auto"/>
              <w:ind w:left="358"/>
              <w:rPr>
                <w:sz w:val="20"/>
              </w:rPr>
            </w:pPr>
            <w:r>
              <w:rPr>
                <w:sz w:val="15"/>
              </w:rPr>
              <w:t>-</w:t>
            </w:r>
          </w:p>
        </w:tc>
      </w:tr>
      <w:tr w:rsidR="00A243FD" w:rsidTr="00A243FD">
        <w:trPr>
          <w:trHeight w:val="417"/>
        </w:trPr>
        <w:tc>
          <w:tcPr>
            <w:tcW w:w="1407" w:type="dxa"/>
            <w:tcBorders>
              <w:top w:val="single" w:sz="2" w:space="0" w:color="000000"/>
              <w:left w:val="nil"/>
              <w:bottom w:val="nil"/>
              <w:right w:val="nil"/>
            </w:tcBorders>
            <w:hideMark/>
          </w:tcPr>
          <w:p w:rsidR="00A243FD" w:rsidRDefault="00A243FD">
            <w:pPr>
              <w:spacing w:line="276" w:lineRule="auto"/>
              <w:ind w:left="140" w:firstLine="258"/>
              <w:rPr>
                <w:sz w:val="20"/>
              </w:rPr>
            </w:pPr>
            <w:r>
              <w:rPr>
                <w:sz w:val="15"/>
              </w:rPr>
              <w:t>Friends’ Smoking Status</w:t>
            </w:r>
          </w:p>
        </w:tc>
        <w:tc>
          <w:tcPr>
            <w:tcW w:w="1015" w:type="dxa"/>
            <w:tcBorders>
              <w:top w:val="single" w:sz="2" w:space="0" w:color="000000"/>
              <w:left w:val="nil"/>
              <w:bottom w:val="nil"/>
              <w:right w:val="nil"/>
            </w:tcBorders>
            <w:vAlign w:val="center"/>
            <w:hideMark/>
          </w:tcPr>
          <w:p w:rsidR="00A243FD" w:rsidRDefault="00A243FD">
            <w:pPr>
              <w:spacing w:line="276" w:lineRule="auto"/>
              <w:ind w:left="378"/>
              <w:rPr>
                <w:sz w:val="20"/>
              </w:rPr>
            </w:pPr>
            <w:r>
              <w:rPr>
                <w:sz w:val="15"/>
              </w:rPr>
              <w:t>-</w:t>
            </w:r>
          </w:p>
        </w:tc>
        <w:tc>
          <w:tcPr>
            <w:tcW w:w="967" w:type="dxa"/>
            <w:tcBorders>
              <w:top w:val="single" w:sz="2" w:space="0" w:color="000000"/>
              <w:left w:val="nil"/>
              <w:bottom w:val="nil"/>
              <w:right w:val="nil"/>
            </w:tcBorders>
            <w:vAlign w:val="center"/>
            <w:hideMark/>
          </w:tcPr>
          <w:p w:rsidR="00A243FD" w:rsidRDefault="00A243FD">
            <w:pPr>
              <w:spacing w:line="276" w:lineRule="auto"/>
              <w:ind w:left="215"/>
              <w:rPr>
                <w:sz w:val="20"/>
              </w:rPr>
            </w:pPr>
            <w:r>
              <w:rPr>
                <w:sz w:val="15"/>
              </w:rPr>
              <w:t>0.524</w:t>
            </w:r>
          </w:p>
        </w:tc>
        <w:tc>
          <w:tcPr>
            <w:tcW w:w="819" w:type="dxa"/>
            <w:tcBorders>
              <w:top w:val="single" w:sz="2" w:space="0" w:color="000000"/>
              <w:left w:val="nil"/>
              <w:bottom w:val="nil"/>
              <w:right w:val="nil"/>
            </w:tcBorders>
            <w:vAlign w:val="center"/>
            <w:hideMark/>
          </w:tcPr>
          <w:p w:rsidR="00A243FD" w:rsidRDefault="00A243FD">
            <w:pPr>
              <w:spacing w:line="276" w:lineRule="auto"/>
              <w:ind w:left="284"/>
              <w:rPr>
                <w:sz w:val="20"/>
              </w:rPr>
            </w:pPr>
            <w:r>
              <w:rPr>
                <w:sz w:val="15"/>
              </w:rPr>
              <w:t>-</w:t>
            </w:r>
          </w:p>
        </w:tc>
        <w:tc>
          <w:tcPr>
            <w:tcW w:w="967" w:type="dxa"/>
            <w:tcBorders>
              <w:top w:val="single" w:sz="2" w:space="0" w:color="000000"/>
              <w:left w:val="nil"/>
              <w:bottom w:val="nil"/>
              <w:right w:val="nil"/>
            </w:tcBorders>
            <w:vAlign w:val="center"/>
            <w:hideMark/>
          </w:tcPr>
          <w:p w:rsidR="00A243FD" w:rsidRDefault="00A243FD">
            <w:pPr>
              <w:spacing w:line="276" w:lineRule="auto"/>
              <w:ind w:left="215"/>
              <w:rPr>
                <w:sz w:val="20"/>
              </w:rPr>
            </w:pPr>
            <w:r>
              <w:rPr>
                <w:sz w:val="15"/>
              </w:rPr>
              <w:t>0.499</w:t>
            </w:r>
          </w:p>
        </w:tc>
        <w:tc>
          <w:tcPr>
            <w:tcW w:w="819" w:type="dxa"/>
            <w:tcBorders>
              <w:top w:val="single" w:sz="2" w:space="0" w:color="000000"/>
              <w:left w:val="nil"/>
              <w:bottom w:val="nil"/>
              <w:right w:val="nil"/>
            </w:tcBorders>
            <w:vAlign w:val="center"/>
            <w:hideMark/>
          </w:tcPr>
          <w:p w:rsidR="00A243FD" w:rsidRDefault="00A243FD">
            <w:pPr>
              <w:spacing w:line="276" w:lineRule="auto"/>
              <w:ind w:left="284"/>
              <w:rPr>
                <w:sz w:val="20"/>
              </w:rPr>
            </w:pPr>
            <w:r>
              <w:rPr>
                <w:sz w:val="15"/>
              </w:rPr>
              <w:t>-</w:t>
            </w:r>
          </w:p>
        </w:tc>
        <w:tc>
          <w:tcPr>
            <w:tcW w:w="967" w:type="dxa"/>
            <w:tcBorders>
              <w:top w:val="single" w:sz="2" w:space="0" w:color="000000"/>
              <w:left w:val="nil"/>
              <w:bottom w:val="nil"/>
              <w:right w:val="nil"/>
            </w:tcBorders>
            <w:vAlign w:val="center"/>
            <w:hideMark/>
          </w:tcPr>
          <w:p w:rsidR="00A243FD" w:rsidRDefault="00A243FD">
            <w:pPr>
              <w:spacing w:line="276" w:lineRule="auto"/>
              <w:ind w:left="215"/>
              <w:rPr>
                <w:sz w:val="20"/>
              </w:rPr>
            </w:pPr>
            <w:r>
              <w:rPr>
                <w:sz w:val="15"/>
              </w:rPr>
              <w:t>0.433</w:t>
            </w:r>
          </w:p>
        </w:tc>
        <w:tc>
          <w:tcPr>
            <w:tcW w:w="861" w:type="dxa"/>
            <w:tcBorders>
              <w:top w:val="single" w:sz="2" w:space="0" w:color="000000"/>
              <w:left w:val="nil"/>
              <w:bottom w:val="nil"/>
              <w:right w:val="nil"/>
            </w:tcBorders>
            <w:vAlign w:val="center"/>
            <w:hideMark/>
          </w:tcPr>
          <w:p w:rsidR="00A243FD" w:rsidRDefault="00A243FD">
            <w:pPr>
              <w:spacing w:line="276" w:lineRule="auto"/>
              <w:ind w:left="284"/>
              <w:rPr>
                <w:sz w:val="20"/>
              </w:rPr>
            </w:pPr>
            <w:r>
              <w:rPr>
                <w:sz w:val="15"/>
              </w:rPr>
              <w:t>-</w:t>
            </w:r>
          </w:p>
        </w:tc>
        <w:tc>
          <w:tcPr>
            <w:tcW w:w="916" w:type="dxa"/>
            <w:tcBorders>
              <w:top w:val="single" w:sz="2" w:space="0" w:color="000000"/>
              <w:left w:val="nil"/>
              <w:bottom w:val="nil"/>
              <w:right w:val="nil"/>
            </w:tcBorders>
            <w:vAlign w:val="center"/>
            <w:hideMark/>
          </w:tcPr>
          <w:p w:rsidR="00A243FD" w:rsidRDefault="00A243FD">
            <w:pPr>
              <w:spacing w:line="276" w:lineRule="auto"/>
              <w:ind w:left="215"/>
              <w:rPr>
                <w:sz w:val="20"/>
              </w:rPr>
            </w:pPr>
            <w:r>
              <w:rPr>
                <w:sz w:val="15"/>
              </w:rPr>
              <w:t>0.383</w:t>
            </w:r>
          </w:p>
        </w:tc>
      </w:tr>
      <w:tr w:rsidR="00A243FD" w:rsidTr="00A243FD">
        <w:trPr>
          <w:trHeight w:val="182"/>
        </w:trPr>
        <w:tc>
          <w:tcPr>
            <w:tcW w:w="1407" w:type="dxa"/>
            <w:hideMark/>
          </w:tcPr>
          <w:p w:rsidR="00A243FD" w:rsidRDefault="00A243FD">
            <w:pPr>
              <w:spacing w:line="276" w:lineRule="auto"/>
              <w:jc w:val="center"/>
              <w:rPr>
                <w:sz w:val="20"/>
              </w:rPr>
            </w:pPr>
            <w:r>
              <w:rPr>
                <w:sz w:val="15"/>
              </w:rPr>
              <w:t>None</w:t>
            </w:r>
          </w:p>
        </w:tc>
        <w:tc>
          <w:tcPr>
            <w:tcW w:w="1015" w:type="dxa"/>
            <w:hideMark/>
          </w:tcPr>
          <w:p w:rsidR="00A243FD" w:rsidRDefault="00A243FD">
            <w:pPr>
              <w:spacing w:line="276" w:lineRule="auto"/>
              <w:ind w:left="130"/>
              <w:rPr>
                <w:sz w:val="20"/>
              </w:rPr>
            </w:pPr>
            <w:r>
              <w:rPr>
                <w:sz w:val="15"/>
              </w:rPr>
              <w:t>208 (1.4)</w:t>
            </w:r>
          </w:p>
        </w:tc>
        <w:tc>
          <w:tcPr>
            <w:tcW w:w="967" w:type="dxa"/>
            <w:hideMark/>
          </w:tcPr>
          <w:p w:rsidR="00A243FD" w:rsidRDefault="00A243FD">
            <w:pPr>
              <w:spacing w:line="276" w:lineRule="auto"/>
              <w:ind w:left="358"/>
              <w:rPr>
                <w:sz w:val="20"/>
              </w:rPr>
            </w:pPr>
            <w:r>
              <w:rPr>
                <w:sz w:val="15"/>
              </w:rPr>
              <w:t>-</w:t>
            </w:r>
          </w:p>
        </w:tc>
        <w:tc>
          <w:tcPr>
            <w:tcW w:w="819" w:type="dxa"/>
            <w:hideMark/>
          </w:tcPr>
          <w:p w:rsidR="00A243FD" w:rsidRDefault="00A243FD">
            <w:pPr>
              <w:spacing w:line="276" w:lineRule="auto"/>
              <w:ind w:left="73"/>
              <w:rPr>
                <w:sz w:val="20"/>
              </w:rPr>
            </w:pPr>
            <w:r>
              <w:rPr>
                <w:sz w:val="15"/>
              </w:rPr>
              <w:t>78 (0.3)</w:t>
            </w:r>
          </w:p>
        </w:tc>
        <w:tc>
          <w:tcPr>
            <w:tcW w:w="967" w:type="dxa"/>
            <w:hideMark/>
          </w:tcPr>
          <w:p w:rsidR="00A243FD" w:rsidRDefault="00A243FD">
            <w:pPr>
              <w:spacing w:line="276" w:lineRule="auto"/>
              <w:ind w:left="358"/>
              <w:rPr>
                <w:sz w:val="20"/>
              </w:rPr>
            </w:pPr>
            <w:r>
              <w:rPr>
                <w:sz w:val="15"/>
              </w:rPr>
              <w:t>-</w:t>
            </w:r>
          </w:p>
        </w:tc>
        <w:tc>
          <w:tcPr>
            <w:tcW w:w="819" w:type="dxa"/>
            <w:hideMark/>
          </w:tcPr>
          <w:p w:rsidR="00A243FD" w:rsidRDefault="00A243FD">
            <w:pPr>
              <w:spacing w:line="276" w:lineRule="auto"/>
              <w:ind w:left="36"/>
              <w:rPr>
                <w:sz w:val="20"/>
              </w:rPr>
            </w:pPr>
            <w:r>
              <w:rPr>
                <w:sz w:val="15"/>
              </w:rPr>
              <w:t>123 (0.8)</w:t>
            </w:r>
          </w:p>
        </w:tc>
        <w:tc>
          <w:tcPr>
            <w:tcW w:w="967" w:type="dxa"/>
            <w:hideMark/>
          </w:tcPr>
          <w:p w:rsidR="00A243FD" w:rsidRDefault="00A243FD">
            <w:pPr>
              <w:spacing w:line="276" w:lineRule="auto"/>
              <w:ind w:left="358"/>
              <w:rPr>
                <w:sz w:val="20"/>
              </w:rPr>
            </w:pPr>
            <w:r>
              <w:rPr>
                <w:sz w:val="15"/>
              </w:rPr>
              <w:t>-</w:t>
            </w:r>
          </w:p>
        </w:tc>
        <w:tc>
          <w:tcPr>
            <w:tcW w:w="861" w:type="dxa"/>
            <w:hideMark/>
          </w:tcPr>
          <w:p w:rsidR="00A243FD" w:rsidRDefault="00A243FD">
            <w:pPr>
              <w:spacing w:line="276" w:lineRule="auto"/>
              <w:ind w:left="73"/>
              <w:rPr>
                <w:sz w:val="20"/>
              </w:rPr>
            </w:pPr>
            <w:r>
              <w:rPr>
                <w:sz w:val="15"/>
              </w:rPr>
              <w:t>34 (0.1)</w:t>
            </w:r>
          </w:p>
        </w:tc>
        <w:tc>
          <w:tcPr>
            <w:tcW w:w="916" w:type="dxa"/>
            <w:hideMark/>
          </w:tcPr>
          <w:p w:rsidR="00A243FD" w:rsidRDefault="00A243FD">
            <w:pPr>
              <w:spacing w:line="276" w:lineRule="auto"/>
              <w:ind w:left="358"/>
              <w:rPr>
                <w:sz w:val="20"/>
              </w:rPr>
            </w:pPr>
            <w:r>
              <w:rPr>
                <w:sz w:val="15"/>
              </w:rPr>
              <w:t>-</w:t>
            </w:r>
          </w:p>
        </w:tc>
      </w:tr>
      <w:tr w:rsidR="00A243FD" w:rsidTr="00A243FD">
        <w:trPr>
          <w:trHeight w:val="183"/>
        </w:trPr>
        <w:tc>
          <w:tcPr>
            <w:tcW w:w="1407" w:type="dxa"/>
            <w:hideMark/>
          </w:tcPr>
          <w:p w:rsidR="00A243FD" w:rsidRDefault="00A243FD">
            <w:pPr>
              <w:spacing w:line="276" w:lineRule="auto"/>
              <w:jc w:val="center"/>
              <w:rPr>
                <w:sz w:val="20"/>
              </w:rPr>
            </w:pPr>
            <w:r>
              <w:rPr>
                <w:sz w:val="15"/>
              </w:rPr>
              <w:t>Some</w:t>
            </w:r>
          </w:p>
        </w:tc>
        <w:tc>
          <w:tcPr>
            <w:tcW w:w="1015" w:type="dxa"/>
            <w:hideMark/>
          </w:tcPr>
          <w:p w:rsidR="00A243FD" w:rsidRDefault="00A243FD">
            <w:pPr>
              <w:spacing w:line="276" w:lineRule="auto"/>
              <w:ind w:left="56"/>
              <w:rPr>
                <w:sz w:val="20"/>
              </w:rPr>
            </w:pPr>
            <w:r>
              <w:rPr>
                <w:sz w:val="15"/>
              </w:rPr>
              <w:t>1614 (10.2)</w:t>
            </w:r>
          </w:p>
        </w:tc>
        <w:tc>
          <w:tcPr>
            <w:tcW w:w="967" w:type="dxa"/>
            <w:hideMark/>
          </w:tcPr>
          <w:p w:rsidR="00A243FD" w:rsidRDefault="00A243FD">
            <w:pPr>
              <w:spacing w:line="276" w:lineRule="auto"/>
              <w:ind w:left="358"/>
              <w:rPr>
                <w:sz w:val="20"/>
              </w:rPr>
            </w:pPr>
            <w:r>
              <w:rPr>
                <w:sz w:val="15"/>
              </w:rPr>
              <w:t>-</w:t>
            </w:r>
          </w:p>
        </w:tc>
        <w:tc>
          <w:tcPr>
            <w:tcW w:w="819" w:type="dxa"/>
            <w:hideMark/>
          </w:tcPr>
          <w:p w:rsidR="00A243FD" w:rsidRDefault="00A243FD">
            <w:pPr>
              <w:spacing w:line="276" w:lineRule="auto"/>
              <w:ind w:left="36"/>
              <w:rPr>
                <w:sz w:val="20"/>
              </w:rPr>
            </w:pPr>
            <w:r>
              <w:rPr>
                <w:sz w:val="15"/>
              </w:rPr>
              <w:t>559 (6.2)</w:t>
            </w:r>
          </w:p>
        </w:tc>
        <w:tc>
          <w:tcPr>
            <w:tcW w:w="967" w:type="dxa"/>
            <w:hideMark/>
          </w:tcPr>
          <w:p w:rsidR="00A243FD" w:rsidRDefault="00A243FD">
            <w:pPr>
              <w:spacing w:line="276" w:lineRule="auto"/>
              <w:ind w:left="358"/>
              <w:rPr>
                <w:sz w:val="20"/>
              </w:rPr>
            </w:pPr>
            <w:r>
              <w:rPr>
                <w:sz w:val="15"/>
              </w:rPr>
              <w:t>-</w:t>
            </w:r>
          </w:p>
        </w:tc>
        <w:tc>
          <w:tcPr>
            <w:tcW w:w="819" w:type="dxa"/>
            <w:hideMark/>
          </w:tcPr>
          <w:p w:rsidR="00A243FD" w:rsidRDefault="00A243FD">
            <w:pPr>
              <w:spacing w:line="276" w:lineRule="auto"/>
              <w:ind w:left="36"/>
              <w:rPr>
                <w:sz w:val="20"/>
              </w:rPr>
            </w:pPr>
            <w:r>
              <w:rPr>
                <w:sz w:val="15"/>
              </w:rPr>
              <w:t>705 (4.4)</w:t>
            </w:r>
          </w:p>
        </w:tc>
        <w:tc>
          <w:tcPr>
            <w:tcW w:w="967" w:type="dxa"/>
            <w:hideMark/>
          </w:tcPr>
          <w:p w:rsidR="00A243FD" w:rsidRDefault="00A243FD">
            <w:pPr>
              <w:spacing w:line="276" w:lineRule="auto"/>
              <w:ind w:left="358"/>
              <w:rPr>
                <w:sz w:val="20"/>
              </w:rPr>
            </w:pPr>
            <w:r>
              <w:rPr>
                <w:sz w:val="15"/>
              </w:rPr>
              <w:t>-</w:t>
            </w:r>
          </w:p>
        </w:tc>
        <w:tc>
          <w:tcPr>
            <w:tcW w:w="861" w:type="dxa"/>
            <w:hideMark/>
          </w:tcPr>
          <w:p w:rsidR="00A243FD" w:rsidRDefault="00A243FD">
            <w:pPr>
              <w:spacing w:line="276" w:lineRule="auto"/>
              <w:ind w:left="36"/>
              <w:rPr>
                <w:sz w:val="20"/>
              </w:rPr>
            </w:pPr>
            <w:r>
              <w:rPr>
                <w:sz w:val="15"/>
              </w:rPr>
              <w:t>118 (1.3)</w:t>
            </w:r>
          </w:p>
        </w:tc>
        <w:tc>
          <w:tcPr>
            <w:tcW w:w="916" w:type="dxa"/>
            <w:hideMark/>
          </w:tcPr>
          <w:p w:rsidR="00A243FD" w:rsidRDefault="00A243FD">
            <w:pPr>
              <w:spacing w:line="276" w:lineRule="auto"/>
              <w:ind w:left="358"/>
              <w:rPr>
                <w:sz w:val="20"/>
              </w:rPr>
            </w:pPr>
            <w:r>
              <w:rPr>
                <w:sz w:val="15"/>
              </w:rPr>
              <w:t>-</w:t>
            </w:r>
          </w:p>
        </w:tc>
      </w:tr>
      <w:tr w:rsidR="00A243FD" w:rsidTr="00A243FD">
        <w:trPr>
          <w:trHeight w:val="391"/>
        </w:trPr>
        <w:tc>
          <w:tcPr>
            <w:tcW w:w="1407" w:type="dxa"/>
            <w:tcBorders>
              <w:top w:val="nil"/>
              <w:left w:val="nil"/>
              <w:bottom w:val="single" w:sz="2" w:space="0" w:color="000000"/>
              <w:right w:val="nil"/>
            </w:tcBorders>
            <w:vAlign w:val="center"/>
            <w:hideMark/>
          </w:tcPr>
          <w:p w:rsidR="00A243FD" w:rsidRDefault="00A243FD">
            <w:pPr>
              <w:spacing w:line="276" w:lineRule="auto"/>
              <w:jc w:val="center"/>
              <w:rPr>
                <w:sz w:val="20"/>
              </w:rPr>
            </w:pPr>
            <w:r>
              <w:rPr>
                <w:sz w:val="15"/>
              </w:rPr>
              <w:t>Most/All</w:t>
            </w:r>
          </w:p>
        </w:tc>
        <w:tc>
          <w:tcPr>
            <w:tcW w:w="1015" w:type="dxa"/>
            <w:tcBorders>
              <w:top w:val="nil"/>
              <w:left w:val="nil"/>
              <w:bottom w:val="single" w:sz="2" w:space="0" w:color="000000"/>
              <w:right w:val="nil"/>
            </w:tcBorders>
            <w:vAlign w:val="center"/>
            <w:hideMark/>
          </w:tcPr>
          <w:p w:rsidR="00A243FD" w:rsidRDefault="00A243FD">
            <w:pPr>
              <w:spacing w:line="276" w:lineRule="auto"/>
              <w:ind w:left="56"/>
              <w:rPr>
                <w:sz w:val="20"/>
              </w:rPr>
            </w:pPr>
            <w:r>
              <w:rPr>
                <w:sz w:val="15"/>
              </w:rPr>
              <w:t>3037 (53.9)</w:t>
            </w:r>
          </w:p>
        </w:tc>
        <w:tc>
          <w:tcPr>
            <w:tcW w:w="967" w:type="dxa"/>
            <w:tcBorders>
              <w:top w:val="nil"/>
              <w:left w:val="nil"/>
              <w:bottom w:val="single" w:sz="2" w:space="0" w:color="000000"/>
              <w:right w:val="nil"/>
            </w:tcBorders>
            <w:vAlign w:val="center"/>
            <w:hideMark/>
          </w:tcPr>
          <w:p w:rsidR="00A243FD" w:rsidRDefault="00A243FD">
            <w:pPr>
              <w:spacing w:line="276" w:lineRule="auto"/>
              <w:ind w:left="358"/>
              <w:rPr>
                <w:sz w:val="20"/>
              </w:rPr>
            </w:pPr>
            <w:r>
              <w:rPr>
                <w:sz w:val="15"/>
              </w:rPr>
              <w:t>-</w:t>
            </w:r>
          </w:p>
        </w:tc>
        <w:tc>
          <w:tcPr>
            <w:tcW w:w="819" w:type="dxa"/>
            <w:tcBorders>
              <w:top w:val="nil"/>
              <w:left w:val="nil"/>
              <w:bottom w:val="single" w:sz="2" w:space="0" w:color="000000"/>
              <w:right w:val="nil"/>
            </w:tcBorders>
            <w:vAlign w:val="center"/>
            <w:hideMark/>
          </w:tcPr>
          <w:p w:rsidR="00A243FD" w:rsidRDefault="00A243FD">
            <w:pPr>
              <w:spacing w:line="276" w:lineRule="auto"/>
              <w:rPr>
                <w:sz w:val="20"/>
              </w:rPr>
            </w:pPr>
            <w:r>
              <w:rPr>
                <w:sz w:val="15"/>
              </w:rPr>
              <w:t>811 (45.7)</w:t>
            </w:r>
          </w:p>
        </w:tc>
        <w:tc>
          <w:tcPr>
            <w:tcW w:w="967" w:type="dxa"/>
            <w:tcBorders>
              <w:top w:val="nil"/>
              <w:left w:val="nil"/>
              <w:bottom w:val="single" w:sz="2" w:space="0" w:color="000000"/>
              <w:right w:val="nil"/>
            </w:tcBorders>
            <w:vAlign w:val="center"/>
            <w:hideMark/>
          </w:tcPr>
          <w:p w:rsidR="00A243FD" w:rsidRDefault="00A243FD">
            <w:pPr>
              <w:spacing w:line="276" w:lineRule="auto"/>
              <w:ind w:left="358"/>
              <w:rPr>
                <w:sz w:val="20"/>
              </w:rPr>
            </w:pPr>
            <w:r>
              <w:rPr>
                <w:sz w:val="15"/>
              </w:rPr>
              <w:t>-</w:t>
            </w:r>
          </w:p>
        </w:tc>
        <w:tc>
          <w:tcPr>
            <w:tcW w:w="819" w:type="dxa"/>
            <w:tcBorders>
              <w:top w:val="nil"/>
              <w:left w:val="nil"/>
              <w:bottom w:val="single" w:sz="2" w:space="0" w:color="000000"/>
              <w:right w:val="nil"/>
            </w:tcBorders>
            <w:hideMark/>
          </w:tcPr>
          <w:p w:rsidR="00A243FD" w:rsidRDefault="00A243FD">
            <w:pPr>
              <w:spacing w:line="276" w:lineRule="auto"/>
              <w:ind w:left="126" w:firstLine="33"/>
              <w:rPr>
                <w:sz w:val="20"/>
              </w:rPr>
            </w:pPr>
            <w:r>
              <w:rPr>
                <w:sz w:val="15"/>
              </w:rPr>
              <w:t>1909 (33.9)</w:t>
            </w:r>
          </w:p>
        </w:tc>
        <w:tc>
          <w:tcPr>
            <w:tcW w:w="967" w:type="dxa"/>
            <w:tcBorders>
              <w:top w:val="nil"/>
              <w:left w:val="nil"/>
              <w:bottom w:val="single" w:sz="2" w:space="0" w:color="000000"/>
              <w:right w:val="nil"/>
            </w:tcBorders>
            <w:vAlign w:val="center"/>
            <w:hideMark/>
          </w:tcPr>
          <w:p w:rsidR="00A243FD" w:rsidRDefault="00A243FD">
            <w:pPr>
              <w:spacing w:line="276" w:lineRule="auto"/>
              <w:ind w:left="358"/>
              <w:rPr>
                <w:sz w:val="20"/>
              </w:rPr>
            </w:pPr>
            <w:r>
              <w:rPr>
                <w:sz w:val="15"/>
              </w:rPr>
              <w:t>-</w:t>
            </w:r>
          </w:p>
        </w:tc>
        <w:tc>
          <w:tcPr>
            <w:tcW w:w="861" w:type="dxa"/>
            <w:tcBorders>
              <w:top w:val="nil"/>
              <w:left w:val="nil"/>
              <w:bottom w:val="single" w:sz="2" w:space="0" w:color="000000"/>
              <w:right w:val="nil"/>
            </w:tcBorders>
            <w:vAlign w:val="center"/>
            <w:hideMark/>
          </w:tcPr>
          <w:p w:rsidR="00A243FD" w:rsidRDefault="00A243FD">
            <w:pPr>
              <w:spacing w:line="276" w:lineRule="auto"/>
              <w:rPr>
                <w:sz w:val="20"/>
              </w:rPr>
            </w:pPr>
            <w:r>
              <w:rPr>
                <w:sz w:val="15"/>
              </w:rPr>
              <w:t>387 (21.8)</w:t>
            </w:r>
          </w:p>
        </w:tc>
        <w:tc>
          <w:tcPr>
            <w:tcW w:w="916" w:type="dxa"/>
            <w:tcBorders>
              <w:top w:val="nil"/>
              <w:left w:val="nil"/>
              <w:bottom w:val="single" w:sz="2" w:space="0" w:color="000000"/>
              <w:right w:val="nil"/>
            </w:tcBorders>
            <w:vAlign w:val="center"/>
            <w:hideMark/>
          </w:tcPr>
          <w:p w:rsidR="00A243FD" w:rsidRDefault="00A243FD">
            <w:pPr>
              <w:spacing w:line="276" w:lineRule="auto"/>
              <w:ind w:left="358"/>
              <w:rPr>
                <w:sz w:val="20"/>
              </w:rPr>
            </w:pPr>
            <w:r>
              <w:rPr>
                <w:sz w:val="15"/>
              </w:rPr>
              <w:t>-</w:t>
            </w:r>
          </w:p>
        </w:tc>
      </w:tr>
      <w:tr w:rsidR="00A243FD" w:rsidTr="00A243FD">
        <w:trPr>
          <w:trHeight w:val="235"/>
        </w:trPr>
        <w:tc>
          <w:tcPr>
            <w:tcW w:w="1407" w:type="dxa"/>
            <w:tcBorders>
              <w:top w:val="single" w:sz="2" w:space="0" w:color="000000"/>
              <w:left w:val="nil"/>
              <w:bottom w:val="nil"/>
              <w:right w:val="nil"/>
            </w:tcBorders>
            <w:hideMark/>
          </w:tcPr>
          <w:p w:rsidR="00A243FD" w:rsidRDefault="00A243FD">
            <w:pPr>
              <w:spacing w:line="276" w:lineRule="auto"/>
              <w:ind w:left="314"/>
              <w:rPr>
                <w:sz w:val="20"/>
              </w:rPr>
            </w:pPr>
            <w:r>
              <w:rPr>
                <w:sz w:val="15"/>
              </w:rPr>
              <w:t>Witnessed</w:t>
            </w:r>
          </w:p>
        </w:tc>
        <w:tc>
          <w:tcPr>
            <w:tcW w:w="1015" w:type="dxa"/>
            <w:tcBorders>
              <w:top w:val="single" w:sz="2" w:space="0" w:color="000000"/>
              <w:left w:val="nil"/>
              <w:bottom w:val="nil"/>
              <w:right w:val="nil"/>
            </w:tcBorders>
          </w:tcPr>
          <w:p w:rsidR="00A243FD" w:rsidRDefault="00A243FD">
            <w:pPr>
              <w:spacing w:line="276" w:lineRule="auto"/>
              <w:rPr>
                <w:sz w:val="20"/>
              </w:rPr>
            </w:pPr>
          </w:p>
        </w:tc>
        <w:tc>
          <w:tcPr>
            <w:tcW w:w="967" w:type="dxa"/>
            <w:tcBorders>
              <w:top w:val="single" w:sz="2" w:space="0" w:color="000000"/>
              <w:left w:val="nil"/>
              <w:bottom w:val="nil"/>
              <w:right w:val="nil"/>
            </w:tcBorders>
          </w:tcPr>
          <w:p w:rsidR="00A243FD" w:rsidRDefault="00A243FD">
            <w:pPr>
              <w:spacing w:line="276" w:lineRule="auto"/>
              <w:rPr>
                <w:sz w:val="20"/>
              </w:rPr>
            </w:pPr>
          </w:p>
        </w:tc>
        <w:tc>
          <w:tcPr>
            <w:tcW w:w="819" w:type="dxa"/>
            <w:tcBorders>
              <w:top w:val="single" w:sz="2" w:space="0" w:color="000000"/>
              <w:left w:val="nil"/>
              <w:bottom w:val="nil"/>
              <w:right w:val="nil"/>
            </w:tcBorders>
          </w:tcPr>
          <w:p w:rsidR="00A243FD" w:rsidRDefault="00A243FD">
            <w:pPr>
              <w:spacing w:line="276" w:lineRule="auto"/>
              <w:rPr>
                <w:sz w:val="20"/>
              </w:rPr>
            </w:pPr>
          </w:p>
        </w:tc>
        <w:tc>
          <w:tcPr>
            <w:tcW w:w="967" w:type="dxa"/>
            <w:tcBorders>
              <w:top w:val="single" w:sz="2" w:space="0" w:color="000000"/>
              <w:left w:val="nil"/>
              <w:bottom w:val="nil"/>
              <w:right w:val="nil"/>
            </w:tcBorders>
          </w:tcPr>
          <w:p w:rsidR="00A243FD" w:rsidRDefault="00A243FD">
            <w:pPr>
              <w:spacing w:line="276" w:lineRule="auto"/>
              <w:rPr>
                <w:sz w:val="20"/>
              </w:rPr>
            </w:pPr>
          </w:p>
        </w:tc>
        <w:tc>
          <w:tcPr>
            <w:tcW w:w="819" w:type="dxa"/>
            <w:tcBorders>
              <w:top w:val="single" w:sz="2" w:space="0" w:color="000000"/>
              <w:left w:val="nil"/>
              <w:bottom w:val="nil"/>
              <w:right w:val="nil"/>
            </w:tcBorders>
          </w:tcPr>
          <w:p w:rsidR="00A243FD" w:rsidRDefault="00A243FD">
            <w:pPr>
              <w:spacing w:line="276" w:lineRule="auto"/>
              <w:rPr>
                <w:sz w:val="20"/>
              </w:rPr>
            </w:pPr>
          </w:p>
        </w:tc>
        <w:tc>
          <w:tcPr>
            <w:tcW w:w="967" w:type="dxa"/>
            <w:tcBorders>
              <w:top w:val="single" w:sz="2" w:space="0" w:color="000000"/>
              <w:left w:val="nil"/>
              <w:bottom w:val="nil"/>
              <w:right w:val="nil"/>
            </w:tcBorders>
          </w:tcPr>
          <w:p w:rsidR="00A243FD" w:rsidRDefault="00A243FD">
            <w:pPr>
              <w:spacing w:line="276" w:lineRule="auto"/>
              <w:rPr>
                <w:sz w:val="20"/>
              </w:rPr>
            </w:pPr>
          </w:p>
        </w:tc>
        <w:tc>
          <w:tcPr>
            <w:tcW w:w="861" w:type="dxa"/>
            <w:tcBorders>
              <w:top w:val="single" w:sz="2" w:space="0" w:color="000000"/>
              <w:left w:val="nil"/>
              <w:bottom w:val="nil"/>
              <w:right w:val="nil"/>
            </w:tcBorders>
          </w:tcPr>
          <w:p w:rsidR="00A243FD" w:rsidRDefault="00A243FD">
            <w:pPr>
              <w:spacing w:line="276" w:lineRule="auto"/>
              <w:rPr>
                <w:sz w:val="20"/>
              </w:rPr>
            </w:pPr>
          </w:p>
        </w:tc>
        <w:tc>
          <w:tcPr>
            <w:tcW w:w="916" w:type="dxa"/>
            <w:tcBorders>
              <w:top w:val="single" w:sz="2" w:space="0" w:color="000000"/>
              <w:left w:val="nil"/>
              <w:bottom w:val="nil"/>
              <w:right w:val="nil"/>
            </w:tcBorders>
          </w:tcPr>
          <w:p w:rsidR="00A243FD" w:rsidRDefault="00A243FD">
            <w:pPr>
              <w:spacing w:line="276" w:lineRule="auto"/>
              <w:rPr>
                <w:sz w:val="20"/>
              </w:rPr>
            </w:pPr>
          </w:p>
        </w:tc>
      </w:tr>
      <w:tr w:rsidR="00A243FD" w:rsidTr="00A243FD">
        <w:trPr>
          <w:trHeight w:val="364"/>
        </w:trPr>
        <w:tc>
          <w:tcPr>
            <w:tcW w:w="1407" w:type="dxa"/>
            <w:hideMark/>
          </w:tcPr>
          <w:p w:rsidR="00A243FD" w:rsidRDefault="00A243FD">
            <w:pPr>
              <w:spacing w:line="276" w:lineRule="auto"/>
              <w:ind w:left="435" w:hanging="155"/>
              <w:rPr>
                <w:sz w:val="20"/>
              </w:rPr>
            </w:pPr>
            <w:r>
              <w:rPr>
                <w:sz w:val="15"/>
              </w:rPr>
              <w:t>Smoking at School</w:t>
            </w:r>
          </w:p>
        </w:tc>
        <w:tc>
          <w:tcPr>
            <w:tcW w:w="1015" w:type="dxa"/>
            <w:hideMark/>
          </w:tcPr>
          <w:p w:rsidR="00A243FD" w:rsidRDefault="00A243FD">
            <w:pPr>
              <w:spacing w:line="276" w:lineRule="auto"/>
              <w:ind w:left="378"/>
              <w:rPr>
                <w:sz w:val="20"/>
              </w:rPr>
            </w:pPr>
            <w:r>
              <w:rPr>
                <w:sz w:val="15"/>
              </w:rPr>
              <w:t>-</w:t>
            </w:r>
          </w:p>
        </w:tc>
        <w:tc>
          <w:tcPr>
            <w:tcW w:w="967" w:type="dxa"/>
            <w:hideMark/>
          </w:tcPr>
          <w:p w:rsidR="00A243FD" w:rsidRDefault="00A243FD">
            <w:pPr>
              <w:spacing w:line="276" w:lineRule="auto"/>
              <w:ind w:left="215"/>
              <w:rPr>
                <w:sz w:val="20"/>
              </w:rPr>
            </w:pPr>
            <w:r>
              <w:rPr>
                <w:sz w:val="15"/>
              </w:rPr>
              <w:t>0.163</w:t>
            </w:r>
          </w:p>
        </w:tc>
        <w:tc>
          <w:tcPr>
            <w:tcW w:w="819" w:type="dxa"/>
            <w:hideMark/>
          </w:tcPr>
          <w:p w:rsidR="00A243FD" w:rsidRDefault="00A243FD">
            <w:pPr>
              <w:spacing w:line="276" w:lineRule="auto"/>
              <w:ind w:left="284"/>
              <w:rPr>
                <w:sz w:val="20"/>
              </w:rPr>
            </w:pPr>
            <w:r>
              <w:rPr>
                <w:sz w:val="15"/>
              </w:rPr>
              <w:t>-</w:t>
            </w:r>
          </w:p>
        </w:tc>
        <w:tc>
          <w:tcPr>
            <w:tcW w:w="967" w:type="dxa"/>
            <w:hideMark/>
          </w:tcPr>
          <w:p w:rsidR="00A243FD" w:rsidRDefault="00A243FD">
            <w:pPr>
              <w:spacing w:line="276" w:lineRule="auto"/>
              <w:ind w:left="215"/>
              <w:rPr>
                <w:sz w:val="20"/>
              </w:rPr>
            </w:pPr>
            <w:r>
              <w:rPr>
                <w:sz w:val="15"/>
              </w:rPr>
              <w:t>0.072</w:t>
            </w:r>
          </w:p>
        </w:tc>
        <w:tc>
          <w:tcPr>
            <w:tcW w:w="819" w:type="dxa"/>
            <w:hideMark/>
          </w:tcPr>
          <w:p w:rsidR="00A243FD" w:rsidRDefault="00A243FD">
            <w:pPr>
              <w:spacing w:line="276" w:lineRule="auto"/>
              <w:ind w:left="284"/>
              <w:rPr>
                <w:sz w:val="20"/>
              </w:rPr>
            </w:pPr>
            <w:r>
              <w:rPr>
                <w:sz w:val="15"/>
              </w:rPr>
              <w:t>-</w:t>
            </w:r>
          </w:p>
        </w:tc>
        <w:tc>
          <w:tcPr>
            <w:tcW w:w="967" w:type="dxa"/>
            <w:hideMark/>
          </w:tcPr>
          <w:p w:rsidR="00A243FD" w:rsidRDefault="00A243FD">
            <w:pPr>
              <w:spacing w:line="276" w:lineRule="auto"/>
              <w:ind w:left="215"/>
              <w:rPr>
                <w:sz w:val="20"/>
              </w:rPr>
            </w:pPr>
            <w:r>
              <w:rPr>
                <w:sz w:val="15"/>
              </w:rPr>
              <w:t>0.136</w:t>
            </w:r>
          </w:p>
        </w:tc>
        <w:tc>
          <w:tcPr>
            <w:tcW w:w="861" w:type="dxa"/>
            <w:hideMark/>
          </w:tcPr>
          <w:p w:rsidR="00A243FD" w:rsidRDefault="00A243FD">
            <w:pPr>
              <w:spacing w:line="276" w:lineRule="auto"/>
              <w:ind w:left="284"/>
              <w:rPr>
                <w:sz w:val="20"/>
              </w:rPr>
            </w:pPr>
            <w:r>
              <w:rPr>
                <w:sz w:val="15"/>
              </w:rPr>
              <w:t>-</w:t>
            </w:r>
          </w:p>
        </w:tc>
        <w:tc>
          <w:tcPr>
            <w:tcW w:w="916" w:type="dxa"/>
            <w:hideMark/>
          </w:tcPr>
          <w:p w:rsidR="00A243FD" w:rsidRDefault="00A243FD">
            <w:pPr>
              <w:spacing w:line="276" w:lineRule="auto"/>
              <w:ind w:left="215"/>
              <w:rPr>
                <w:sz w:val="20"/>
              </w:rPr>
            </w:pPr>
            <w:r>
              <w:rPr>
                <w:sz w:val="15"/>
              </w:rPr>
              <w:t>0.061</w:t>
            </w:r>
          </w:p>
        </w:tc>
      </w:tr>
      <w:tr w:rsidR="00A243FD" w:rsidTr="00A243FD">
        <w:trPr>
          <w:trHeight w:val="182"/>
        </w:trPr>
        <w:tc>
          <w:tcPr>
            <w:tcW w:w="1407" w:type="dxa"/>
            <w:hideMark/>
          </w:tcPr>
          <w:p w:rsidR="00A243FD" w:rsidRDefault="00A243FD">
            <w:pPr>
              <w:spacing w:line="276" w:lineRule="auto"/>
              <w:jc w:val="center"/>
              <w:rPr>
                <w:sz w:val="20"/>
              </w:rPr>
            </w:pPr>
            <w:r>
              <w:rPr>
                <w:sz w:val="15"/>
              </w:rPr>
              <w:t>No</w:t>
            </w:r>
          </w:p>
        </w:tc>
        <w:tc>
          <w:tcPr>
            <w:tcW w:w="1015" w:type="dxa"/>
            <w:hideMark/>
          </w:tcPr>
          <w:p w:rsidR="00A243FD" w:rsidRDefault="00A243FD">
            <w:pPr>
              <w:spacing w:line="276" w:lineRule="auto"/>
              <w:ind w:left="93"/>
              <w:rPr>
                <w:sz w:val="20"/>
              </w:rPr>
            </w:pPr>
            <w:r>
              <w:rPr>
                <w:sz w:val="15"/>
              </w:rPr>
              <w:t>1725 (8.4)</w:t>
            </w:r>
          </w:p>
        </w:tc>
        <w:tc>
          <w:tcPr>
            <w:tcW w:w="967" w:type="dxa"/>
            <w:hideMark/>
          </w:tcPr>
          <w:p w:rsidR="00A243FD" w:rsidRDefault="00A243FD">
            <w:pPr>
              <w:spacing w:line="276" w:lineRule="auto"/>
              <w:ind w:left="358"/>
              <w:rPr>
                <w:sz w:val="20"/>
              </w:rPr>
            </w:pPr>
            <w:r>
              <w:rPr>
                <w:sz w:val="15"/>
              </w:rPr>
              <w:t>-</w:t>
            </w:r>
          </w:p>
        </w:tc>
        <w:tc>
          <w:tcPr>
            <w:tcW w:w="819" w:type="dxa"/>
            <w:hideMark/>
          </w:tcPr>
          <w:p w:rsidR="00A243FD" w:rsidRDefault="00A243FD">
            <w:pPr>
              <w:spacing w:line="276" w:lineRule="auto"/>
              <w:ind w:left="36"/>
              <w:rPr>
                <w:sz w:val="20"/>
              </w:rPr>
            </w:pPr>
            <w:r>
              <w:rPr>
                <w:sz w:val="15"/>
              </w:rPr>
              <w:t>685 (3.0)</w:t>
            </w:r>
          </w:p>
        </w:tc>
        <w:tc>
          <w:tcPr>
            <w:tcW w:w="967" w:type="dxa"/>
            <w:hideMark/>
          </w:tcPr>
          <w:p w:rsidR="00A243FD" w:rsidRDefault="00A243FD">
            <w:pPr>
              <w:spacing w:line="276" w:lineRule="auto"/>
              <w:ind w:left="358"/>
              <w:rPr>
                <w:sz w:val="20"/>
              </w:rPr>
            </w:pPr>
            <w:r>
              <w:rPr>
                <w:sz w:val="15"/>
              </w:rPr>
              <w:t>-</w:t>
            </w:r>
          </w:p>
        </w:tc>
        <w:tc>
          <w:tcPr>
            <w:tcW w:w="819" w:type="dxa"/>
            <w:hideMark/>
          </w:tcPr>
          <w:p w:rsidR="00A243FD" w:rsidRDefault="00A243FD">
            <w:pPr>
              <w:spacing w:line="276" w:lineRule="auto"/>
              <w:ind w:left="36"/>
              <w:rPr>
                <w:sz w:val="20"/>
              </w:rPr>
            </w:pPr>
            <w:r>
              <w:rPr>
                <w:sz w:val="15"/>
              </w:rPr>
              <w:t>886 (4.3)</w:t>
            </w:r>
          </w:p>
        </w:tc>
        <w:tc>
          <w:tcPr>
            <w:tcW w:w="967" w:type="dxa"/>
            <w:hideMark/>
          </w:tcPr>
          <w:p w:rsidR="00A243FD" w:rsidRDefault="00A243FD">
            <w:pPr>
              <w:spacing w:line="276" w:lineRule="auto"/>
              <w:ind w:left="358"/>
              <w:rPr>
                <w:sz w:val="20"/>
              </w:rPr>
            </w:pPr>
            <w:r>
              <w:rPr>
                <w:sz w:val="15"/>
              </w:rPr>
              <w:t>-</w:t>
            </w:r>
          </w:p>
        </w:tc>
        <w:tc>
          <w:tcPr>
            <w:tcW w:w="861" w:type="dxa"/>
            <w:hideMark/>
          </w:tcPr>
          <w:p w:rsidR="00A243FD" w:rsidRDefault="00A243FD">
            <w:pPr>
              <w:spacing w:line="276" w:lineRule="auto"/>
              <w:ind w:left="36"/>
              <w:rPr>
                <w:sz w:val="20"/>
              </w:rPr>
            </w:pPr>
            <w:r>
              <w:rPr>
                <w:sz w:val="15"/>
              </w:rPr>
              <w:t>228 (1.0)</w:t>
            </w:r>
          </w:p>
        </w:tc>
        <w:tc>
          <w:tcPr>
            <w:tcW w:w="916" w:type="dxa"/>
            <w:hideMark/>
          </w:tcPr>
          <w:p w:rsidR="00A243FD" w:rsidRDefault="00A243FD">
            <w:pPr>
              <w:spacing w:line="276" w:lineRule="auto"/>
              <w:ind w:left="358"/>
              <w:rPr>
                <w:sz w:val="20"/>
              </w:rPr>
            </w:pPr>
            <w:r>
              <w:rPr>
                <w:sz w:val="15"/>
              </w:rPr>
              <w:t>-</w:t>
            </w:r>
          </w:p>
        </w:tc>
      </w:tr>
      <w:tr w:rsidR="00A243FD" w:rsidTr="00A243FD">
        <w:trPr>
          <w:trHeight w:val="395"/>
        </w:trPr>
        <w:tc>
          <w:tcPr>
            <w:tcW w:w="1407" w:type="dxa"/>
            <w:tcBorders>
              <w:top w:val="nil"/>
              <w:left w:val="nil"/>
              <w:bottom w:val="single" w:sz="6" w:space="0" w:color="000000"/>
              <w:right w:val="nil"/>
            </w:tcBorders>
            <w:vAlign w:val="center"/>
            <w:hideMark/>
          </w:tcPr>
          <w:p w:rsidR="00A243FD" w:rsidRDefault="00A243FD">
            <w:pPr>
              <w:spacing w:line="276" w:lineRule="auto"/>
              <w:jc w:val="center"/>
              <w:rPr>
                <w:sz w:val="20"/>
              </w:rPr>
            </w:pPr>
            <w:r>
              <w:rPr>
                <w:sz w:val="15"/>
              </w:rPr>
              <w:t>Yes</w:t>
            </w:r>
          </w:p>
        </w:tc>
        <w:tc>
          <w:tcPr>
            <w:tcW w:w="1015" w:type="dxa"/>
            <w:tcBorders>
              <w:top w:val="nil"/>
              <w:left w:val="nil"/>
              <w:bottom w:val="single" w:sz="6" w:space="0" w:color="000000"/>
              <w:right w:val="nil"/>
            </w:tcBorders>
            <w:vAlign w:val="center"/>
            <w:hideMark/>
          </w:tcPr>
          <w:p w:rsidR="00A243FD" w:rsidRDefault="00A243FD">
            <w:pPr>
              <w:spacing w:line="276" w:lineRule="auto"/>
              <w:ind w:left="56"/>
              <w:rPr>
                <w:sz w:val="20"/>
              </w:rPr>
            </w:pPr>
            <w:r>
              <w:rPr>
                <w:sz w:val="15"/>
              </w:rPr>
              <w:t>3134 (19.6)</w:t>
            </w:r>
          </w:p>
        </w:tc>
        <w:tc>
          <w:tcPr>
            <w:tcW w:w="967" w:type="dxa"/>
            <w:tcBorders>
              <w:top w:val="nil"/>
              <w:left w:val="nil"/>
              <w:bottom w:val="single" w:sz="6" w:space="0" w:color="000000"/>
              <w:right w:val="nil"/>
            </w:tcBorders>
            <w:vAlign w:val="center"/>
            <w:hideMark/>
          </w:tcPr>
          <w:p w:rsidR="00A243FD" w:rsidRDefault="00A243FD">
            <w:pPr>
              <w:spacing w:line="276" w:lineRule="auto"/>
              <w:ind w:left="358"/>
              <w:rPr>
                <w:sz w:val="20"/>
              </w:rPr>
            </w:pPr>
            <w:r>
              <w:rPr>
                <w:sz w:val="15"/>
              </w:rPr>
              <w:t>-</w:t>
            </w:r>
          </w:p>
        </w:tc>
        <w:tc>
          <w:tcPr>
            <w:tcW w:w="819" w:type="dxa"/>
            <w:tcBorders>
              <w:top w:val="nil"/>
              <w:left w:val="nil"/>
              <w:bottom w:val="single" w:sz="6" w:space="0" w:color="000000"/>
              <w:right w:val="nil"/>
            </w:tcBorders>
            <w:vAlign w:val="center"/>
            <w:hideMark/>
          </w:tcPr>
          <w:p w:rsidR="00A243FD" w:rsidRDefault="00A243FD">
            <w:pPr>
              <w:spacing w:line="276" w:lineRule="auto"/>
              <w:ind w:left="36"/>
              <w:rPr>
                <w:sz w:val="20"/>
              </w:rPr>
            </w:pPr>
            <w:r>
              <w:rPr>
                <w:sz w:val="15"/>
              </w:rPr>
              <w:t>763 (6.0)</w:t>
            </w:r>
          </w:p>
        </w:tc>
        <w:tc>
          <w:tcPr>
            <w:tcW w:w="967" w:type="dxa"/>
            <w:tcBorders>
              <w:top w:val="nil"/>
              <w:left w:val="nil"/>
              <w:bottom w:val="single" w:sz="6" w:space="0" w:color="000000"/>
              <w:right w:val="nil"/>
            </w:tcBorders>
            <w:vAlign w:val="center"/>
            <w:hideMark/>
          </w:tcPr>
          <w:p w:rsidR="00A243FD" w:rsidRDefault="00A243FD">
            <w:pPr>
              <w:spacing w:line="276" w:lineRule="auto"/>
              <w:ind w:left="358"/>
              <w:rPr>
                <w:sz w:val="20"/>
              </w:rPr>
            </w:pPr>
            <w:r>
              <w:rPr>
                <w:sz w:val="15"/>
              </w:rPr>
              <w:t>-</w:t>
            </w:r>
          </w:p>
        </w:tc>
        <w:tc>
          <w:tcPr>
            <w:tcW w:w="819" w:type="dxa"/>
            <w:tcBorders>
              <w:top w:val="nil"/>
              <w:left w:val="nil"/>
              <w:bottom w:val="single" w:sz="6" w:space="0" w:color="000000"/>
              <w:right w:val="nil"/>
            </w:tcBorders>
            <w:hideMark/>
          </w:tcPr>
          <w:p w:rsidR="00A243FD" w:rsidRDefault="00A243FD">
            <w:pPr>
              <w:spacing w:line="276" w:lineRule="auto"/>
              <w:ind w:left="126" w:firstLine="37"/>
              <w:rPr>
                <w:sz w:val="20"/>
              </w:rPr>
            </w:pPr>
            <w:r>
              <w:rPr>
                <w:sz w:val="15"/>
              </w:rPr>
              <w:t>1851 (11.6)</w:t>
            </w:r>
          </w:p>
        </w:tc>
        <w:tc>
          <w:tcPr>
            <w:tcW w:w="967" w:type="dxa"/>
            <w:tcBorders>
              <w:top w:val="nil"/>
              <w:left w:val="nil"/>
              <w:bottom w:val="single" w:sz="6" w:space="0" w:color="000000"/>
              <w:right w:val="nil"/>
            </w:tcBorders>
            <w:vAlign w:val="center"/>
            <w:hideMark/>
          </w:tcPr>
          <w:p w:rsidR="00A243FD" w:rsidRDefault="00A243FD">
            <w:pPr>
              <w:spacing w:line="276" w:lineRule="auto"/>
              <w:ind w:left="358"/>
              <w:rPr>
                <w:sz w:val="20"/>
              </w:rPr>
            </w:pPr>
            <w:r>
              <w:rPr>
                <w:sz w:val="15"/>
              </w:rPr>
              <w:t>-</w:t>
            </w:r>
          </w:p>
        </w:tc>
        <w:tc>
          <w:tcPr>
            <w:tcW w:w="861" w:type="dxa"/>
            <w:tcBorders>
              <w:top w:val="nil"/>
              <w:left w:val="nil"/>
              <w:bottom w:val="single" w:sz="6" w:space="0" w:color="000000"/>
              <w:right w:val="nil"/>
            </w:tcBorders>
            <w:vAlign w:val="center"/>
            <w:hideMark/>
          </w:tcPr>
          <w:p w:rsidR="00A243FD" w:rsidRDefault="00A243FD">
            <w:pPr>
              <w:spacing w:line="276" w:lineRule="auto"/>
              <w:ind w:left="36"/>
              <w:rPr>
                <w:sz w:val="20"/>
              </w:rPr>
            </w:pPr>
            <w:r>
              <w:rPr>
                <w:sz w:val="15"/>
              </w:rPr>
              <w:t>321 (2.5)</w:t>
            </w:r>
          </w:p>
        </w:tc>
        <w:tc>
          <w:tcPr>
            <w:tcW w:w="916" w:type="dxa"/>
            <w:tcBorders>
              <w:top w:val="nil"/>
              <w:left w:val="nil"/>
              <w:bottom w:val="single" w:sz="6" w:space="0" w:color="000000"/>
              <w:right w:val="nil"/>
            </w:tcBorders>
            <w:vAlign w:val="center"/>
            <w:hideMark/>
          </w:tcPr>
          <w:p w:rsidR="00A243FD" w:rsidRDefault="00A243FD">
            <w:pPr>
              <w:spacing w:line="276" w:lineRule="auto"/>
              <w:ind w:left="358"/>
              <w:rPr>
                <w:sz w:val="20"/>
              </w:rPr>
            </w:pPr>
            <w:r>
              <w:rPr>
                <w:sz w:val="15"/>
              </w:rPr>
              <w:t>-</w:t>
            </w:r>
          </w:p>
        </w:tc>
      </w:tr>
    </w:tbl>
    <w:p w:rsidR="00A243FD" w:rsidRDefault="00A243FD" w:rsidP="00A243FD">
      <w:pPr>
        <w:spacing w:after="329" w:line="242" w:lineRule="auto"/>
        <w:ind w:left="576" w:right="12" w:hanging="10"/>
        <w:rPr>
          <w:rFonts w:ascii="Calibri" w:eastAsia="Calibri" w:hAnsi="Calibri" w:cs="Calibri"/>
          <w:color w:val="000000"/>
          <w:sz w:val="20"/>
        </w:rPr>
      </w:pPr>
      <w:r>
        <w:rPr>
          <w:sz w:val="16"/>
        </w:rPr>
        <w:t xml:space="preserve">Data are expressed as number (%); </w:t>
      </w:r>
      <w:r>
        <w:rPr>
          <w:sz w:val="16"/>
          <w:vertAlign w:val="superscript"/>
        </w:rPr>
        <w:t xml:space="preserve">a </w:t>
      </w:r>
      <w:r>
        <w:rPr>
          <w:sz w:val="16"/>
        </w:rPr>
        <w:t>All comparisons between family and friend smoking and adolescent smoking were significant (</w:t>
      </w:r>
      <w:r>
        <w:rPr>
          <w:i/>
          <w:sz w:val="16"/>
        </w:rPr>
        <w:t xml:space="preserve">p </w:t>
      </w:r>
      <w:r>
        <w:rPr>
          <w:sz w:val="16"/>
        </w:rPr>
        <w:t xml:space="preserve">&lt; 0.05); </w:t>
      </w:r>
      <w:r>
        <w:rPr>
          <w:sz w:val="16"/>
          <w:vertAlign w:val="superscript"/>
        </w:rPr>
        <w:t xml:space="preserve">b </w:t>
      </w:r>
      <w:r>
        <w:rPr>
          <w:sz w:val="16"/>
        </w:rPr>
        <w:t>Any family members who smoke.</w:t>
      </w:r>
    </w:p>
    <w:p w:rsidR="00A243FD" w:rsidRDefault="00A243FD" w:rsidP="00A243FD">
      <w:pPr>
        <w:spacing w:after="183" w:line="244" w:lineRule="auto"/>
        <w:ind w:left="9" w:right="-15" w:hanging="10"/>
      </w:pPr>
      <w:r>
        <w:rPr>
          <w:i/>
        </w:rPr>
        <w:t>3.3. Associations for Current Smoking and Current Electronic Smoking with Family and Friends’ Smoking Status</w:t>
      </w:r>
    </w:p>
    <w:p w:rsidR="00A243FD" w:rsidRDefault="00A243FD" w:rsidP="00A243FD">
      <w:r>
        <w:t xml:space="preserve">Adolescents exposed to secondhand smoke at home </w:t>
      </w:r>
      <w:r>
        <w:rPr>
          <w:rFonts w:ascii="Cambria" w:eastAsia="Cambria" w:hAnsi="Cambria" w:cs="Cambria"/>
          <w:sz w:val="21"/>
        </w:rPr>
        <w:t>≥</w:t>
      </w:r>
      <w:r>
        <w:t>3 days/week had higher ORs for current smoking than adolescents without secondhand smoke exposure (boys: OR = 1.90, 95% CI = 1.75–</w:t>
      </w:r>
      <w:r>
        <w:lastRenderedPageBreak/>
        <w:t>2.07, girls: OR = 2.06, 95% CI = 1.80–2.35). With respect to any family members who smoked, the ORs of current smoking were significantly higher compared to adolescents without family members who smoked. According to each family member’s smoking status, ORs for current smoking were highest among boys in the sibling group (OR = 2.34, 95% CI = 2.09–2.62) and girls in the mother group</w:t>
      </w:r>
    </w:p>
    <w:p w:rsidR="00A243FD" w:rsidRDefault="00A243FD" w:rsidP="00A243FD">
      <w:pPr>
        <w:spacing w:line="276" w:lineRule="auto"/>
        <w:ind w:left="6" w:right="-15" w:hanging="7"/>
      </w:pPr>
      <w:r>
        <w:t xml:space="preserve">(OR = 2.62, 95% CI = 2.15–3.21). Adolescents who reported that “most/all” friends smoked had higher ORs for current smoking than peers who did not smoke. Adolescents of both sexes who witnessed smoking at school had a higher likelihood of current smoking (Table </w:t>
      </w:r>
      <w:r>
        <w:rPr>
          <w:color w:val="0000FF"/>
        </w:rPr>
        <w:t>3</w:t>
      </w:r>
      <w:r>
        <w:t>).</w:t>
      </w:r>
    </w:p>
    <w:p w:rsidR="00A243FD" w:rsidRDefault="00A243FD" w:rsidP="00A243FD">
      <w:pPr>
        <w:spacing w:after="228" w:line="276" w:lineRule="auto"/>
        <w:ind w:left="10" w:right="-15" w:hanging="10"/>
        <w:jc w:val="center"/>
      </w:pPr>
      <w:r>
        <w:rPr>
          <w:b/>
          <w:sz w:val="18"/>
        </w:rPr>
        <w:t xml:space="preserve">Table 3. </w:t>
      </w:r>
      <w:r>
        <w:rPr>
          <w:sz w:val="18"/>
        </w:rPr>
        <w:t xml:space="preserve">Odds ratios (95% CI) for current smoking </w:t>
      </w:r>
      <w:r>
        <w:rPr>
          <w:sz w:val="18"/>
          <w:vertAlign w:val="superscript"/>
        </w:rPr>
        <w:t>a</w:t>
      </w:r>
      <w:r>
        <w:rPr>
          <w:sz w:val="18"/>
        </w:rPr>
        <w:t>.</w:t>
      </w:r>
    </w:p>
    <w:tbl>
      <w:tblPr>
        <w:tblStyle w:val="TableGrid0"/>
        <w:tblW w:w="8740" w:type="dxa"/>
        <w:tblInd w:w="66" w:type="dxa"/>
        <w:tblCellMar>
          <w:right w:w="115" w:type="dxa"/>
        </w:tblCellMar>
        <w:tblLook w:val="04A0" w:firstRow="1" w:lastRow="0" w:firstColumn="1" w:lastColumn="0" w:noHBand="0" w:noVBand="1"/>
      </w:tblPr>
      <w:tblGrid>
        <w:gridCol w:w="1408"/>
        <w:gridCol w:w="1016"/>
        <w:gridCol w:w="967"/>
        <w:gridCol w:w="819"/>
        <w:gridCol w:w="967"/>
        <w:gridCol w:w="819"/>
        <w:gridCol w:w="967"/>
        <w:gridCol w:w="861"/>
        <w:gridCol w:w="916"/>
      </w:tblGrid>
      <w:tr w:rsidR="00A243FD" w:rsidTr="00A243FD">
        <w:trPr>
          <w:trHeight w:val="264"/>
        </w:trPr>
        <w:tc>
          <w:tcPr>
            <w:tcW w:w="1407" w:type="dxa"/>
            <w:tcBorders>
              <w:top w:val="nil"/>
              <w:left w:val="nil"/>
              <w:bottom w:val="single" w:sz="4" w:space="0" w:color="000000"/>
              <w:right w:val="nil"/>
            </w:tcBorders>
          </w:tcPr>
          <w:p w:rsidR="00A243FD" w:rsidRDefault="00A243FD">
            <w:pPr>
              <w:spacing w:line="276" w:lineRule="auto"/>
              <w:rPr>
                <w:sz w:val="20"/>
              </w:rPr>
            </w:pPr>
          </w:p>
        </w:tc>
        <w:tc>
          <w:tcPr>
            <w:tcW w:w="1015" w:type="dxa"/>
            <w:tcBorders>
              <w:top w:val="single" w:sz="2" w:space="0" w:color="000000"/>
              <w:left w:val="nil"/>
              <w:bottom w:val="single" w:sz="4" w:space="0" w:color="000000"/>
              <w:right w:val="nil"/>
            </w:tcBorders>
            <w:hideMark/>
          </w:tcPr>
          <w:p w:rsidR="00A243FD" w:rsidRDefault="00A243FD">
            <w:pPr>
              <w:spacing w:line="276" w:lineRule="auto"/>
              <w:ind w:left="238"/>
              <w:rPr>
                <w:sz w:val="20"/>
              </w:rPr>
            </w:pPr>
            <w:r>
              <w:rPr>
                <w:b/>
                <w:sz w:val="15"/>
              </w:rPr>
              <w:t>Boys</w:t>
            </w:r>
          </w:p>
        </w:tc>
        <w:tc>
          <w:tcPr>
            <w:tcW w:w="967" w:type="dxa"/>
            <w:tcBorders>
              <w:top w:val="single" w:sz="2" w:space="0" w:color="000000"/>
              <w:left w:val="nil"/>
              <w:bottom w:val="single" w:sz="4" w:space="0" w:color="000000"/>
              <w:right w:val="nil"/>
            </w:tcBorders>
            <w:hideMark/>
          </w:tcPr>
          <w:p w:rsidR="00A243FD" w:rsidRDefault="00A243FD">
            <w:pPr>
              <w:spacing w:line="276" w:lineRule="auto"/>
              <w:rPr>
                <w:sz w:val="20"/>
              </w:rPr>
            </w:pPr>
            <w:r>
              <w:rPr>
                <w:b/>
                <w:sz w:val="15"/>
              </w:rPr>
              <w:t>Cramer’s V</w:t>
            </w:r>
          </w:p>
        </w:tc>
        <w:tc>
          <w:tcPr>
            <w:tcW w:w="819" w:type="dxa"/>
            <w:tcBorders>
              <w:top w:val="single" w:sz="2" w:space="0" w:color="000000"/>
              <w:left w:val="nil"/>
              <w:bottom w:val="single" w:sz="4" w:space="0" w:color="000000"/>
              <w:right w:val="nil"/>
            </w:tcBorders>
            <w:hideMark/>
          </w:tcPr>
          <w:p w:rsidR="00A243FD" w:rsidRDefault="00A243FD">
            <w:pPr>
              <w:spacing w:line="276" w:lineRule="auto"/>
              <w:ind w:left="135"/>
              <w:rPr>
                <w:sz w:val="20"/>
              </w:rPr>
            </w:pPr>
            <w:r>
              <w:rPr>
                <w:b/>
                <w:sz w:val="15"/>
              </w:rPr>
              <w:t>Girls</w:t>
            </w:r>
          </w:p>
        </w:tc>
        <w:tc>
          <w:tcPr>
            <w:tcW w:w="967" w:type="dxa"/>
            <w:tcBorders>
              <w:top w:val="single" w:sz="2" w:space="0" w:color="000000"/>
              <w:left w:val="nil"/>
              <w:bottom w:val="single" w:sz="4" w:space="0" w:color="000000"/>
              <w:right w:val="nil"/>
            </w:tcBorders>
            <w:hideMark/>
          </w:tcPr>
          <w:p w:rsidR="00A243FD" w:rsidRDefault="00A243FD">
            <w:pPr>
              <w:spacing w:line="276" w:lineRule="auto"/>
              <w:rPr>
                <w:sz w:val="20"/>
              </w:rPr>
            </w:pPr>
            <w:r>
              <w:rPr>
                <w:b/>
                <w:sz w:val="15"/>
              </w:rPr>
              <w:t>Cramer’s V</w:t>
            </w:r>
          </w:p>
        </w:tc>
        <w:tc>
          <w:tcPr>
            <w:tcW w:w="819" w:type="dxa"/>
            <w:tcBorders>
              <w:top w:val="single" w:sz="2" w:space="0" w:color="000000"/>
              <w:left w:val="nil"/>
              <w:bottom w:val="single" w:sz="4" w:space="0" w:color="000000"/>
              <w:right w:val="nil"/>
            </w:tcBorders>
            <w:hideMark/>
          </w:tcPr>
          <w:p w:rsidR="00A243FD" w:rsidRDefault="00A243FD">
            <w:pPr>
              <w:spacing w:line="276" w:lineRule="auto"/>
              <w:ind w:left="143"/>
              <w:rPr>
                <w:sz w:val="20"/>
              </w:rPr>
            </w:pPr>
            <w:r>
              <w:rPr>
                <w:b/>
                <w:sz w:val="15"/>
              </w:rPr>
              <w:t>Boys</w:t>
            </w:r>
          </w:p>
        </w:tc>
        <w:tc>
          <w:tcPr>
            <w:tcW w:w="967" w:type="dxa"/>
            <w:tcBorders>
              <w:top w:val="single" w:sz="2" w:space="0" w:color="000000"/>
              <w:left w:val="nil"/>
              <w:bottom w:val="single" w:sz="4" w:space="0" w:color="000000"/>
              <w:right w:val="nil"/>
            </w:tcBorders>
            <w:hideMark/>
          </w:tcPr>
          <w:p w:rsidR="00A243FD" w:rsidRDefault="00A243FD">
            <w:pPr>
              <w:spacing w:line="276" w:lineRule="auto"/>
              <w:rPr>
                <w:sz w:val="20"/>
              </w:rPr>
            </w:pPr>
            <w:r>
              <w:rPr>
                <w:b/>
                <w:sz w:val="15"/>
              </w:rPr>
              <w:t>Cramer’s V</w:t>
            </w:r>
          </w:p>
        </w:tc>
        <w:tc>
          <w:tcPr>
            <w:tcW w:w="861" w:type="dxa"/>
            <w:tcBorders>
              <w:top w:val="single" w:sz="2" w:space="0" w:color="000000"/>
              <w:left w:val="nil"/>
              <w:bottom w:val="single" w:sz="4" w:space="0" w:color="000000"/>
              <w:right w:val="nil"/>
            </w:tcBorders>
            <w:hideMark/>
          </w:tcPr>
          <w:p w:rsidR="00A243FD" w:rsidRDefault="00A243FD">
            <w:pPr>
              <w:spacing w:line="276" w:lineRule="auto"/>
              <w:ind w:left="135"/>
              <w:rPr>
                <w:sz w:val="20"/>
              </w:rPr>
            </w:pPr>
            <w:r>
              <w:rPr>
                <w:b/>
                <w:sz w:val="15"/>
              </w:rPr>
              <w:t>Girls</w:t>
            </w:r>
          </w:p>
        </w:tc>
        <w:tc>
          <w:tcPr>
            <w:tcW w:w="916" w:type="dxa"/>
            <w:tcBorders>
              <w:top w:val="single" w:sz="2" w:space="0" w:color="000000"/>
              <w:left w:val="nil"/>
              <w:bottom w:val="single" w:sz="4" w:space="0" w:color="000000"/>
              <w:right w:val="nil"/>
            </w:tcBorders>
            <w:hideMark/>
          </w:tcPr>
          <w:p w:rsidR="00A243FD" w:rsidRDefault="00A243FD">
            <w:pPr>
              <w:spacing w:line="276" w:lineRule="auto"/>
              <w:rPr>
                <w:sz w:val="20"/>
              </w:rPr>
            </w:pPr>
            <w:r>
              <w:rPr>
                <w:b/>
                <w:sz w:val="15"/>
              </w:rPr>
              <w:t>Cramer’s V</w:t>
            </w:r>
          </w:p>
        </w:tc>
      </w:tr>
      <w:tr w:rsidR="00A243FD" w:rsidTr="00A243FD">
        <w:trPr>
          <w:trHeight w:val="264"/>
        </w:trPr>
        <w:tc>
          <w:tcPr>
            <w:tcW w:w="1407" w:type="dxa"/>
            <w:tcBorders>
              <w:top w:val="single" w:sz="4" w:space="0" w:color="000000"/>
              <w:left w:val="nil"/>
              <w:bottom w:val="single" w:sz="2" w:space="0" w:color="000000"/>
              <w:right w:val="nil"/>
            </w:tcBorders>
            <w:hideMark/>
          </w:tcPr>
          <w:p w:rsidR="00A243FD" w:rsidRDefault="00A243FD">
            <w:pPr>
              <w:spacing w:line="276" w:lineRule="auto"/>
              <w:jc w:val="center"/>
              <w:rPr>
                <w:sz w:val="20"/>
              </w:rPr>
            </w:pPr>
            <w:r>
              <w:rPr>
                <w:sz w:val="15"/>
              </w:rPr>
              <w:t>Total</w:t>
            </w:r>
          </w:p>
        </w:tc>
        <w:tc>
          <w:tcPr>
            <w:tcW w:w="1015" w:type="dxa"/>
            <w:tcBorders>
              <w:top w:val="single" w:sz="4" w:space="0" w:color="000000"/>
              <w:left w:val="nil"/>
              <w:bottom w:val="single" w:sz="2" w:space="0" w:color="000000"/>
              <w:right w:val="nil"/>
            </w:tcBorders>
            <w:hideMark/>
          </w:tcPr>
          <w:p w:rsidR="00A243FD" w:rsidRDefault="00A243FD">
            <w:pPr>
              <w:spacing w:line="276" w:lineRule="auto"/>
              <w:ind w:left="56"/>
              <w:rPr>
                <w:sz w:val="20"/>
              </w:rPr>
            </w:pPr>
            <w:r>
              <w:rPr>
                <w:sz w:val="15"/>
              </w:rPr>
              <w:t>4859 (13.3)</w:t>
            </w:r>
          </w:p>
        </w:tc>
        <w:tc>
          <w:tcPr>
            <w:tcW w:w="967" w:type="dxa"/>
            <w:tcBorders>
              <w:top w:val="single" w:sz="4" w:space="0" w:color="000000"/>
              <w:left w:val="nil"/>
              <w:bottom w:val="single" w:sz="2" w:space="0" w:color="000000"/>
              <w:right w:val="nil"/>
            </w:tcBorders>
            <w:hideMark/>
          </w:tcPr>
          <w:p w:rsidR="00A243FD" w:rsidRDefault="00A243FD">
            <w:pPr>
              <w:spacing w:line="276" w:lineRule="auto"/>
              <w:ind w:left="358"/>
              <w:rPr>
                <w:sz w:val="20"/>
              </w:rPr>
            </w:pPr>
            <w:r>
              <w:rPr>
                <w:sz w:val="15"/>
              </w:rPr>
              <w:t>-</w:t>
            </w:r>
          </w:p>
        </w:tc>
        <w:tc>
          <w:tcPr>
            <w:tcW w:w="819" w:type="dxa"/>
            <w:tcBorders>
              <w:top w:val="single" w:sz="4" w:space="0" w:color="000000"/>
              <w:left w:val="nil"/>
              <w:bottom w:val="single" w:sz="2" w:space="0" w:color="000000"/>
              <w:right w:val="nil"/>
            </w:tcBorders>
            <w:hideMark/>
          </w:tcPr>
          <w:p w:rsidR="00A243FD" w:rsidRDefault="00A243FD">
            <w:pPr>
              <w:spacing w:line="276" w:lineRule="auto"/>
              <w:rPr>
                <w:sz w:val="20"/>
              </w:rPr>
            </w:pPr>
            <w:r>
              <w:rPr>
                <w:sz w:val="15"/>
              </w:rPr>
              <w:t>1448 (4.1)</w:t>
            </w:r>
          </w:p>
        </w:tc>
        <w:tc>
          <w:tcPr>
            <w:tcW w:w="967" w:type="dxa"/>
            <w:tcBorders>
              <w:top w:val="single" w:sz="4" w:space="0" w:color="000000"/>
              <w:left w:val="nil"/>
              <w:bottom w:val="single" w:sz="2" w:space="0" w:color="000000"/>
              <w:right w:val="nil"/>
            </w:tcBorders>
            <w:hideMark/>
          </w:tcPr>
          <w:p w:rsidR="00A243FD" w:rsidRDefault="00A243FD">
            <w:pPr>
              <w:spacing w:line="276" w:lineRule="auto"/>
              <w:ind w:left="358"/>
              <w:rPr>
                <w:sz w:val="20"/>
              </w:rPr>
            </w:pPr>
            <w:r>
              <w:rPr>
                <w:sz w:val="15"/>
              </w:rPr>
              <w:t>-</w:t>
            </w:r>
          </w:p>
        </w:tc>
        <w:tc>
          <w:tcPr>
            <w:tcW w:w="819" w:type="dxa"/>
            <w:tcBorders>
              <w:top w:val="single" w:sz="4" w:space="0" w:color="000000"/>
              <w:left w:val="nil"/>
              <w:bottom w:val="single" w:sz="2" w:space="0" w:color="000000"/>
              <w:right w:val="nil"/>
            </w:tcBorders>
            <w:hideMark/>
          </w:tcPr>
          <w:p w:rsidR="00A243FD" w:rsidRDefault="00A243FD">
            <w:pPr>
              <w:spacing w:line="276" w:lineRule="auto"/>
              <w:rPr>
                <w:sz w:val="20"/>
              </w:rPr>
            </w:pPr>
            <w:r>
              <w:rPr>
                <w:sz w:val="15"/>
              </w:rPr>
              <w:t>2737 (7.5)</w:t>
            </w:r>
          </w:p>
        </w:tc>
        <w:tc>
          <w:tcPr>
            <w:tcW w:w="967" w:type="dxa"/>
            <w:tcBorders>
              <w:top w:val="single" w:sz="4" w:space="0" w:color="000000"/>
              <w:left w:val="nil"/>
              <w:bottom w:val="single" w:sz="2" w:space="0" w:color="000000"/>
              <w:right w:val="nil"/>
            </w:tcBorders>
            <w:hideMark/>
          </w:tcPr>
          <w:p w:rsidR="00A243FD" w:rsidRDefault="00A243FD">
            <w:pPr>
              <w:spacing w:line="276" w:lineRule="auto"/>
              <w:ind w:left="358"/>
              <w:rPr>
                <w:sz w:val="20"/>
              </w:rPr>
            </w:pPr>
            <w:r>
              <w:rPr>
                <w:sz w:val="15"/>
              </w:rPr>
              <w:t>-</w:t>
            </w:r>
          </w:p>
        </w:tc>
        <w:tc>
          <w:tcPr>
            <w:tcW w:w="861" w:type="dxa"/>
            <w:tcBorders>
              <w:top w:val="single" w:sz="4" w:space="0" w:color="000000"/>
              <w:left w:val="nil"/>
              <w:bottom w:val="single" w:sz="2" w:space="0" w:color="000000"/>
              <w:right w:val="nil"/>
            </w:tcBorders>
            <w:hideMark/>
          </w:tcPr>
          <w:p w:rsidR="00A243FD" w:rsidRDefault="00A243FD">
            <w:pPr>
              <w:spacing w:line="276" w:lineRule="auto"/>
              <w:ind w:left="36"/>
              <w:rPr>
                <w:sz w:val="20"/>
              </w:rPr>
            </w:pPr>
            <w:r>
              <w:rPr>
                <w:sz w:val="15"/>
              </w:rPr>
              <w:t>539 (1.5)</w:t>
            </w:r>
          </w:p>
        </w:tc>
        <w:tc>
          <w:tcPr>
            <w:tcW w:w="916" w:type="dxa"/>
            <w:tcBorders>
              <w:top w:val="single" w:sz="4" w:space="0" w:color="000000"/>
              <w:left w:val="nil"/>
              <w:bottom w:val="single" w:sz="2" w:space="0" w:color="000000"/>
              <w:right w:val="nil"/>
            </w:tcBorders>
            <w:hideMark/>
          </w:tcPr>
          <w:p w:rsidR="00A243FD" w:rsidRDefault="00A243FD">
            <w:pPr>
              <w:spacing w:line="276" w:lineRule="auto"/>
              <w:ind w:left="358"/>
              <w:rPr>
                <w:sz w:val="20"/>
              </w:rPr>
            </w:pPr>
            <w:r>
              <w:rPr>
                <w:sz w:val="15"/>
              </w:rPr>
              <w:t>-</w:t>
            </w:r>
          </w:p>
        </w:tc>
      </w:tr>
      <w:tr w:rsidR="00A243FD" w:rsidTr="00A243FD">
        <w:trPr>
          <w:trHeight w:val="235"/>
        </w:trPr>
        <w:tc>
          <w:tcPr>
            <w:tcW w:w="1407" w:type="dxa"/>
            <w:tcBorders>
              <w:top w:val="single" w:sz="2" w:space="0" w:color="000000"/>
              <w:left w:val="nil"/>
              <w:bottom w:val="nil"/>
              <w:right w:val="nil"/>
            </w:tcBorders>
            <w:hideMark/>
          </w:tcPr>
          <w:p w:rsidR="00A243FD" w:rsidRDefault="00A243FD">
            <w:pPr>
              <w:spacing w:line="276" w:lineRule="auto"/>
              <w:ind w:left="247"/>
              <w:rPr>
                <w:sz w:val="20"/>
              </w:rPr>
            </w:pPr>
            <w:r>
              <w:rPr>
                <w:sz w:val="15"/>
              </w:rPr>
              <w:t>Secondhand</w:t>
            </w:r>
          </w:p>
        </w:tc>
        <w:tc>
          <w:tcPr>
            <w:tcW w:w="1015" w:type="dxa"/>
            <w:tcBorders>
              <w:top w:val="single" w:sz="2" w:space="0" w:color="000000"/>
              <w:left w:val="nil"/>
              <w:bottom w:val="nil"/>
              <w:right w:val="nil"/>
            </w:tcBorders>
          </w:tcPr>
          <w:p w:rsidR="00A243FD" w:rsidRDefault="00A243FD">
            <w:pPr>
              <w:spacing w:line="276" w:lineRule="auto"/>
              <w:rPr>
                <w:sz w:val="20"/>
              </w:rPr>
            </w:pPr>
          </w:p>
        </w:tc>
        <w:tc>
          <w:tcPr>
            <w:tcW w:w="967" w:type="dxa"/>
            <w:tcBorders>
              <w:top w:val="single" w:sz="2" w:space="0" w:color="000000"/>
              <w:left w:val="nil"/>
              <w:bottom w:val="nil"/>
              <w:right w:val="nil"/>
            </w:tcBorders>
          </w:tcPr>
          <w:p w:rsidR="00A243FD" w:rsidRDefault="00A243FD">
            <w:pPr>
              <w:spacing w:line="276" w:lineRule="auto"/>
              <w:rPr>
                <w:sz w:val="20"/>
              </w:rPr>
            </w:pPr>
          </w:p>
        </w:tc>
        <w:tc>
          <w:tcPr>
            <w:tcW w:w="819" w:type="dxa"/>
            <w:tcBorders>
              <w:top w:val="single" w:sz="2" w:space="0" w:color="000000"/>
              <w:left w:val="nil"/>
              <w:bottom w:val="nil"/>
              <w:right w:val="nil"/>
            </w:tcBorders>
          </w:tcPr>
          <w:p w:rsidR="00A243FD" w:rsidRDefault="00A243FD">
            <w:pPr>
              <w:spacing w:line="276" w:lineRule="auto"/>
              <w:rPr>
                <w:sz w:val="20"/>
              </w:rPr>
            </w:pPr>
          </w:p>
        </w:tc>
        <w:tc>
          <w:tcPr>
            <w:tcW w:w="967" w:type="dxa"/>
            <w:tcBorders>
              <w:top w:val="single" w:sz="2" w:space="0" w:color="000000"/>
              <w:left w:val="nil"/>
              <w:bottom w:val="nil"/>
              <w:right w:val="nil"/>
            </w:tcBorders>
          </w:tcPr>
          <w:p w:rsidR="00A243FD" w:rsidRDefault="00A243FD">
            <w:pPr>
              <w:spacing w:line="276" w:lineRule="auto"/>
              <w:rPr>
                <w:sz w:val="20"/>
              </w:rPr>
            </w:pPr>
          </w:p>
        </w:tc>
        <w:tc>
          <w:tcPr>
            <w:tcW w:w="819" w:type="dxa"/>
            <w:tcBorders>
              <w:top w:val="single" w:sz="2" w:space="0" w:color="000000"/>
              <w:left w:val="nil"/>
              <w:bottom w:val="nil"/>
              <w:right w:val="nil"/>
            </w:tcBorders>
          </w:tcPr>
          <w:p w:rsidR="00A243FD" w:rsidRDefault="00A243FD">
            <w:pPr>
              <w:spacing w:line="276" w:lineRule="auto"/>
              <w:rPr>
                <w:sz w:val="20"/>
              </w:rPr>
            </w:pPr>
          </w:p>
        </w:tc>
        <w:tc>
          <w:tcPr>
            <w:tcW w:w="967" w:type="dxa"/>
            <w:tcBorders>
              <w:top w:val="single" w:sz="2" w:space="0" w:color="000000"/>
              <w:left w:val="nil"/>
              <w:bottom w:val="nil"/>
              <w:right w:val="nil"/>
            </w:tcBorders>
          </w:tcPr>
          <w:p w:rsidR="00A243FD" w:rsidRDefault="00A243FD">
            <w:pPr>
              <w:spacing w:line="276" w:lineRule="auto"/>
              <w:rPr>
                <w:sz w:val="20"/>
              </w:rPr>
            </w:pPr>
          </w:p>
        </w:tc>
        <w:tc>
          <w:tcPr>
            <w:tcW w:w="861" w:type="dxa"/>
            <w:tcBorders>
              <w:top w:val="single" w:sz="2" w:space="0" w:color="000000"/>
              <w:left w:val="nil"/>
              <w:bottom w:val="nil"/>
              <w:right w:val="nil"/>
            </w:tcBorders>
          </w:tcPr>
          <w:p w:rsidR="00A243FD" w:rsidRDefault="00A243FD">
            <w:pPr>
              <w:spacing w:line="276" w:lineRule="auto"/>
              <w:rPr>
                <w:sz w:val="20"/>
              </w:rPr>
            </w:pPr>
          </w:p>
        </w:tc>
        <w:tc>
          <w:tcPr>
            <w:tcW w:w="916" w:type="dxa"/>
            <w:tcBorders>
              <w:top w:val="single" w:sz="2" w:space="0" w:color="000000"/>
              <w:left w:val="nil"/>
              <w:bottom w:val="nil"/>
              <w:right w:val="nil"/>
            </w:tcBorders>
          </w:tcPr>
          <w:p w:rsidR="00A243FD" w:rsidRDefault="00A243FD">
            <w:pPr>
              <w:spacing w:line="276" w:lineRule="auto"/>
              <w:rPr>
                <w:sz w:val="20"/>
              </w:rPr>
            </w:pPr>
          </w:p>
        </w:tc>
      </w:tr>
      <w:tr w:rsidR="00A243FD" w:rsidTr="00A243FD">
        <w:trPr>
          <w:trHeight w:val="364"/>
        </w:trPr>
        <w:tc>
          <w:tcPr>
            <w:tcW w:w="1407" w:type="dxa"/>
            <w:hideMark/>
          </w:tcPr>
          <w:p w:rsidR="00A243FD" w:rsidRDefault="00A243FD">
            <w:pPr>
              <w:spacing w:line="276" w:lineRule="auto"/>
              <w:ind w:left="209" w:hanging="103"/>
              <w:rPr>
                <w:sz w:val="20"/>
              </w:rPr>
            </w:pPr>
            <w:r>
              <w:rPr>
                <w:sz w:val="15"/>
              </w:rPr>
              <w:t>Smoke Exposure (Days/Week)</w:t>
            </w:r>
          </w:p>
        </w:tc>
        <w:tc>
          <w:tcPr>
            <w:tcW w:w="1015" w:type="dxa"/>
            <w:hideMark/>
          </w:tcPr>
          <w:p w:rsidR="00A243FD" w:rsidRDefault="00A243FD">
            <w:pPr>
              <w:spacing w:line="276" w:lineRule="auto"/>
              <w:ind w:left="378"/>
              <w:rPr>
                <w:sz w:val="20"/>
              </w:rPr>
            </w:pPr>
            <w:r>
              <w:rPr>
                <w:sz w:val="15"/>
              </w:rPr>
              <w:t>-</w:t>
            </w:r>
          </w:p>
        </w:tc>
        <w:tc>
          <w:tcPr>
            <w:tcW w:w="967" w:type="dxa"/>
            <w:hideMark/>
          </w:tcPr>
          <w:p w:rsidR="00A243FD" w:rsidRDefault="00A243FD">
            <w:pPr>
              <w:spacing w:line="276" w:lineRule="auto"/>
              <w:ind w:left="215"/>
              <w:rPr>
                <w:sz w:val="20"/>
              </w:rPr>
            </w:pPr>
            <w:r>
              <w:rPr>
                <w:sz w:val="15"/>
              </w:rPr>
              <w:t>0.146</w:t>
            </w:r>
          </w:p>
        </w:tc>
        <w:tc>
          <w:tcPr>
            <w:tcW w:w="819" w:type="dxa"/>
            <w:hideMark/>
          </w:tcPr>
          <w:p w:rsidR="00A243FD" w:rsidRDefault="00A243FD">
            <w:pPr>
              <w:spacing w:line="276" w:lineRule="auto"/>
              <w:ind w:left="284"/>
              <w:rPr>
                <w:sz w:val="20"/>
              </w:rPr>
            </w:pPr>
            <w:r>
              <w:rPr>
                <w:sz w:val="15"/>
              </w:rPr>
              <w:t>-</w:t>
            </w:r>
          </w:p>
        </w:tc>
        <w:tc>
          <w:tcPr>
            <w:tcW w:w="967" w:type="dxa"/>
            <w:hideMark/>
          </w:tcPr>
          <w:p w:rsidR="00A243FD" w:rsidRDefault="00A243FD">
            <w:pPr>
              <w:spacing w:line="276" w:lineRule="auto"/>
              <w:ind w:left="215"/>
              <w:rPr>
                <w:sz w:val="20"/>
              </w:rPr>
            </w:pPr>
            <w:r>
              <w:rPr>
                <w:sz w:val="15"/>
              </w:rPr>
              <w:t>0.118</w:t>
            </w:r>
          </w:p>
        </w:tc>
        <w:tc>
          <w:tcPr>
            <w:tcW w:w="819" w:type="dxa"/>
            <w:hideMark/>
          </w:tcPr>
          <w:p w:rsidR="00A243FD" w:rsidRDefault="00A243FD">
            <w:pPr>
              <w:spacing w:line="276" w:lineRule="auto"/>
              <w:ind w:left="284"/>
              <w:rPr>
                <w:sz w:val="20"/>
              </w:rPr>
            </w:pPr>
            <w:r>
              <w:rPr>
                <w:sz w:val="15"/>
              </w:rPr>
              <w:t>-</w:t>
            </w:r>
          </w:p>
        </w:tc>
        <w:tc>
          <w:tcPr>
            <w:tcW w:w="967" w:type="dxa"/>
            <w:hideMark/>
          </w:tcPr>
          <w:p w:rsidR="00A243FD" w:rsidRDefault="00A243FD">
            <w:pPr>
              <w:spacing w:line="276" w:lineRule="auto"/>
              <w:ind w:left="215"/>
              <w:rPr>
                <w:sz w:val="20"/>
              </w:rPr>
            </w:pPr>
            <w:r>
              <w:rPr>
                <w:sz w:val="15"/>
              </w:rPr>
              <w:t>0.128</w:t>
            </w:r>
          </w:p>
        </w:tc>
        <w:tc>
          <w:tcPr>
            <w:tcW w:w="861" w:type="dxa"/>
            <w:hideMark/>
          </w:tcPr>
          <w:p w:rsidR="00A243FD" w:rsidRDefault="00A243FD">
            <w:pPr>
              <w:spacing w:line="276" w:lineRule="auto"/>
              <w:ind w:left="284"/>
              <w:rPr>
                <w:sz w:val="20"/>
              </w:rPr>
            </w:pPr>
            <w:r>
              <w:rPr>
                <w:sz w:val="15"/>
              </w:rPr>
              <w:t>-</w:t>
            </w:r>
          </w:p>
        </w:tc>
        <w:tc>
          <w:tcPr>
            <w:tcW w:w="916" w:type="dxa"/>
            <w:hideMark/>
          </w:tcPr>
          <w:p w:rsidR="00A243FD" w:rsidRDefault="00A243FD">
            <w:pPr>
              <w:spacing w:line="276" w:lineRule="auto"/>
              <w:ind w:left="215"/>
              <w:rPr>
                <w:sz w:val="20"/>
              </w:rPr>
            </w:pPr>
            <w:r>
              <w:rPr>
                <w:sz w:val="15"/>
              </w:rPr>
              <w:t>0.096</w:t>
            </w:r>
          </w:p>
        </w:tc>
      </w:tr>
      <w:tr w:rsidR="00A243FD" w:rsidTr="00A243FD">
        <w:trPr>
          <w:trHeight w:val="182"/>
        </w:trPr>
        <w:tc>
          <w:tcPr>
            <w:tcW w:w="1407" w:type="dxa"/>
            <w:hideMark/>
          </w:tcPr>
          <w:p w:rsidR="00A243FD" w:rsidRDefault="00A243FD">
            <w:pPr>
              <w:spacing w:line="276" w:lineRule="auto"/>
              <w:jc w:val="center"/>
              <w:rPr>
                <w:sz w:val="20"/>
              </w:rPr>
            </w:pPr>
            <w:r>
              <w:rPr>
                <w:sz w:val="15"/>
              </w:rPr>
              <w:t>None</w:t>
            </w:r>
          </w:p>
        </w:tc>
        <w:tc>
          <w:tcPr>
            <w:tcW w:w="1015" w:type="dxa"/>
            <w:hideMark/>
          </w:tcPr>
          <w:p w:rsidR="00A243FD" w:rsidRDefault="00A243FD">
            <w:pPr>
              <w:spacing w:line="276" w:lineRule="auto"/>
              <w:ind w:left="56"/>
              <w:rPr>
                <w:sz w:val="20"/>
              </w:rPr>
            </w:pPr>
            <w:r>
              <w:rPr>
                <w:sz w:val="15"/>
              </w:rPr>
              <w:t>2697 (11.1)</w:t>
            </w:r>
          </w:p>
        </w:tc>
        <w:tc>
          <w:tcPr>
            <w:tcW w:w="967" w:type="dxa"/>
            <w:hideMark/>
          </w:tcPr>
          <w:p w:rsidR="00A243FD" w:rsidRDefault="00A243FD">
            <w:pPr>
              <w:spacing w:line="276" w:lineRule="auto"/>
              <w:ind w:left="358"/>
              <w:rPr>
                <w:sz w:val="20"/>
              </w:rPr>
            </w:pPr>
            <w:r>
              <w:rPr>
                <w:sz w:val="15"/>
              </w:rPr>
              <w:t>-</w:t>
            </w:r>
          </w:p>
        </w:tc>
        <w:tc>
          <w:tcPr>
            <w:tcW w:w="819" w:type="dxa"/>
            <w:hideMark/>
          </w:tcPr>
          <w:p w:rsidR="00A243FD" w:rsidRDefault="00A243FD">
            <w:pPr>
              <w:spacing w:line="276" w:lineRule="auto"/>
              <w:ind w:left="36"/>
              <w:rPr>
                <w:sz w:val="20"/>
              </w:rPr>
            </w:pPr>
            <w:r>
              <w:rPr>
                <w:sz w:val="15"/>
              </w:rPr>
              <w:t>631 (2.8)</w:t>
            </w:r>
          </w:p>
        </w:tc>
        <w:tc>
          <w:tcPr>
            <w:tcW w:w="967" w:type="dxa"/>
            <w:hideMark/>
          </w:tcPr>
          <w:p w:rsidR="00A243FD" w:rsidRDefault="00A243FD">
            <w:pPr>
              <w:spacing w:line="276" w:lineRule="auto"/>
              <w:ind w:left="358"/>
              <w:rPr>
                <w:sz w:val="20"/>
              </w:rPr>
            </w:pPr>
            <w:r>
              <w:rPr>
                <w:sz w:val="15"/>
              </w:rPr>
              <w:t>-</w:t>
            </w:r>
          </w:p>
        </w:tc>
        <w:tc>
          <w:tcPr>
            <w:tcW w:w="819" w:type="dxa"/>
            <w:hideMark/>
          </w:tcPr>
          <w:p w:rsidR="00A243FD" w:rsidRDefault="00A243FD">
            <w:pPr>
              <w:spacing w:line="276" w:lineRule="auto"/>
              <w:rPr>
                <w:sz w:val="20"/>
              </w:rPr>
            </w:pPr>
            <w:r>
              <w:rPr>
                <w:sz w:val="15"/>
              </w:rPr>
              <w:t>1439 (5.9)</w:t>
            </w:r>
          </w:p>
        </w:tc>
        <w:tc>
          <w:tcPr>
            <w:tcW w:w="967" w:type="dxa"/>
            <w:hideMark/>
          </w:tcPr>
          <w:p w:rsidR="00A243FD" w:rsidRDefault="00A243FD">
            <w:pPr>
              <w:spacing w:line="276" w:lineRule="auto"/>
              <w:ind w:left="358"/>
              <w:rPr>
                <w:sz w:val="20"/>
              </w:rPr>
            </w:pPr>
            <w:r>
              <w:rPr>
                <w:sz w:val="15"/>
              </w:rPr>
              <w:t>-</w:t>
            </w:r>
          </w:p>
        </w:tc>
        <w:tc>
          <w:tcPr>
            <w:tcW w:w="861" w:type="dxa"/>
            <w:hideMark/>
          </w:tcPr>
          <w:p w:rsidR="00A243FD" w:rsidRDefault="00A243FD">
            <w:pPr>
              <w:spacing w:line="276" w:lineRule="auto"/>
              <w:ind w:left="36"/>
              <w:rPr>
                <w:sz w:val="20"/>
              </w:rPr>
            </w:pPr>
            <w:r>
              <w:rPr>
                <w:sz w:val="15"/>
              </w:rPr>
              <w:t>194 (0.8)</w:t>
            </w:r>
          </w:p>
        </w:tc>
        <w:tc>
          <w:tcPr>
            <w:tcW w:w="916" w:type="dxa"/>
            <w:hideMark/>
          </w:tcPr>
          <w:p w:rsidR="00A243FD" w:rsidRDefault="00A243FD">
            <w:pPr>
              <w:spacing w:line="276" w:lineRule="auto"/>
              <w:ind w:left="358"/>
              <w:rPr>
                <w:sz w:val="20"/>
              </w:rPr>
            </w:pPr>
            <w:r>
              <w:rPr>
                <w:sz w:val="15"/>
              </w:rPr>
              <w:t>-</w:t>
            </w:r>
          </w:p>
        </w:tc>
      </w:tr>
      <w:tr w:rsidR="00A243FD" w:rsidTr="00A243FD">
        <w:trPr>
          <w:trHeight w:val="178"/>
        </w:trPr>
        <w:tc>
          <w:tcPr>
            <w:tcW w:w="1407" w:type="dxa"/>
            <w:hideMark/>
          </w:tcPr>
          <w:p w:rsidR="00A243FD" w:rsidRDefault="00A243FD">
            <w:pPr>
              <w:spacing w:line="276" w:lineRule="auto"/>
              <w:jc w:val="center"/>
              <w:rPr>
                <w:sz w:val="20"/>
              </w:rPr>
            </w:pPr>
            <w:r>
              <w:rPr>
                <w:sz w:val="15"/>
              </w:rPr>
              <w:t>1–2</w:t>
            </w:r>
          </w:p>
        </w:tc>
        <w:tc>
          <w:tcPr>
            <w:tcW w:w="1015" w:type="dxa"/>
            <w:hideMark/>
          </w:tcPr>
          <w:p w:rsidR="00A243FD" w:rsidRDefault="00A243FD">
            <w:pPr>
              <w:spacing w:line="276" w:lineRule="auto"/>
              <w:ind w:left="93"/>
              <w:rPr>
                <w:sz w:val="20"/>
              </w:rPr>
            </w:pPr>
            <w:r>
              <w:rPr>
                <w:sz w:val="15"/>
              </w:rPr>
              <w:t>678 (11.3)</w:t>
            </w:r>
          </w:p>
        </w:tc>
        <w:tc>
          <w:tcPr>
            <w:tcW w:w="967" w:type="dxa"/>
            <w:hideMark/>
          </w:tcPr>
          <w:p w:rsidR="00A243FD" w:rsidRDefault="00A243FD">
            <w:pPr>
              <w:spacing w:line="276" w:lineRule="auto"/>
              <w:ind w:left="358"/>
              <w:rPr>
                <w:sz w:val="20"/>
              </w:rPr>
            </w:pPr>
            <w:r>
              <w:rPr>
                <w:sz w:val="15"/>
              </w:rPr>
              <w:t>-</w:t>
            </w:r>
          </w:p>
        </w:tc>
        <w:tc>
          <w:tcPr>
            <w:tcW w:w="819" w:type="dxa"/>
            <w:hideMark/>
          </w:tcPr>
          <w:p w:rsidR="00A243FD" w:rsidRDefault="00A243FD">
            <w:pPr>
              <w:spacing w:line="276" w:lineRule="auto"/>
              <w:ind w:left="36"/>
              <w:rPr>
                <w:sz w:val="20"/>
              </w:rPr>
            </w:pPr>
            <w:r>
              <w:rPr>
                <w:sz w:val="15"/>
              </w:rPr>
              <w:t>209 (3.7)</w:t>
            </w:r>
          </w:p>
        </w:tc>
        <w:tc>
          <w:tcPr>
            <w:tcW w:w="967" w:type="dxa"/>
            <w:hideMark/>
          </w:tcPr>
          <w:p w:rsidR="00A243FD" w:rsidRDefault="00A243FD">
            <w:pPr>
              <w:spacing w:line="276" w:lineRule="auto"/>
              <w:ind w:left="358"/>
              <w:rPr>
                <w:sz w:val="20"/>
              </w:rPr>
            </w:pPr>
            <w:r>
              <w:rPr>
                <w:sz w:val="15"/>
              </w:rPr>
              <w:t>-</w:t>
            </w:r>
          </w:p>
        </w:tc>
        <w:tc>
          <w:tcPr>
            <w:tcW w:w="819" w:type="dxa"/>
            <w:hideMark/>
          </w:tcPr>
          <w:p w:rsidR="00A243FD" w:rsidRDefault="00A243FD">
            <w:pPr>
              <w:spacing w:line="276" w:lineRule="auto"/>
              <w:ind w:left="36"/>
              <w:rPr>
                <w:sz w:val="20"/>
              </w:rPr>
            </w:pPr>
            <w:r>
              <w:rPr>
                <w:sz w:val="15"/>
              </w:rPr>
              <w:t>384 (6.4)</w:t>
            </w:r>
          </w:p>
        </w:tc>
        <w:tc>
          <w:tcPr>
            <w:tcW w:w="967" w:type="dxa"/>
            <w:hideMark/>
          </w:tcPr>
          <w:p w:rsidR="00A243FD" w:rsidRDefault="00A243FD">
            <w:pPr>
              <w:spacing w:line="276" w:lineRule="auto"/>
              <w:ind w:left="358"/>
              <w:rPr>
                <w:sz w:val="20"/>
              </w:rPr>
            </w:pPr>
            <w:r>
              <w:rPr>
                <w:sz w:val="15"/>
              </w:rPr>
              <w:t>-</w:t>
            </w:r>
          </w:p>
        </w:tc>
        <w:tc>
          <w:tcPr>
            <w:tcW w:w="861" w:type="dxa"/>
            <w:hideMark/>
          </w:tcPr>
          <w:p w:rsidR="00A243FD" w:rsidRDefault="00A243FD">
            <w:pPr>
              <w:spacing w:line="276" w:lineRule="auto"/>
              <w:ind w:left="73"/>
              <w:rPr>
                <w:sz w:val="20"/>
              </w:rPr>
            </w:pPr>
            <w:r>
              <w:rPr>
                <w:sz w:val="15"/>
              </w:rPr>
              <w:t>76 (1.3)</w:t>
            </w:r>
          </w:p>
        </w:tc>
        <w:tc>
          <w:tcPr>
            <w:tcW w:w="916" w:type="dxa"/>
            <w:hideMark/>
          </w:tcPr>
          <w:p w:rsidR="00A243FD" w:rsidRDefault="00A243FD">
            <w:pPr>
              <w:spacing w:line="276" w:lineRule="auto"/>
              <w:ind w:left="358"/>
              <w:rPr>
                <w:sz w:val="20"/>
              </w:rPr>
            </w:pPr>
            <w:r>
              <w:rPr>
                <w:sz w:val="15"/>
              </w:rPr>
              <w:t>-</w:t>
            </w:r>
          </w:p>
        </w:tc>
      </w:tr>
      <w:tr w:rsidR="00A243FD" w:rsidTr="00A243FD">
        <w:trPr>
          <w:trHeight w:val="215"/>
        </w:trPr>
        <w:tc>
          <w:tcPr>
            <w:tcW w:w="1407" w:type="dxa"/>
            <w:tcBorders>
              <w:top w:val="nil"/>
              <w:left w:val="nil"/>
              <w:bottom w:val="single" w:sz="2" w:space="0" w:color="000000"/>
              <w:right w:val="nil"/>
            </w:tcBorders>
            <w:hideMark/>
          </w:tcPr>
          <w:p w:rsidR="00A243FD" w:rsidRDefault="00A243FD">
            <w:pPr>
              <w:spacing w:line="276" w:lineRule="auto"/>
              <w:jc w:val="center"/>
              <w:rPr>
                <w:sz w:val="20"/>
              </w:rPr>
            </w:pPr>
            <w:r>
              <w:rPr>
                <w:rFonts w:ascii="Cambria" w:eastAsia="Cambria" w:hAnsi="Cambria" w:cs="Cambria"/>
                <w:sz w:val="16"/>
              </w:rPr>
              <w:t>≥</w:t>
            </w:r>
            <w:r>
              <w:rPr>
                <w:sz w:val="15"/>
              </w:rPr>
              <w:t>3</w:t>
            </w:r>
          </w:p>
        </w:tc>
        <w:tc>
          <w:tcPr>
            <w:tcW w:w="1015" w:type="dxa"/>
            <w:tcBorders>
              <w:top w:val="nil"/>
              <w:left w:val="nil"/>
              <w:bottom w:val="single" w:sz="2" w:space="0" w:color="000000"/>
              <w:right w:val="nil"/>
            </w:tcBorders>
            <w:hideMark/>
          </w:tcPr>
          <w:p w:rsidR="00A243FD" w:rsidRDefault="00A243FD">
            <w:pPr>
              <w:spacing w:line="276" w:lineRule="auto"/>
              <w:ind w:left="56"/>
              <w:rPr>
                <w:sz w:val="20"/>
              </w:rPr>
            </w:pPr>
            <w:r>
              <w:rPr>
                <w:sz w:val="15"/>
              </w:rPr>
              <w:t>1484 (24.4)</w:t>
            </w:r>
          </w:p>
        </w:tc>
        <w:tc>
          <w:tcPr>
            <w:tcW w:w="967" w:type="dxa"/>
            <w:tcBorders>
              <w:top w:val="nil"/>
              <w:left w:val="nil"/>
              <w:bottom w:val="single" w:sz="2" w:space="0" w:color="000000"/>
              <w:right w:val="nil"/>
            </w:tcBorders>
            <w:hideMark/>
          </w:tcPr>
          <w:p w:rsidR="00A243FD" w:rsidRDefault="00A243FD">
            <w:pPr>
              <w:spacing w:line="276" w:lineRule="auto"/>
              <w:ind w:left="358"/>
              <w:rPr>
                <w:sz w:val="20"/>
              </w:rPr>
            </w:pPr>
            <w:r>
              <w:rPr>
                <w:sz w:val="15"/>
              </w:rPr>
              <w:t>-</w:t>
            </w:r>
          </w:p>
        </w:tc>
        <w:tc>
          <w:tcPr>
            <w:tcW w:w="819" w:type="dxa"/>
            <w:tcBorders>
              <w:top w:val="nil"/>
              <w:left w:val="nil"/>
              <w:bottom w:val="single" w:sz="2" w:space="0" w:color="000000"/>
              <w:right w:val="nil"/>
            </w:tcBorders>
            <w:hideMark/>
          </w:tcPr>
          <w:p w:rsidR="00A243FD" w:rsidRDefault="00A243FD">
            <w:pPr>
              <w:spacing w:line="276" w:lineRule="auto"/>
              <w:ind w:left="36"/>
              <w:rPr>
                <w:sz w:val="20"/>
              </w:rPr>
            </w:pPr>
            <w:r>
              <w:rPr>
                <w:sz w:val="15"/>
              </w:rPr>
              <w:t>608 (8.8)</w:t>
            </w:r>
          </w:p>
        </w:tc>
        <w:tc>
          <w:tcPr>
            <w:tcW w:w="967" w:type="dxa"/>
            <w:tcBorders>
              <w:top w:val="nil"/>
              <w:left w:val="nil"/>
              <w:bottom w:val="single" w:sz="2" w:space="0" w:color="000000"/>
              <w:right w:val="nil"/>
            </w:tcBorders>
            <w:hideMark/>
          </w:tcPr>
          <w:p w:rsidR="00A243FD" w:rsidRDefault="00A243FD">
            <w:pPr>
              <w:spacing w:line="276" w:lineRule="auto"/>
              <w:ind w:left="358"/>
              <w:rPr>
                <w:sz w:val="20"/>
              </w:rPr>
            </w:pPr>
            <w:r>
              <w:rPr>
                <w:sz w:val="15"/>
              </w:rPr>
              <w:t>-</w:t>
            </w:r>
          </w:p>
        </w:tc>
        <w:tc>
          <w:tcPr>
            <w:tcW w:w="819" w:type="dxa"/>
            <w:tcBorders>
              <w:top w:val="nil"/>
              <w:left w:val="nil"/>
              <w:bottom w:val="single" w:sz="2" w:space="0" w:color="000000"/>
              <w:right w:val="nil"/>
            </w:tcBorders>
            <w:hideMark/>
          </w:tcPr>
          <w:p w:rsidR="00A243FD" w:rsidRDefault="00A243FD">
            <w:pPr>
              <w:spacing w:line="276" w:lineRule="auto"/>
              <w:rPr>
                <w:sz w:val="20"/>
              </w:rPr>
            </w:pPr>
            <w:r>
              <w:rPr>
                <w:sz w:val="15"/>
              </w:rPr>
              <w:t>914 (15.0)</w:t>
            </w:r>
          </w:p>
        </w:tc>
        <w:tc>
          <w:tcPr>
            <w:tcW w:w="967" w:type="dxa"/>
            <w:tcBorders>
              <w:top w:val="nil"/>
              <w:left w:val="nil"/>
              <w:bottom w:val="single" w:sz="2" w:space="0" w:color="000000"/>
              <w:right w:val="nil"/>
            </w:tcBorders>
            <w:hideMark/>
          </w:tcPr>
          <w:p w:rsidR="00A243FD" w:rsidRDefault="00A243FD">
            <w:pPr>
              <w:spacing w:line="276" w:lineRule="auto"/>
              <w:ind w:left="358"/>
              <w:rPr>
                <w:sz w:val="20"/>
              </w:rPr>
            </w:pPr>
            <w:r>
              <w:rPr>
                <w:sz w:val="15"/>
              </w:rPr>
              <w:t>-</w:t>
            </w:r>
          </w:p>
        </w:tc>
        <w:tc>
          <w:tcPr>
            <w:tcW w:w="861" w:type="dxa"/>
            <w:tcBorders>
              <w:top w:val="nil"/>
              <w:left w:val="nil"/>
              <w:bottom w:val="single" w:sz="2" w:space="0" w:color="000000"/>
              <w:right w:val="nil"/>
            </w:tcBorders>
            <w:hideMark/>
          </w:tcPr>
          <w:p w:rsidR="00A243FD" w:rsidRDefault="00A243FD">
            <w:pPr>
              <w:spacing w:line="276" w:lineRule="auto"/>
              <w:ind w:left="36"/>
              <w:rPr>
                <w:sz w:val="20"/>
              </w:rPr>
            </w:pPr>
            <w:r>
              <w:rPr>
                <w:sz w:val="15"/>
              </w:rPr>
              <w:t>269 (3.9)</w:t>
            </w:r>
          </w:p>
        </w:tc>
        <w:tc>
          <w:tcPr>
            <w:tcW w:w="916" w:type="dxa"/>
            <w:tcBorders>
              <w:top w:val="nil"/>
              <w:left w:val="nil"/>
              <w:bottom w:val="single" w:sz="2" w:space="0" w:color="000000"/>
              <w:right w:val="nil"/>
            </w:tcBorders>
          </w:tcPr>
          <w:p w:rsidR="00A243FD" w:rsidRDefault="00A243FD">
            <w:pPr>
              <w:spacing w:line="276" w:lineRule="auto"/>
              <w:rPr>
                <w:sz w:val="20"/>
              </w:rPr>
            </w:pPr>
          </w:p>
        </w:tc>
      </w:tr>
      <w:tr w:rsidR="00A243FD" w:rsidTr="00A243FD">
        <w:trPr>
          <w:trHeight w:val="417"/>
        </w:trPr>
        <w:tc>
          <w:tcPr>
            <w:tcW w:w="1407" w:type="dxa"/>
            <w:tcBorders>
              <w:top w:val="single" w:sz="2" w:space="0" w:color="000000"/>
              <w:left w:val="nil"/>
              <w:bottom w:val="nil"/>
              <w:right w:val="nil"/>
            </w:tcBorders>
            <w:hideMark/>
          </w:tcPr>
          <w:p w:rsidR="00A243FD" w:rsidRDefault="00A243FD">
            <w:pPr>
              <w:spacing w:line="276" w:lineRule="auto"/>
              <w:ind w:left="453" w:hanging="340"/>
              <w:rPr>
                <w:sz w:val="20"/>
              </w:rPr>
            </w:pPr>
            <w:r>
              <w:rPr>
                <w:sz w:val="15"/>
              </w:rPr>
              <w:t>Family Smoking Status</w:t>
            </w:r>
          </w:p>
        </w:tc>
        <w:tc>
          <w:tcPr>
            <w:tcW w:w="1015" w:type="dxa"/>
            <w:tcBorders>
              <w:top w:val="single" w:sz="2" w:space="0" w:color="000000"/>
              <w:left w:val="nil"/>
              <w:bottom w:val="nil"/>
              <w:right w:val="nil"/>
            </w:tcBorders>
            <w:vAlign w:val="center"/>
            <w:hideMark/>
          </w:tcPr>
          <w:p w:rsidR="00A243FD" w:rsidRDefault="00A243FD">
            <w:pPr>
              <w:spacing w:line="276" w:lineRule="auto"/>
              <w:ind w:left="378"/>
              <w:rPr>
                <w:sz w:val="20"/>
              </w:rPr>
            </w:pPr>
            <w:r>
              <w:rPr>
                <w:sz w:val="15"/>
              </w:rPr>
              <w:t>-</w:t>
            </w:r>
          </w:p>
        </w:tc>
        <w:tc>
          <w:tcPr>
            <w:tcW w:w="967" w:type="dxa"/>
            <w:tcBorders>
              <w:top w:val="single" w:sz="2" w:space="0" w:color="000000"/>
              <w:left w:val="nil"/>
              <w:bottom w:val="nil"/>
              <w:right w:val="nil"/>
            </w:tcBorders>
            <w:vAlign w:val="center"/>
            <w:hideMark/>
          </w:tcPr>
          <w:p w:rsidR="00A243FD" w:rsidRDefault="00A243FD">
            <w:pPr>
              <w:spacing w:line="276" w:lineRule="auto"/>
              <w:ind w:left="215"/>
              <w:rPr>
                <w:sz w:val="20"/>
              </w:rPr>
            </w:pPr>
            <w:r>
              <w:rPr>
                <w:sz w:val="15"/>
              </w:rPr>
              <w:t>0.062</w:t>
            </w:r>
          </w:p>
        </w:tc>
        <w:tc>
          <w:tcPr>
            <w:tcW w:w="819" w:type="dxa"/>
            <w:tcBorders>
              <w:top w:val="single" w:sz="2" w:space="0" w:color="000000"/>
              <w:left w:val="nil"/>
              <w:bottom w:val="nil"/>
              <w:right w:val="nil"/>
            </w:tcBorders>
            <w:vAlign w:val="center"/>
            <w:hideMark/>
          </w:tcPr>
          <w:p w:rsidR="00A243FD" w:rsidRDefault="00A243FD">
            <w:pPr>
              <w:spacing w:line="276" w:lineRule="auto"/>
              <w:ind w:left="284"/>
              <w:rPr>
                <w:sz w:val="20"/>
              </w:rPr>
            </w:pPr>
            <w:r>
              <w:rPr>
                <w:sz w:val="15"/>
              </w:rPr>
              <w:t>-</w:t>
            </w:r>
          </w:p>
        </w:tc>
        <w:tc>
          <w:tcPr>
            <w:tcW w:w="967" w:type="dxa"/>
            <w:tcBorders>
              <w:top w:val="single" w:sz="2" w:space="0" w:color="000000"/>
              <w:left w:val="nil"/>
              <w:bottom w:val="nil"/>
              <w:right w:val="nil"/>
            </w:tcBorders>
            <w:vAlign w:val="center"/>
            <w:hideMark/>
          </w:tcPr>
          <w:p w:rsidR="00A243FD" w:rsidRDefault="00A243FD">
            <w:pPr>
              <w:spacing w:line="276" w:lineRule="auto"/>
              <w:ind w:left="215"/>
              <w:rPr>
                <w:sz w:val="20"/>
              </w:rPr>
            </w:pPr>
            <w:r>
              <w:rPr>
                <w:sz w:val="15"/>
              </w:rPr>
              <w:t>0.056</w:t>
            </w:r>
          </w:p>
        </w:tc>
        <w:tc>
          <w:tcPr>
            <w:tcW w:w="819" w:type="dxa"/>
            <w:tcBorders>
              <w:top w:val="single" w:sz="2" w:space="0" w:color="000000"/>
              <w:left w:val="nil"/>
              <w:bottom w:val="nil"/>
              <w:right w:val="nil"/>
            </w:tcBorders>
            <w:vAlign w:val="center"/>
            <w:hideMark/>
          </w:tcPr>
          <w:p w:rsidR="00A243FD" w:rsidRDefault="00A243FD">
            <w:pPr>
              <w:spacing w:line="276" w:lineRule="auto"/>
              <w:ind w:left="284"/>
              <w:rPr>
                <w:sz w:val="20"/>
              </w:rPr>
            </w:pPr>
            <w:r>
              <w:rPr>
                <w:sz w:val="15"/>
              </w:rPr>
              <w:t>-</w:t>
            </w:r>
          </w:p>
        </w:tc>
        <w:tc>
          <w:tcPr>
            <w:tcW w:w="967" w:type="dxa"/>
            <w:tcBorders>
              <w:top w:val="single" w:sz="2" w:space="0" w:color="000000"/>
              <w:left w:val="nil"/>
              <w:bottom w:val="nil"/>
              <w:right w:val="nil"/>
            </w:tcBorders>
            <w:vAlign w:val="center"/>
            <w:hideMark/>
          </w:tcPr>
          <w:p w:rsidR="00A243FD" w:rsidRDefault="00A243FD">
            <w:pPr>
              <w:spacing w:line="276" w:lineRule="auto"/>
              <w:ind w:left="215"/>
              <w:rPr>
                <w:sz w:val="20"/>
              </w:rPr>
            </w:pPr>
            <w:r>
              <w:rPr>
                <w:sz w:val="15"/>
              </w:rPr>
              <w:t>0.052</w:t>
            </w:r>
          </w:p>
        </w:tc>
        <w:tc>
          <w:tcPr>
            <w:tcW w:w="861" w:type="dxa"/>
            <w:tcBorders>
              <w:top w:val="single" w:sz="2" w:space="0" w:color="000000"/>
              <w:left w:val="nil"/>
              <w:bottom w:val="nil"/>
              <w:right w:val="nil"/>
            </w:tcBorders>
            <w:vAlign w:val="center"/>
            <w:hideMark/>
          </w:tcPr>
          <w:p w:rsidR="00A243FD" w:rsidRDefault="00A243FD">
            <w:pPr>
              <w:spacing w:line="276" w:lineRule="auto"/>
              <w:ind w:left="284"/>
              <w:rPr>
                <w:sz w:val="20"/>
              </w:rPr>
            </w:pPr>
            <w:r>
              <w:rPr>
                <w:sz w:val="15"/>
              </w:rPr>
              <w:t>-</w:t>
            </w:r>
          </w:p>
        </w:tc>
        <w:tc>
          <w:tcPr>
            <w:tcW w:w="916" w:type="dxa"/>
            <w:tcBorders>
              <w:top w:val="single" w:sz="2" w:space="0" w:color="000000"/>
              <w:left w:val="nil"/>
              <w:bottom w:val="nil"/>
              <w:right w:val="nil"/>
            </w:tcBorders>
            <w:vAlign w:val="center"/>
            <w:hideMark/>
          </w:tcPr>
          <w:p w:rsidR="00A243FD" w:rsidRDefault="00A243FD">
            <w:pPr>
              <w:spacing w:line="276" w:lineRule="auto"/>
              <w:ind w:left="215"/>
              <w:rPr>
                <w:sz w:val="20"/>
              </w:rPr>
            </w:pPr>
            <w:r>
              <w:rPr>
                <w:sz w:val="15"/>
              </w:rPr>
              <w:t>0.037</w:t>
            </w:r>
          </w:p>
        </w:tc>
      </w:tr>
      <w:tr w:rsidR="00A243FD" w:rsidTr="00A243FD">
        <w:trPr>
          <w:trHeight w:val="172"/>
        </w:trPr>
        <w:tc>
          <w:tcPr>
            <w:tcW w:w="1407" w:type="dxa"/>
            <w:hideMark/>
          </w:tcPr>
          <w:p w:rsidR="00A243FD" w:rsidRDefault="00A243FD">
            <w:pPr>
              <w:spacing w:line="276" w:lineRule="auto"/>
              <w:jc w:val="center"/>
              <w:rPr>
                <w:sz w:val="20"/>
              </w:rPr>
            </w:pPr>
            <w:r>
              <w:rPr>
                <w:sz w:val="15"/>
              </w:rPr>
              <w:t>No</w:t>
            </w:r>
          </w:p>
        </w:tc>
        <w:tc>
          <w:tcPr>
            <w:tcW w:w="1015" w:type="dxa"/>
            <w:hideMark/>
          </w:tcPr>
          <w:p w:rsidR="00A243FD" w:rsidRDefault="00A243FD">
            <w:pPr>
              <w:spacing w:line="276" w:lineRule="auto"/>
              <w:rPr>
                <w:sz w:val="20"/>
              </w:rPr>
            </w:pPr>
            <w:r>
              <w:rPr>
                <w:sz w:val="15"/>
              </w:rPr>
              <w:t>17,511 (10.9)</w:t>
            </w:r>
          </w:p>
        </w:tc>
        <w:tc>
          <w:tcPr>
            <w:tcW w:w="967" w:type="dxa"/>
            <w:hideMark/>
          </w:tcPr>
          <w:p w:rsidR="00A243FD" w:rsidRDefault="00A243FD">
            <w:pPr>
              <w:spacing w:line="276" w:lineRule="auto"/>
              <w:ind w:left="358"/>
              <w:rPr>
                <w:sz w:val="20"/>
              </w:rPr>
            </w:pPr>
            <w:r>
              <w:rPr>
                <w:sz w:val="15"/>
              </w:rPr>
              <w:t>-</w:t>
            </w:r>
          </w:p>
        </w:tc>
        <w:tc>
          <w:tcPr>
            <w:tcW w:w="819" w:type="dxa"/>
            <w:hideMark/>
          </w:tcPr>
          <w:p w:rsidR="00A243FD" w:rsidRDefault="00A243FD">
            <w:pPr>
              <w:spacing w:line="276" w:lineRule="auto"/>
              <w:ind w:left="36"/>
              <w:rPr>
                <w:sz w:val="20"/>
              </w:rPr>
            </w:pPr>
            <w:r>
              <w:rPr>
                <w:sz w:val="15"/>
              </w:rPr>
              <w:t>401 (2.7)</w:t>
            </w:r>
          </w:p>
        </w:tc>
        <w:tc>
          <w:tcPr>
            <w:tcW w:w="967" w:type="dxa"/>
            <w:hideMark/>
          </w:tcPr>
          <w:p w:rsidR="00A243FD" w:rsidRDefault="00A243FD">
            <w:pPr>
              <w:spacing w:line="276" w:lineRule="auto"/>
              <w:ind w:left="358"/>
              <w:rPr>
                <w:sz w:val="20"/>
              </w:rPr>
            </w:pPr>
            <w:r>
              <w:rPr>
                <w:sz w:val="15"/>
              </w:rPr>
              <w:t>-</w:t>
            </w:r>
          </w:p>
        </w:tc>
        <w:tc>
          <w:tcPr>
            <w:tcW w:w="819" w:type="dxa"/>
            <w:hideMark/>
          </w:tcPr>
          <w:p w:rsidR="00A243FD" w:rsidRDefault="00A243FD">
            <w:pPr>
              <w:spacing w:line="276" w:lineRule="auto"/>
              <w:ind w:left="36"/>
              <w:rPr>
                <w:sz w:val="20"/>
              </w:rPr>
            </w:pPr>
            <w:r>
              <w:rPr>
                <w:sz w:val="15"/>
              </w:rPr>
              <w:t>953 (6.0)</w:t>
            </w:r>
          </w:p>
        </w:tc>
        <w:tc>
          <w:tcPr>
            <w:tcW w:w="967" w:type="dxa"/>
            <w:hideMark/>
          </w:tcPr>
          <w:p w:rsidR="00A243FD" w:rsidRDefault="00A243FD">
            <w:pPr>
              <w:spacing w:line="276" w:lineRule="auto"/>
              <w:ind w:left="358"/>
              <w:rPr>
                <w:sz w:val="20"/>
              </w:rPr>
            </w:pPr>
            <w:r>
              <w:rPr>
                <w:sz w:val="15"/>
              </w:rPr>
              <w:t>-</w:t>
            </w:r>
          </w:p>
        </w:tc>
        <w:tc>
          <w:tcPr>
            <w:tcW w:w="861" w:type="dxa"/>
            <w:hideMark/>
          </w:tcPr>
          <w:p w:rsidR="00A243FD" w:rsidRDefault="00A243FD">
            <w:pPr>
              <w:spacing w:line="276" w:lineRule="auto"/>
              <w:ind w:left="36"/>
              <w:rPr>
                <w:sz w:val="20"/>
              </w:rPr>
            </w:pPr>
            <w:r>
              <w:rPr>
                <w:sz w:val="15"/>
              </w:rPr>
              <w:t>142 (1.0)</w:t>
            </w:r>
          </w:p>
        </w:tc>
        <w:tc>
          <w:tcPr>
            <w:tcW w:w="916" w:type="dxa"/>
            <w:hideMark/>
          </w:tcPr>
          <w:p w:rsidR="00A243FD" w:rsidRDefault="00A243FD">
            <w:pPr>
              <w:spacing w:line="276" w:lineRule="auto"/>
              <w:ind w:left="358"/>
              <w:rPr>
                <w:sz w:val="20"/>
              </w:rPr>
            </w:pPr>
            <w:r>
              <w:rPr>
                <w:sz w:val="15"/>
              </w:rPr>
              <w:t>-</w:t>
            </w:r>
          </w:p>
        </w:tc>
      </w:tr>
      <w:tr w:rsidR="00A243FD" w:rsidTr="00A243FD">
        <w:trPr>
          <w:trHeight w:val="203"/>
        </w:trPr>
        <w:tc>
          <w:tcPr>
            <w:tcW w:w="1407" w:type="dxa"/>
            <w:hideMark/>
          </w:tcPr>
          <w:p w:rsidR="00A243FD" w:rsidRDefault="00A243FD">
            <w:pPr>
              <w:spacing w:line="276" w:lineRule="auto"/>
              <w:jc w:val="center"/>
              <w:rPr>
                <w:sz w:val="20"/>
              </w:rPr>
            </w:pPr>
            <w:r>
              <w:rPr>
                <w:sz w:val="15"/>
              </w:rPr>
              <w:t xml:space="preserve">Yes </w:t>
            </w:r>
            <w:r>
              <w:rPr>
                <w:sz w:val="15"/>
                <w:vertAlign w:val="superscript"/>
              </w:rPr>
              <w:t>b</w:t>
            </w:r>
          </w:p>
        </w:tc>
        <w:tc>
          <w:tcPr>
            <w:tcW w:w="1015" w:type="dxa"/>
            <w:hideMark/>
          </w:tcPr>
          <w:p w:rsidR="00A243FD" w:rsidRDefault="00A243FD">
            <w:pPr>
              <w:spacing w:line="276" w:lineRule="auto"/>
              <w:ind w:left="56"/>
              <w:rPr>
                <w:sz w:val="20"/>
              </w:rPr>
            </w:pPr>
            <w:r>
              <w:rPr>
                <w:sz w:val="15"/>
              </w:rPr>
              <w:t>3108 (15.2)</w:t>
            </w:r>
          </w:p>
        </w:tc>
        <w:tc>
          <w:tcPr>
            <w:tcW w:w="967" w:type="dxa"/>
            <w:hideMark/>
          </w:tcPr>
          <w:p w:rsidR="00A243FD" w:rsidRDefault="00A243FD">
            <w:pPr>
              <w:spacing w:line="276" w:lineRule="auto"/>
              <w:ind w:left="358"/>
              <w:rPr>
                <w:sz w:val="20"/>
              </w:rPr>
            </w:pPr>
            <w:r>
              <w:rPr>
                <w:sz w:val="15"/>
              </w:rPr>
              <w:t>-</w:t>
            </w:r>
          </w:p>
        </w:tc>
        <w:tc>
          <w:tcPr>
            <w:tcW w:w="819" w:type="dxa"/>
            <w:hideMark/>
          </w:tcPr>
          <w:p w:rsidR="00A243FD" w:rsidRDefault="00A243FD">
            <w:pPr>
              <w:spacing w:line="276" w:lineRule="auto"/>
              <w:rPr>
                <w:sz w:val="20"/>
              </w:rPr>
            </w:pPr>
            <w:r>
              <w:rPr>
                <w:sz w:val="15"/>
              </w:rPr>
              <w:t>1047 (5.0)</w:t>
            </w:r>
          </w:p>
        </w:tc>
        <w:tc>
          <w:tcPr>
            <w:tcW w:w="967" w:type="dxa"/>
            <w:hideMark/>
          </w:tcPr>
          <w:p w:rsidR="00A243FD" w:rsidRDefault="00A243FD">
            <w:pPr>
              <w:spacing w:line="276" w:lineRule="auto"/>
              <w:ind w:left="358"/>
              <w:rPr>
                <w:sz w:val="20"/>
              </w:rPr>
            </w:pPr>
            <w:r>
              <w:rPr>
                <w:sz w:val="15"/>
              </w:rPr>
              <w:t>-</w:t>
            </w:r>
          </w:p>
        </w:tc>
        <w:tc>
          <w:tcPr>
            <w:tcW w:w="819" w:type="dxa"/>
            <w:hideMark/>
          </w:tcPr>
          <w:p w:rsidR="00A243FD" w:rsidRDefault="00A243FD">
            <w:pPr>
              <w:spacing w:line="276" w:lineRule="auto"/>
              <w:rPr>
                <w:sz w:val="20"/>
              </w:rPr>
            </w:pPr>
            <w:r>
              <w:rPr>
                <w:sz w:val="15"/>
              </w:rPr>
              <w:t>1784 (8.7)</w:t>
            </w:r>
          </w:p>
        </w:tc>
        <w:tc>
          <w:tcPr>
            <w:tcW w:w="967" w:type="dxa"/>
            <w:hideMark/>
          </w:tcPr>
          <w:p w:rsidR="00A243FD" w:rsidRDefault="00A243FD">
            <w:pPr>
              <w:spacing w:line="276" w:lineRule="auto"/>
              <w:ind w:left="358"/>
              <w:rPr>
                <w:sz w:val="20"/>
              </w:rPr>
            </w:pPr>
            <w:r>
              <w:rPr>
                <w:sz w:val="15"/>
              </w:rPr>
              <w:t>-</w:t>
            </w:r>
          </w:p>
        </w:tc>
        <w:tc>
          <w:tcPr>
            <w:tcW w:w="861" w:type="dxa"/>
            <w:hideMark/>
          </w:tcPr>
          <w:p w:rsidR="00A243FD" w:rsidRDefault="00A243FD">
            <w:pPr>
              <w:spacing w:line="276" w:lineRule="auto"/>
              <w:ind w:left="36"/>
              <w:rPr>
                <w:sz w:val="20"/>
              </w:rPr>
            </w:pPr>
            <w:r>
              <w:rPr>
                <w:sz w:val="15"/>
              </w:rPr>
              <w:t>397 (1.9)</w:t>
            </w:r>
          </w:p>
        </w:tc>
        <w:tc>
          <w:tcPr>
            <w:tcW w:w="916" w:type="dxa"/>
            <w:hideMark/>
          </w:tcPr>
          <w:p w:rsidR="00A243FD" w:rsidRDefault="00A243FD">
            <w:pPr>
              <w:spacing w:line="276" w:lineRule="auto"/>
              <w:ind w:left="358"/>
              <w:rPr>
                <w:sz w:val="20"/>
              </w:rPr>
            </w:pPr>
            <w:r>
              <w:rPr>
                <w:sz w:val="15"/>
              </w:rPr>
              <w:t>-</w:t>
            </w:r>
          </w:p>
        </w:tc>
      </w:tr>
      <w:tr w:rsidR="00A243FD" w:rsidTr="00A243FD">
        <w:trPr>
          <w:trHeight w:val="182"/>
        </w:trPr>
        <w:tc>
          <w:tcPr>
            <w:tcW w:w="1407" w:type="dxa"/>
            <w:hideMark/>
          </w:tcPr>
          <w:p w:rsidR="00A243FD" w:rsidRDefault="00A243FD">
            <w:pPr>
              <w:spacing w:line="276" w:lineRule="auto"/>
              <w:jc w:val="center"/>
              <w:rPr>
                <w:sz w:val="20"/>
              </w:rPr>
            </w:pPr>
            <w:r>
              <w:rPr>
                <w:sz w:val="15"/>
              </w:rPr>
              <w:t>Father</w:t>
            </w:r>
          </w:p>
        </w:tc>
        <w:tc>
          <w:tcPr>
            <w:tcW w:w="1015" w:type="dxa"/>
            <w:hideMark/>
          </w:tcPr>
          <w:p w:rsidR="00A243FD" w:rsidRDefault="00A243FD">
            <w:pPr>
              <w:spacing w:line="276" w:lineRule="auto"/>
              <w:ind w:left="378"/>
              <w:rPr>
                <w:sz w:val="20"/>
              </w:rPr>
            </w:pPr>
            <w:r>
              <w:rPr>
                <w:sz w:val="15"/>
              </w:rPr>
              <w:t>-</w:t>
            </w:r>
          </w:p>
        </w:tc>
        <w:tc>
          <w:tcPr>
            <w:tcW w:w="967" w:type="dxa"/>
            <w:hideMark/>
          </w:tcPr>
          <w:p w:rsidR="00A243FD" w:rsidRDefault="00A243FD">
            <w:pPr>
              <w:spacing w:line="276" w:lineRule="auto"/>
              <w:ind w:left="215"/>
              <w:rPr>
                <w:sz w:val="20"/>
              </w:rPr>
            </w:pPr>
            <w:r>
              <w:rPr>
                <w:sz w:val="15"/>
              </w:rPr>
              <w:t>0.036</w:t>
            </w:r>
          </w:p>
        </w:tc>
        <w:tc>
          <w:tcPr>
            <w:tcW w:w="819" w:type="dxa"/>
            <w:hideMark/>
          </w:tcPr>
          <w:p w:rsidR="00A243FD" w:rsidRDefault="00A243FD">
            <w:pPr>
              <w:spacing w:line="276" w:lineRule="auto"/>
              <w:ind w:left="284"/>
              <w:rPr>
                <w:sz w:val="20"/>
              </w:rPr>
            </w:pPr>
            <w:r>
              <w:rPr>
                <w:sz w:val="15"/>
              </w:rPr>
              <w:t>-</w:t>
            </w:r>
          </w:p>
        </w:tc>
        <w:tc>
          <w:tcPr>
            <w:tcW w:w="967" w:type="dxa"/>
            <w:hideMark/>
          </w:tcPr>
          <w:p w:rsidR="00A243FD" w:rsidRDefault="00A243FD">
            <w:pPr>
              <w:spacing w:line="276" w:lineRule="auto"/>
              <w:ind w:left="215"/>
              <w:rPr>
                <w:sz w:val="20"/>
              </w:rPr>
            </w:pPr>
            <w:r>
              <w:rPr>
                <w:sz w:val="15"/>
              </w:rPr>
              <w:t>0.026</w:t>
            </w:r>
          </w:p>
        </w:tc>
        <w:tc>
          <w:tcPr>
            <w:tcW w:w="819" w:type="dxa"/>
          </w:tcPr>
          <w:p w:rsidR="00A243FD" w:rsidRDefault="00A243FD">
            <w:pPr>
              <w:spacing w:line="276" w:lineRule="auto"/>
              <w:rPr>
                <w:sz w:val="20"/>
              </w:rPr>
            </w:pPr>
          </w:p>
        </w:tc>
        <w:tc>
          <w:tcPr>
            <w:tcW w:w="967" w:type="dxa"/>
            <w:hideMark/>
          </w:tcPr>
          <w:p w:rsidR="00A243FD" w:rsidRDefault="00A243FD">
            <w:pPr>
              <w:spacing w:line="276" w:lineRule="auto"/>
              <w:ind w:left="215"/>
              <w:rPr>
                <w:sz w:val="20"/>
              </w:rPr>
            </w:pPr>
            <w:r>
              <w:rPr>
                <w:sz w:val="15"/>
              </w:rPr>
              <w:t>0.028</w:t>
            </w:r>
          </w:p>
        </w:tc>
        <w:tc>
          <w:tcPr>
            <w:tcW w:w="861" w:type="dxa"/>
            <w:hideMark/>
          </w:tcPr>
          <w:p w:rsidR="00A243FD" w:rsidRDefault="00A243FD">
            <w:pPr>
              <w:spacing w:line="276" w:lineRule="auto"/>
              <w:ind w:left="284"/>
              <w:rPr>
                <w:sz w:val="20"/>
              </w:rPr>
            </w:pPr>
            <w:r>
              <w:rPr>
                <w:sz w:val="15"/>
              </w:rPr>
              <w:t>-</w:t>
            </w:r>
          </w:p>
        </w:tc>
        <w:tc>
          <w:tcPr>
            <w:tcW w:w="916" w:type="dxa"/>
            <w:hideMark/>
          </w:tcPr>
          <w:p w:rsidR="00A243FD" w:rsidRDefault="00A243FD">
            <w:pPr>
              <w:spacing w:line="276" w:lineRule="auto"/>
              <w:ind w:left="215"/>
              <w:rPr>
                <w:sz w:val="20"/>
              </w:rPr>
            </w:pPr>
            <w:r>
              <w:rPr>
                <w:sz w:val="15"/>
              </w:rPr>
              <w:t>0.004</w:t>
            </w:r>
          </w:p>
        </w:tc>
      </w:tr>
      <w:tr w:rsidR="00A243FD" w:rsidTr="00A243FD">
        <w:trPr>
          <w:trHeight w:val="183"/>
        </w:trPr>
        <w:tc>
          <w:tcPr>
            <w:tcW w:w="1407" w:type="dxa"/>
            <w:hideMark/>
          </w:tcPr>
          <w:p w:rsidR="00A243FD" w:rsidRDefault="00A243FD">
            <w:pPr>
              <w:spacing w:line="276" w:lineRule="auto"/>
              <w:jc w:val="center"/>
              <w:rPr>
                <w:sz w:val="20"/>
              </w:rPr>
            </w:pPr>
            <w:r>
              <w:rPr>
                <w:sz w:val="15"/>
              </w:rPr>
              <w:t>No</w:t>
            </w:r>
          </w:p>
        </w:tc>
        <w:tc>
          <w:tcPr>
            <w:tcW w:w="1015" w:type="dxa"/>
            <w:hideMark/>
          </w:tcPr>
          <w:p w:rsidR="00A243FD" w:rsidRDefault="00A243FD">
            <w:pPr>
              <w:spacing w:line="276" w:lineRule="auto"/>
              <w:ind w:left="56"/>
              <w:rPr>
                <w:sz w:val="20"/>
              </w:rPr>
            </w:pPr>
            <w:r>
              <w:rPr>
                <w:sz w:val="15"/>
              </w:rPr>
              <w:t>2380 (12.2)</w:t>
            </w:r>
          </w:p>
        </w:tc>
        <w:tc>
          <w:tcPr>
            <w:tcW w:w="967" w:type="dxa"/>
            <w:hideMark/>
          </w:tcPr>
          <w:p w:rsidR="00A243FD" w:rsidRDefault="00A243FD">
            <w:pPr>
              <w:spacing w:line="276" w:lineRule="auto"/>
              <w:ind w:left="358"/>
              <w:rPr>
                <w:sz w:val="20"/>
              </w:rPr>
            </w:pPr>
            <w:r>
              <w:rPr>
                <w:sz w:val="15"/>
              </w:rPr>
              <w:t>-</w:t>
            </w:r>
          </w:p>
        </w:tc>
        <w:tc>
          <w:tcPr>
            <w:tcW w:w="819" w:type="dxa"/>
            <w:hideMark/>
          </w:tcPr>
          <w:p w:rsidR="00A243FD" w:rsidRDefault="00A243FD">
            <w:pPr>
              <w:spacing w:line="276" w:lineRule="auto"/>
              <w:ind w:left="36"/>
              <w:rPr>
                <w:sz w:val="20"/>
              </w:rPr>
            </w:pPr>
            <w:r>
              <w:rPr>
                <w:sz w:val="15"/>
              </w:rPr>
              <w:t>656 (3.6)</w:t>
            </w:r>
          </w:p>
        </w:tc>
        <w:tc>
          <w:tcPr>
            <w:tcW w:w="967" w:type="dxa"/>
            <w:hideMark/>
          </w:tcPr>
          <w:p w:rsidR="00A243FD" w:rsidRDefault="00A243FD">
            <w:pPr>
              <w:spacing w:line="276" w:lineRule="auto"/>
              <w:ind w:left="358"/>
              <w:rPr>
                <w:sz w:val="20"/>
              </w:rPr>
            </w:pPr>
            <w:r>
              <w:rPr>
                <w:sz w:val="15"/>
              </w:rPr>
              <w:t>-</w:t>
            </w:r>
          </w:p>
        </w:tc>
        <w:tc>
          <w:tcPr>
            <w:tcW w:w="819" w:type="dxa"/>
            <w:hideMark/>
          </w:tcPr>
          <w:p w:rsidR="00A243FD" w:rsidRDefault="00A243FD">
            <w:pPr>
              <w:spacing w:line="276" w:lineRule="auto"/>
              <w:rPr>
                <w:sz w:val="20"/>
              </w:rPr>
            </w:pPr>
            <w:r>
              <w:rPr>
                <w:sz w:val="15"/>
              </w:rPr>
              <w:t>1332 (6.8)</w:t>
            </w:r>
          </w:p>
        </w:tc>
        <w:tc>
          <w:tcPr>
            <w:tcW w:w="967" w:type="dxa"/>
            <w:hideMark/>
          </w:tcPr>
          <w:p w:rsidR="00A243FD" w:rsidRDefault="00A243FD">
            <w:pPr>
              <w:spacing w:line="276" w:lineRule="auto"/>
              <w:ind w:left="358"/>
              <w:rPr>
                <w:sz w:val="20"/>
              </w:rPr>
            </w:pPr>
            <w:r>
              <w:rPr>
                <w:sz w:val="15"/>
              </w:rPr>
              <w:t>-</w:t>
            </w:r>
          </w:p>
        </w:tc>
        <w:tc>
          <w:tcPr>
            <w:tcW w:w="861" w:type="dxa"/>
            <w:hideMark/>
          </w:tcPr>
          <w:p w:rsidR="00A243FD" w:rsidRDefault="00A243FD">
            <w:pPr>
              <w:spacing w:line="276" w:lineRule="auto"/>
              <w:ind w:left="36"/>
              <w:rPr>
                <w:sz w:val="20"/>
              </w:rPr>
            </w:pPr>
            <w:r>
              <w:rPr>
                <w:sz w:val="15"/>
              </w:rPr>
              <w:t>269 (1.5)</w:t>
            </w:r>
          </w:p>
        </w:tc>
        <w:tc>
          <w:tcPr>
            <w:tcW w:w="916" w:type="dxa"/>
            <w:hideMark/>
          </w:tcPr>
          <w:p w:rsidR="00A243FD" w:rsidRDefault="00A243FD">
            <w:pPr>
              <w:spacing w:line="276" w:lineRule="auto"/>
              <w:ind w:left="358"/>
              <w:rPr>
                <w:sz w:val="20"/>
              </w:rPr>
            </w:pPr>
            <w:r>
              <w:rPr>
                <w:sz w:val="15"/>
              </w:rPr>
              <w:t>-</w:t>
            </w:r>
          </w:p>
        </w:tc>
      </w:tr>
      <w:tr w:rsidR="00A243FD" w:rsidTr="00A243FD">
        <w:trPr>
          <w:trHeight w:val="183"/>
        </w:trPr>
        <w:tc>
          <w:tcPr>
            <w:tcW w:w="1407" w:type="dxa"/>
            <w:hideMark/>
          </w:tcPr>
          <w:p w:rsidR="00A243FD" w:rsidRDefault="00A243FD">
            <w:pPr>
              <w:spacing w:line="276" w:lineRule="auto"/>
              <w:jc w:val="center"/>
              <w:rPr>
                <w:sz w:val="20"/>
              </w:rPr>
            </w:pPr>
            <w:r>
              <w:rPr>
                <w:sz w:val="15"/>
              </w:rPr>
              <w:t>Yes</w:t>
            </w:r>
          </w:p>
        </w:tc>
        <w:tc>
          <w:tcPr>
            <w:tcW w:w="1015" w:type="dxa"/>
            <w:hideMark/>
          </w:tcPr>
          <w:p w:rsidR="00A243FD" w:rsidRDefault="00A243FD">
            <w:pPr>
              <w:spacing w:line="276" w:lineRule="auto"/>
              <w:ind w:left="56"/>
              <w:rPr>
                <w:sz w:val="20"/>
              </w:rPr>
            </w:pPr>
            <w:r>
              <w:rPr>
                <w:sz w:val="15"/>
              </w:rPr>
              <w:t>2479 (14.6)</w:t>
            </w:r>
          </w:p>
        </w:tc>
        <w:tc>
          <w:tcPr>
            <w:tcW w:w="967" w:type="dxa"/>
            <w:hideMark/>
          </w:tcPr>
          <w:p w:rsidR="00A243FD" w:rsidRDefault="00A243FD">
            <w:pPr>
              <w:spacing w:line="276" w:lineRule="auto"/>
              <w:ind w:left="358"/>
              <w:rPr>
                <w:sz w:val="20"/>
              </w:rPr>
            </w:pPr>
            <w:r>
              <w:rPr>
                <w:sz w:val="15"/>
              </w:rPr>
              <w:t>-</w:t>
            </w:r>
          </w:p>
        </w:tc>
        <w:tc>
          <w:tcPr>
            <w:tcW w:w="819" w:type="dxa"/>
            <w:hideMark/>
          </w:tcPr>
          <w:p w:rsidR="00A243FD" w:rsidRDefault="00A243FD">
            <w:pPr>
              <w:spacing w:line="276" w:lineRule="auto"/>
              <w:ind w:left="36"/>
              <w:rPr>
                <w:sz w:val="20"/>
              </w:rPr>
            </w:pPr>
            <w:r>
              <w:rPr>
                <w:sz w:val="15"/>
              </w:rPr>
              <w:t>792 (4.6)</w:t>
            </w:r>
          </w:p>
        </w:tc>
        <w:tc>
          <w:tcPr>
            <w:tcW w:w="967" w:type="dxa"/>
            <w:hideMark/>
          </w:tcPr>
          <w:p w:rsidR="00A243FD" w:rsidRDefault="00A243FD">
            <w:pPr>
              <w:spacing w:line="276" w:lineRule="auto"/>
              <w:ind w:left="358"/>
              <w:rPr>
                <w:sz w:val="20"/>
              </w:rPr>
            </w:pPr>
            <w:r>
              <w:rPr>
                <w:sz w:val="15"/>
              </w:rPr>
              <w:t>-</w:t>
            </w:r>
          </w:p>
        </w:tc>
        <w:tc>
          <w:tcPr>
            <w:tcW w:w="819" w:type="dxa"/>
            <w:hideMark/>
          </w:tcPr>
          <w:p w:rsidR="00A243FD" w:rsidRDefault="00A243FD">
            <w:pPr>
              <w:spacing w:line="276" w:lineRule="auto"/>
              <w:rPr>
                <w:sz w:val="20"/>
              </w:rPr>
            </w:pPr>
            <w:r>
              <w:rPr>
                <w:sz w:val="15"/>
              </w:rPr>
              <w:t>1405 (8.3)</w:t>
            </w:r>
          </w:p>
        </w:tc>
        <w:tc>
          <w:tcPr>
            <w:tcW w:w="967" w:type="dxa"/>
            <w:hideMark/>
          </w:tcPr>
          <w:p w:rsidR="00A243FD" w:rsidRDefault="00A243FD">
            <w:pPr>
              <w:spacing w:line="276" w:lineRule="auto"/>
              <w:ind w:left="358"/>
              <w:rPr>
                <w:sz w:val="20"/>
              </w:rPr>
            </w:pPr>
            <w:r>
              <w:rPr>
                <w:sz w:val="15"/>
              </w:rPr>
              <w:t>-</w:t>
            </w:r>
          </w:p>
        </w:tc>
        <w:tc>
          <w:tcPr>
            <w:tcW w:w="861" w:type="dxa"/>
            <w:hideMark/>
          </w:tcPr>
          <w:p w:rsidR="00A243FD" w:rsidRDefault="00A243FD">
            <w:pPr>
              <w:spacing w:line="276" w:lineRule="auto"/>
              <w:ind w:left="36"/>
              <w:rPr>
                <w:sz w:val="20"/>
              </w:rPr>
            </w:pPr>
            <w:r>
              <w:rPr>
                <w:sz w:val="15"/>
              </w:rPr>
              <w:t>270 (1.6)</w:t>
            </w:r>
          </w:p>
        </w:tc>
        <w:tc>
          <w:tcPr>
            <w:tcW w:w="916" w:type="dxa"/>
            <w:hideMark/>
          </w:tcPr>
          <w:p w:rsidR="00A243FD" w:rsidRDefault="00A243FD">
            <w:pPr>
              <w:spacing w:line="276" w:lineRule="auto"/>
              <w:ind w:left="358"/>
              <w:rPr>
                <w:sz w:val="20"/>
              </w:rPr>
            </w:pPr>
            <w:r>
              <w:rPr>
                <w:sz w:val="15"/>
              </w:rPr>
              <w:t>-</w:t>
            </w:r>
          </w:p>
        </w:tc>
      </w:tr>
      <w:tr w:rsidR="00A243FD" w:rsidTr="00A243FD">
        <w:trPr>
          <w:trHeight w:val="183"/>
        </w:trPr>
        <w:tc>
          <w:tcPr>
            <w:tcW w:w="1407" w:type="dxa"/>
            <w:hideMark/>
          </w:tcPr>
          <w:p w:rsidR="00A243FD" w:rsidRDefault="00A243FD">
            <w:pPr>
              <w:spacing w:line="276" w:lineRule="auto"/>
              <w:jc w:val="center"/>
              <w:rPr>
                <w:sz w:val="20"/>
              </w:rPr>
            </w:pPr>
            <w:r>
              <w:rPr>
                <w:sz w:val="15"/>
              </w:rPr>
              <w:t>Mother</w:t>
            </w:r>
          </w:p>
        </w:tc>
        <w:tc>
          <w:tcPr>
            <w:tcW w:w="1015" w:type="dxa"/>
            <w:hideMark/>
          </w:tcPr>
          <w:p w:rsidR="00A243FD" w:rsidRDefault="00A243FD">
            <w:pPr>
              <w:spacing w:line="276" w:lineRule="auto"/>
              <w:ind w:left="378"/>
              <w:rPr>
                <w:sz w:val="20"/>
              </w:rPr>
            </w:pPr>
            <w:r>
              <w:rPr>
                <w:sz w:val="15"/>
              </w:rPr>
              <w:t>-</w:t>
            </w:r>
          </w:p>
        </w:tc>
        <w:tc>
          <w:tcPr>
            <w:tcW w:w="967" w:type="dxa"/>
            <w:hideMark/>
          </w:tcPr>
          <w:p w:rsidR="00A243FD" w:rsidRDefault="00A243FD">
            <w:pPr>
              <w:spacing w:line="276" w:lineRule="auto"/>
              <w:ind w:left="215"/>
              <w:rPr>
                <w:sz w:val="20"/>
              </w:rPr>
            </w:pPr>
            <w:r>
              <w:rPr>
                <w:sz w:val="15"/>
              </w:rPr>
              <w:t>0.080</w:t>
            </w:r>
          </w:p>
        </w:tc>
        <w:tc>
          <w:tcPr>
            <w:tcW w:w="819" w:type="dxa"/>
            <w:hideMark/>
          </w:tcPr>
          <w:p w:rsidR="00A243FD" w:rsidRDefault="00A243FD">
            <w:pPr>
              <w:spacing w:line="276" w:lineRule="auto"/>
              <w:ind w:left="284"/>
              <w:rPr>
                <w:sz w:val="20"/>
              </w:rPr>
            </w:pPr>
            <w:r>
              <w:rPr>
                <w:sz w:val="15"/>
              </w:rPr>
              <w:t>-</w:t>
            </w:r>
          </w:p>
        </w:tc>
        <w:tc>
          <w:tcPr>
            <w:tcW w:w="967" w:type="dxa"/>
            <w:hideMark/>
          </w:tcPr>
          <w:p w:rsidR="00A243FD" w:rsidRDefault="00A243FD">
            <w:pPr>
              <w:spacing w:line="276" w:lineRule="auto"/>
              <w:ind w:left="215"/>
              <w:rPr>
                <w:sz w:val="20"/>
              </w:rPr>
            </w:pPr>
            <w:r>
              <w:rPr>
                <w:sz w:val="15"/>
              </w:rPr>
              <w:t>0.105</w:t>
            </w:r>
          </w:p>
        </w:tc>
        <w:tc>
          <w:tcPr>
            <w:tcW w:w="819" w:type="dxa"/>
          </w:tcPr>
          <w:p w:rsidR="00A243FD" w:rsidRDefault="00A243FD">
            <w:pPr>
              <w:spacing w:line="276" w:lineRule="auto"/>
              <w:rPr>
                <w:sz w:val="20"/>
              </w:rPr>
            </w:pPr>
          </w:p>
        </w:tc>
        <w:tc>
          <w:tcPr>
            <w:tcW w:w="967" w:type="dxa"/>
            <w:hideMark/>
          </w:tcPr>
          <w:p w:rsidR="00A243FD" w:rsidRDefault="00A243FD">
            <w:pPr>
              <w:spacing w:line="276" w:lineRule="auto"/>
              <w:ind w:left="215"/>
              <w:rPr>
                <w:sz w:val="20"/>
              </w:rPr>
            </w:pPr>
            <w:r>
              <w:rPr>
                <w:sz w:val="15"/>
              </w:rPr>
              <w:t>0.068</w:t>
            </w:r>
          </w:p>
        </w:tc>
        <w:tc>
          <w:tcPr>
            <w:tcW w:w="861" w:type="dxa"/>
            <w:hideMark/>
          </w:tcPr>
          <w:p w:rsidR="00A243FD" w:rsidRDefault="00A243FD">
            <w:pPr>
              <w:spacing w:line="276" w:lineRule="auto"/>
              <w:ind w:left="284"/>
              <w:rPr>
                <w:sz w:val="20"/>
              </w:rPr>
            </w:pPr>
            <w:r>
              <w:rPr>
                <w:sz w:val="15"/>
              </w:rPr>
              <w:t>-</w:t>
            </w:r>
          </w:p>
        </w:tc>
        <w:tc>
          <w:tcPr>
            <w:tcW w:w="916" w:type="dxa"/>
            <w:hideMark/>
          </w:tcPr>
          <w:p w:rsidR="00A243FD" w:rsidRDefault="00A243FD">
            <w:pPr>
              <w:spacing w:line="276" w:lineRule="auto"/>
              <w:ind w:left="215"/>
              <w:rPr>
                <w:sz w:val="20"/>
              </w:rPr>
            </w:pPr>
            <w:r>
              <w:rPr>
                <w:sz w:val="15"/>
              </w:rPr>
              <w:t>0.073</w:t>
            </w:r>
          </w:p>
        </w:tc>
      </w:tr>
      <w:tr w:rsidR="00A243FD" w:rsidTr="00A243FD">
        <w:trPr>
          <w:trHeight w:val="183"/>
        </w:trPr>
        <w:tc>
          <w:tcPr>
            <w:tcW w:w="1407" w:type="dxa"/>
            <w:hideMark/>
          </w:tcPr>
          <w:p w:rsidR="00A243FD" w:rsidRDefault="00A243FD">
            <w:pPr>
              <w:spacing w:line="276" w:lineRule="auto"/>
              <w:jc w:val="center"/>
              <w:rPr>
                <w:sz w:val="20"/>
              </w:rPr>
            </w:pPr>
            <w:r>
              <w:rPr>
                <w:sz w:val="15"/>
              </w:rPr>
              <w:t>No</w:t>
            </w:r>
          </w:p>
        </w:tc>
        <w:tc>
          <w:tcPr>
            <w:tcW w:w="1015" w:type="dxa"/>
            <w:hideMark/>
          </w:tcPr>
          <w:p w:rsidR="00A243FD" w:rsidRDefault="00A243FD">
            <w:pPr>
              <w:spacing w:line="276" w:lineRule="auto"/>
              <w:ind w:left="56"/>
              <w:rPr>
                <w:sz w:val="20"/>
              </w:rPr>
            </w:pPr>
            <w:r>
              <w:rPr>
                <w:sz w:val="15"/>
              </w:rPr>
              <w:t>4550 (12.8)</w:t>
            </w:r>
          </w:p>
        </w:tc>
        <w:tc>
          <w:tcPr>
            <w:tcW w:w="967" w:type="dxa"/>
            <w:hideMark/>
          </w:tcPr>
          <w:p w:rsidR="00A243FD" w:rsidRDefault="00A243FD">
            <w:pPr>
              <w:spacing w:line="276" w:lineRule="auto"/>
              <w:ind w:left="358"/>
              <w:rPr>
                <w:sz w:val="20"/>
              </w:rPr>
            </w:pPr>
            <w:r>
              <w:rPr>
                <w:sz w:val="15"/>
              </w:rPr>
              <w:t>-</w:t>
            </w:r>
          </w:p>
        </w:tc>
        <w:tc>
          <w:tcPr>
            <w:tcW w:w="819" w:type="dxa"/>
            <w:hideMark/>
          </w:tcPr>
          <w:p w:rsidR="00A243FD" w:rsidRDefault="00A243FD">
            <w:pPr>
              <w:spacing w:line="276" w:lineRule="auto"/>
              <w:rPr>
                <w:sz w:val="20"/>
              </w:rPr>
            </w:pPr>
            <w:r>
              <w:rPr>
                <w:sz w:val="15"/>
              </w:rPr>
              <w:t>1257 (3.7)</w:t>
            </w:r>
          </w:p>
        </w:tc>
        <w:tc>
          <w:tcPr>
            <w:tcW w:w="967" w:type="dxa"/>
            <w:hideMark/>
          </w:tcPr>
          <w:p w:rsidR="00A243FD" w:rsidRDefault="00A243FD">
            <w:pPr>
              <w:spacing w:line="276" w:lineRule="auto"/>
              <w:ind w:left="358"/>
              <w:rPr>
                <w:sz w:val="20"/>
              </w:rPr>
            </w:pPr>
            <w:r>
              <w:rPr>
                <w:sz w:val="15"/>
              </w:rPr>
              <w:t>-</w:t>
            </w:r>
          </w:p>
        </w:tc>
        <w:tc>
          <w:tcPr>
            <w:tcW w:w="819" w:type="dxa"/>
            <w:hideMark/>
          </w:tcPr>
          <w:p w:rsidR="00A243FD" w:rsidRDefault="00A243FD">
            <w:pPr>
              <w:spacing w:line="276" w:lineRule="auto"/>
              <w:rPr>
                <w:sz w:val="20"/>
              </w:rPr>
            </w:pPr>
            <w:r>
              <w:rPr>
                <w:sz w:val="15"/>
              </w:rPr>
              <w:t>2547 (7.2)</w:t>
            </w:r>
          </w:p>
        </w:tc>
        <w:tc>
          <w:tcPr>
            <w:tcW w:w="967" w:type="dxa"/>
            <w:hideMark/>
          </w:tcPr>
          <w:p w:rsidR="00A243FD" w:rsidRDefault="00A243FD">
            <w:pPr>
              <w:spacing w:line="276" w:lineRule="auto"/>
              <w:ind w:left="358"/>
              <w:rPr>
                <w:sz w:val="20"/>
              </w:rPr>
            </w:pPr>
            <w:r>
              <w:rPr>
                <w:sz w:val="15"/>
              </w:rPr>
              <w:t>-</w:t>
            </w:r>
          </w:p>
        </w:tc>
        <w:tc>
          <w:tcPr>
            <w:tcW w:w="861" w:type="dxa"/>
            <w:hideMark/>
          </w:tcPr>
          <w:p w:rsidR="00A243FD" w:rsidRDefault="00A243FD">
            <w:pPr>
              <w:spacing w:line="276" w:lineRule="auto"/>
              <w:ind w:left="36"/>
              <w:rPr>
                <w:sz w:val="20"/>
              </w:rPr>
            </w:pPr>
            <w:r>
              <w:rPr>
                <w:sz w:val="15"/>
              </w:rPr>
              <w:t>460 (1.3)</w:t>
            </w:r>
          </w:p>
        </w:tc>
        <w:tc>
          <w:tcPr>
            <w:tcW w:w="916" w:type="dxa"/>
            <w:hideMark/>
          </w:tcPr>
          <w:p w:rsidR="00A243FD" w:rsidRDefault="00A243FD">
            <w:pPr>
              <w:spacing w:line="276" w:lineRule="auto"/>
              <w:ind w:left="358"/>
              <w:rPr>
                <w:sz w:val="20"/>
              </w:rPr>
            </w:pPr>
            <w:r>
              <w:rPr>
                <w:sz w:val="15"/>
              </w:rPr>
              <w:t>-</w:t>
            </w:r>
          </w:p>
        </w:tc>
      </w:tr>
      <w:tr w:rsidR="00A243FD" w:rsidTr="00A243FD">
        <w:trPr>
          <w:trHeight w:val="183"/>
        </w:trPr>
        <w:tc>
          <w:tcPr>
            <w:tcW w:w="1407" w:type="dxa"/>
            <w:hideMark/>
          </w:tcPr>
          <w:p w:rsidR="00A243FD" w:rsidRDefault="00A243FD">
            <w:pPr>
              <w:spacing w:line="276" w:lineRule="auto"/>
              <w:jc w:val="center"/>
              <w:rPr>
                <w:sz w:val="20"/>
              </w:rPr>
            </w:pPr>
            <w:r>
              <w:rPr>
                <w:sz w:val="15"/>
              </w:rPr>
              <w:t>Yes</w:t>
            </w:r>
          </w:p>
        </w:tc>
        <w:tc>
          <w:tcPr>
            <w:tcW w:w="1015" w:type="dxa"/>
            <w:hideMark/>
          </w:tcPr>
          <w:p w:rsidR="00A243FD" w:rsidRDefault="00A243FD">
            <w:pPr>
              <w:spacing w:line="276" w:lineRule="auto"/>
              <w:ind w:left="93"/>
              <w:rPr>
                <w:sz w:val="20"/>
              </w:rPr>
            </w:pPr>
            <w:r>
              <w:rPr>
                <w:sz w:val="15"/>
              </w:rPr>
              <w:t>309 (29.1)</w:t>
            </w:r>
          </w:p>
        </w:tc>
        <w:tc>
          <w:tcPr>
            <w:tcW w:w="967" w:type="dxa"/>
            <w:hideMark/>
          </w:tcPr>
          <w:p w:rsidR="00A243FD" w:rsidRDefault="00A243FD">
            <w:pPr>
              <w:spacing w:line="276" w:lineRule="auto"/>
              <w:ind w:left="358"/>
              <w:rPr>
                <w:sz w:val="20"/>
              </w:rPr>
            </w:pPr>
            <w:r>
              <w:rPr>
                <w:sz w:val="15"/>
              </w:rPr>
              <w:t>-</w:t>
            </w:r>
          </w:p>
        </w:tc>
        <w:tc>
          <w:tcPr>
            <w:tcW w:w="819" w:type="dxa"/>
            <w:hideMark/>
          </w:tcPr>
          <w:p w:rsidR="00A243FD" w:rsidRDefault="00A243FD">
            <w:pPr>
              <w:spacing w:line="276" w:lineRule="auto"/>
              <w:rPr>
                <w:sz w:val="20"/>
              </w:rPr>
            </w:pPr>
            <w:r>
              <w:rPr>
                <w:sz w:val="15"/>
              </w:rPr>
              <w:t>191 (14.7)</w:t>
            </w:r>
          </w:p>
        </w:tc>
        <w:tc>
          <w:tcPr>
            <w:tcW w:w="967" w:type="dxa"/>
            <w:hideMark/>
          </w:tcPr>
          <w:p w:rsidR="00A243FD" w:rsidRDefault="00A243FD">
            <w:pPr>
              <w:spacing w:line="276" w:lineRule="auto"/>
              <w:ind w:left="358"/>
              <w:rPr>
                <w:sz w:val="20"/>
              </w:rPr>
            </w:pPr>
            <w:r>
              <w:rPr>
                <w:sz w:val="15"/>
              </w:rPr>
              <w:t>-</w:t>
            </w:r>
          </w:p>
        </w:tc>
        <w:tc>
          <w:tcPr>
            <w:tcW w:w="819" w:type="dxa"/>
            <w:hideMark/>
          </w:tcPr>
          <w:p w:rsidR="00A243FD" w:rsidRDefault="00A243FD">
            <w:pPr>
              <w:spacing w:line="276" w:lineRule="auto"/>
              <w:rPr>
                <w:sz w:val="20"/>
              </w:rPr>
            </w:pPr>
            <w:r>
              <w:rPr>
                <w:sz w:val="15"/>
              </w:rPr>
              <w:t>190 (17.9)</w:t>
            </w:r>
          </w:p>
        </w:tc>
        <w:tc>
          <w:tcPr>
            <w:tcW w:w="967" w:type="dxa"/>
            <w:hideMark/>
          </w:tcPr>
          <w:p w:rsidR="00A243FD" w:rsidRDefault="00A243FD">
            <w:pPr>
              <w:spacing w:line="276" w:lineRule="auto"/>
              <w:ind w:left="358"/>
              <w:rPr>
                <w:sz w:val="20"/>
              </w:rPr>
            </w:pPr>
            <w:r>
              <w:rPr>
                <w:sz w:val="15"/>
              </w:rPr>
              <w:t>-</w:t>
            </w:r>
          </w:p>
        </w:tc>
        <w:tc>
          <w:tcPr>
            <w:tcW w:w="861" w:type="dxa"/>
            <w:hideMark/>
          </w:tcPr>
          <w:p w:rsidR="00A243FD" w:rsidRDefault="00A243FD">
            <w:pPr>
              <w:spacing w:line="276" w:lineRule="auto"/>
              <w:ind w:left="73"/>
              <w:rPr>
                <w:sz w:val="20"/>
              </w:rPr>
            </w:pPr>
            <w:r>
              <w:rPr>
                <w:sz w:val="15"/>
              </w:rPr>
              <w:t>79 (6.1)</w:t>
            </w:r>
          </w:p>
        </w:tc>
        <w:tc>
          <w:tcPr>
            <w:tcW w:w="916" w:type="dxa"/>
            <w:hideMark/>
          </w:tcPr>
          <w:p w:rsidR="00A243FD" w:rsidRDefault="00A243FD">
            <w:pPr>
              <w:spacing w:line="276" w:lineRule="auto"/>
              <w:ind w:left="358"/>
              <w:rPr>
                <w:sz w:val="20"/>
              </w:rPr>
            </w:pPr>
            <w:r>
              <w:rPr>
                <w:sz w:val="15"/>
              </w:rPr>
              <w:t>-</w:t>
            </w:r>
          </w:p>
        </w:tc>
      </w:tr>
      <w:tr w:rsidR="00A243FD" w:rsidTr="00A243FD">
        <w:trPr>
          <w:trHeight w:val="183"/>
        </w:trPr>
        <w:tc>
          <w:tcPr>
            <w:tcW w:w="1407" w:type="dxa"/>
            <w:hideMark/>
          </w:tcPr>
          <w:p w:rsidR="00A243FD" w:rsidRDefault="00A243FD">
            <w:pPr>
              <w:spacing w:line="276" w:lineRule="auto"/>
              <w:jc w:val="center"/>
              <w:rPr>
                <w:sz w:val="20"/>
              </w:rPr>
            </w:pPr>
            <w:r>
              <w:rPr>
                <w:sz w:val="15"/>
              </w:rPr>
              <w:t>Siblings</w:t>
            </w:r>
          </w:p>
        </w:tc>
        <w:tc>
          <w:tcPr>
            <w:tcW w:w="1015" w:type="dxa"/>
            <w:hideMark/>
          </w:tcPr>
          <w:p w:rsidR="00A243FD" w:rsidRDefault="00A243FD">
            <w:pPr>
              <w:spacing w:line="276" w:lineRule="auto"/>
              <w:ind w:left="378"/>
              <w:rPr>
                <w:sz w:val="20"/>
              </w:rPr>
            </w:pPr>
            <w:r>
              <w:rPr>
                <w:sz w:val="15"/>
              </w:rPr>
              <w:t>-</w:t>
            </w:r>
          </w:p>
        </w:tc>
        <w:tc>
          <w:tcPr>
            <w:tcW w:w="967" w:type="dxa"/>
            <w:hideMark/>
          </w:tcPr>
          <w:p w:rsidR="00A243FD" w:rsidRDefault="00A243FD">
            <w:pPr>
              <w:spacing w:line="276" w:lineRule="auto"/>
              <w:ind w:left="215"/>
              <w:rPr>
                <w:sz w:val="20"/>
              </w:rPr>
            </w:pPr>
            <w:r>
              <w:rPr>
                <w:sz w:val="15"/>
              </w:rPr>
              <w:t>0.159</w:t>
            </w:r>
          </w:p>
        </w:tc>
        <w:tc>
          <w:tcPr>
            <w:tcW w:w="819" w:type="dxa"/>
          </w:tcPr>
          <w:p w:rsidR="00A243FD" w:rsidRDefault="00A243FD">
            <w:pPr>
              <w:spacing w:line="276" w:lineRule="auto"/>
              <w:rPr>
                <w:sz w:val="20"/>
              </w:rPr>
            </w:pPr>
          </w:p>
        </w:tc>
        <w:tc>
          <w:tcPr>
            <w:tcW w:w="967" w:type="dxa"/>
            <w:hideMark/>
          </w:tcPr>
          <w:p w:rsidR="00A243FD" w:rsidRDefault="00A243FD">
            <w:pPr>
              <w:spacing w:line="276" w:lineRule="auto"/>
              <w:ind w:left="215"/>
              <w:rPr>
                <w:sz w:val="20"/>
              </w:rPr>
            </w:pPr>
            <w:r>
              <w:rPr>
                <w:sz w:val="15"/>
              </w:rPr>
              <w:t>0.134</w:t>
            </w:r>
          </w:p>
        </w:tc>
        <w:tc>
          <w:tcPr>
            <w:tcW w:w="819" w:type="dxa"/>
          </w:tcPr>
          <w:p w:rsidR="00A243FD" w:rsidRDefault="00A243FD">
            <w:pPr>
              <w:spacing w:line="276" w:lineRule="auto"/>
              <w:rPr>
                <w:sz w:val="20"/>
              </w:rPr>
            </w:pPr>
          </w:p>
        </w:tc>
        <w:tc>
          <w:tcPr>
            <w:tcW w:w="967" w:type="dxa"/>
            <w:hideMark/>
          </w:tcPr>
          <w:p w:rsidR="00A243FD" w:rsidRDefault="00A243FD">
            <w:pPr>
              <w:spacing w:line="276" w:lineRule="auto"/>
              <w:ind w:left="215"/>
              <w:rPr>
                <w:sz w:val="20"/>
              </w:rPr>
            </w:pPr>
            <w:r>
              <w:rPr>
                <w:sz w:val="15"/>
              </w:rPr>
              <w:t>0.130</w:t>
            </w:r>
          </w:p>
        </w:tc>
        <w:tc>
          <w:tcPr>
            <w:tcW w:w="861" w:type="dxa"/>
            <w:hideMark/>
          </w:tcPr>
          <w:p w:rsidR="00A243FD" w:rsidRDefault="00A243FD">
            <w:pPr>
              <w:spacing w:line="276" w:lineRule="auto"/>
              <w:ind w:left="284"/>
              <w:rPr>
                <w:sz w:val="20"/>
              </w:rPr>
            </w:pPr>
            <w:r>
              <w:rPr>
                <w:sz w:val="15"/>
              </w:rPr>
              <w:t>-</w:t>
            </w:r>
          </w:p>
        </w:tc>
        <w:tc>
          <w:tcPr>
            <w:tcW w:w="916" w:type="dxa"/>
            <w:hideMark/>
          </w:tcPr>
          <w:p w:rsidR="00A243FD" w:rsidRDefault="00A243FD">
            <w:pPr>
              <w:spacing w:line="276" w:lineRule="auto"/>
              <w:ind w:left="215"/>
              <w:rPr>
                <w:sz w:val="20"/>
              </w:rPr>
            </w:pPr>
            <w:r>
              <w:rPr>
                <w:sz w:val="15"/>
              </w:rPr>
              <w:t>0.097</w:t>
            </w:r>
          </w:p>
        </w:tc>
      </w:tr>
      <w:tr w:rsidR="00A243FD" w:rsidTr="00A243FD">
        <w:trPr>
          <w:trHeight w:val="183"/>
        </w:trPr>
        <w:tc>
          <w:tcPr>
            <w:tcW w:w="1407" w:type="dxa"/>
            <w:hideMark/>
          </w:tcPr>
          <w:p w:rsidR="00A243FD" w:rsidRDefault="00A243FD">
            <w:pPr>
              <w:spacing w:line="276" w:lineRule="auto"/>
              <w:jc w:val="center"/>
              <w:rPr>
                <w:sz w:val="20"/>
              </w:rPr>
            </w:pPr>
            <w:r>
              <w:rPr>
                <w:sz w:val="15"/>
              </w:rPr>
              <w:t>No</w:t>
            </w:r>
          </w:p>
        </w:tc>
        <w:tc>
          <w:tcPr>
            <w:tcW w:w="1015" w:type="dxa"/>
            <w:hideMark/>
          </w:tcPr>
          <w:p w:rsidR="00A243FD" w:rsidRDefault="00A243FD">
            <w:pPr>
              <w:spacing w:line="276" w:lineRule="auto"/>
              <w:ind w:left="56"/>
              <w:rPr>
                <w:sz w:val="20"/>
              </w:rPr>
            </w:pPr>
            <w:r>
              <w:rPr>
                <w:sz w:val="15"/>
              </w:rPr>
              <w:t>4104 (12.0)</w:t>
            </w:r>
          </w:p>
        </w:tc>
        <w:tc>
          <w:tcPr>
            <w:tcW w:w="967" w:type="dxa"/>
            <w:hideMark/>
          </w:tcPr>
          <w:p w:rsidR="00A243FD" w:rsidRDefault="00A243FD">
            <w:pPr>
              <w:spacing w:line="276" w:lineRule="auto"/>
              <w:ind w:left="358"/>
              <w:rPr>
                <w:sz w:val="20"/>
              </w:rPr>
            </w:pPr>
            <w:r>
              <w:rPr>
                <w:sz w:val="15"/>
              </w:rPr>
              <w:t>-</w:t>
            </w:r>
          </w:p>
        </w:tc>
        <w:tc>
          <w:tcPr>
            <w:tcW w:w="819" w:type="dxa"/>
            <w:hideMark/>
          </w:tcPr>
          <w:p w:rsidR="00A243FD" w:rsidRDefault="00A243FD">
            <w:pPr>
              <w:spacing w:line="276" w:lineRule="auto"/>
              <w:rPr>
                <w:sz w:val="20"/>
              </w:rPr>
            </w:pPr>
            <w:r>
              <w:rPr>
                <w:sz w:val="15"/>
              </w:rPr>
              <w:t>1119 (3.4)</w:t>
            </w:r>
          </w:p>
        </w:tc>
        <w:tc>
          <w:tcPr>
            <w:tcW w:w="967" w:type="dxa"/>
            <w:hideMark/>
          </w:tcPr>
          <w:p w:rsidR="00A243FD" w:rsidRDefault="00A243FD">
            <w:pPr>
              <w:spacing w:line="276" w:lineRule="auto"/>
              <w:ind w:left="358"/>
              <w:rPr>
                <w:sz w:val="20"/>
              </w:rPr>
            </w:pPr>
            <w:r>
              <w:rPr>
                <w:sz w:val="15"/>
              </w:rPr>
              <w:t>-</w:t>
            </w:r>
          </w:p>
        </w:tc>
        <w:tc>
          <w:tcPr>
            <w:tcW w:w="819" w:type="dxa"/>
            <w:hideMark/>
          </w:tcPr>
          <w:p w:rsidR="00A243FD" w:rsidRDefault="00A243FD">
            <w:pPr>
              <w:spacing w:line="276" w:lineRule="auto"/>
              <w:rPr>
                <w:sz w:val="20"/>
              </w:rPr>
            </w:pPr>
            <w:r>
              <w:rPr>
                <w:sz w:val="15"/>
              </w:rPr>
              <w:t>2278 (6.6)</w:t>
            </w:r>
          </w:p>
        </w:tc>
        <w:tc>
          <w:tcPr>
            <w:tcW w:w="967" w:type="dxa"/>
            <w:hideMark/>
          </w:tcPr>
          <w:p w:rsidR="00A243FD" w:rsidRDefault="00A243FD">
            <w:pPr>
              <w:spacing w:line="276" w:lineRule="auto"/>
              <w:ind w:left="358"/>
              <w:rPr>
                <w:sz w:val="20"/>
              </w:rPr>
            </w:pPr>
            <w:r>
              <w:rPr>
                <w:sz w:val="15"/>
              </w:rPr>
              <w:t>-</w:t>
            </w:r>
          </w:p>
        </w:tc>
        <w:tc>
          <w:tcPr>
            <w:tcW w:w="861" w:type="dxa"/>
            <w:hideMark/>
          </w:tcPr>
          <w:p w:rsidR="00A243FD" w:rsidRDefault="00A243FD">
            <w:pPr>
              <w:spacing w:line="276" w:lineRule="auto"/>
              <w:ind w:left="36"/>
              <w:rPr>
                <w:sz w:val="20"/>
              </w:rPr>
            </w:pPr>
            <w:r>
              <w:rPr>
                <w:sz w:val="15"/>
              </w:rPr>
              <w:t>399 (1.2)</w:t>
            </w:r>
          </w:p>
        </w:tc>
        <w:tc>
          <w:tcPr>
            <w:tcW w:w="916" w:type="dxa"/>
            <w:hideMark/>
          </w:tcPr>
          <w:p w:rsidR="00A243FD" w:rsidRDefault="00A243FD">
            <w:pPr>
              <w:spacing w:line="276" w:lineRule="auto"/>
              <w:ind w:left="358"/>
              <w:rPr>
                <w:sz w:val="20"/>
              </w:rPr>
            </w:pPr>
            <w:r>
              <w:rPr>
                <w:sz w:val="15"/>
              </w:rPr>
              <w:t>-</w:t>
            </w:r>
          </w:p>
        </w:tc>
      </w:tr>
      <w:tr w:rsidR="00A243FD" w:rsidTr="00A243FD">
        <w:trPr>
          <w:trHeight w:val="183"/>
        </w:trPr>
        <w:tc>
          <w:tcPr>
            <w:tcW w:w="1407" w:type="dxa"/>
            <w:hideMark/>
          </w:tcPr>
          <w:p w:rsidR="00A243FD" w:rsidRDefault="00A243FD">
            <w:pPr>
              <w:spacing w:line="276" w:lineRule="auto"/>
              <w:jc w:val="center"/>
              <w:rPr>
                <w:sz w:val="20"/>
              </w:rPr>
            </w:pPr>
            <w:r>
              <w:rPr>
                <w:sz w:val="15"/>
              </w:rPr>
              <w:t>Yes</w:t>
            </w:r>
          </w:p>
        </w:tc>
        <w:tc>
          <w:tcPr>
            <w:tcW w:w="1015" w:type="dxa"/>
            <w:hideMark/>
          </w:tcPr>
          <w:p w:rsidR="00A243FD" w:rsidRDefault="00A243FD">
            <w:pPr>
              <w:spacing w:line="276" w:lineRule="auto"/>
              <w:ind w:left="93"/>
              <w:rPr>
                <w:sz w:val="20"/>
              </w:rPr>
            </w:pPr>
            <w:r>
              <w:rPr>
                <w:sz w:val="15"/>
              </w:rPr>
              <w:t>755 (34.8)</w:t>
            </w:r>
          </w:p>
        </w:tc>
        <w:tc>
          <w:tcPr>
            <w:tcW w:w="967" w:type="dxa"/>
            <w:hideMark/>
          </w:tcPr>
          <w:p w:rsidR="00A243FD" w:rsidRDefault="00A243FD">
            <w:pPr>
              <w:spacing w:line="276" w:lineRule="auto"/>
              <w:ind w:left="358"/>
              <w:rPr>
                <w:sz w:val="20"/>
              </w:rPr>
            </w:pPr>
            <w:r>
              <w:rPr>
                <w:sz w:val="15"/>
              </w:rPr>
              <w:t>-</w:t>
            </w:r>
          </w:p>
        </w:tc>
        <w:tc>
          <w:tcPr>
            <w:tcW w:w="819" w:type="dxa"/>
            <w:hideMark/>
          </w:tcPr>
          <w:p w:rsidR="00A243FD" w:rsidRDefault="00A243FD">
            <w:pPr>
              <w:spacing w:line="276" w:lineRule="auto"/>
              <w:rPr>
                <w:sz w:val="20"/>
              </w:rPr>
            </w:pPr>
            <w:r>
              <w:rPr>
                <w:sz w:val="15"/>
              </w:rPr>
              <w:t>329 (14.0)</w:t>
            </w:r>
          </w:p>
        </w:tc>
        <w:tc>
          <w:tcPr>
            <w:tcW w:w="967" w:type="dxa"/>
            <w:hideMark/>
          </w:tcPr>
          <w:p w:rsidR="00A243FD" w:rsidRDefault="00A243FD">
            <w:pPr>
              <w:spacing w:line="276" w:lineRule="auto"/>
              <w:ind w:left="358"/>
              <w:rPr>
                <w:sz w:val="20"/>
              </w:rPr>
            </w:pPr>
            <w:r>
              <w:rPr>
                <w:sz w:val="15"/>
              </w:rPr>
              <w:t>-</w:t>
            </w:r>
          </w:p>
        </w:tc>
        <w:tc>
          <w:tcPr>
            <w:tcW w:w="819" w:type="dxa"/>
            <w:hideMark/>
          </w:tcPr>
          <w:p w:rsidR="00A243FD" w:rsidRDefault="00A243FD">
            <w:pPr>
              <w:spacing w:line="276" w:lineRule="auto"/>
              <w:rPr>
                <w:sz w:val="20"/>
              </w:rPr>
            </w:pPr>
            <w:r>
              <w:rPr>
                <w:sz w:val="15"/>
              </w:rPr>
              <w:t>459 (21.2)</w:t>
            </w:r>
          </w:p>
        </w:tc>
        <w:tc>
          <w:tcPr>
            <w:tcW w:w="967" w:type="dxa"/>
            <w:hideMark/>
          </w:tcPr>
          <w:p w:rsidR="00A243FD" w:rsidRDefault="00A243FD">
            <w:pPr>
              <w:spacing w:line="276" w:lineRule="auto"/>
              <w:ind w:left="358"/>
              <w:rPr>
                <w:sz w:val="20"/>
              </w:rPr>
            </w:pPr>
            <w:r>
              <w:rPr>
                <w:sz w:val="15"/>
              </w:rPr>
              <w:t>-</w:t>
            </w:r>
          </w:p>
        </w:tc>
        <w:tc>
          <w:tcPr>
            <w:tcW w:w="861" w:type="dxa"/>
            <w:hideMark/>
          </w:tcPr>
          <w:p w:rsidR="00A243FD" w:rsidRDefault="00A243FD">
            <w:pPr>
              <w:spacing w:line="276" w:lineRule="auto"/>
              <w:ind w:left="36"/>
              <w:rPr>
                <w:sz w:val="20"/>
              </w:rPr>
            </w:pPr>
            <w:r>
              <w:rPr>
                <w:sz w:val="15"/>
              </w:rPr>
              <w:t>140 (6.0)</w:t>
            </w:r>
          </w:p>
        </w:tc>
        <w:tc>
          <w:tcPr>
            <w:tcW w:w="916" w:type="dxa"/>
            <w:hideMark/>
          </w:tcPr>
          <w:p w:rsidR="00A243FD" w:rsidRDefault="00A243FD">
            <w:pPr>
              <w:spacing w:line="276" w:lineRule="auto"/>
              <w:ind w:left="358"/>
              <w:rPr>
                <w:sz w:val="20"/>
              </w:rPr>
            </w:pPr>
            <w:r>
              <w:rPr>
                <w:sz w:val="15"/>
              </w:rPr>
              <w:t>-</w:t>
            </w:r>
          </w:p>
        </w:tc>
      </w:tr>
      <w:tr w:rsidR="00A243FD" w:rsidTr="00A243FD">
        <w:trPr>
          <w:trHeight w:val="183"/>
        </w:trPr>
        <w:tc>
          <w:tcPr>
            <w:tcW w:w="1407" w:type="dxa"/>
            <w:hideMark/>
          </w:tcPr>
          <w:p w:rsidR="00A243FD" w:rsidRDefault="00A243FD">
            <w:pPr>
              <w:spacing w:line="276" w:lineRule="auto"/>
              <w:ind w:left="197"/>
              <w:rPr>
                <w:sz w:val="20"/>
              </w:rPr>
            </w:pPr>
            <w:r>
              <w:rPr>
                <w:sz w:val="15"/>
              </w:rPr>
              <w:t>Grandparents</w:t>
            </w:r>
          </w:p>
        </w:tc>
        <w:tc>
          <w:tcPr>
            <w:tcW w:w="1015" w:type="dxa"/>
            <w:hideMark/>
          </w:tcPr>
          <w:p w:rsidR="00A243FD" w:rsidRDefault="00A243FD">
            <w:pPr>
              <w:spacing w:line="276" w:lineRule="auto"/>
              <w:ind w:left="378"/>
              <w:rPr>
                <w:sz w:val="20"/>
              </w:rPr>
            </w:pPr>
            <w:r>
              <w:rPr>
                <w:sz w:val="15"/>
              </w:rPr>
              <w:t>-</w:t>
            </w:r>
          </w:p>
        </w:tc>
        <w:tc>
          <w:tcPr>
            <w:tcW w:w="967" w:type="dxa"/>
            <w:hideMark/>
          </w:tcPr>
          <w:p w:rsidR="00A243FD" w:rsidRDefault="00A243FD">
            <w:pPr>
              <w:spacing w:line="276" w:lineRule="auto"/>
              <w:ind w:left="215"/>
              <w:rPr>
                <w:sz w:val="20"/>
              </w:rPr>
            </w:pPr>
            <w:r>
              <w:rPr>
                <w:sz w:val="15"/>
              </w:rPr>
              <w:t>0.017</w:t>
            </w:r>
          </w:p>
        </w:tc>
        <w:tc>
          <w:tcPr>
            <w:tcW w:w="819" w:type="dxa"/>
            <w:hideMark/>
          </w:tcPr>
          <w:p w:rsidR="00A243FD" w:rsidRDefault="00A243FD">
            <w:pPr>
              <w:spacing w:line="276" w:lineRule="auto"/>
              <w:ind w:left="284"/>
              <w:rPr>
                <w:sz w:val="20"/>
              </w:rPr>
            </w:pPr>
            <w:r>
              <w:rPr>
                <w:sz w:val="15"/>
              </w:rPr>
              <w:t>-</w:t>
            </w:r>
          </w:p>
        </w:tc>
        <w:tc>
          <w:tcPr>
            <w:tcW w:w="967" w:type="dxa"/>
            <w:hideMark/>
          </w:tcPr>
          <w:p w:rsidR="00A243FD" w:rsidRDefault="00A243FD">
            <w:pPr>
              <w:spacing w:line="276" w:lineRule="auto"/>
              <w:ind w:left="215"/>
              <w:rPr>
                <w:sz w:val="20"/>
              </w:rPr>
            </w:pPr>
            <w:r>
              <w:rPr>
                <w:sz w:val="15"/>
              </w:rPr>
              <w:t>0.026</w:t>
            </w:r>
          </w:p>
        </w:tc>
        <w:tc>
          <w:tcPr>
            <w:tcW w:w="819" w:type="dxa"/>
            <w:hideMark/>
          </w:tcPr>
          <w:p w:rsidR="00A243FD" w:rsidRDefault="00A243FD">
            <w:pPr>
              <w:spacing w:line="276" w:lineRule="auto"/>
              <w:ind w:left="284"/>
              <w:rPr>
                <w:sz w:val="20"/>
              </w:rPr>
            </w:pPr>
            <w:r>
              <w:rPr>
                <w:sz w:val="15"/>
              </w:rPr>
              <w:t>-</w:t>
            </w:r>
          </w:p>
        </w:tc>
        <w:tc>
          <w:tcPr>
            <w:tcW w:w="967" w:type="dxa"/>
            <w:hideMark/>
          </w:tcPr>
          <w:p w:rsidR="00A243FD" w:rsidRDefault="00A243FD">
            <w:pPr>
              <w:spacing w:line="276" w:lineRule="auto"/>
              <w:ind w:left="215"/>
              <w:rPr>
                <w:sz w:val="20"/>
              </w:rPr>
            </w:pPr>
            <w:r>
              <w:rPr>
                <w:sz w:val="15"/>
              </w:rPr>
              <w:t>0.010</w:t>
            </w:r>
          </w:p>
        </w:tc>
        <w:tc>
          <w:tcPr>
            <w:tcW w:w="861" w:type="dxa"/>
            <w:hideMark/>
          </w:tcPr>
          <w:p w:rsidR="00A243FD" w:rsidRDefault="00A243FD">
            <w:pPr>
              <w:spacing w:line="276" w:lineRule="auto"/>
              <w:ind w:left="284"/>
              <w:rPr>
                <w:sz w:val="20"/>
              </w:rPr>
            </w:pPr>
            <w:r>
              <w:rPr>
                <w:sz w:val="15"/>
              </w:rPr>
              <w:t>-</w:t>
            </w:r>
          </w:p>
        </w:tc>
        <w:tc>
          <w:tcPr>
            <w:tcW w:w="916" w:type="dxa"/>
            <w:hideMark/>
          </w:tcPr>
          <w:p w:rsidR="00A243FD" w:rsidRDefault="00A243FD">
            <w:pPr>
              <w:spacing w:line="276" w:lineRule="auto"/>
              <w:ind w:left="215"/>
              <w:rPr>
                <w:sz w:val="20"/>
              </w:rPr>
            </w:pPr>
            <w:r>
              <w:rPr>
                <w:sz w:val="15"/>
              </w:rPr>
              <w:t>0.046</w:t>
            </w:r>
          </w:p>
        </w:tc>
      </w:tr>
      <w:tr w:rsidR="00A243FD" w:rsidTr="00A243FD">
        <w:trPr>
          <w:trHeight w:val="183"/>
        </w:trPr>
        <w:tc>
          <w:tcPr>
            <w:tcW w:w="1407" w:type="dxa"/>
            <w:hideMark/>
          </w:tcPr>
          <w:p w:rsidR="00A243FD" w:rsidRDefault="00A243FD">
            <w:pPr>
              <w:spacing w:line="276" w:lineRule="auto"/>
              <w:jc w:val="center"/>
              <w:rPr>
                <w:sz w:val="20"/>
              </w:rPr>
            </w:pPr>
            <w:r>
              <w:rPr>
                <w:sz w:val="15"/>
              </w:rPr>
              <w:t>No</w:t>
            </w:r>
          </w:p>
        </w:tc>
        <w:tc>
          <w:tcPr>
            <w:tcW w:w="1015" w:type="dxa"/>
            <w:hideMark/>
          </w:tcPr>
          <w:p w:rsidR="00A243FD" w:rsidRDefault="00A243FD">
            <w:pPr>
              <w:spacing w:line="276" w:lineRule="auto"/>
              <w:ind w:left="56"/>
              <w:rPr>
                <w:sz w:val="20"/>
              </w:rPr>
            </w:pPr>
            <w:r>
              <w:rPr>
                <w:sz w:val="15"/>
              </w:rPr>
              <w:t>4498 (13.2)</w:t>
            </w:r>
          </w:p>
        </w:tc>
        <w:tc>
          <w:tcPr>
            <w:tcW w:w="967" w:type="dxa"/>
            <w:hideMark/>
          </w:tcPr>
          <w:p w:rsidR="00A243FD" w:rsidRDefault="00A243FD">
            <w:pPr>
              <w:spacing w:line="276" w:lineRule="auto"/>
              <w:ind w:left="358"/>
              <w:rPr>
                <w:sz w:val="20"/>
              </w:rPr>
            </w:pPr>
            <w:r>
              <w:rPr>
                <w:sz w:val="15"/>
              </w:rPr>
              <w:t>-</w:t>
            </w:r>
          </w:p>
        </w:tc>
        <w:tc>
          <w:tcPr>
            <w:tcW w:w="819" w:type="dxa"/>
            <w:hideMark/>
          </w:tcPr>
          <w:p w:rsidR="00A243FD" w:rsidRDefault="00A243FD">
            <w:pPr>
              <w:spacing w:line="276" w:lineRule="auto"/>
              <w:rPr>
                <w:sz w:val="20"/>
              </w:rPr>
            </w:pPr>
            <w:r>
              <w:rPr>
                <w:sz w:val="15"/>
              </w:rPr>
              <w:t>1289 (3.9)</w:t>
            </w:r>
          </w:p>
        </w:tc>
        <w:tc>
          <w:tcPr>
            <w:tcW w:w="967" w:type="dxa"/>
            <w:hideMark/>
          </w:tcPr>
          <w:p w:rsidR="00A243FD" w:rsidRDefault="00A243FD">
            <w:pPr>
              <w:spacing w:line="276" w:lineRule="auto"/>
              <w:ind w:left="358"/>
              <w:rPr>
                <w:sz w:val="20"/>
              </w:rPr>
            </w:pPr>
            <w:r>
              <w:rPr>
                <w:sz w:val="15"/>
              </w:rPr>
              <w:t>-</w:t>
            </w:r>
          </w:p>
        </w:tc>
        <w:tc>
          <w:tcPr>
            <w:tcW w:w="819" w:type="dxa"/>
            <w:hideMark/>
          </w:tcPr>
          <w:p w:rsidR="00A243FD" w:rsidRDefault="00A243FD">
            <w:pPr>
              <w:spacing w:line="276" w:lineRule="auto"/>
              <w:rPr>
                <w:sz w:val="20"/>
              </w:rPr>
            </w:pPr>
            <w:r>
              <w:rPr>
                <w:sz w:val="15"/>
              </w:rPr>
              <w:t>2540 (7.4)</w:t>
            </w:r>
          </w:p>
        </w:tc>
        <w:tc>
          <w:tcPr>
            <w:tcW w:w="967" w:type="dxa"/>
            <w:hideMark/>
          </w:tcPr>
          <w:p w:rsidR="00A243FD" w:rsidRDefault="00A243FD">
            <w:pPr>
              <w:spacing w:line="276" w:lineRule="auto"/>
              <w:ind w:left="358"/>
              <w:rPr>
                <w:sz w:val="20"/>
              </w:rPr>
            </w:pPr>
            <w:r>
              <w:rPr>
                <w:sz w:val="15"/>
              </w:rPr>
              <w:t>-</w:t>
            </w:r>
          </w:p>
        </w:tc>
        <w:tc>
          <w:tcPr>
            <w:tcW w:w="861" w:type="dxa"/>
            <w:hideMark/>
          </w:tcPr>
          <w:p w:rsidR="00A243FD" w:rsidRDefault="00A243FD">
            <w:pPr>
              <w:spacing w:line="276" w:lineRule="auto"/>
              <w:ind w:left="36"/>
              <w:rPr>
                <w:sz w:val="20"/>
              </w:rPr>
            </w:pPr>
            <w:r>
              <w:rPr>
                <w:sz w:val="15"/>
              </w:rPr>
              <w:t>445 (1.4)</w:t>
            </w:r>
          </w:p>
        </w:tc>
        <w:tc>
          <w:tcPr>
            <w:tcW w:w="916" w:type="dxa"/>
            <w:hideMark/>
          </w:tcPr>
          <w:p w:rsidR="00A243FD" w:rsidRDefault="00A243FD">
            <w:pPr>
              <w:spacing w:line="276" w:lineRule="auto"/>
              <w:ind w:left="358"/>
              <w:rPr>
                <w:sz w:val="20"/>
              </w:rPr>
            </w:pPr>
            <w:r>
              <w:rPr>
                <w:sz w:val="15"/>
              </w:rPr>
              <w:t>-</w:t>
            </w:r>
          </w:p>
        </w:tc>
      </w:tr>
      <w:tr w:rsidR="00A243FD" w:rsidTr="00A243FD">
        <w:trPr>
          <w:trHeight w:val="210"/>
        </w:trPr>
        <w:tc>
          <w:tcPr>
            <w:tcW w:w="1407" w:type="dxa"/>
            <w:tcBorders>
              <w:top w:val="nil"/>
              <w:left w:val="nil"/>
              <w:bottom w:val="single" w:sz="2" w:space="0" w:color="000000"/>
              <w:right w:val="nil"/>
            </w:tcBorders>
            <w:hideMark/>
          </w:tcPr>
          <w:p w:rsidR="00A243FD" w:rsidRDefault="00A243FD">
            <w:pPr>
              <w:spacing w:line="276" w:lineRule="auto"/>
              <w:jc w:val="center"/>
              <w:rPr>
                <w:sz w:val="20"/>
              </w:rPr>
            </w:pPr>
            <w:r>
              <w:rPr>
                <w:sz w:val="15"/>
              </w:rPr>
              <w:t>Yes</w:t>
            </w:r>
          </w:p>
        </w:tc>
        <w:tc>
          <w:tcPr>
            <w:tcW w:w="1015" w:type="dxa"/>
            <w:tcBorders>
              <w:top w:val="nil"/>
              <w:left w:val="nil"/>
              <w:bottom w:val="single" w:sz="2" w:space="0" w:color="000000"/>
              <w:right w:val="nil"/>
            </w:tcBorders>
            <w:hideMark/>
          </w:tcPr>
          <w:p w:rsidR="00A243FD" w:rsidRDefault="00A243FD">
            <w:pPr>
              <w:spacing w:line="276" w:lineRule="auto"/>
              <w:ind w:left="93"/>
              <w:rPr>
                <w:sz w:val="20"/>
              </w:rPr>
            </w:pPr>
            <w:r>
              <w:rPr>
                <w:sz w:val="15"/>
              </w:rPr>
              <w:t>361 (15.6)</w:t>
            </w:r>
          </w:p>
        </w:tc>
        <w:tc>
          <w:tcPr>
            <w:tcW w:w="967" w:type="dxa"/>
            <w:tcBorders>
              <w:top w:val="nil"/>
              <w:left w:val="nil"/>
              <w:bottom w:val="single" w:sz="2" w:space="0" w:color="000000"/>
              <w:right w:val="nil"/>
            </w:tcBorders>
            <w:hideMark/>
          </w:tcPr>
          <w:p w:rsidR="00A243FD" w:rsidRDefault="00A243FD">
            <w:pPr>
              <w:spacing w:line="276" w:lineRule="auto"/>
              <w:ind w:left="358"/>
              <w:rPr>
                <w:sz w:val="20"/>
              </w:rPr>
            </w:pPr>
            <w:r>
              <w:rPr>
                <w:sz w:val="15"/>
              </w:rPr>
              <w:t>-</w:t>
            </w:r>
          </w:p>
        </w:tc>
        <w:tc>
          <w:tcPr>
            <w:tcW w:w="819" w:type="dxa"/>
            <w:tcBorders>
              <w:top w:val="nil"/>
              <w:left w:val="nil"/>
              <w:bottom w:val="single" w:sz="2" w:space="0" w:color="000000"/>
              <w:right w:val="nil"/>
            </w:tcBorders>
            <w:hideMark/>
          </w:tcPr>
          <w:p w:rsidR="00A243FD" w:rsidRDefault="00A243FD">
            <w:pPr>
              <w:spacing w:line="276" w:lineRule="auto"/>
              <w:ind w:left="36"/>
              <w:rPr>
                <w:sz w:val="20"/>
              </w:rPr>
            </w:pPr>
            <w:r>
              <w:rPr>
                <w:sz w:val="15"/>
              </w:rPr>
              <w:t>159 (5.9)</w:t>
            </w:r>
          </w:p>
        </w:tc>
        <w:tc>
          <w:tcPr>
            <w:tcW w:w="967" w:type="dxa"/>
            <w:tcBorders>
              <w:top w:val="nil"/>
              <w:left w:val="nil"/>
              <w:bottom w:val="single" w:sz="2" w:space="0" w:color="000000"/>
              <w:right w:val="nil"/>
            </w:tcBorders>
            <w:hideMark/>
          </w:tcPr>
          <w:p w:rsidR="00A243FD" w:rsidRDefault="00A243FD">
            <w:pPr>
              <w:spacing w:line="276" w:lineRule="auto"/>
              <w:ind w:left="358"/>
              <w:rPr>
                <w:sz w:val="20"/>
              </w:rPr>
            </w:pPr>
            <w:r>
              <w:rPr>
                <w:sz w:val="15"/>
              </w:rPr>
              <w:t>-</w:t>
            </w:r>
          </w:p>
        </w:tc>
        <w:tc>
          <w:tcPr>
            <w:tcW w:w="819" w:type="dxa"/>
            <w:tcBorders>
              <w:top w:val="nil"/>
              <w:left w:val="nil"/>
              <w:bottom w:val="single" w:sz="2" w:space="0" w:color="000000"/>
              <w:right w:val="nil"/>
            </w:tcBorders>
            <w:hideMark/>
          </w:tcPr>
          <w:p w:rsidR="00A243FD" w:rsidRDefault="00A243FD">
            <w:pPr>
              <w:spacing w:line="276" w:lineRule="auto"/>
              <w:ind w:left="36"/>
              <w:rPr>
                <w:sz w:val="20"/>
              </w:rPr>
            </w:pPr>
            <w:r>
              <w:rPr>
                <w:sz w:val="15"/>
              </w:rPr>
              <w:t>197 (8.5)</w:t>
            </w:r>
          </w:p>
        </w:tc>
        <w:tc>
          <w:tcPr>
            <w:tcW w:w="967" w:type="dxa"/>
            <w:tcBorders>
              <w:top w:val="nil"/>
              <w:left w:val="nil"/>
              <w:bottom w:val="single" w:sz="2" w:space="0" w:color="000000"/>
              <w:right w:val="nil"/>
            </w:tcBorders>
            <w:hideMark/>
          </w:tcPr>
          <w:p w:rsidR="00A243FD" w:rsidRDefault="00A243FD">
            <w:pPr>
              <w:spacing w:line="276" w:lineRule="auto"/>
              <w:ind w:left="358"/>
              <w:rPr>
                <w:sz w:val="20"/>
              </w:rPr>
            </w:pPr>
            <w:r>
              <w:rPr>
                <w:sz w:val="15"/>
              </w:rPr>
              <w:t>-</w:t>
            </w:r>
          </w:p>
        </w:tc>
        <w:tc>
          <w:tcPr>
            <w:tcW w:w="861" w:type="dxa"/>
            <w:tcBorders>
              <w:top w:val="nil"/>
              <w:left w:val="nil"/>
              <w:bottom w:val="single" w:sz="2" w:space="0" w:color="000000"/>
              <w:right w:val="nil"/>
            </w:tcBorders>
            <w:hideMark/>
          </w:tcPr>
          <w:p w:rsidR="00A243FD" w:rsidRDefault="00A243FD">
            <w:pPr>
              <w:spacing w:line="276" w:lineRule="auto"/>
              <w:ind w:left="73"/>
              <w:rPr>
                <w:sz w:val="20"/>
              </w:rPr>
            </w:pPr>
            <w:r>
              <w:rPr>
                <w:sz w:val="15"/>
              </w:rPr>
              <w:t>94 (3.5)</w:t>
            </w:r>
          </w:p>
        </w:tc>
        <w:tc>
          <w:tcPr>
            <w:tcW w:w="916" w:type="dxa"/>
            <w:tcBorders>
              <w:top w:val="nil"/>
              <w:left w:val="nil"/>
              <w:bottom w:val="single" w:sz="2" w:space="0" w:color="000000"/>
              <w:right w:val="nil"/>
            </w:tcBorders>
            <w:hideMark/>
          </w:tcPr>
          <w:p w:rsidR="00A243FD" w:rsidRDefault="00A243FD">
            <w:pPr>
              <w:spacing w:line="276" w:lineRule="auto"/>
              <w:ind w:left="358"/>
              <w:rPr>
                <w:sz w:val="20"/>
              </w:rPr>
            </w:pPr>
            <w:r>
              <w:rPr>
                <w:sz w:val="15"/>
              </w:rPr>
              <w:t>-</w:t>
            </w:r>
          </w:p>
        </w:tc>
      </w:tr>
      <w:tr w:rsidR="00A243FD" w:rsidTr="00A243FD">
        <w:trPr>
          <w:trHeight w:val="417"/>
        </w:trPr>
        <w:tc>
          <w:tcPr>
            <w:tcW w:w="1407" w:type="dxa"/>
            <w:tcBorders>
              <w:top w:val="single" w:sz="2" w:space="0" w:color="000000"/>
              <w:left w:val="nil"/>
              <w:bottom w:val="nil"/>
              <w:right w:val="nil"/>
            </w:tcBorders>
            <w:hideMark/>
          </w:tcPr>
          <w:p w:rsidR="00A243FD" w:rsidRDefault="00A243FD">
            <w:pPr>
              <w:spacing w:line="276" w:lineRule="auto"/>
              <w:ind w:left="140" w:firstLine="258"/>
              <w:rPr>
                <w:sz w:val="20"/>
              </w:rPr>
            </w:pPr>
            <w:r>
              <w:rPr>
                <w:sz w:val="15"/>
              </w:rPr>
              <w:t>Friends’ Smoking Status</w:t>
            </w:r>
          </w:p>
        </w:tc>
        <w:tc>
          <w:tcPr>
            <w:tcW w:w="1015" w:type="dxa"/>
            <w:tcBorders>
              <w:top w:val="single" w:sz="2" w:space="0" w:color="000000"/>
              <w:left w:val="nil"/>
              <w:bottom w:val="nil"/>
              <w:right w:val="nil"/>
            </w:tcBorders>
            <w:vAlign w:val="center"/>
            <w:hideMark/>
          </w:tcPr>
          <w:p w:rsidR="00A243FD" w:rsidRDefault="00A243FD">
            <w:pPr>
              <w:spacing w:line="276" w:lineRule="auto"/>
              <w:ind w:left="378"/>
              <w:rPr>
                <w:sz w:val="20"/>
              </w:rPr>
            </w:pPr>
            <w:r>
              <w:rPr>
                <w:sz w:val="15"/>
              </w:rPr>
              <w:t>-</w:t>
            </w:r>
          </w:p>
        </w:tc>
        <w:tc>
          <w:tcPr>
            <w:tcW w:w="967" w:type="dxa"/>
            <w:tcBorders>
              <w:top w:val="single" w:sz="2" w:space="0" w:color="000000"/>
              <w:left w:val="nil"/>
              <w:bottom w:val="nil"/>
              <w:right w:val="nil"/>
            </w:tcBorders>
            <w:vAlign w:val="center"/>
            <w:hideMark/>
          </w:tcPr>
          <w:p w:rsidR="00A243FD" w:rsidRDefault="00A243FD">
            <w:pPr>
              <w:spacing w:line="276" w:lineRule="auto"/>
              <w:ind w:left="215"/>
              <w:rPr>
                <w:sz w:val="20"/>
              </w:rPr>
            </w:pPr>
            <w:r>
              <w:rPr>
                <w:sz w:val="15"/>
              </w:rPr>
              <w:t>0.524</w:t>
            </w:r>
          </w:p>
        </w:tc>
        <w:tc>
          <w:tcPr>
            <w:tcW w:w="819" w:type="dxa"/>
            <w:tcBorders>
              <w:top w:val="single" w:sz="2" w:space="0" w:color="000000"/>
              <w:left w:val="nil"/>
              <w:bottom w:val="nil"/>
              <w:right w:val="nil"/>
            </w:tcBorders>
            <w:vAlign w:val="center"/>
            <w:hideMark/>
          </w:tcPr>
          <w:p w:rsidR="00A243FD" w:rsidRDefault="00A243FD">
            <w:pPr>
              <w:spacing w:line="276" w:lineRule="auto"/>
              <w:ind w:left="284"/>
              <w:rPr>
                <w:sz w:val="20"/>
              </w:rPr>
            </w:pPr>
            <w:r>
              <w:rPr>
                <w:sz w:val="15"/>
              </w:rPr>
              <w:t>-</w:t>
            </w:r>
          </w:p>
        </w:tc>
        <w:tc>
          <w:tcPr>
            <w:tcW w:w="967" w:type="dxa"/>
            <w:tcBorders>
              <w:top w:val="single" w:sz="2" w:space="0" w:color="000000"/>
              <w:left w:val="nil"/>
              <w:bottom w:val="nil"/>
              <w:right w:val="nil"/>
            </w:tcBorders>
            <w:vAlign w:val="center"/>
            <w:hideMark/>
          </w:tcPr>
          <w:p w:rsidR="00A243FD" w:rsidRDefault="00A243FD">
            <w:pPr>
              <w:spacing w:line="276" w:lineRule="auto"/>
              <w:ind w:left="215"/>
              <w:rPr>
                <w:sz w:val="20"/>
              </w:rPr>
            </w:pPr>
            <w:r>
              <w:rPr>
                <w:sz w:val="15"/>
              </w:rPr>
              <w:t>0.499</w:t>
            </w:r>
          </w:p>
        </w:tc>
        <w:tc>
          <w:tcPr>
            <w:tcW w:w="819" w:type="dxa"/>
            <w:tcBorders>
              <w:top w:val="single" w:sz="2" w:space="0" w:color="000000"/>
              <w:left w:val="nil"/>
              <w:bottom w:val="nil"/>
              <w:right w:val="nil"/>
            </w:tcBorders>
            <w:vAlign w:val="center"/>
            <w:hideMark/>
          </w:tcPr>
          <w:p w:rsidR="00A243FD" w:rsidRDefault="00A243FD">
            <w:pPr>
              <w:spacing w:line="276" w:lineRule="auto"/>
              <w:ind w:left="284"/>
              <w:rPr>
                <w:sz w:val="20"/>
              </w:rPr>
            </w:pPr>
            <w:r>
              <w:rPr>
                <w:sz w:val="15"/>
              </w:rPr>
              <w:t>-</w:t>
            </w:r>
          </w:p>
        </w:tc>
        <w:tc>
          <w:tcPr>
            <w:tcW w:w="967" w:type="dxa"/>
            <w:tcBorders>
              <w:top w:val="single" w:sz="2" w:space="0" w:color="000000"/>
              <w:left w:val="nil"/>
              <w:bottom w:val="nil"/>
              <w:right w:val="nil"/>
            </w:tcBorders>
            <w:vAlign w:val="center"/>
            <w:hideMark/>
          </w:tcPr>
          <w:p w:rsidR="00A243FD" w:rsidRDefault="00A243FD">
            <w:pPr>
              <w:spacing w:line="276" w:lineRule="auto"/>
              <w:ind w:left="215"/>
              <w:rPr>
                <w:sz w:val="20"/>
              </w:rPr>
            </w:pPr>
            <w:r>
              <w:rPr>
                <w:sz w:val="15"/>
              </w:rPr>
              <w:t>0.433</w:t>
            </w:r>
          </w:p>
        </w:tc>
        <w:tc>
          <w:tcPr>
            <w:tcW w:w="861" w:type="dxa"/>
            <w:tcBorders>
              <w:top w:val="single" w:sz="2" w:space="0" w:color="000000"/>
              <w:left w:val="nil"/>
              <w:bottom w:val="nil"/>
              <w:right w:val="nil"/>
            </w:tcBorders>
            <w:vAlign w:val="center"/>
            <w:hideMark/>
          </w:tcPr>
          <w:p w:rsidR="00A243FD" w:rsidRDefault="00A243FD">
            <w:pPr>
              <w:spacing w:line="276" w:lineRule="auto"/>
              <w:ind w:left="284"/>
              <w:rPr>
                <w:sz w:val="20"/>
              </w:rPr>
            </w:pPr>
            <w:r>
              <w:rPr>
                <w:sz w:val="15"/>
              </w:rPr>
              <w:t>-</w:t>
            </w:r>
          </w:p>
        </w:tc>
        <w:tc>
          <w:tcPr>
            <w:tcW w:w="916" w:type="dxa"/>
            <w:tcBorders>
              <w:top w:val="single" w:sz="2" w:space="0" w:color="000000"/>
              <w:left w:val="nil"/>
              <w:bottom w:val="nil"/>
              <w:right w:val="nil"/>
            </w:tcBorders>
            <w:vAlign w:val="center"/>
            <w:hideMark/>
          </w:tcPr>
          <w:p w:rsidR="00A243FD" w:rsidRDefault="00A243FD">
            <w:pPr>
              <w:spacing w:line="276" w:lineRule="auto"/>
              <w:ind w:left="215"/>
              <w:rPr>
                <w:sz w:val="20"/>
              </w:rPr>
            </w:pPr>
            <w:r>
              <w:rPr>
                <w:sz w:val="15"/>
              </w:rPr>
              <w:t>0.383</w:t>
            </w:r>
          </w:p>
        </w:tc>
      </w:tr>
      <w:tr w:rsidR="00A243FD" w:rsidTr="00A243FD">
        <w:trPr>
          <w:trHeight w:val="182"/>
        </w:trPr>
        <w:tc>
          <w:tcPr>
            <w:tcW w:w="1407" w:type="dxa"/>
            <w:hideMark/>
          </w:tcPr>
          <w:p w:rsidR="00A243FD" w:rsidRDefault="00A243FD">
            <w:pPr>
              <w:spacing w:line="276" w:lineRule="auto"/>
              <w:jc w:val="center"/>
              <w:rPr>
                <w:sz w:val="20"/>
              </w:rPr>
            </w:pPr>
            <w:r>
              <w:rPr>
                <w:sz w:val="15"/>
              </w:rPr>
              <w:t>None</w:t>
            </w:r>
          </w:p>
        </w:tc>
        <w:tc>
          <w:tcPr>
            <w:tcW w:w="1015" w:type="dxa"/>
            <w:hideMark/>
          </w:tcPr>
          <w:p w:rsidR="00A243FD" w:rsidRDefault="00A243FD">
            <w:pPr>
              <w:spacing w:line="276" w:lineRule="auto"/>
              <w:ind w:left="130"/>
              <w:rPr>
                <w:sz w:val="20"/>
              </w:rPr>
            </w:pPr>
            <w:r>
              <w:rPr>
                <w:sz w:val="15"/>
              </w:rPr>
              <w:t>208 (1.4)</w:t>
            </w:r>
          </w:p>
        </w:tc>
        <w:tc>
          <w:tcPr>
            <w:tcW w:w="967" w:type="dxa"/>
            <w:hideMark/>
          </w:tcPr>
          <w:p w:rsidR="00A243FD" w:rsidRDefault="00A243FD">
            <w:pPr>
              <w:spacing w:line="276" w:lineRule="auto"/>
              <w:ind w:left="358"/>
              <w:rPr>
                <w:sz w:val="20"/>
              </w:rPr>
            </w:pPr>
            <w:r>
              <w:rPr>
                <w:sz w:val="15"/>
              </w:rPr>
              <w:t>-</w:t>
            </w:r>
          </w:p>
        </w:tc>
        <w:tc>
          <w:tcPr>
            <w:tcW w:w="819" w:type="dxa"/>
            <w:hideMark/>
          </w:tcPr>
          <w:p w:rsidR="00A243FD" w:rsidRDefault="00A243FD">
            <w:pPr>
              <w:spacing w:line="276" w:lineRule="auto"/>
              <w:ind w:left="73"/>
              <w:rPr>
                <w:sz w:val="20"/>
              </w:rPr>
            </w:pPr>
            <w:r>
              <w:rPr>
                <w:sz w:val="15"/>
              </w:rPr>
              <w:t>78 (0.3)</w:t>
            </w:r>
          </w:p>
        </w:tc>
        <w:tc>
          <w:tcPr>
            <w:tcW w:w="967" w:type="dxa"/>
            <w:hideMark/>
          </w:tcPr>
          <w:p w:rsidR="00A243FD" w:rsidRDefault="00A243FD">
            <w:pPr>
              <w:spacing w:line="276" w:lineRule="auto"/>
              <w:ind w:left="358"/>
              <w:rPr>
                <w:sz w:val="20"/>
              </w:rPr>
            </w:pPr>
            <w:r>
              <w:rPr>
                <w:sz w:val="15"/>
              </w:rPr>
              <w:t>-</w:t>
            </w:r>
          </w:p>
        </w:tc>
        <w:tc>
          <w:tcPr>
            <w:tcW w:w="819" w:type="dxa"/>
            <w:hideMark/>
          </w:tcPr>
          <w:p w:rsidR="00A243FD" w:rsidRDefault="00A243FD">
            <w:pPr>
              <w:spacing w:line="276" w:lineRule="auto"/>
              <w:ind w:left="36"/>
              <w:rPr>
                <w:sz w:val="20"/>
              </w:rPr>
            </w:pPr>
            <w:r>
              <w:rPr>
                <w:sz w:val="15"/>
              </w:rPr>
              <w:t>123 (0.8)</w:t>
            </w:r>
          </w:p>
        </w:tc>
        <w:tc>
          <w:tcPr>
            <w:tcW w:w="967" w:type="dxa"/>
            <w:hideMark/>
          </w:tcPr>
          <w:p w:rsidR="00A243FD" w:rsidRDefault="00A243FD">
            <w:pPr>
              <w:spacing w:line="276" w:lineRule="auto"/>
              <w:ind w:left="358"/>
              <w:rPr>
                <w:sz w:val="20"/>
              </w:rPr>
            </w:pPr>
            <w:r>
              <w:rPr>
                <w:sz w:val="15"/>
              </w:rPr>
              <w:t>-</w:t>
            </w:r>
          </w:p>
        </w:tc>
        <w:tc>
          <w:tcPr>
            <w:tcW w:w="861" w:type="dxa"/>
            <w:hideMark/>
          </w:tcPr>
          <w:p w:rsidR="00A243FD" w:rsidRDefault="00A243FD">
            <w:pPr>
              <w:spacing w:line="276" w:lineRule="auto"/>
              <w:ind w:left="73"/>
              <w:rPr>
                <w:sz w:val="20"/>
              </w:rPr>
            </w:pPr>
            <w:r>
              <w:rPr>
                <w:sz w:val="15"/>
              </w:rPr>
              <w:t>34 (0.1)</w:t>
            </w:r>
          </w:p>
        </w:tc>
        <w:tc>
          <w:tcPr>
            <w:tcW w:w="916" w:type="dxa"/>
            <w:hideMark/>
          </w:tcPr>
          <w:p w:rsidR="00A243FD" w:rsidRDefault="00A243FD">
            <w:pPr>
              <w:spacing w:line="276" w:lineRule="auto"/>
              <w:ind w:left="358"/>
              <w:rPr>
                <w:sz w:val="20"/>
              </w:rPr>
            </w:pPr>
            <w:r>
              <w:rPr>
                <w:sz w:val="15"/>
              </w:rPr>
              <w:t>-</w:t>
            </w:r>
          </w:p>
        </w:tc>
      </w:tr>
      <w:tr w:rsidR="00A243FD" w:rsidTr="00A243FD">
        <w:trPr>
          <w:trHeight w:val="183"/>
        </w:trPr>
        <w:tc>
          <w:tcPr>
            <w:tcW w:w="1407" w:type="dxa"/>
            <w:hideMark/>
          </w:tcPr>
          <w:p w:rsidR="00A243FD" w:rsidRDefault="00A243FD">
            <w:pPr>
              <w:spacing w:line="276" w:lineRule="auto"/>
              <w:jc w:val="center"/>
              <w:rPr>
                <w:sz w:val="20"/>
              </w:rPr>
            </w:pPr>
            <w:r>
              <w:rPr>
                <w:sz w:val="15"/>
              </w:rPr>
              <w:t>Some</w:t>
            </w:r>
          </w:p>
        </w:tc>
        <w:tc>
          <w:tcPr>
            <w:tcW w:w="1015" w:type="dxa"/>
            <w:hideMark/>
          </w:tcPr>
          <w:p w:rsidR="00A243FD" w:rsidRDefault="00A243FD">
            <w:pPr>
              <w:spacing w:line="276" w:lineRule="auto"/>
              <w:ind w:left="56"/>
              <w:rPr>
                <w:sz w:val="20"/>
              </w:rPr>
            </w:pPr>
            <w:r>
              <w:rPr>
                <w:sz w:val="15"/>
              </w:rPr>
              <w:t>1614 (10.2)</w:t>
            </w:r>
          </w:p>
        </w:tc>
        <w:tc>
          <w:tcPr>
            <w:tcW w:w="967" w:type="dxa"/>
            <w:hideMark/>
          </w:tcPr>
          <w:p w:rsidR="00A243FD" w:rsidRDefault="00A243FD">
            <w:pPr>
              <w:spacing w:line="276" w:lineRule="auto"/>
              <w:ind w:left="358"/>
              <w:rPr>
                <w:sz w:val="20"/>
              </w:rPr>
            </w:pPr>
            <w:r>
              <w:rPr>
                <w:sz w:val="15"/>
              </w:rPr>
              <w:t>-</w:t>
            </w:r>
          </w:p>
        </w:tc>
        <w:tc>
          <w:tcPr>
            <w:tcW w:w="819" w:type="dxa"/>
            <w:hideMark/>
          </w:tcPr>
          <w:p w:rsidR="00A243FD" w:rsidRDefault="00A243FD">
            <w:pPr>
              <w:spacing w:line="276" w:lineRule="auto"/>
              <w:ind w:left="36"/>
              <w:rPr>
                <w:sz w:val="20"/>
              </w:rPr>
            </w:pPr>
            <w:r>
              <w:rPr>
                <w:sz w:val="15"/>
              </w:rPr>
              <w:t>559 (6.2)</w:t>
            </w:r>
          </w:p>
        </w:tc>
        <w:tc>
          <w:tcPr>
            <w:tcW w:w="967" w:type="dxa"/>
            <w:hideMark/>
          </w:tcPr>
          <w:p w:rsidR="00A243FD" w:rsidRDefault="00A243FD">
            <w:pPr>
              <w:spacing w:line="276" w:lineRule="auto"/>
              <w:ind w:left="358"/>
              <w:rPr>
                <w:sz w:val="20"/>
              </w:rPr>
            </w:pPr>
            <w:r>
              <w:rPr>
                <w:sz w:val="15"/>
              </w:rPr>
              <w:t>-</w:t>
            </w:r>
          </w:p>
        </w:tc>
        <w:tc>
          <w:tcPr>
            <w:tcW w:w="819" w:type="dxa"/>
            <w:hideMark/>
          </w:tcPr>
          <w:p w:rsidR="00A243FD" w:rsidRDefault="00A243FD">
            <w:pPr>
              <w:spacing w:line="276" w:lineRule="auto"/>
              <w:ind w:left="36"/>
              <w:rPr>
                <w:sz w:val="20"/>
              </w:rPr>
            </w:pPr>
            <w:r>
              <w:rPr>
                <w:sz w:val="15"/>
              </w:rPr>
              <w:t>705 (4.4)</w:t>
            </w:r>
          </w:p>
        </w:tc>
        <w:tc>
          <w:tcPr>
            <w:tcW w:w="967" w:type="dxa"/>
            <w:hideMark/>
          </w:tcPr>
          <w:p w:rsidR="00A243FD" w:rsidRDefault="00A243FD">
            <w:pPr>
              <w:spacing w:line="276" w:lineRule="auto"/>
              <w:ind w:left="358"/>
              <w:rPr>
                <w:sz w:val="20"/>
              </w:rPr>
            </w:pPr>
            <w:r>
              <w:rPr>
                <w:sz w:val="15"/>
              </w:rPr>
              <w:t>-</w:t>
            </w:r>
          </w:p>
        </w:tc>
        <w:tc>
          <w:tcPr>
            <w:tcW w:w="861" w:type="dxa"/>
            <w:hideMark/>
          </w:tcPr>
          <w:p w:rsidR="00A243FD" w:rsidRDefault="00A243FD">
            <w:pPr>
              <w:spacing w:line="276" w:lineRule="auto"/>
              <w:ind w:left="36"/>
              <w:rPr>
                <w:sz w:val="20"/>
              </w:rPr>
            </w:pPr>
            <w:r>
              <w:rPr>
                <w:sz w:val="15"/>
              </w:rPr>
              <w:t>118 (1.3)</w:t>
            </w:r>
          </w:p>
        </w:tc>
        <w:tc>
          <w:tcPr>
            <w:tcW w:w="916" w:type="dxa"/>
            <w:hideMark/>
          </w:tcPr>
          <w:p w:rsidR="00A243FD" w:rsidRDefault="00A243FD">
            <w:pPr>
              <w:spacing w:line="276" w:lineRule="auto"/>
              <w:ind w:left="358"/>
              <w:rPr>
                <w:sz w:val="20"/>
              </w:rPr>
            </w:pPr>
            <w:r>
              <w:rPr>
                <w:sz w:val="15"/>
              </w:rPr>
              <w:t>-</w:t>
            </w:r>
          </w:p>
        </w:tc>
      </w:tr>
      <w:tr w:rsidR="00A243FD" w:rsidTr="00A243FD">
        <w:trPr>
          <w:trHeight w:val="391"/>
        </w:trPr>
        <w:tc>
          <w:tcPr>
            <w:tcW w:w="1407" w:type="dxa"/>
            <w:tcBorders>
              <w:top w:val="nil"/>
              <w:left w:val="nil"/>
              <w:bottom w:val="single" w:sz="2" w:space="0" w:color="000000"/>
              <w:right w:val="nil"/>
            </w:tcBorders>
            <w:vAlign w:val="center"/>
            <w:hideMark/>
          </w:tcPr>
          <w:p w:rsidR="00A243FD" w:rsidRDefault="00A243FD">
            <w:pPr>
              <w:spacing w:line="276" w:lineRule="auto"/>
              <w:jc w:val="center"/>
              <w:rPr>
                <w:sz w:val="20"/>
              </w:rPr>
            </w:pPr>
            <w:r>
              <w:rPr>
                <w:sz w:val="15"/>
              </w:rPr>
              <w:t>Most/All</w:t>
            </w:r>
          </w:p>
        </w:tc>
        <w:tc>
          <w:tcPr>
            <w:tcW w:w="1015" w:type="dxa"/>
            <w:tcBorders>
              <w:top w:val="nil"/>
              <w:left w:val="nil"/>
              <w:bottom w:val="single" w:sz="2" w:space="0" w:color="000000"/>
              <w:right w:val="nil"/>
            </w:tcBorders>
            <w:vAlign w:val="center"/>
            <w:hideMark/>
          </w:tcPr>
          <w:p w:rsidR="00A243FD" w:rsidRDefault="00A243FD">
            <w:pPr>
              <w:spacing w:line="276" w:lineRule="auto"/>
              <w:ind w:left="56"/>
              <w:rPr>
                <w:sz w:val="20"/>
              </w:rPr>
            </w:pPr>
            <w:r>
              <w:rPr>
                <w:sz w:val="15"/>
              </w:rPr>
              <w:t>3037 (53.9)</w:t>
            </w:r>
          </w:p>
        </w:tc>
        <w:tc>
          <w:tcPr>
            <w:tcW w:w="967" w:type="dxa"/>
            <w:tcBorders>
              <w:top w:val="nil"/>
              <w:left w:val="nil"/>
              <w:bottom w:val="single" w:sz="2" w:space="0" w:color="000000"/>
              <w:right w:val="nil"/>
            </w:tcBorders>
            <w:vAlign w:val="center"/>
            <w:hideMark/>
          </w:tcPr>
          <w:p w:rsidR="00A243FD" w:rsidRDefault="00A243FD">
            <w:pPr>
              <w:spacing w:line="276" w:lineRule="auto"/>
              <w:ind w:left="358"/>
              <w:rPr>
                <w:sz w:val="20"/>
              </w:rPr>
            </w:pPr>
            <w:r>
              <w:rPr>
                <w:sz w:val="15"/>
              </w:rPr>
              <w:t>-</w:t>
            </w:r>
          </w:p>
        </w:tc>
        <w:tc>
          <w:tcPr>
            <w:tcW w:w="819" w:type="dxa"/>
            <w:tcBorders>
              <w:top w:val="nil"/>
              <w:left w:val="nil"/>
              <w:bottom w:val="single" w:sz="2" w:space="0" w:color="000000"/>
              <w:right w:val="nil"/>
            </w:tcBorders>
            <w:vAlign w:val="center"/>
            <w:hideMark/>
          </w:tcPr>
          <w:p w:rsidR="00A243FD" w:rsidRDefault="00A243FD">
            <w:pPr>
              <w:spacing w:line="276" w:lineRule="auto"/>
              <w:rPr>
                <w:sz w:val="20"/>
              </w:rPr>
            </w:pPr>
            <w:r>
              <w:rPr>
                <w:sz w:val="15"/>
              </w:rPr>
              <w:t>811 (45.7)</w:t>
            </w:r>
          </w:p>
        </w:tc>
        <w:tc>
          <w:tcPr>
            <w:tcW w:w="967" w:type="dxa"/>
            <w:tcBorders>
              <w:top w:val="nil"/>
              <w:left w:val="nil"/>
              <w:bottom w:val="single" w:sz="2" w:space="0" w:color="000000"/>
              <w:right w:val="nil"/>
            </w:tcBorders>
            <w:vAlign w:val="center"/>
            <w:hideMark/>
          </w:tcPr>
          <w:p w:rsidR="00A243FD" w:rsidRDefault="00A243FD">
            <w:pPr>
              <w:spacing w:line="276" w:lineRule="auto"/>
              <w:ind w:left="358"/>
              <w:rPr>
                <w:sz w:val="20"/>
              </w:rPr>
            </w:pPr>
            <w:r>
              <w:rPr>
                <w:sz w:val="15"/>
              </w:rPr>
              <w:t>-</w:t>
            </w:r>
          </w:p>
        </w:tc>
        <w:tc>
          <w:tcPr>
            <w:tcW w:w="819" w:type="dxa"/>
            <w:tcBorders>
              <w:top w:val="nil"/>
              <w:left w:val="nil"/>
              <w:bottom w:val="single" w:sz="2" w:space="0" w:color="000000"/>
              <w:right w:val="nil"/>
            </w:tcBorders>
            <w:hideMark/>
          </w:tcPr>
          <w:p w:rsidR="00A243FD" w:rsidRDefault="00A243FD">
            <w:pPr>
              <w:spacing w:line="276" w:lineRule="auto"/>
              <w:ind w:left="126" w:firstLine="33"/>
              <w:rPr>
                <w:sz w:val="20"/>
              </w:rPr>
            </w:pPr>
            <w:r>
              <w:rPr>
                <w:sz w:val="15"/>
              </w:rPr>
              <w:t>1909 (33.9)</w:t>
            </w:r>
          </w:p>
        </w:tc>
        <w:tc>
          <w:tcPr>
            <w:tcW w:w="967" w:type="dxa"/>
            <w:tcBorders>
              <w:top w:val="nil"/>
              <w:left w:val="nil"/>
              <w:bottom w:val="single" w:sz="2" w:space="0" w:color="000000"/>
              <w:right w:val="nil"/>
            </w:tcBorders>
            <w:vAlign w:val="center"/>
            <w:hideMark/>
          </w:tcPr>
          <w:p w:rsidR="00A243FD" w:rsidRDefault="00A243FD">
            <w:pPr>
              <w:spacing w:line="276" w:lineRule="auto"/>
              <w:ind w:left="358"/>
              <w:rPr>
                <w:sz w:val="20"/>
              </w:rPr>
            </w:pPr>
            <w:r>
              <w:rPr>
                <w:sz w:val="15"/>
              </w:rPr>
              <w:t>-</w:t>
            </w:r>
          </w:p>
        </w:tc>
        <w:tc>
          <w:tcPr>
            <w:tcW w:w="861" w:type="dxa"/>
            <w:tcBorders>
              <w:top w:val="nil"/>
              <w:left w:val="nil"/>
              <w:bottom w:val="single" w:sz="2" w:space="0" w:color="000000"/>
              <w:right w:val="nil"/>
            </w:tcBorders>
            <w:vAlign w:val="center"/>
            <w:hideMark/>
          </w:tcPr>
          <w:p w:rsidR="00A243FD" w:rsidRDefault="00A243FD">
            <w:pPr>
              <w:spacing w:line="276" w:lineRule="auto"/>
              <w:rPr>
                <w:sz w:val="20"/>
              </w:rPr>
            </w:pPr>
            <w:r>
              <w:rPr>
                <w:sz w:val="15"/>
              </w:rPr>
              <w:t>387 (21.8)</w:t>
            </w:r>
          </w:p>
        </w:tc>
        <w:tc>
          <w:tcPr>
            <w:tcW w:w="916" w:type="dxa"/>
            <w:tcBorders>
              <w:top w:val="nil"/>
              <w:left w:val="nil"/>
              <w:bottom w:val="single" w:sz="2" w:space="0" w:color="000000"/>
              <w:right w:val="nil"/>
            </w:tcBorders>
            <w:vAlign w:val="center"/>
            <w:hideMark/>
          </w:tcPr>
          <w:p w:rsidR="00A243FD" w:rsidRDefault="00A243FD">
            <w:pPr>
              <w:spacing w:line="276" w:lineRule="auto"/>
              <w:ind w:left="358"/>
              <w:rPr>
                <w:sz w:val="20"/>
              </w:rPr>
            </w:pPr>
            <w:r>
              <w:rPr>
                <w:sz w:val="15"/>
              </w:rPr>
              <w:t>-</w:t>
            </w:r>
          </w:p>
        </w:tc>
      </w:tr>
      <w:tr w:rsidR="00A243FD" w:rsidTr="00A243FD">
        <w:trPr>
          <w:trHeight w:val="235"/>
        </w:trPr>
        <w:tc>
          <w:tcPr>
            <w:tcW w:w="1407" w:type="dxa"/>
            <w:tcBorders>
              <w:top w:val="single" w:sz="2" w:space="0" w:color="000000"/>
              <w:left w:val="nil"/>
              <w:bottom w:val="nil"/>
              <w:right w:val="nil"/>
            </w:tcBorders>
            <w:hideMark/>
          </w:tcPr>
          <w:p w:rsidR="00A243FD" w:rsidRDefault="00A243FD">
            <w:pPr>
              <w:spacing w:line="276" w:lineRule="auto"/>
              <w:ind w:left="314"/>
              <w:rPr>
                <w:sz w:val="20"/>
              </w:rPr>
            </w:pPr>
            <w:r>
              <w:rPr>
                <w:sz w:val="15"/>
              </w:rPr>
              <w:t>Witnessed</w:t>
            </w:r>
          </w:p>
        </w:tc>
        <w:tc>
          <w:tcPr>
            <w:tcW w:w="1015" w:type="dxa"/>
            <w:tcBorders>
              <w:top w:val="single" w:sz="2" w:space="0" w:color="000000"/>
              <w:left w:val="nil"/>
              <w:bottom w:val="nil"/>
              <w:right w:val="nil"/>
            </w:tcBorders>
          </w:tcPr>
          <w:p w:rsidR="00A243FD" w:rsidRDefault="00A243FD">
            <w:pPr>
              <w:spacing w:line="276" w:lineRule="auto"/>
              <w:rPr>
                <w:sz w:val="20"/>
              </w:rPr>
            </w:pPr>
          </w:p>
        </w:tc>
        <w:tc>
          <w:tcPr>
            <w:tcW w:w="967" w:type="dxa"/>
            <w:tcBorders>
              <w:top w:val="single" w:sz="2" w:space="0" w:color="000000"/>
              <w:left w:val="nil"/>
              <w:bottom w:val="nil"/>
              <w:right w:val="nil"/>
            </w:tcBorders>
          </w:tcPr>
          <w:p w:rsidR="00A243FD" w:rsidRDefault="00A243FD">
            <w:pPr>
              <w:spacing w:line="276" w:lineRule="auto"/>
              <w:rPr>
                <w:sz w:val="20"/>
              </w:rPr>
            </w:pPr>
          </w:p>
        </w:tc>
        <w:tc>
          <w:tcPr>
            <w:tcW w:w="819" w:type="dxa"/>
            <w:tcBorders>
              <w:top w:val="single" w:sz="2" w:space="0" w:color="000000"/>
              <w:left w:val="nil"/>
              <w:bottom w:val="nil"/>
              <w:right w:val="nil"/>
            </w:tcBorders>
          </w:tcPr>
          <w:p w:rsidR="00A243FD" w:rsidRDefault="00A243FD">
            <w:pPr>
              <w:spacing w:line="276" w:lineRule="auto"/>
              <w:rPr>
                <w:sz w:val="20"/>
              </w:rPr>
            </w:pPr>
          </w:p>
        </w:tc>
        <w:tc>
          <w:tcPr>
            <w:tcW w:w="967" w:type="dxa"/>
            <w:tcBorders>
              <w:top w:val="single" w:sz="2" w:space="0" w:color="000000"/>
              <w:left w:val="nil"/>
              <w:bottom w:val="nil"/>
              <w:right w:val="nil"/>
            </w:tcBorders>
          </w:tcPr>
          <w:p w:rsidR="00A243FD" w:rsidRDefault="00A243FD">
            <w:pPr>
              <w:spacing w:line="276" w:lineRule="auto"/>
              <w:rPr>
                <w:sz w:val="20"/>
              </w:rPr>
            </w:pPr>
          </w:p>
        </w:tc>
        <w:tc>
          <w:tcPr>
            <w:tcW w:w="819" w:type="dxa"/>
            <w:tcBorders>
              <w:top w:val="single" w:sz="2" w:space="0" w:color="000000"/>
              <w:left w:val="nil"/>
              <w:bottom w:val="nil"/>
              <w:right w:val="nil"/>
            </w:tcBorders>
          </w:tcPr>
          <w:p w:rsidR="00A243FD" w:rsidRDefault="00A243FD">
            <w:pPr>
              <w:spacing w:line="276" w:lineRule="auto"/>
              <w:rPr>
                <w:sz w:val="20"/>
              </w:rPr>
            </w:pPr>
          </w:p>
        </w:tc>
        <w:tc>
          <w:tcPr>
            <w:tcW w:w="967" w:type="dxa"/>
            <w:tcBorders>
              <w:top w:val="single" w:sz="2" w:space="0" w:color="000000"/>
              <w:left w:val="nil"/>
              <w:bottom w:val="nil"/>
              <w:right w:val="nil"/>
            </w:tcBorders>
          </w:tcPr>
          <w:p w:rsidR="00A243FD" w:rsidRDefault="00A243FD">
            <w:pPr>
              <w:spacing w:line="276" w:lineRule="auto"/>
              <w:rPr>
                <w:sz w:val="20"/>
              </w:rPr>
            </w:pPr>
          </w:p>
        </w:tc>
        <w:tc>
          <w:tcPr>
            <w:tcW w:w="861" w:type="dxa"/>
            <w:tcBorders>
              <w:top w:val="single" w:sz="2" w:space="0" w:color="000000"/>
              <w:left w:val="nil"/>
              <w:bottom w:val="nil"/>
              <w:right w:val="nil"/>
            </w:tcBorders>
          </w:tcPr>
          <w:p w:rsidR="00A243FD" w:rsidRDefault="00A243FD">
            <w:pPr>
              <w:spacing w:line="276" w:lineRule="auto"/>
              <w:rPr>
                <w:sz w:val="20"/>
              </w:rPr>
            </w:pPr>
          </w:p>
        </w:tc>
        <w:tc>
          <w:tcPr>
            <w:tcW w:w="916" w:type="dxa"/>
            <w:tcBorders>
              <w:top w:val="single" w:sz="2" w:space="0" w:color="000000"/>
              <w:left w:val="nil"/>
              <w:bottom w:val="nil"/>
              <w:right w:val="nil"/>
            </w:tcBorders>
          </w:tcPr>
          <w:p w:rsidR="00A243FD" w:rsidRDefault="00A243FD">
            <w:pPr>
              <w:spacing w:line="276" w:lineRule="auto"/>
              <w:rPr>
                <w:sz w:val="20"/>
              </w:rPr>
            </w:pPr>
          </w:p>
        </w:tc>
      </w:tr>
      <w:tr w:rsidR="00A243FD" w:rsidTr="00A243FD">
        <w:trPr>
          <w:trHeight w:val="364"/>
        </w:trPr>
        <w:tc>
          <w:tcPr>
            <w:tcW w:w="1407" w:type="dxa"/>
            <w:hideMark/>
          </w:tcPr>
          <w:p w:rsidR="00A243FD" w:rsidRDefault="00A243FD">
            <w:pPr>
              <w:spacing w:line="276" w:lineRule="auto"/>
              <w:ind w:left="435" w:hanging="155"/>
              <w:rPr>
                <w:sz w:val="20"/>
              </w:rPr>
            </w:pPr>
            <w:r>
              <w:rPr>
                <w:sz w:val="15"/>
              </w:rPr>
              <w:t>Smoking at School</w:t>
            </w:r>
          </w:p>
        </w:tc>
        <w:tc>
          <w:tcPr>
            <w:tcW w:w="1015" w:type="dxa"/>
            <w:hideMark/>
          </w:tcPr>
          <w:p w:rsidR="00A243FD" w:rsidRDefault="00A243FD">
            <w:pPr>
              <w:spacing w:line="276" w:lineRule="auto"/>
              <w:ind w:left="378"/>
              <w:rPr>
                <w:sz w:val="20"/>
              </w:rPr>
            </w:pPr>
            <w:r>
              <w:rPr>
                <w:sz w:val="15"/>
              </w:rPr>
              <w:t>-</w:t>
            </w:r>
          </w:p>
        </w:tc>
        <w:tc>
          <w:tcPr>
            <w:tcW w:w="967" w:type="dxa"/>
            <w:hideMark/>
          </w:tcPr>
          <w:p w:rsidR="00A243FD" w:rsidRDefault="00A243FD">
            <w:pPr>
              <w:spacing w:line="276" w:lineRule="auto"/>
              <w:ind w:left="215"/>
              <w:rPr>
                <w:sz w:val="20"/>
              </w:rPr>
            </w:pPr>
            <w:r>
              <w:rPr>
                <w:sz w:val="15"/>
              </w:rPr>
              <w:t>0.163</w:t>
            </w:r>
          </w:p>
        </w:tc>
        <w:tc>
          <w:tcPr>
            <w:tcW w:w="819" w:type="dxa"/>
            <w:hideMark/>
          </w:tcPr>
          <w:p w:rsidR="00A243FD" w:rsidRDefault="00A243FD">
            <w:pPr>
              <w:spacing w:line="276" w:lineRule="auto"/>
              <w:ind w:left="284"/>
              <w:rPr>
                <w:sz w:val="20"/>
              </w:rPr>
            </w:pPr>
            <w:r>
              <w:rPr>
                <w:sz w:val="15"/>
              </w:rPr>
              <w:t>-</w:t>
            </w:r>
          </w:p>
        </w:tc>
        <w:tc>
          <w:tcPr>
            <w:tcW w:w="967" w:type="dxa"/>
            <w:hideMark/>
          </w:tcPr>
          <w:p w:rsidR="00A243FD" w:rsidRDefault="00A243FD">
            <w:pPr>
              <w:spacing w:line="276" w:lineRule="auto"/>
              <w:ind w:left="215"/>
              <w:rPr>
                <w:sz w:val="20"/>
              </w:rPr>
            </w:pPr>
            <w:r>
              <w:rPr>
                <w:sz w:val="15"/>
              </w:rPr>
              <w:t>0.072</w:t>
            </w:r>
          </w:p>
        </w:tc>
        <w:tc>
          <w:tcPr>
            <w:tcW w:w="819" w:type="dxa"/>
            <w:hideMark/>
          </w:tcPr>
          <w:p w:rsidR="00A243FD" w:rsidRDefault="00A243FD">
            <w:pPr>
              <w:spacing w:line="276" w:lineRule="auto"/>
              <w:ind w:left="284"/>
              <w:rPr>
                <w:sz w:val="20"/>
              </w:rPr>
            </w:pPr>
            <w:r>
              <w:rPr>
                <w:sz w:val="15"/>
              </w:rPr>
              <w:t>-</w:t>
            </w:r>
          </w:p>
        </w:tc>
        <w:tc>
          <w:tcPr>
            <w:tcW w:w="967" w:type="dxa"/>
            <w:hideMark/>
          </w:tcPr>
          <w:p w:rsidR="00A243FD" w:rsidRDefault="00A243FD">
            <w:pPr>
              <w:spacing w:line="276" w:lineRule="auto"/>
              <w:ind w:left="215"/>
              <w:rPr>
                <w:sz w:val="20"/>
              </w:rPr>
            </w:pPr>
            <w:r>
              <w:rPr>
                <w:sz w:val="15"/>
              </w:rPr>
              <w:t>0.136</w:t>
            </w:r>
          </w:p>
        </w:tc>
        <w:tc>
          <w:tcPr>
            <w:tcW w:w="861" w:type="dxa"/>
            <w:hideMark/>
          </w:tcPr>
          <w:p w:rsidR="00A243FD" w:rsidRDefault="00A243FD">
            <w:pPr>
              <w:spacing w:line="276" w:lineRule="auto"/>
              <w:ind w:left="284"/>
              <w:rPr>
                <w:sz w:val="20"/>
              </w:rPr>
            </w:pPr>
            <w:r>
              <w:rPr>
                <w:sz w:val="15"/>
              </w:rPr>
              <w:t>-</w:t>
            </w:r>
          </w:p>
        </w:tc>
        <w:tc>
          <w:tcPr>
            <w:tcW w:w="916" w:type="dxa"/>
            <w:hideMark/>
          </w:tcPr>
          <w:p w:rsidR="00A243FD" w:rsidRDefault="00A243FD">
            <w:pPr>
              <w:spacing w:line="276" w:lineRule="auto"/>
              <w:ind w:left="215"/>
              <w:rPr>
                <w:sz w:val="20"/>
              </w:rPr>
            </w:pPr>
            <w:r>
              <w:rPr>
                <w:sz w:val="15"/>
              </w:rPr>
              <w:t>0.061</w:t>
            </w:r>
          </w:p>
        </w:tc>
      </w:tr>
      <w:tr w:rsidR="00A243FD" w:rsidTr="00A243FD">
        <w:trPr>
          <w:trHeight w:val="182"/>
        </w:trPr>
        <w:tc>
          <w:tcPr>
            <w:tcW w:w="1407" w:type="dxa"/>
            <w:hideMark/>
          </w:tcPr>
          <w:p w:rsidR="00A243FD" w:rsidRDefault="00A243FD">
            <w:pPr>
              <w:spacing w:line="276" w:lineRule="auto"/>
              <w:jc w:val="center"/>
              <w:rPr>
                <w:sz w:val="20"/>
              </w:rPr>
            </w:pPr>
            <w:r>
              <w:rPr>
                <w:sz w:val="15"/>
              </w:rPr>
              <w:t>No</w:t>
            </w:r>
          </w:p>
        </w:tc>
        <w:tc>
          <w:tcPr>
            <w:tcW w:w="1015" w:type="dxa"/>
            <w:hideMark/>
          </w:tcPr>
          <w:p w:rsidR="00A243FD" w:rsidRDefault="00A243FD">
            <w:pPr>
              <w:spacing w:line="276" w:lineRule="auto"/>
              <w:ind w:left="93"/>
              <w:rPr>
                <w:sz w:val="20"/>
              </w:rPr>
            </w:pPr>
            <w:r>
              <w:rPr>
                <w:sz w:val="15"/>
              </w:rPr>
              <w:t>1725 (8.4)</w:t>
            </w:r>
          </w:p>
        </w:tc>
        <w:tc>
          <w:tcPr>
            <w:tcW w:w="967" w:type="dxa"/>
            <w:hideMark/>
          </w:tcPr>
          <w:p w:rsidR="00A243FD" w:rsidRDefault="00A243FD">
            <w:pPr>
              <w:spacing w:line="276" w:lineRule="auto"/>
              <w:ind w:left="358"/>
              <w:rPr>
                <w:sz w:val="20"/>
              </w:rPr>
            </w:pPr>
            <w:r>
              <w:rPr>
                <w:sz w:val="15"/>
              </w:rPr>
              <w:t>-</w:t>
            </w:r>
          </w:p>
        </w:tc>
        <w:tc>
          <w:tcPr>
            <w:tcW w:w="819" w:type="dxa"/>
            <w:hideMark/>
          </w:tcPr>
          <w:p w:rsidR="00A243FD" w:rsidRDefault="00A243FD">
            <w:pPr>
              <w:spacing w:line="276" w:lineRule="auto"/>
              <w:ind w:left="36"/>
              <w:rPr>
                <w:sz w:val="20"/>
              </w:rPr>
            </w:pPr>
            <w:r>
              <w:rPr>
                <w:sz w:val="15"/>
              </w:rPr>
              <w:t>685 (3.0)</w:t>
            </w:r>
          </w:p>
        </w:tc>
        <w:tc>
          <w:tcPr>
            <w:tcW w:w="967" w:type="dxa"/>
            <w:hideMark/>
          </w:tcPr>
          <w:p w:rsidR="00A243FD" w:rsidRDefault="00A243FD">
            <w:pPr>
              <w:spacing w:line="276" w:lineRule="auto"/>
              <w:ind w:left="358"/>
              <w:rPr>
                <w:sz w:val="20"/>
              </w:rPr>
            </w:pPr>
            <w:r>
              <w:rPr>
                <w:sz w:val="15"/>
              </w:rPr>
              <w:t>-</w:t>
            </w:r>
          </w:p>
        </w:tc>
        <w:tc>
          <w:tcPr>
            <w:tcW w:w="819" w:type="dxa"/>
            <w:hideMark/>
          </w:tcPr>
          <w:p w:rsidR="00A243FD" w:rsidRDefault="00A243FD">
            <w:pPr>
              <w:spacing w:line="276" w:lineRule="auto"/>
              <w:ind w:left="36"/>
              <w:rPr>
                <w:sz w:val="20"/>
              </w:rPr>
            </w:pPr>
            <w:r>
              <w:rPr>
                <w:sz w:val="15"/>
              </w:rPr>
              <w:t>886 (4.3)</w:t>
            </w:r>
          </w:p>
        </w:tc>
        <w:tc>
          <w:tcPr>
            <w:tcW w:w="967" w:type="dxa"/>
            <w:hideMark/>
          </w:tcPr>
          <w:p w:rsidR="00A243FD" w:rsidRDefault="00A243FD">
            <w:pPr>
              <w:spacing w:line="276" w:lineRule="auto"/>
              <w:ind w:left="358"/>
              <w:rPr>
                <w:sz w:val="20"/>
              </w:rPr>
            </w:pPr>
            <w:r>
              <w:rPr>
                <w:sz w:val="15"/>
              </w:rPr>
              <w:t>-</w:t>
            </w:r>
          </w:p>
        </w:tc>
        <w:tc>
          <w:tcPr>
            <w:tcW w:w="861" w:type="dxa"/>
            <w:hideMark/>
          </w:tcPr>
          <w:p w:rsidR="00A243FD" w:rsidRDefault="00A243FD">
            <w:pPr>
              <w:spacing w:line="276" w:lineRule="auto"/>
              <w:ind w:left="36"/>
              <w:rPr>
                <w:sz w:val="20"/>
              </w:rPr>
            </w:pPr>
            <w:r>
              <w:rPr>
                <w:sz w:val="15"/>
              </w:rPr>
              <w:t>228 (1.0)</w:t>
            </w:r>
          </w:p>
        </w:tc>
        <w:tc>
          <w:tcPr>
            <w:tcW w:w="916" w:type="dxa"/>
            <w:hideMark/>
          </w:tcPr>
          <w:p w:rsidR="00A243FD" w:rsidRDefault="00A243FD">
            <w:pPr>
              <w:spacing w:line="276" w:lineRule="auto"/>
              <w:ind w:left="358"/>
              <w:rPr>
                <w:sz w:val="20"/>
              </w:rPr>
            </w:pPr>
            <w:r>
              <w:rPr>
                <w:sz w:val="15"/>
              </w:rPr>
              <w:t>-</w:t>
            </w:r>
          </w:p>
        </w:tc>
      </w:tr>
      <w:tr w:rsidR="00A243FD" w:rsidTr="00A243FD">
        <w:trPr>
          <w:trHeight w:val="395"/>
        </w:trPr>
        <w:tc>
          <w:tcPr>
            <w:tcW w:w="1407" w:type="dxa"/>
            <w:tcBorders>
              <w:top w:val="nil"/>
              <w:left w:val="nil"/>
              <w:bottom w:val="single" w:sz="6" w:space="0" w:color="000000"/>
              <w:right w:val="nil"/>
            </w:tcBorders>
            <w:vAlign w:val="center"/>
            <w:hideMark/>
          </w:tcPr>
          <w:p w:rsidR="00A243FD" w:rsidRDefault="00A243FD">
            <w:pPr>
              <w:spacing w:line="276" w:lineRule="auto"/>
              <w:jc w:val="center"/>
              <w:rPr>
                <w:sz w:val="20"/>
              </w:rPr>
            </w:pPr>
            <w:r>
              <w:rPr>
                <w:sz w:val="15"/>
              </w:rPr>
              <w:t>Yes</w:t>
            </w:r>
          </w:p>
        </w:tc>
        <w:tc>
          <w:tcPr>
            <w:tcW w:w="1015" w:type="dxa"/>
            <w:tcBorders>
              <w:top w:val="nil"/>
              <w:left w:val="nil"/>
              <w:bottom w:val="single" w:sz="6" w:space="0" w:color="000000"/>
              <w:right w:val="nil"/>
            </w:tcBorders>
            <w:vAlign w:val="center"/>
            <w:hideMark/>
          </w:tcPr>
          <w:p w:rsidR="00A243FD" w:rsidRDefault="00A243FD">
            <w:pPr>
              <w:spacing w:line="276" w:lineRule="auto"/>
              <w:ind w:left="56"/>
              <w:rPr>
                <w:sz w:val="20"/>
              </w:rPr>
            </w:pPr>
            <w:r>
              <w:rPr>
                <w:sz w:val="15"/>
              </w:rPr>
              <w:t>3134 (19.6)</w:t>
            </w:r>
          </w:p>
        </w:tc>
        <w:tc>
          <w:tcPr>
            <w:tcW w:w="967" w:type="dxa"/>
            <w:tcBorders>
              <w:top w:val="nil"/>
              <w:left w:val="nil"/>
              <w:bottom w:val="single" w:sz="6" w:space="0" w:color="000000"/>
              <w:right w:val="nil"/>
            </w:tcBorders>
            <w:vAlign w:val="center"/>
            <w:hideMark/>
          </w:tcPr>
          <w:p w:rsidR="00A243FD" w:rsidRDefault="00A243FD">
            <w:pPr>
              <w:spacing w:line="276" w:lineRule="auto"/>
              <w:ind w:left="358"/>
              <w:rPr>
                <w:sz w:val="20"/>
              </w:rPr>
            </w:pPr>
            <w:r>
              <w:rPr>
                <w:sz w:val="15"/>
              </w:rPr>
              <w:t>-</w:t>
            </w:r>
          </w:p>
        </w:tc>
        <w:tc>
          <w:tcPr>
            <w:tcW w:w="819" w:type="dxa"/>
            <w:tcBorders>
              <w:top w:val="nil"/>
              <w:left w:val="nil"/>
              <w:bottom w:val="single" w:sz="6" w:space="0" w:color="000000"/>
              <w:right w:val="nil"/>
            </w:tcBorders>
            <w:vAlign w:val="center"/>
            <w:hideMark/>
          </w:tcPr>
          <w:p w:rsidR="00A243FD" w:rsidRDefault="00A243FD">
            <w:pPr>
              <w:spacing w:line="276" w:lineRule="auto"/>
              <w:ind w:left="36"/>
              <w:rPr>
                <w:sz w:val="20"/>
              </w:rPr>
            </w:pPr>
            <w:r>
              <w:rPr>
                <w:sz w:val="15"/>
              </w:rPr>
              <w:t>763 (6.0)</w:t>
            </w:r>
          </w:p>
        </w:tc>
        <w:tc>
          <w:tcPr>
            <w:tcW w:w="967" w:type="dxa"/>
            <w:tcBorders>
              <w:top w:val="nil"/>
              <w:left w:val="nil"/>
              <w:bottom w:val="single" w:sz="6" w:space="0" w:color="000000"/>
              <w:right w:val="nil"/>
            </w:tcBorders>
            <w:vAlign w:val="center"/>
            <w:hideMark/>
          </w:tcPr>
          <w:p w:rsidR="00A243FD" w:rsidRDefault="00A243FD">
            <w:pPr>
              <w:spacing w:line="276" w:lineRule="auto"/>
              <w:ind w:left="358"/>
              <w:rPr>
                <w:sz w:val="20"/>
              </w:rPr>
            </w:pPr>
            <w:r>
              <w:rPr>
                <w:sz w:val="15"/>
              </w:rPr>
              <w:t>-</w:t>
            </w:r>
          </w:p>
        </w:tc>
        <w:tc>
          <w:tcPr>
            <w:tcW w:w="819" w:type="dxa"/>
            <w:tcBorders>
              <w:top w:val="nil"/>
              <w:left w:val="nil"/>
              <w:bottom w:val="single" w:sz="6" w:space="0" w:color="000000"/>
              <w:right w:val="nil"/>
            </w:tcBorders>
            <w:hideMark/>
          </w:tcPr>
          <w:p w:rsidR="00A243FD" w:rsidRDefault="00A243FD">
            <w:pPr>
              <w:spacing w:line="276" w:lineRule="auto"/>
              <w:ind w:left="126" w:firstLine="37"/>
              <w:rPr>
                <w:sz w:val="20"/>
              </w:rPr>
            </w:pPr>
            <w:r>
              <w:rPr>
                <w:sz w:val="15"/>
              </w:rPr>
              <w:t>1851 (11.6)</w:t>
            </w:r>
          </w:p>
        </w:tc>
        <w:tc>
          <w:tcPr>
            <w:tcW w:w="967" w:type="dxa"/>
            <w:tcBorders>
              <w:top w:val="nil"/>
              <w:left w:val="nil"/>
              <w:bottom w:val="single" w:sz="6" w:space="0" w:color="000000"/>
              <w:right w:val="nil"/>
            </w:tcBorders>
            <w:vAlign w:val="center"/>
            <w:hideMark/>
          </w:tcPr>
          <w:p w:rsidR="00A243FD" w:rsidRDefault="00A243FD">
            <w:pPr>
              <w:spacing w:line="276" w:lineRule="auto"/>
              <w:ind w:left="358"/>
              <w:rPr>
                <w:sz w:val="20"/>
              </w:rPr>
            </w:pPr>
            <w:r>
              <w:rPr>
                <w:sz w:val="15"/>
              </w:rPr>
              <w:t>-</w:t>
            </w:r>
          </w:p>
        </w:tc>
        <w:tc>
          <w:tcPr>
            <w:tcW w:w="861" w:type="dxa"/>
            <w:tcBorders>
              <w:top w:val="nil"/>
              <w:left w:val="nil"/>
              <w:bottom w:val="single" w:sz="6" w:space="0" w:color="000000"/>
              <w:right w:val="nil"/>
            </w:tcBorders>
            <w:vAlign w:val="center"/>
            <w:hideMark/>
          </w:tcPr>
          <w:p w:rsidR="00A243FD" w:rsidRDefault="00A243FD">
            <w:pPr>
              <w:spacing w:line="276" w:lineRule="auto"/>
              <w:ind w:left="36"/>
              <w:rPr>
                <w:sz w:val="20"/>
              </w:rPr>
            </w:pPr>
            <w:r>
              <w:rPr>
                <w:sz w:val="15"/>
              </w:rPr>
              <w:t>321 (2.5)</w:t>
            </w:r>
          </w:p>
        </w:tc>
        <w:tc>
          <w:tcPr>
            <w:tcW w:w="916" w:type="dxa"/>
            <w:tcBorders>
              <w:top w:val="nil"/>
              <w:left w:val="nil"/>
              <w:bottom w:val="single" w:sz="6" w:space="0" w:color="000000"/>
              <w:right w:val="nil"/>
            </w:tcBorders>
            <w:vAlign w:val="center"/>
            <w:hideMark/>
          </w:tcPr>
          <w:p w:rsidR="00A243FD" w:rsidRDefault="00A243FD">
            <w:pPr>
              <w:spacing w:line="276" w:lineRule="auto"/>
              <w:ind w:left="358"/>
              <w:rPr>
                <w:sz w:val="20"/>
              </w:rPr>
            </w:pPr>
            <w:r>
              <w:rPr>
                <w:sz w:val="15"/>
              </w:rPr>
              <w:t>-</w:t>
            </w:r>
          </w:p>
        </w:tc>
      </w:tr>
    </w:tbl>
    <w:p w:rsidR="00A243FD" w:rsidRDefault="00A243FD" w:rsidP="00A243FD">
      <w:pPr>
        <w:spacing w:after="329" w:line="242" w:lineRule="auto"/>
        <w:ind w:left="576" w:right="12" w:hanging="10"/>
        <w:rPr>
          <w:rFonts w:ascii="Calibri" w:eastAsia="Calibri" w:hAnsi="Calibri" w:cs="Calibri"/>
          <w:color w:val="000000"/>
          <w:sz w:val="20"/>
        </w:rPr>
      </w:pPr>
      <w:r>
        <w:rPr>
          <w:sz w:val="16"/>
        </w:rPr>
        <w:t xml:space="preserve">Data are expressed as number (%); </w:t>
      </w:r>
      <w:r>
        <w:rPr>
          <w:sz w:val="16"/>
          <w:vertAlign w:val="superscript"/>
        </w:rPr>
        <w:t xml:space="preserve">a </w:t>
      </w:r>
      <w:r>
        <w:rPr>
          <w:sz w:val="16"/>
        </w:rPr>
        <w:t>All comparisons between family and friend smoking and adolescent smoking were significant (</w:t>
      </w:r>
      <w:r>
        <w:rPr>
          <w:i/>
          <w:sz w:val="16"/>
        </w:rPr>
        <w:t xml:space="preserve">p </w:t>
      </w:r>
      <w:r>
        <w:rPr>
          <w:sz w:val="16"/>
        </w:rPr>
        <w:t xml:space="preserve">&lt; 0.05); </w:t>
      </w:r>
      <w:r>
        <w:rPr>
          <w:sz w:val="16"/>
          <w:vertAlign w:val="superscript"/>
        </w:rPr>
        <w:t xml:space="preserve">b </w:t>
      </w:r>
      <w:r>
        <w:rPr>
          <w:sz w:val="16"/>
        </w:rPr>
        <w:t>Any family members who smoke.</w:t>
      </w:r>
    </w:p>
    <w:p w:rsidR="00A243FD" w:rsidRDefault="00A243FD" w:rsidP="00A243FD">
      <w:pPr>
        <w:spacing w:after="183" w:line="244" w:lineRule="auto"/>
        <w:ind w:left="9" w:right="-15" w:hanging="10"/>
      </w:pPr>
      <w:r>
        <w:rPr>
          <w:i/>
        </w:rPr>
        <w:t>3.3. Associations for Current Smoking and Current Electronic Smoking with Family and Friends’ Smoking Status</w:t>
      </w:r>
    </w:p>
    <w:p w:rsidR="00A243FD" w:rsidRDefault="00A243FD" w:rsidP="00A243FD">
      <w:r>
        <w:t xml:space="preserve">Adolescents exposed to secondhand smoke at home </w:t>
      </w:r>
      <w:r>
        <w:rPr>
          <w:rFonts w:ascii="Cambria" w:eastAsia="Cambria" w:hAnsi="Cambria" w:cs="Cambria"/>
          <w:sz w:val="21"/>
        </w:rPr>
        <w:t>≥</w:t>
      </w:r>
      <w:r>
        <w:t xml:space="preserve">3 days/week had higher ORs for current smoking than adolescents without secondhand smoke exposure (boys: OR = 1.90, 95% CI = 1.75–2.07, girls: OR = 2.06, 95% CI = 1.80–2.35). With respect to any family members who smoked, the ORs of current smoking were significantly higher compared to adolescents without family members </w:t>
      </w:r>
      <w:r>
        <w:lastRenderedPageBreak/>
        <w:t>who smoked. According to each family member’s smoking status, ORs for current smoking were highest among boys in the sibling group (OR = 2.34, 95% CI = 2.09–2.62) and girls in the mother group</w:t>
      </w:r>
    </w:p>
    <w:p w:rsidR="00A243FD" w:rsidRDefault="00A243FD" w:rsidP="00A243FD">
      <w:pPr>
        <w:spacing w:line="276" w:lineRule="auto"/>
        <w:ind w:left="6" w:right="-15" w:hanging="7"/>
      </w:pPr>
      <w:r>
        <w:t xml:space="preserve">(OR = 2.62, 95% CI = 2.15–3.21). Adolescents who reported that “most/all” friends smoked had higher ORs for current smoking than peers who did not smoke. Adolescents of both sexes who witnessed smoking at school had a higher likelihood of current smoking (Table </w:t>
      </w:r>
      <w:r>
        <w:rPr>
          <w:color w:val="0000FF"/>
        </w:rPr>
        <w:t>3</w:t>
      </w:r>
      <w:r>
        <w:t>).</w:t>
      </w:r>
    </w:p>
    <w:p w:rsidR="00A243FD" w:rsidRDefault="00A243FD" w:rsidP="00A243FD">
      <w:pPr>
        <w:spacing w:after="228" w:line="276" w:lineRule="auto"/>
        <w:ind w:left="10" w:right="-15" w:hanging="10"/>
        <w:jc w:val="center"/>
      </w:pPr>
      <w:r>
        <w:rPr>
          <w:b/>
          <w:sz w:val="18"/>
        </w:rPr>
        <w:t xml:space="preserve">Table 3. </w:t>
      </w:r>
      <w:r>
        <w:rPr>
          <w:sz w:val="18"/>
        </w:rPr>
        <w:t xml:space="preserve">Odds ratios (95% CI) for current smoking </w:t>
      </w:r>
      <w:r>
        <w:rPr>
          <w:sz w:val="18"/>
          <w:vertAlign w:val="superscript"/>
        </w:rPr>
        <w:t>a</w:t>
      </w:r>
      <w:r>
        <w:rPr>
          <w:sz w:val="18"/>
        </w:rPr>
        <w:t>.</w:t>
      </w:r>
    </w:p>
    <w:tbl>
      <w:tblPr>
        <w:tblStyle w:val="TableGrid0"/>
        <w:tblW w:w="8716" w:type="dxa"/>
        <w:tblInd w:w="78" w:type="dxa"/>
        <w:tblCellMar>
          <w:bottom w:w="279" w:type="dxa"/>
          <w:right w:w="115" w:type="dxa"/>
        </w:tblCellMar>
        <w:tblLook w:val="04A0" w:firstRow="1" w:lastRow="0" w:firstColumn="1" w:lastColumn="0" w:noHBand="0" w:noVBand="1"/>
      </w:tblPr>
      <w:tblGrid>
        <w:gridCol w:w="6716"/>
        <w:gridCol w:w="357"/>
        <w:gridCol w:w="755"/>
        <w:gridCol w:w="357"/>
        <w:gridCol w:w="763"/>
      </w:tblGrid>
      <w:tr w:rsidR="00A243FD" w:rsidTr="00A243FD">
        <w:trPr>
          <w:trHeight w:val="321"/>
        </w:trPr>
        <w:tc>
          <w:tcPr>
            <w:tcW w:w="4376" w:type="dxa"/>
            <w:vMerge w:val="restart"/>
            <w:tcBorders>
              <w:top w:val="single" w:sz="6" w:space="0" w:color="000000"/>
              <w:left w:val="nil"/>
              <w:bottom w:val="single" w:sz="4" w:space="0" w:color="000000"/>
              <w:right w:val="nil"/>
            </w:tcBorders>
            <w:vAlign w:val="center"/>
            <w:hideMark/>
          </w:tcPr>
          <w:p w:rsidR="00A243FD" w:rsidRDefault="00A243FD">
            <w:pPr>
              <w:spacing w:line="276" w:lineRule="auto"/>
              <w:ind w:left="1410"/>
              <w:rPr>
                <w:sz w:val="20"/>
              </w:rPr>
            </w:pPr>
            <w:r>
              <w:rPr>
                <w:b/>
                <w:sz w:val="18"/>
              </w:rPr>
              <w:t>Characteristic</w:t>
            </w:r>
          </w:p>
        </w:tc>
        <w:tc>
          <w:tcPr>
            <w:tcW w:w="554" w:type="dxa"/>
            <w:tcBorders>
              <w:top w:val="single" w:sz="6" w:space="0" w:color="000000"/>
              <w:left w:val="nil"/>
              <w:bottom w:val="single" w:sz="2" w:space="0" w:color="000000"/>
              <w:right w:val="nil"/>
            </w:tcBorders>
          </w:tcPr>
          <w:p w:rsidR="00A243FD" w:rsidRDefault="00A243FD">
            <w:pPr>
              <w:spacing w:line="276" w:lineRule="auto"/>
              <w:rPr>
                <w:sz w:val="20"/>
              </w:rPr>
            </w:pPr>
          </w:p>
        </w:tc>
        <w:tc>
          <w:tcPr>
            <w:tcW w:w="1832" w:type="dxa"/>
            <w:tcBorders>
              <w:top w:val="single" w:sz="6" w:space="0" w:color="000000"/>
              <w:left w:val="nil"/>
              <w:bottom w:val="single" w:sz="2" w:space="0" w:color="000000"/>
              <w:right w:val="nil"/>
            </w:tcBorders>
            <w:hideMark/>
          </w:tcPr>
          <w:p w:rsidR="00A243FD" w:rsidRDefault="00A243FD">
            <w:pPr>
              <w:spacing w:line="276" w:lineRule="auto"/>
              <w:rPr>
                <w:sz w:val="20"/>
              </w:rPr>
            </w:pPr>
            <w:r>
              <w:rPr>
                <w:b/>
                <w:sz w:val="18"/>
              </w:rPr>
              <w:t>Boys</w:t>
            </w:r>
          </w:p>
        </w:tc>
        <w:tc>
          <w:tcPr>
            <w:tcW w:w="544" w:type="dxa"/>
            <w:tcBorders>
              <w:top w:val="single" w:sz="6" w:space="0" w:color="000000"/>
              <w:left w:val="nil"/>
              <w:bottom w:val="single" w:sz="2" w:space="0" w:color="000000"/>
              <w:right w:val="nil"/>
            </w:tcBorders>
          </w:tcPr>
          <w:p w:rsidR="00A243FD" w:rsidRDefault="00A243FD">
            <w:pPr>
              <w:spacing w:line="276" w:lineRule="auto"/>
              <w:rPr>
                <w:sz w:val="20"/>
              </w:rPr>
            </w:pPr>
          </w:p>
        </w:tc>
        <w:tc>
          <w:tcPr>
            <w:tcW w:w="1410" w:type="dxa"/>
            <w:tcBorders>
              <w:top w:val="single" w:sz="6" w:space="0" w:color="000000"/>
              <w:left w:val="nil"/>
              <w:bottom w:val="single" w:sz="2" w:space="0" w:color="000000"/>
              <w:right w:val="nil"/>
            </w:tcBorders>
            <w:hideMark/>
          </w:tcPr>
          <w:p w:rsidR="00A243FD" w:rsidRDefault="00A243FD">
            <w:pPr>
              <w:spacing w:line="276" w:lineRule="auto"/>
              <w:rPr>
                <w:sz w:val="20"/>
              </w:rPr>
            </w:pPr>
            <w:r>
              <w:rPr>
                <w:b/>
                <w:sz w:val="18"/>
              </w:rPr>
              <w:t>Girls</w:t>
            </w:r>
          </w:p>
        </w:tc>
      </w:tr>
      <w:tr w:rsidR="00A243FD" w:rsidTr="00A243FD">
        <w:trPr>
          <w:trHeight w:val="318"/>
        </w:trPr>
        <w:tc>
          <w:tcPr>
            <w:tcW w:w="0" w:type="auto"/>
            <w:vMerge/>
            <w:tcBorders>
              <w:top w:val="single" w:sz="6" w:space="0" w:color="000000"/>
              <w:left w:val="nil"/>
              <w:bottom w:val="single" w:sz="4" w:space="0" w:color="000000"/>
              <w:right w:val="nil"/>
            </w:tcBorders>
            <w:vAlign w:val="center"/>
            <w:hideMark/>
          </w:tcPr>
          <w:p w:rsidR="00A243FD" w:rsidRDefault="00A243FD">
            <w:pPr>
              <w:rPr>
                <w:rFonts w:ascii="Calibri" w:eastAsia="Calibri" w:hAnsi="Calibri" w:cs="Calibri"/>
                <w:color w:val="000000"/>
                <w:sz w:val="20"/>
              </w:rPr>
            </w:pPr>
          </w:p>
        </w:tc>
        <w:tc>
          <w:tcPr>
            <w:tcW w:w="554" w:type="dxa"/>
            <w:tcBorders>
              <w:top w:val="single" w:sz="2" w:space="0" w:color="000000"/>
              <w:left w:val="nil"/>
              <w:bottom w:val="single" w:sz="4" w:space="0" w:color="000000"/>
              <w:right w:val="nil"/>
            </w:tcBorders>
            <w:hideMark/>
          </w:tcPr>
          <w:p w:rsidR="00A243FD" w:rsidRDefault="00A243FD">
            <w:pPr>
              <w:spacing w:line="276" w:lineRule="auto"/>
              <w:ind w:left="18"/>
              <w:rPr>
                <w:sz w:val="20"/>
              </w:rPr>
            </w:pPr>
            <w:r>
              <w:rPr>
                <w:b/>
                <w:sz w:val="18"/>
              </w:rPr>
              <w:t>OR</w:t>
            </w:r>
          </w:p>
        </w:tc>
        <w:tc>
          <w:tcPr>
            <w:tcW w:w="1832" w:type="dxa"/>
            <w:tcBorders>
              <w:top w:val="single" w:sz="2" w:space="0" w:color="000000"/>
              <w:left w:val="nil"/>
              <w:bottom w:val="single" w:sz="4" w:space="0" w:color="000000"/>
              <w:right w:val="nil"/>
            </w:tcBorders>
            <w:hideMark/>
          </w:tcPr>
          <w:p w:rsidR="00A243FD" w:rsidRDefault="00A243FD">
            <w:pPr>
              <w:spacing w:line="276" w:lineRule="auto"/>
              <w:ind w:left="504"/>
              <w:rPr>
                <w:sz w:val="20"/>
              </w:rPr>
            </w:pPr>
            <w:r>
              <w:rPr>
                <w:b/>
                <w:sz w:val="18"/>
              </w:rPr>
              <w:t>95% CI</w:t>
            </w:r>
          </w:p>
        </w:tc>
        <w:tc>
          <w:tcPr>
            <w:tcW w:w="544" w:type="dxa"/>
            <w:tcBorders>
              <w:top w:val="single" w:sz="2" w:space="0" w:color="000000"/>
              <w:left w:val="nil"/>
              <w:bottom w:val="single" w:sz="4" w:space="0" w:color="000000"/>
              <w:right w:val="nil"/>
            </w:tcBorders>
            <w:hideMark/>
          </w:tcPr>
          <w:p w:rsidR="00A243FD" w:rsidRDefault="00A243FD">
            <w:pPr>
              <w:spacing w:line="276" w:lineRule="auto"/>
              <w:ind w:left="18"/>
              <w:rPr>
                <w:sz w:val="20"/>
              </w:rPr>
            </w:pPr>
            <w:r>
              <w:rPr>
                <w:b/>
                <w:sz w:val="18"/>
              </w:rPr>
              <w:t>OR</w:t>
            </w:r>
          </w:p>
        </w:tc>
        <w:tc>
          <w:tcPr>
            <w:tcW w:w="1410" w:type="dxa"/>
            <w:tcBorders>
              <w:top w:val="single" w:sz="2" w:space="0" w:color="000000"/>
              <w:left w:val="nil"/>
              <w:bottom w:val="single" w:sz="4" w:space="0" w:color="000000"/>
              <w:right w:val="nil"/>
            </w:tcBorders>
            <w:hideMark/>
          </w:tcPr>
          <w:p w:rsidR="00A243FD" w:rsidRDefault="00A243FD">
            <w:pPr>
              <w:spacing w:line="276" w:lineRule="auto"/>
              <w:jc w:val="center"/>
              <w:rPr>
                <w:sz w:val="20"/>
              </w:rPr>
            </w:pPr>
            <w:r>
              <w:rPr>
                <w:b/>
                <w:sz w:val="18"/>
              </w:rPr>
              <w:t>95% CI</w:t>
            </w:r>
          </w:p>
        </w:tc>
      </w:tr>
      <w:tr w:rsidR="00A243FD" w:rsidTr="00A243FD">
        <w:trPr>
          <w:trHeight w:val="504"/>
        </w:trPr>
        <w:tc>
          <w:tcPr>
            <w:tcW w:w="4376" w:type="dxa"/>
            <w:tcBorders>
              <w:top w:val="single" w:sz="4" w:space="0" w:color="000000"/>
              <w:left w:val="nil"/>
              <w:bottom w:val="nil"/>
              <w:right w:val="nil"/>
            </w:tcBorders>
            <w:hideMark/>
          </w:tcPr>
          <w:p w:rsidR="00A243FD" w:rsidRDefault="00A243FD">
            <w:pPr>
              <w:spacing w:after="28"/>
              <w:ind w:left="233"/>
              <w:rPr>
                <w:sz w:val="20"/>
              </w:rPr>
            </w:pPr>
            <w:r>
              <w:rPr>
                <w:sz w:val="18"/>
              </w:rPr>
              <w:t>Secondhand Smoke Exposure in Household</w:t>
            </w:r>
          </w:p>
          <w:p w:rsidR="00A243FD" w:rsidRDefault="00A243FD">
            <w:pPr>
              <w:spacing w:line="276" w:lineRule="auto"/>
              <w:jc w:val="center"/>
              <w:rPr>
                <w:sz w:val="20"/>
              </w:rPr>
            </w:pPr>
            <w:r>
              <w:rPr>
                <w:sz w:val="18"/>
              </w:rPr>
              <w:t>(/None)</w:t>
            </w:r>
          </w:p>
        </w:tc>
        <w:tc>
          <w:tcPr>
            <w:tcW w:w="554" w:type="dxa"/>
            <w:tcBorders>
              <w:top w:val="single" w:sz="4" w:space="0" w:color="000000"/>
              <w:left w:val="nil"/>
              <w:bottom w:val="nil"/>
              <w:right w:val="nil"/>
            </w:tcBorders>
            <w:vAlign w:val="center"/>
            <w:hideMark/>
          </w:tcPr>
          <w:p w:rsidR="00A243FD" w:rsidRDefault="00A243FD">
            <w:pPr>
              <w:spacing w:line="276" w:lineRule="auto"/>
              <w:ind w:left="127"/>
              <w:rPr>
                <w:sz w:val="20"/>
              </w:rPr>
            </w:pPr>
            <w:r>
              <w:rPr>
                <w:sz w:val="18"/>
              </w:rPr>
              <w:t>-</w:t>
            </w:r>
          </w:p>
        </w:tc>
        <w:tc>
          <w:tcPr>
            <w:tcW w:w="1832" w:type="dxa"/>
            <w:tcBorders>
              <w:top w:val="single" w:sz="4" w:space="0" w:color="000000"/>
              <w:left w:val="nil"/>
              <w:bottom w:val="nil"/>
              <w:right w:val="nil"/>
            </w:tcBorders>
            <w:vAlign w:val="center"/>
            <w:hideMark/>
          </w:tcPr>
          <w:p w:rsidR="00A243FD" w:rsidRDefault="00A243FD">
            <w:pPr>
              <w:spacing w:line="276" w:lineRule="auto"/>
              <w:ind w:left="766"/>
              <w:rPr>
                <w:sz w:val="20"/>
              </w:rPr>
            </w:pPr>
            <w:r>
              <w:rPr>
                <w:sz w:val="18"/>
              </w:rPr>
              <w:t>-</w:t>
            </w:r>
          </w:p>
        </w:tc>
        <w:tc>
          <w:tcPr>
            <w:tcW w:w="544" w:type="dxa"/>
            <w:tcBorders>
              <w:top w:val="single" w:sz="4" w:space="0" w:color="000000"/>
              <w:left w:val="nil"/>
              <w:bottom w:val="nil"/>
              <w:right w:val="nil"/>
            </w:tcBorders>
            <w:vAlign w:val="center"/>
            <w:hideMark/>
          </w:tcPr>
          <w:p w:rsidR="00A243FD" w:rsidRDefault="00A243FD">
            <w:pPr>
              <w:spacing w:line="276" w:lineRule="auto"/>
              <w:ind w:left="127"/>
              <w:rPr>
                <w:sz w:val="20"/>
              </w:rPr>
            </w:pPr>
            <w:r>
              <w:rPr>
                <w:sz w:val="18"/>
              </w:rPr>
              <w:t>-</w:t>
            </w:r>
          </w:p>
        </w:tc>
        <w:tc>
          <w:tcPr>
            <w:tcW w:w="1410" w:type="dxa"/>
            <w:tcBorders>
              <w:top w:val="single" w:sz="4" w:space="0" w:color="000000"/>
              <w:left w:val="nil"/>
              <w:bottom w:val="nil"/>
              <w:right w:val="nil"/>
            </w:tcBorders>
            <w:vAlign w:val="center"/>
            <w:hideMark/>
          </w:tcPr>
          <w:p w:rsidR="00A243FD" w:rsidRDefault="00A243FD">
            <w:pPr>
              <w:spacing w:line="276" w:lineRule="auto"/>
              <w:jc w:val="center"/>
              <w:rPr>
                <w:sz w:val="20"/>
              </w:rPr>
            </w:pPr>
            <w:r>
              <w:rPr>
                <w:sz w:val="18"/>
              </w:rPr>
              <w:t>-</w:t>
            </w:r>
          </w:p>
        </w:tc>
      </w:tr>
      <w:tr w:rsidR="00A243FD" w:rsidTr="00A243FD">
        <w:trPr>
          <w:trHeight w:val="214"/>
        </w:trPr>
        <w:tc>
          <w:tcPr>
            <w:tcW w:w="4376" w:type="dxa"/>
            <w:hideMark/>
          </w:tcPr>
          <w:p w:rsidR="00A243FD" w:rsidRDefault="00A243FD">
            <w:pPr>
              <w:spacing w:line="276" w:lineRule="auto"/>
              <w:jc w:val="center"/>
              <w:rPr>
                <w:sz w:val="20"/>
              </w:rPr>
            </w:pPr>
            <w:r>
              <w:rPr>
                <w:sz w:val="18"/>
              </w:rPr>
              <w:t>1–2 Days</w:t>
            </w:r>
          </w:p>
        </w:tc>
        <w:tc>
          <w:tcPr>
            <w:tcW w:w="554" w:type="dxa"/>
            <w:hideMark/>
          </w:tcPr>
          <w:p w:rsidR="00A243FD" w:rsidRDefault="00A243FD">
            <w:pPr>
              <w:spacing w:line="276" w:lineRule="auto"/>
              <w:rPr>
                <w:sz w:val="20"/>
              </w:rPr>
            </w:pPr>
            <w:r>
              <w:rPr>
                <w:sz w:val="18"/>
              </w:rPr>
              <w:t>0.91</w:t>
            </w:r>
          </w:p>
        </w:tc>
        <w:tc>
          <w:tcPr>
            <w:tcW w:w="1832" w:type="dxa"/>
            <w:hideMark/>
          </w:tcPr>
          <w:p w:rsidR="00A243FD" w:rsidRDefault="00A243FD">
            <w:pPr>
              <w:spacing w:line="276" w:lineRule="auto"/>
              <w:ind w:left="437"/>
              <w:rPr>
                <w:sz w:val="20"/>
              </w:rPr>
            </w:pPr>
            <w:r>
              <w:rPr>
                <w:sz w:val="18"/>
              </w:rPr>
              <w:t>0.82–1.01</w:t>
            </w:r>
          </w:p>
        </w:tc>
        <w:tc>
          <w:tcPr>
            <w:tcW w:w="544" w:type="dxa"/>
            <w:hideMark/>
          </w:tcPr>
          <w:p w:rsidR="00A243FD" w:rsidRDefault="00A243FD">
            <w:pPr>
              <w:spacing w:line="276" w:lineRule="auto"/>
              <w:rPr>
                <w:sz w:val="20"/>
              </w:rPr>
            </w:pPr>
            <w:r>
              <w:rPr>
                <w:sz w:val="18"/>
              </w:rPr>
              <w:t>1.14</w:t>
            </w:r>
          </w:p>
        </w:tc>
        <w:tc>
          <w:tcPr>
            <w:tcW w:w="1410" w:type="dxa"/>
            <w:hideMark/>
          </w:tcPr>
          <w:p w:rsidR="00A243FD" w:rsidRDefault="00A243FD">
            <w:pPr>
              <w:spacing w:line="276" w:lineRule="auto"/>
              <w:ind w:left="447"/>
              <w:rPr>
                <w:sz w:val="20"/>
              </w:rPr>
            </w:pPr>
            <w:r>
              <w:rPr>
                <w:sz w:val="18"/>
              </w:rPr>
              <w:t>0.96–1.36</w:t>
            </w:r>
          </w:p>
        </w:tc>
      </w:tr>
      <w:tr w:rsidR="00A243FD" w:rsidTr="00A243FD">
        <w:trPr>
          <w:trHeight w:val="274"/>
        </w:trPr>
        <w:tc>
          <w:tcPr>
            <w:tcW w:w="4376" w:type="dxa"/>
            <w:hideMark/>
          </w:tcPr>
          <w:p w:rsidR="00A243FD" w:rsidRDefault="00A243FD">
            <w:pPr>
              <w:spacing w:line="276" w:lineRule="auto"/>
              <w:jc w:val="center"/>
              <w:rPr>
                <w:sz w:val="20"/>
              </w:rPr>
            </w:pPr>
            <w:r>
              <w:rPr>
                <w:rFonts w:ascii="Cambria" w:eastAsia="Cambria" w:hAnsi="Cambria" w:cs="Cambria"/>
                <w:sz w:val="19"/>
              </w:rPr>
              <w:t>≥</w:t>
            </w:r>
            <w:r>
              <w:rPr>
                <w:sz w:val="18"/>
              </w:rPr>
              <w:t>3 Days</w:t>
            </w:r>
          </w:p>
        </w:tc>
        <w:tc>
          <w:tcPr>
            <w:tcW w:w="554" w:type="dxa"/>
            <w:hideMark/>
          </w:tcPr>
          <w:p w:rsidR="00A243FD" w:rsidRDefault="00A243FD">
            <w:pPr>
              <w:spacing w:line="276" w:lineRule="auto"/>
              <w:rPr>
                <w:sz w:val="20"/>
              </w:rPr>
            </w:pPr>
            <w:r>
              <w:rPr>
                <w:sz w:val="18"/>
              </w:rPr>
              <w:t>1.90</w:t>
            </w:r>
          </w:p>
        </w:tc>
        <w:tc>
          <w:tcPr>
            <w:tcW w:w="1832" w:type="dxa"/>
            <w:hideMark/>
          </w:tcPr>
          <w:p w:rsidR="00A243FD" w:rsidRDefault="00A243FD">
            <w:pPr>
              <w:spacing w:line="276" w:lineRule="auto"/>
              <w:ind w:left="437"/>
              <w:rPr>
                <w:sz w:val="20"/>
              </w:rPr>
            </w:pPr>
            <w:r>
              <w:rPr>
                <w:sz w:val="18"/>
              </w:rPr>
              <w:t>1.75–2.07</w:t>
            </w:r>
          </w:p>
        </w:tc>
        <w:tc>
          <w:tcPr>
            <w:tcW w:w="544" w:type="dxa"/>
            <w:hideMark/>
          </w:tcPr>
          <w:p w:rsidR="00A243FD" w:rsidRDefault="00A243FD">
            <w:pPr>
              <w:spacing w:line="276" w:lineRule="auto"/>
              <w:rPr>
                <w:sz w:val="20"/>
              </w:rPr>
            </w:pPr>
            <w:r>
              <w:rPr>
                <w:sz w:val="18"/>
              </w:rPr>
              <w:t>2.06</w:t>
            </w:r>
          </w:p>
        </w:tc>
        <w:tc>
          <w:tcPr>
            <w:tcW w:w="1410" w:type="dxa"/>
            <w:hideMark/>
          </w:tcPr>
          <w:p w:rsidR="00A243FD" w:rsidRDefault="00A243FD">
            <w:pPr>
              <w:spacing w:line="276" w:lineRule="auto"/>
              <w:ind w:left="447"/>
              <w:rPr>
                <w:sz w:val="20"/>
              </w:rPr>
            </w:pPr>
            <w:r>
              <w:rPr>
                <w:sz w:val="18"/>
              </w:rPr>
              <w:t>1.80–2.35</w:t>
            </w:r>
          </w:p>
        </w:tc>
      </w:tr>
      <w:tr w:rsidR="00A243FD" w:rsidTr="00A243FD">
        <w:trPr>
          <w:trHeight w:val="867"/>
        </w:trPr>
        <w:tc>
          <w:tcPr>
            <w:tcW w:w="4376" w:type="dxa"/>
            <w:hideMark/>
          </w:tcPr>
          <w:p w:rsidR="00A243FD" w:rsidRDefault="00A243FD">
            <w:pPr>
              <w:spacing w:line="276" w:lineRule="auto"/>
              <w:ind w:left="796"/>
              <w:rPr>
                <w:sz w:val="20"/>
              </w:rPr>
            </w:pPr>
            <w:r>
              <w:rPr>
                <w:sz w:val="18"/>
              </w:rPr>
              <w:t>Family Smoking Status (/No)</w:t>
            </w:r>
          </w:p>
        </w:tc>
        <w:tc>
          <w:tcPr>
            <w:tcW w:w="554" w:type="dxa"/>
            <w:hideMark/>
          </w:tcPr>
          <w:p w:rsidR="00A243FD" w:rsidRDefault="00A243FD">
            <w:pPr>
              <w:spacing w:line="276" w:lineRule="auto"/>
              <w:ind w:left="127"/>
              <w:rPr>
                <w:sz w:val="20"/>
              </w:rPr>
            </w:pPr>
            <w:r>
              <w:rPr>
                <w:sz w:val="18"/>
              </w:rPr>
              <w:t>-</w:t>
            </w:r>
          </w:p>
        </w:tc>
        <w:tc>
          <w:tcPr>
            <w:tcW w:w="1832" w:type="dxa"/>
            <w:hideMark/>
          </w:tcPr>
          <w:p w:rsidR="00A243FD" w:rsidRDefault="00A243FD">
            <w:pPr>
              <w:spacing w:line="276" w:lineRule="auto"/>
              <w:ind w:left="766"/>
              <w:rPr>
                <w:sz w:val="20"/>
              </w:rPr>
            </w:pPr>
            <w:r>
              <w:rPr>
                <w:sz w:val="18"/>
              </w:rPr>
              <w:t>-</w:t>
            </w:r>
          </w:p>
        </w:tc>
        <w:tc>
          <w:tcPr>
            <w:tcW w:w="544" w:type="dxa"/>
            <w:hideMark/>
          </w:tcPr>
          <w:p w:rsidR="00A243FD" w:rsidRDefault="00A243FD">
            <w:pPr>
              <w:spacing w:line="276" w:lineRule="auto"/>
              <w:ind w:left="127"/>
              <w:rPr>
                <w:sz w:val="20"/>
              </w:rPr>
            </w:pPr>
            <w:r>
              <w:rPr>
                <w:sz w:val="18"/>
              </w:rPr>
              <w:t>-</w:t>
            </w:r>
          </w:p>
        </w:tc>
        <w:tc>
          <w:tcPr>
            <w:tcW w:w="1410" w:type="dxa"/>
            <w:hideMark/>
          </w:tcPr>
          <w:p w:rsidR="00A243FD" w:rsidRDefault="00A243FD">
            <w:pPr>
              <w:spacing w:line="276" w:lineRule="auto"/>
              <w:jc w:val="center"/>
              <w:rPr>
                <w:sz w:val="20"/>
              </w:rPr>
            </w:pPr>
            <w:r>
              <w:rPr>
                <w:sz w:val="18"/>
              </w:rPr>
              <w:t>-</w:t>
            </w:r>
          </w:p>
        </w:tc>
      </w:tr>
      <w:tr w:rsidR="00A243FD" w:rsidTr="00A243FD">
        <w:trPr>
          <w:trHeight w:val="1087"/>
        </w:trPr>
        <w:tc>
          <w:tcPr>
            <w:tcW w:w="4376" w:type="dxa"/>
            <w:hideMark/>
          </w:tcPr>
          <w:p w:rsidR="00A243FD" w:rsidRDefault="00A243FD">
            <w:pPr>
              <w:spacing w:line="276" w:lineRule="auto"/>
              <w:ind w:left="8"/>
              <w:rPr>
                <w:sz w:val="20"/>
              </w:rPr>
            </w:pPr>
            <w:r>
              <w:rPr>
                <w:noProof/>
                <w:position w:val="-103"/>
              </w:rPr>
              <w:drawing>
                <wp:inline distT="0" distB="0" distL="0" distR="0">
                  <wp:extent cx="5532120" cy="166116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90"/>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5532120" cy="1661160"/>
                          </a:xfrm>
                          <a:prstGeom prst="rect">
                            <a:avLst/>
                          </a:prstGeom>
                          <a:noFill/>
                          <a:ln>
                            <a:noFill/>
                          </a:ln>
                        </pic:spPr>
                      </pic:pic>
                    </a:graphicData>
                  </a:graphic>
                </wp:inline>
              </w:drawing>
            </w:r>
            <w:r>
              <w:rPr>
                <w:sz w:val="18"/>
              </w:rPr>
              <w:t>Friends’ Smoking Status (/No)</w:t>
            </w:r>
          </w:p>
        </w:tc>
        <w:tc>
          <w:tcPr>
            <w:tcW w:w="554" w:type="dxa"/>
            <w:vAlign w:val="bottom"/>
            <w:hideMark/>
          </w:tcPr>
          <w:p w:rsidR="00A243FD" w:rsidRDefault="00A243FD">
            <w:pPr>
              <w:spacing w:line="276" w:lineRule="auto"/>
              <w:ind w:left="127"/>
              <w:rPr>
                <w:sz w:val="20"/>
              </w:rPr>
            </w:pPr>
            <w:r>
              <w:rPr>
                <w:sz w:val="18"/>
              </w:rPr>
              <w:t>-</w:t>
            </w:r>
          </w:p>
        </w:tc>
        <w:tc>
          <w:tcPr>
            <w:tcW w:w="1832" w:type="dxa"/>
            <w:vAlign w:val="bottom"/>
            <w:hideMark/>
          </w:tcPr>
          <w:p w:rsidR="00A243FD" w:rsidRDefault="00A243FD">
            <w:pPr>
              <w:spacing w:line="276" w:lineRule="auto"/>
              <w:ind w:left="766"/>
              <w:rPr>
                <w:sz w:val="20"/>
              </w:rPr>
            </w:pPr>
            <w:r>
              <w:rPr>
                <w:sz w:val="18"/>
              </w:rPr>
              <w:t>-</w:t>
            </w:r>
          </w:p>
        </w:tc>
        <w:tc>
          <w:tcPr>
            <w:tcW w:w="544" w:type="dxa"/>
            <w:vAlign w:val="bottom"/>
            <w:hideMark/>
          </w:tcPr>
          <w:p w:rsidR="00A243FD" w:rsidRDefault="00A243FD">
            <w:pPr>
              <w:spacing w:line="276" w:lineRule="auto"/>
              <w:ind w:left="127"/>
              <w:rPr>
                <w:sz w:val="20"/>
              </w:rPr>
            </w:pPr>
            <w:r>
              <w:rPr>
                <w:sz w:val="18"/>
              </w:rPr>
              <w:t>-</w:t>
            </w:r>
          </w:p>
        </w:tc>
        <w:tc>
          <w:tcPr>
            <w:tcW w:w="1410" w:type="dxa"/>
            <w:vAlign w:val="bottom"/>
            <w:hideMark/>
          </w:tcPr>
          <w:p w:rsidR="00A243FD" w:rsidRDefault="00A243FD">
            <w:pPr>
              <w:spacing w:line="276" w:lineRule="auto"/>
              <w:jc w:val="center"/>
              <w:rPr>
                <w:sz w:val="20"/>
              </w:rPr>
            </w:pPr>
            <w:r>
              <w:rPr>
                <w:sz w:val="18"/>
              </w:rPr>
              <w:t>-</w:t>
            </w:r>
          </w:p>
        </w:tc>
      </w:tr>
      <w:tr w:rsidR="00A243FD" w:rsidTr="00A243FD">
        <w:trPr>
          <w:trHeight w:val="746"/>
        </w:trPr>
        <w:tc>
          <w:tcPr>
            <w:tcW w:w="4376" w:type="dxa"/>
            <w:tcBorders>
              <w:top w:val="nil"/>
              <w:left w:val="nil"/>
              <w:bottom w:val="single" w:sz="6" w:space="0" w:color="000000"/>
              <w:right w:val="nil"/>
            </w:tcBorders>
            <w:vAlign w:val="center"/>
            <w:hideMark/>
          </w:tcPr>
          <w:p w:rsidR="00A243FD" w:rsidRDefault="00A243FD">
            <w:pPr>
              <w:spacing w:line="276" w:lineRule="auto"/>
              <w:ind w:left="546"/>
              <w:rPr>
                <w:sz w:val="20"/>
              </w:rPr>
            </w:pPr>
            <w:r>
              <w:rPr>
                <w:sz w:val="18"/>
              </w:rPr>
              <w:lastRenderedPageBreak/>
              <w:t>Witnessed Smoking at School (/No)</w:t>
            </w:r>
          </w:p>
        </w:tc>
        <w:tc>
          <w:tcPr>
            <w:tcW w:w="554" w:type="dxa"/>
            <w:tcBorders>
              <w:top w:val="nil"/>
              <w:left w:val="nil"/>
              <w:bottom w:val="single" w:sz="6" w:space="0" w:color="000000"/>
              <w:right w:val="nil"/>
            </w:tcBorders>
            <w:vAlign w:val="center"/>
            <w:hideMark/>
          </w:tcPr>
          <w:p w:rsidR="00A243FD" w:rsidRDefault="00A243FD">
            <w:pPr>
              <w:spacing w:line="276" w:lineRule="auto"/>
              <w:ind w:left="127"/>
              <w:rPr>
                <w:sz w:val="20"/>
              </w:rPr>
            </w:pPr>
            <w:r>
              <w:rPr>
                <w:sz w:val="18"/>
              </w:rPr>
              <w:t>-</w:t>
            </w:r>
          </w:p>
        </w:tc>
        <w:tc>
          <w:tcPr>
            <w:tcW w:w="1832" w:type="dxa"/>
            <w:tcBorders>
              <w:top w:val="nil"/>
              <w:left w:val="nil"/>
              <w:bottom w:val="single" w:sz="6" w:space="0" w:color="000000"/>
              <w:right w:val="nil"/>
            </w:tcBorders>
            <w:vAlign w:val="center"/>
            <w:hideMark/>
          </w:tcPr>
          <w:p w:rsidR="00A243FD" w:rsidRDefault="00A243FD">
            <w:pPr>
              <w:spacing w:line="276" w:lineRule="auto"/>
              <w:ind w:left="766"/>
              <w:rPr>
                <w:sz w:val="20"/>
              </w:rPr>
            </w:pPr>
            <w:r>
              <w:rPr>
                <w:sz w:val="18"/>
              </w:rPr>
              <w:t>-</w:t>
            </w:r>
          </w:p>
        </w:tc>
        <w:tc>
          <w:tcPr>
            <w:tcW w:w="544" w:type="dxa"/>
            <w:tcBorders>
              <w:top w:val="nil"/>
              <w:left w:val="nil"/>
              <w:bottom w:val="single" w:sz="6" w:space="0" w:color="000000"/>
              <w:right w:val="nil"/>
            </w:tcBorders>
            <w:vAlign w:val="center"/>
            <w:hideMark/>
          </w:tcPr>
          <w:p w:rsidR="00A243FD" w:rsidRDefault="00A243FD">
            <w:pPr>
              <w:spacing w:line="276" w:lineRule="auto"/>
              <w:ind w:left="127"/>
              <w:rPr>
                <w:sz w:val="20"/>
              </w:rPr>
            </w:pPr>
            <w:r>
              <w:rPr>
                <w:sz w:val="18"/>
              </w:rPr>
              <w:t>-</w:t>
            </w:r>
          </w:p>
        </w:tc>
        <w:tc>
          <w:tcPr>
            <w:tcW w:w="1410" w:type="dxa"/>
            <w:tcBorders>
              <w:top w:val="nil"/>
              <w:left w:val="nil"/>
              <w:bottom w:val="single" w:sz="6" w:space="0" w:color="000000"/>
              <w:right w:val="nil"/>
            </w:tcBorders>
            <w:vAlign w:val="center"/>
            <w:hideMark/>
          </w:tcPr>
          <w:p w:rsidR="00A243FD" w:rsidRDefault="00A243FD">
            <w:pPr>
              <w:spacing w:line="276" w:lineRule="auto"/>
              <w:jc w:val="center"/>
              <w:rPr>
                <w:sz w:val="20"/>
              </w:rPr>
            </w:pPr>
            <w:r>
              <w:rPr>
                <w:sz w:val="18"/>
              </w:rPr>
              <w:t>-</w:t>
            </w:r>
          </w:p>
        </w:tc>
      </w:tr>
    </w:tbl>
    <w:p w:rsidR="00A243FD" w:rsidRDefault="00A243FD" w:rsidP="00A243FD">
      <w:pPr>
        <w:spacing w:after="375" w:line="242" w:lineRule="auto"/>
        <w:ind w:left="576" w:right="619" w:hanging="10"/>
        <w:rPr>
          <w:rFonts w:ascii="Calibri" w:eastAsia="Calibri" w:hAnsi="Calibri" w:cs="Calibri"/>
          <w:color w:val="000000"/>
          <w:sz w:val="20"/>
        </w:rPr>
      </w:pPr>
      <w:r>
        <w:rPr>
          <w:sz w:val="16"/>
          <w:vertAlign w:val="superscript"/>
        </w:rPr>
        <w:t xml:space="preserve">a </w:t>
      </w:r>
      <w:r>
        <w:rPr>
          <w:sz w:val="16"/>
        </w:rPr>
        <w:t>Adjusted for grade, perceived academic records, perceived socioeconomic status, alcohol drinking frequency, frequency of intense physical activity, disease history, and stress level; OR = Odds ratios; 95% CI = 95% confidence intervals.</w:t>
      </w:r>
    </w:p>
    <w:p w:rsidR="00A243FD" w:rsidRPr="00E10546" w:rsidRDefault="00A243FD" w:rsidP="00A243FD">
      <w:pPr>
        <w:ind w:left="504"/>
      </w:pPr>
      <w:r>
        <w:t>Adolescents with higher exposure to secondhand smoke in the home had a higher likelihood of current electronic smoking (boys: OR = 1.96, 95% CI = 1.78–2.17, girls: OR = 2.86, 95% CI = 2.34–3.49). For any family members who smoke, the OR of electronic cigarette smoking was the greatest for students in the sibling group (boys: OR = 2.07, 95% CI = 1.83–2.35, girls: OR = 2.49, 95% CI = 2.01–3.10). Adolescents who had “most/all” friends that smoke had higher</w:t>
      </w:r>
    </w:p>
    <w:tbl>
      <w:tblPr>
        <w:tblStyle w:val="TableGrid0"/>
        <w:tblW w:w="8716" w:type="dxa"/>
        <w:tblInd w:w="78" w:type="dxa"/>
        <w:tblCellMar>
          <w:bottom w:w="279" w:type="dxa"/>
          <w:right w:w="115" w:type="dxa"/>
        </w:tblCellMar>
        <w:tblLook w:val="04A0" w:firstRow="1" w:lastRow="0" w:firstColumn="1" w:lastColumn="0" w:noHBand="0" w:noVBand="1"/>
      </w:tblPr>
      <w:tblGrid>
        <w:gridCol w:w="6716"/>
        <w:gridCol w:w="357"/>
        <w:gridCol w:w="755"/>
        <w:gridCol w:w="357"/>
        <w:gridCol w:w="763"/>
      </w:tblGrid>
      <w:tr w:rsidR="00A243FD" w:rsidTr="00A243FD">
        <w:trPr>
          <w:trHeight w:val="321"/>
        </w:trPr>
        <w:tc>
          <w:tcPr>
            <w:tcW w:w="4376" w:type="dxa"/>
            <w:vMerge w:val="restart"/>
            <w:tcBorders>
              <w:top w:val="single" w:sz="6" w:space="0" w:color="000000"/>
              <w:left w:val="nil"/>
              <w:bottom w:val="single" w:sz="4" w:space="0" w:color="000000"/>
              <w:right w:val="nil"/>
            </w:tcBorders>
            <w:vAlign w:val="center"/>
            <w:hideMark/>
          </w:tcPr>
          <w:p w:rsidR="00A243FD" w:rsidRDefault="00A243FD">
            <w:pPr>
              <w:spacing w:line="276" w:lineRule="auto"/>
              <w:ind w:left="1410"/>
              <w:rPr>
                <w:sz w:val="20"/>
              </w:rPr>
            </w:pPr>
            <w:r>
              <w:rPr>
                <w:b/>
                <w:sz w:val="18"/>
              </w:rPr>
              <w:t>Characteristic</w:t>
            </w:r>
          </w:p>
        </w:tc>
        <w:tc>
          <w:tcPr>
            <w:tcW w:w="554" w:type="dxa"/>
            <w:tcBorders>
              <w:top w:val="single" w:sz="6" w:space="0" w:color="000000"/>
              <w:left w:val="nil"/>
              <w:bottom w:val="single" w:sz="2" w:space="0" w:color="000000"/>
              <w:right w:val="nil"/>
            </w:tcBorders>
          </w:tcPr>
          <w:p w:rsidR="00A243FD" w:rsidRDefault="00A243FD">
            <w:pPr>
              <w:spacing w:line="276" w:lineRule="auto"/>
              <w:rPr>
                <w:sz w:val="20"/>
              </w:rPr>
            </w:pPr>
          </w:p>
        </w:tc>
        <w:tc>
          <w:tcPr>
            <w:tcW w:w="1832" w:type="dxa"/>
            <w:tcBorders>
              <w:top w:val="single" w:sz="6" w:space="0" w:color="000000"/>
              <w:left w:val="nil"/>
              <w:bottom w:val="single" w:sz="2" w:space="0" w:color="000000"/>
              <w:right w:val="nil"/>
            </w:tcBorders>
            <w:hideMark/>
          </w:tcPr>
          <w:p w:rsidR="00A243FD" w:rsidRDefault="00A243FD">
            <w:pPr>
              <w:spacing w:line="276" w:lineRule="auto"/>
              <w:rPr>
                <w:sz w:val="20"/>
              </w:rPr>
            </w:pPr>
            <w:r>
              <w:rPr>
                <w:b/>
                <w:sz w:val="18"/>
              </w:rPr>
              <w:t>Boys</w:t>
            </w:r>
          </w:p>
        </w:tc>
        <w:tc>
          <w:tcPr>
            <w:tcW w:w="544" w:type="dxa"/>
            <w:tcBorders>
              <w:top w:val="single" w:sz="6" w:space="0" w:color="000000"/>
              <w:left w:val="nil"/>
              <w:bottom w:val="single" w:sz="2" w:space="0" w:color="000000"/>
              <w:right w:val="nil"/>
            </w:tcBorders>
          </w:tcPr>
          <w:p w:rsidR="00A243FD" w:rsidRDefault="00A243FD">
            <w:pPr>
              <w:spacing w:line="276" w:lineRule="auto"/>
              <w:rPr>
                <w:sz w:val="20"/>
              </w:rPr>
            </w:pPr>
          </w:p>
        </w:tc>
        <w:tc>
          <w:tcPr>
            <w:tcW w:w="1410" w:type="dxa"/>
            <w:tcBorders>
              <w:top w:val="single" w:sz="6" w:space="0" w:color="000000"/>
              <w:left w:val="nil"/>
              <w:bottom w:val="single" w:sz="2" w:space="0" w:color="000000"/>
              <w:right w:val="nil"/>
            </w:tcBorders>
            <w:hideMark/>
          </w:tcPr>
          <w:p w:rsidR="00A243FD" w:rsidRDefault="00A243FD">
            <w:pPr>
              <w:spacing w:line="276" w:lineRule="auto"/>
              <w:rPr>
                <w:sz w:val="20"/>
              </w:rPr>
            </w:pPr>
            <w:r>
              <w:rPr>
                <w:b/>
                <w:sz w:val="18"/>
              </w:rPr>
              <w:t>Girls</w:t>
            </w:r>
          </w:p>
        </w:tc>
      </w:tr>
      <w:tr w:rsidR="00A243FD" w:rsidTr="00A243FD">
        <w:trPr>
          <w:trHeight w:val="318"/>
        </w:trPr>
        <w:tc>
          <w:tcPr>
            <w:tcW w:w="0" w:type="auto"/>
            <w:vMerge/>
            <w:tcBorders>
              <w:top w:val="single" w:sz="6" w:space="0" w:color="000000"/>
              <w:left w:val="nil"/>
              <w:bottom w:val="single" w:sz="4" w:space="0" w:color="000000"/>
              <w:right w:val="nil"/>
            </w:tcBorders>
            <w:vAlign w:val="center"/>
            <w:hideMark/>
          </w:tcPr>
          <w:p w:rsidR="00A243FD" w:rsidRDefault="00A243FD">
            <w:pPr>
              <w:rPr>
                <w:rFonts w:ascii="Calibri" w:eastAsia="Calibri" w:hAnsi="Calibri" w:cs="Calibri"/>
                <w:color w:val="000000"/>
                <w:sz w:val="20"/>
              </w:rPr>
            </w:pPr>
          </w:p>
        </w:tc>
        <w:tc>
          <w:tcPr>
            <w:tcW w:w="554" w:type="dxa"/>
            <w:tcBorders>
              <w:top w:val="single" w:sz="2" w:space="0" w:color="000000"/>
              <w:left w:val="nil"/>
              <w:bottom w:val="single" w:sz="4" w:space="0" w:color="000000"/>
              <w:right w:val="nil"/>
            </w:tcBorders>
            <w:hideMark/>
          </w:tcPr>
          <w:p w:rsidR="00A243FD" w:rsidRDefault="00A243FD">
            <w:pPr>
              <w:spacing w:line="276" w:lineRule="auto"/>
              <w:ind w:left="18"/>
              <w:rPr>
                <w:sz w:val="20"/>
              </w:rPr>
            </w:pPr>
            <w:r>
              <w:rPr>
                <w:b/>
                <w:sz w:val="18"/>
              </w:rPr>
              <w:t>OR</w:t>
            </w:r>
          </w:p>
        </w:tc>
        <w:tc>
          <w:tcPr>
            <w:tcW w:w="1832" w:type="dxa"/>
            <w:tcBorders>
              <w:top w:val="single" w:sz="2" w:space="0" w:color="000000"/>
              <w:left w:val="nil"/>
              <w:bottom w:val="single" w:sz="4" w:space="0" w:color="000000"/>
              <w:right w:val="nil"/>
            </w:tcBorders>
            <w:hideMark/>
          </w:tcPr>
          <w:p w:rsidR="00A243FD" w:rsidRDefault="00A243FD">
            <w:pPr>
              <w:spacing w:line="276" w:lineRule="auto"/>
              <w:ind w:left="504"/>
              <w:rPr>
                <w:sz w:val="20"/>
              </w:rPr>
            </w:pPr>
            <w:r>
              <w:rPr>
                <w:b/>
                <w:sz w:val="18"/>
              </w:rPr>
              <w:t>95% CI</w:t>
            </w:r>
          </w:p>
        </w:tc>
        <w:tc>
          <w:tcPr>
            <w:tcW w:w="544" w:type="dxa"/>
            <w:tcBorders>
              <w:top w:val="single" w:sz="2" w:space="0" w:color="000000"/>
              <w:left w:val="nil"/>
              <w:bottom w:val="single" w:sz="4" w:space="0" w:color="000000"/>
              <w:right w:val="nil"/>
            </w:tcBorders>
            <w:hideMark/>
          </w:tcPr>
          <w:p w:rsidR="00A243FD" w:rsidRDefault="00A243FD">
            <w:pPr>
              <w:spacing w:line="276" w:lineRule="auto"/>
              <w:ind w:left="18"/>
              <w:rPr>
                <w:sz w:val="20"/>
              </w:rPr>
            </w:pPr>
            <w:r>
              <w:rPr>
                <w:b/>
                <w:sz w:val="18"/>
              </w:rPr>
              <w:t>OR</w:t>
            </w:r>
          </w:p>
        </w:tc>
        <w:tc>
          <w:tcPr>
            <w:tcW w:w="1410" w:type="dxa"/>
            <w:tcBorders>
              <w:top w:val="single" w:sz="2" w:space="0" w:color="000000"/>
              <w:left w:val="nil"/>
              <w:bottom w:val="single" w:sz="4" w:space="0" w:color="000000"/>
              <w:right w:val="nil"/>
            </w:tcBorders>
            <w:hideMark/>
          </w:tcPr>
          <w:p w:rsidR="00A243FD" w:rsidRDefault="00A243FD">
            <w:pPr>
              <w:spacing w:line="276" w:lineRule="auto"/>
              <w:jc w:val="center"/>
              <w:rPr>
                <w:sz w:val="20"/>
              </w:rPr>
            </w:pPr>
            <w:r>
              <w:rPr>
                <w:b/>
                <w:sz w:val="18"/>
              </w:rPr>
              <w:t>95% CI</w:t>
            </w:r>
          </w:p>
        </w:tc>
      </w:tr>
      <w:tr w:rsidR="00A243FD" w:rsidTr="00A243FD">
        <w:trPr>
          <w:trHeight w:val="504"/>
        </w:trPr>
        <w:tc>
          <w:tcPr>
            <w:tcW w:w="4376" w:type="dxa"/>
            <w:tcBorders>
              <w:top w:val="single" w:sz="4" w:space="0" w:color="000000"/>
              <w:left w:val="nil"/>
              <w:bottom w:val="nil"/>
              <w:right w:val="nil"/>
            </w:tcBorders>
            <w:hideMark/>
          </w:tcPr>
          <w:p w:rsidR="00A243FD" w:rsidRDefault="00A243FD">
            <w:pPr>
              <w:spacing w:after="28"/>
              <w:ind w:left="233"/>
              <w:rPr>
                <w:sz w:val="20"/>
              </w:rPr>
            </w:pPr>
            <w:r>
              <w:rPr>
                <w:sz w:val="18"/>
              </w:rPr>
              <w:t>Secondhand Smoke Exposure in Household</w:t>
            </w:r>
          </w:p>
          <w:p w:rsidR="00A243FD" w:rsidRDefault="00A243FD">
            <w:pPr>
              <w:spacing w:line="276" w:lineRule="auto"/>
              <w:jc w:val="center"/>
              <w:rPr>
                <w:sz w:val="20"/>
              </w:rPr>
            </w:pPr>
            <w:r>
              <w:rPr>
                <w:sz w:val="18"/>
              </w:rPr>
              <w:t>(/None)</w:t>
            </w:r>
          </w:p>
        </w:tc>
        <w:tc>
          <w:tcPr>
            <w:tcW w:w="554" w:type="dxa"/>
            <w:tcBorders>
              <w:top w:val="single" w:sz="4" w:space="0" w:color="000000"/>
              <w:left w:val="nil"/>
              <w:bottom w:val="nil"/>
              <w:right w:val="nil"/>
            </w:tcBorders>
            <w:vAlign w:val="center"/>
            <w:hideMark/>
          </w:tcPr>
          <w:p w:rsidR="00A243FD" w:rsidRDefault="00A243FD">
            <w:pPr>
              <w:spacing w:line="276" w:lineRule="auto"/>
              <w:ind w:left="127"/>
              <w:rPr>
                <w:sz w:val="20"/>
              </w:rPr>
            </w:pPr>
            <w:r>
              <w:rPr>
                <w:sz w:val="18"/>
              </w:rPr>
              <w:t>-</w:t>
            </w:r>
          </w:p>
        </w:tc>
        <w:tc>
          <w:tcPr>
            <w:tcW w:w="1832" w:type="dxa"/>
            <w:tcBorders>
              <w:top w:val="single" w:sz="4" w:space="0" w:color="000000"/>
              <w:left w:val="nil"/>
              <w:bottom w:val="nil"/>
              <w:right w:val="nil"/>
            </w:tcBorders>
            <w:vAlign w:val="center"/>
            <w:hideMark/>
          </w:tcPr>
          <w:p w:rsidR="00A243FD" w:rsidRDefault="00A243FD">
            <w:pPr>
              <w:spacing w:line="276" w:lineRule="auto"/>
              <w:ind w:left="766"/>
              <w:rPr>
                <w:sz w:val="20"/>
              </w:rPr>
            </w:pPr>
            <w:r>
              <w:rPr>
                <w:sz w:val="18"/>
              </w:rPr>
              <w:t>-</w:t>
            </w:r>
          </w:p>
        </w:tc>
        <w:tc>
          <w:tcPr>
            <w:tcW w:w="544" w:type="dxa"/>
            <w:tcBorders>
              <w:top w:val="single" w:sz="4" w:space="0" w:color="000000"/>
              <w:left w:val="nil"/>
              <w:bottom w:val="nil"/>
              <w:right w:val="nil"/>
            </w:tcBorders>
            <w:vAlign w:val="center"/>
            <w:hideMark/>
          </w:tcPr>
          <w:p w:rsidR="00A243FD" w:rsidRDefault="00A243FD">
            <w:pPr>
              <w:spacing w:line="276" w:lineRule="auto"/>
              <w:ind w:left="127"/>
              <w:rPr>
                <w:sz w:val="20"/>
              </w:rPr>
            </w:pPr>
            <w:r>
              <w:rPr>
                <w:sz w:val="18"/>
              </w:rPr>
              <w:t>-</w:t>
            </w:r>
          </w:p>
        </w:tc>
        <w:tc>
          <w:tcPr>
            <w:tcW w:w="1410" w:type="dxa"/>
            <w:tcBorders>
              <w:top w:val="single" w:sz="4" w:space="0" w:color="000000"/>
              <w:left w:val="nil"/>
              <w:bottom w:val="nil"/>
              <w:right w:val="nil"/>
            </w:tcBorders>
            <w:vAlign w:val="center"/>
            <w:hideMark/>
          </w:tcPr>
          <w:p w:rsidR="00A243FD" w:rsidRDefault="00A243FD">
            <w:pPr>
              <w:spacing w:line="276" w:lineRule="auto"/>
              <w:jc w:val="center"/>
              <w:rPr>
                <w:sz w:val="20"/>
              </w:rPr>
            </w:pPr>
            <w:r>
              <w:rPr>
                <w:sz w:val="18"/>
              </w:rPr>
              <w:t>-</w:t>
            </w:r>
          </w:p>
        </w:tc>
      </w:tr>
      <w:tr w:rsidR="00A243FD" w:rsidTr="00A243FD">
        <w:trPr>
          <w:trHeight w:val="214"/>
        </w:trPr>
        <w:tc>
          <w:tcPr>
            <w:tcW w:w="4376" w:type="dxa"/>
            <w:hideMark/>
          </w:tcPr>
          <w:p w:rsidR="00A243FD" w:rsidRDefault="00A243FD">
            <w:pPr>
              <w:spacing w:line="276" w:lineRule="auto"/>
              <w:jc w:val="center"/>
              <w:rPr>
                <w:sz w:val="20"/>
              </w:rPr>
            </w:pPr>
            <w:r>
              <w:rPr>
                <w:sz w:val="18"/>
              </w:rPr>
              <w:t>1–2 Days</w:t>
            </w:r>
          </w:p>
        </w:tc>
        <w:tc>
          <w:tcPr>
            <w:tcW w:w="554" w:type="dxa"/>
            <w:hideMark/>
          </w:tcPr>
          <w:p w:rsidR="00A243FD" w:rsidRDefault="00A243FD">
            <w:pPr>
              <w:spacing w:line="276" w:lineRule="auto"/>
              <w:rPr>
                <w:sz w:val="20"/>
              </w:rPr>
            </w:pPr>
            <w:r>
              <w:rPr>
                <w:sz w:val="18"/>
              </w:rPr>
              <w:t>0.91</w:t>
            </w:r>
          </w:p>
        </w:tc>
        <w:tc>
          <w:tcPr>
            <w:tcW w:w="1832" w:type="dxa"/>
            <w:hideMark/>
          </w:tcPr>
          <w:p w:rsidR="00A243FD" w:rsidRDefault="00A243FD">
            <w:pPr>
              <w:spacing w:line="276" w:lineRule="auto"/>
              <w:ind w:left="437"/>
              <w:rPr>
                <w:sz w:val="20"/>
              </w:rPr>
            </w:pPr>
            <w:r>
              <w:rPr>
                <w:sz w:val="18"/>
              </w:rPr>
              <w:t>0.82–1.01</w:t>
            </w:r>
          </w:p>
        </w:tc>
        <w:tc>
          <w:tcPr>
            <w:tcW w:w="544" w:type="dxa"/>
            <w:hideMark/>
          </w:tcPr>
          <w:p w:rsidR="00A243FD" w:rsidRDefault="00A243FD">
            <w:pPr>
              <w:spacing w:line="276" w:lineRule="auto"/>
              <w:rPr>
                <w:sz w:val="20"/>
              </w:rPr>
            </w:pPr>
            <w:r>
              <w:rPr>
                <w:sz w:val="18"/>
              </w:rPr>
              <w:t>1.14</w:t>
            </w:r>
          </w:p>
        </w:tc>
        <w:tc>
          <w:tcPr>
            <w:tcW w:w="1410" w:type="dxa"/>
            <w:hideMark/>
          </w:tcPr>
          <w:p w:rsidR="00A243FD" w:rsidRDefault="00A243FD">
            <w:pPr>
              <w:spacing w:line="276" w:lineRule="auto"/>
              <w:ind w:left="447"/>
              <w:rPr>
                <w:sz w:val="20"/>
              </w:rPr>
            </w:pPr>
            <w:r>
              <w:rPr>
                <w:sz w:val="18"/>
              </w:rPr>
              <w:t>0.96–1.36</w:t>
            </w:r>
          </w:p>
        </w:tc>
      </w:tr>
      <w:tr w:rsidR="00A243FD" w:rsidTr="00A243FD">
        <w:trPr>
          <w:trHeight w:val="274"/>
        </w:trPr>
        <w:tc>
          <w:tcPr>
            <w:tcW w:w="4376" w:type="dxa"/>
            <w:hideMark/>
          </w:tcPr>
          <w:p w:rsidR="00A243FD" w:rsidRDefault="00A243FD">
            <w:pPr>
              <w:spacing w:line="276" w:lineRule="auto"/>
              <w:jc w:val="center"/>
              <w:rPr>
                <w:sz w:val="20"/>
              </w:rPr>
            </w:pPr>
            <w:r>
              <w:rPr>
                <w:rFonts w:ascii="Cambria" w:eastAsia="Cambria" w:hAnsi="Cambria" w:cs="Cambria"/>
                <w:sz w:val="19"/>
              </w:rPr>
              <w:t>≥</w:t>
            </w:r>
            <w:r>
              <w:rPr>
                <w:sz w:val="18"/>
              </w:rPr>
              <w:t>3 Days</w:t>
            </w:r>
          </w:p>
        </w:tc>
        <w:tc>
          <w:tcPr>
            <w:tcW w:w="554" w:type="dxa"/>
            <w:hideMark/>
          </w:tcPr>
          <w:p w:rsidR="00A243FD" w:rsidRDefault="00A243FD">
            <w:pPr>
              <w:spacing w:line="276" w:lineRule="auto"/>
              <w:rPr>
                <w:sz w:val="20"/>
              </w:rPr>
            </w:pPr>
            <w:r>
              <w:rPr>
                <w:sz w:val="18"/>
              </w:rPr>
              <w:t>1.90</w:t>
            </w:r>
          </w:p>
        </w:tc>
        <w:tc>
          <w:tcPr>
            <w:tcW w:w="1832" w:type="dxa"/>
            <w:hideMark/>
          </w:tcPr>
          <w:p w:rsidR="00A243FD" w:rsidRDefault="00A243FD">
            <w:pPr>
              <w:spacing w:line="276" w:lineRule="auto"/>
              <w:ind w:left="437"/>
              <w:rPr>
                <w:sz w:val="20"/>
              </w:rPr>
            </w:pPr>
            <w:r>
              <w:rPr>
                <w:sz w:val="18"/>
              </w:rPr>
              <w:t>1.75–2.07</w:t>
            </w:r>
          </w:p>
        </w:tc>
        <w:tc>
          <w:tcPr>
            <w:tcW w:w="544" w:type="dxa"/>
            <w:hideMark/>
          </w:tcPr>
          <w:p w:rsidR="00A243FD" w:rsidRDefault="00A243FD">
            <w:pPr>
              <w:spacing w:line="276" w:lineRule="auto"/>
              <w:rPr>
                <w:sz w:val="20"/>
              </w:rPr>
            </w:pPr>
            <w:r>
              <w:rPr>
                <w:sz w:val="18"/>
              </w:rPr>
              <w:t>2.06</w:t>
            </w:r>
          </w:p>
        </w:tc>
        <w:tc>
          <w:tcPr>
            <w:tcW w:w="1410" w:type="dxa"/>
            <w:hideMark/>
          </w:tcPr>
          <w:p w:rsidR="00A243FD" w:rsidRDefault="00A243FD">
            <w:pPr>
              <w:spacing w:line="276" w:lineRule="auto"/>
              <w:ind w:left="447"/>
              <w:rPr>
                <w:sz w:val="20"/>
              </w:rPr>
            </w:pPr>
            <w:r>
              <w:rPr>
                <w:sz w:val="18"/>
              </w:rPr>
              <w:t>1.80–2.35</w:t>
            </w:r>
          </w:p>
        </w:tc>
      </w:tr>
      <w:tr w:rsidR="00A243FD" w:rsidTr="00A243FD">
        <w:trPr>
          <w:trHeight w:val="867"/>
        </w:trPr>
        <w:tc>
          <w:tcPr>
            <w:tcW w:w="4376" w:type="dxa"/>
            <w:hideMark/>
          </w:tcPr>
          <w:p w:rsidR="00A243FD" w:rsidRDefault="00A243FD">
            <w:pPr>
              <w:spacing w:line="276" w:lineRule="auto"/>
              <w:ind w:left="796"/>
              <w:rPr>
                <w:sz w:val="20"/>
              </w:rPr>
            </w:pPr>
            <w:r>
              <w:rPr>
                <w:sz w:val="18"/>
              </w:rPr>
              <w:t>Family Smoking Status (/No)</w:t>
            </w:r>
          </w:p>
        </w:tc>
        <w:tc>
          <w:tcPr>
            <w:tcW w:w="554" w:type="dxa"/>
            <w:hideMark/>
          </w:tcPr>
          <w:p w:rsidR="00A243FD" w:rsidRDefault="00A243FD">
            <w:pPr>
              <w:spacing w:line="276" w:lineRule="auto"/>
              <w:ind w:left="127"/>
              <w:rPr>
                <w:sz w:val="20"/>
              </w:rPr>
            </w:pPr>
            <w:r>
              <w:rPr>
                <w:sz w:val="18"/>
              </w:rPr>
              <w:t>-</w:t>
            </w:r>
          </w:p>
        </w:tc>
        <w:tc>
          <w:tcPr>
            <w:tcW w:w="1832" w:type="dxa"/>
            <w:hideMark/>
          </w:tcPr>
          <w:p w:rsidR="00A243FD" w:rsidRDefault="00A243FD">
            <w:pPr>
              <w:spacing w:line="276" w:lineRule="auto"/>
              <w:ind w:left="766"/>
              <w:rPr>
                <w:sz w:val="20"/>
              </w:rPr>
            </w:pPr>
            <w:r>
              <w:rPr>
                <w:sz w:val="18"/>
              </w:rPr>
              <w:t>-</w:t>
            </w:r>
          </w:p>
        </w:tc>
        <w:tc>
          <w:tcPr>
            <w:tcW w:w="544" w:type="dxa"/>
            <w:hideMark/>
          </w:tcPr>
          <w:p w:rsidR="00A243FD" w:rsidRDefault="00A243FD">
            <w:pPr>
              <w:spacing w:line="276" w:lineRule="auto"/>
              <w:ind w:left="127"/>
              <w:rPr>
                <w:sz w:val="20"/>
              </w:rPr>
            </w:pPr>
            <w:r>
              <w:rPr>
                <w:sz w:val="18"/>
              </w:rPr>
              <w:t>-</w:t>
            </w:r>
          </w:p>
        </w:tc>
        <w:tc>
          <w:tcPr>
            <w:tcW w:w="1410" w:type="dxa"/>
            <w:hideMark/>
          </w:tcPr>
          <w:p w:rsidR="00A243FD" w:rsidRDefault="00A243FD">
            <w:pPr>
              <w:spacing w:line="276" w:lineRule="auto"/>
              <w:jc w:val="center"/>
              <w:rPr>
                <w:sz w:val="20"/>
              </w:rPr>
            </w:pPr>
            <w:r>
              <w:rPr>
                <w:sz w:val="18"/>
              </w:rPr>
              <w:t>-</w:t>
            </w:r>
          </w:p>
        </w:tc>
      </w:tr>
      <w:tr w:rsidR="00A243FD" w:rsidTr="00A243FD">
        <w:trPr>
          <w:trHeight w:val="1087"/>
        </w:trPr>
        <w:tc>
          <w:tcPr>
            <w:tcW w:w="4376" w:type="dxa"/>
            <w:hideMark/>
          </w:tcPr>
          <w:p w:rsidR="00A243FD" w:rsidRDefault="00A243FD">
            <w:pPr>
              <w:spacing w:line="276" w:lineRule="auto"/>
              <w:ind w:left="8"/>
              <w:rPr>
                <w:sz w:val="20"/>
              </w:rPr>
            </w:pPr>
            <w:r>
              <w:rPr>
                <w:noProof/>
                <w:position w:val="-103"/>
              </w:rPr>
              <w:lastRenderedPageBreak/>
              <w:drawing>
                <wp:inline distT="0" distB="0" distL="0" distR="0">
                  <wp:extent cx="5532120" cy="166116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90"/>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5532120" cy="1661160"/>
                          </a:xfrm>
                          <a:prstGeom prst="rect">
                            <a:avLst/>
                          </a:prstGeom>
                          <a:noFill/>
                          <a:ln>
                            <a:noFill/>
                          </a:ln>
                        </pic:spPr>
                      </pic:pic>
                    </a:graphicData>
                  </a:graphic>
                </wp:inline>
              </w:drawing>
            </w:r>
            <w:r>
              <w:rPr>
                <w:sz w:val="18"/>
              </w:rPr>
              <w:t>Friends’ Smoking Status (/No)</w:t>
            </w:r>
          </w:p>
        </w:tc>
        <w:tc>
          <w:tcPr>
            <w:tcW w:w="554" w:type="dxa"/>
            <w:vAlign w:val="bottom"/>
            <w:hideMark/>
          </w:tcPr>
          <w:p w:rsidR="00A243FD" w:rsidRDefault="00A243FD">
            <w:pPr>
              <w:spacing w:line="276" w:lineRule="auto"/>
              <w:ind w:left="127"/>
              <w:rPr>
                <w:sz w:val="20"/>
              </w:rPr>
            </w:pPr>
            <w:r>
              <w:rPr>
                <w:sz w:val="18"/>
              </w:rPr>
              <w:t>-</w:t>
            </w:r>
          </w:p>
        </w:tc>
        <w:tc>
          <w:tcPr>
            <w:tcW w:w="1832" w:type="dxa"/>
            <w:vAlign w:val="bottom"/>
            <w:hideMark/>
          </w:tcPr>
          <w:p w:rsidR="00A243FD" w:rsidRDefault="00A243FD">
            <w:pPr>
              <w:spacing w:line="276" w:lineRule="auto"/>
              <w:ind w:left="766"/>
              <w:rPr>
                <w:sz w:val="20"/>
              </w:rPr>
            </w:pPr>
            <w:r>
              <w:rPr>
                <w:sz w:val="18"/>
              </w:rPr>
              <w:t>-</w:t>
            </w:r>
          </w:p>
        </w:tc>
        <w:tc>
          <w:tcPr>
            <w:tcW w:w="544" w:type="dxa"/>
            <w:vAlign w:val="bottom"/>
            <w:hideMark/>
          </w:tcPr>
          <w:p w:rsidR="00A243FD" w:rsidRDefault="00A243FD">
            <w:pPr>
              <w:spacing w:line="276" w:lineRule="auto"/>
              <w:ind w:left="127"/>
              <w:rPr>
                <w:sz w:val="20"/>
              </w:rPr>
            </w:pPr>
            <w:r>
              <w:rPr>
                <w:sz w:val="18"/>
              </w:rPr>
              <w:t>-</w:t>
            </w:r>
          </w:p>
        </w:tc>
        <w:tc>
          <w:tcPr>
            <w:tcW w:w="1410" w:type="dxa"/>
            <w:vAlign w:val="bottom"/>
            <w:hideMark/>
          </w:tcPr>
          <w:p w:rsidR="00A243FD" w:rsidRDefault="00A243FD">
            <w:pPr>
              <w:spacing w:line="276" w:lineRule="auto"/>
              <w:jc w:val="center"/>
              <w:rPr>
                <w:sz w:val="20"/>
              </w:rPr>
            </w:pPr>
            <w:r>
              <w:rPr>
                <w:sz w:val="18"/>
              </w:rPr>
              <w:t>-</w:t>
            </w:r>
          </w:p>
        </w:tc>
      </w:tr>
      <w:tr w:rsidR="00A243FD" w:rsidTr="00A243FD">
        <w:trPr>
          <w:trHeight w:val="746"/>
        </w:trPr>
        <w:tc>
          <w:tcPr>
            <w:tcW w:w="4376" w:type="dxa"/>
            <w:tcBorders>
              <w:top w:val="nil"/>
              <w:left w:val="nil"/>
              <w:bottom w:val="single" w:sz="6" w:space="0" w:color="000000"/>
              <w:right w:val="nil"/>
            </w:tcBorders>
            <w:vAlign w:val="center"/>
            <w:hideMark/>
          </w:tcPr>
          <w:p w:rsidR="00A243FD" w:rsidRDefault="00A243FD">
            <w:pPr>
              <w:spacing w:line="276" w:lineRule="auto"/>
              <w:ind w:left="546"/>
              <w:rPr>
                <w:sz w:val="20"/>
              </w:rPr>
            </w:pPr>
            <w:r>
              <w:rPr>
                <w:sz w:val="18"/>
              </w:rPr>
              <w:t>Witnessed Smoking at School (/No)</w:t>
            </w:r>
          </w:p>
        </w:tc>
        <w:tc>
          <w:tcPr>
            <w:tcW w:w="554" w:type="dxa"/>
            <w:tcBorders>
              <w:top w:val="nil"/>
              <w:left w:val="nil"/>
              <w:bottom w:val="single" w:sz="6" w:space="0" w:color="000000"/>
              <w:right w:val="nil"/>
            </w:tcBorders>
            <w:vAlign w:val="center"/>
            <w:hideMark/>
          </w:tcPr>
          <w:p w:rsidR="00A243FD" w:rsidRDefault="00A243FD">
            <w:pPr>
              <w:spacing w:line="276" w:lineRule="auto"/>
              <w:ind w:left="127"/>
              <w:rPr>
                <w:sz w:val="20"/>
              </w:rPr>
            </w:pPr>
            <w:r>
              <w:rPr>
                <w:sz w:val="18"/>
              </w:rPr>
              <w:t>-</w:t>
            </w:r>
          </w:p>
        </w:tc>
        <w:tc>
          <w:tcPr>
            <w:tcW w:w="1832" w:type="dxa"/>
            <w:tcBorders>
              <w:top w:val="nil"/>
              <w:left w:val="nil"/>
              <w:bottom w:val="single" w:sz="6" w:space="0" w:color="000000"/>
              <w:right w:val="nil"/>
            </w:tcBorders>
            <w:vAlign w:val="center"/>
            <w:hideMark/>
          </w:tcPr>
          <w:p w:rsidR="00A243FD" w:rsidRDefault="00A243FD">
            <w:pPr>
              <w:spacing w:line="276" w:lineRule="auto"/>
              <w:ind w:left="766"/>
              <w:rPr>
                <w:sz w:val="20"/>
              </w:rPr>
            </w:pPr>
            <w:r>
              <w:rPr>
                <w:sz w:val="18"/>
              </w:rPr>
              <w:t>-</w:t>
            </w:r>
          </w:p>
        </w:tc>
        <w:tc>
          <w:tcPr>
            <w:tcW w:w="544" w:type="dxa"/>
            <w:tcBorders>
              <w:top w:val="nil"/>
              <w:left w:val="nil"/>
              <w:bottom w:val="single" w:sz="6" w:space="0" w:color="000000"/>
              <w:right w:val="nil"/>
            </w:tcBorders>
            <w:vAlign w:val="center"/>
            <w:hideMark/>
          </w:tcPr>
          <w:p w:rsidR="00A243FD" w:rsidRDefault="00A243FD">
            <w:pPr>
              <w:spacing w:line="276" w:lineRule="auto"/>
              <w:ind w:left="127"/>
              <w:rPr>
                <w:sz w:val="20"/>
              </w:rPr>
            </w:pPr>
            <w:r>
              <w:rPr>
                <w:sz w:val="18"/>
              </w:rPr>
              <w:t>-</w:t>
            </w:r>
          </w:p>
        </w:tc>
        <w:tc>
          <w:tcPr>
            <w:tcW w:w="1410" w:type="dxa"/>
            <w:tcBorders>
              <w:top w:val="nil"/>
              <w:left w:val="nil"/>
              <w:bottom w:val="single" w:sz="6" w:space="0" w:color="000000"/>
              <w:right w:val="nil"/>
            </w:tcBorders>
            <w:vAlign w:val="center"/>
            <w:hideMark/>
          </w:tcPr>
          <w:p w:rsidR="00A243FD" w:rsidRDefault="00A243FD">
            <w:pPr>
              <w:spacing w:line="276" w:lineRule="auto"/>
              <w:jc w:val="center"/>
              <w:rPr>
                <w:sz w:val="20"/>
              </w:rPr>
            </w:pPr>
            <w:r>
              <w:rPr>
                <w:sz w:val="18"/>
              </w:rPr>
              <w:t>-</w:t>
            </w:r>
          </w:p>
        </w:tc>
      </w:tr>
    </w:tbl>
    <w:p w:rsidR="00A243FD" w:rsidRDefault="00A243FD" w:rsidP="00A243FD">
      <w:pPr>
        <w:spacing w:after="375" w:line="242" w:lineRule="auto"/>
        <w:ind w:left="576" w:right="619" w:hanging="10"/>
        <w:rPr>
          <w:rFonts w:ascii="Calibri" w:eastAsia="Calibri" w:hAnsi="Calibri" w:cs="Calibri"/>
          <w:color w:val="000000"/>
          <w:sz w:val="20"/>
        </w:rPr>
      </w:pPr>
      <w:r>
        <w:rPr>
          <w:sz w:val="16"/>
          <w:vertAlign w:val="superscript"/>
        </w:rPr>
        <w:t xml:space="preserve">a </w:t>
      </w:r>
      <w:r>
        <w:rPr>
          <w:sz w:val="16"/>
        </w:rPr>
        <w:t>Adjusted for grade, perceived academic records, perceived socioeconomic status, alcohol drinking frequency, frequency of intense physical activity, disease history, and stress level; OR = Odds ratios; 95% CI = 95% confidence intervals.</w:t>
      </w:r>
    </w:p>
    <w:p w:rsidR="00BF14DA" w:rsidRDefault="00A243FD" w:rsidP="00A243FD">
      <w:pPr>
        <w:ind w:left="504"/>
      </w:pPr>
      <w:r>
        <w:t>Adolescents with higher exposure to secondhand smoke in the home had a higher likelihood of current electronic smoking (boys: OR = 1.96, 95% CI = 1.78–2.17, girls: OR = 2.86, 95% CI = 2.34–3.49). For any family members who smoke, the OR of electronic cigarette smoking was the greatest for students in the sibling group (boys: OR = 2.07, 95% CI = 1.83–2.35, girls: OR = 2.49, 95% CI = 2.01–3.10). Adolescents who had “most/all” friends that smoke had higher</w:t>
      </w:r>
    </w:p>
    <w:tbl>
      <w:tblPr>
        <w:tblStyle w:val="TableGrid0"/>
        <w:tblW w:w="8716" w:type="dxa"/>
        <w:tblInd w:w="78" w:type="dxa"/>
        <w:tblCellMar>
          <w:bottom w:w="279" w:type="dxa"/>
          <w:right w:w="115" w:type="dxa"/>
        </w:tblCellMar>
        <w:tblLook w:val="04A0" w:firstRow="1" w:lastRow="0" w:firstColumn="1" w:lastColumn="0" w:noHBand="0" w:noVBand="1"/>
      </w:tblPr>
      <w:tblGrid>
        <w:gridCol w:w="6716"/>
        <w:gridCol w:w="357"/>
        <w:gridCol w:w="755"/>
        <w:gridCol w:w="357"/>
        <w:gridCol w:w="763"/>
      </w:tblGrid>
      <w:tr w:rsidR="00A243FD" w:rsidTr="00A243FD">
        <w:trPr>
          <w:trHeight w:val="321"/>
        </w:trPr>
        <w:tc>
          <w:tcPr>
            <w:tcW w:w="4376" w:type="dxa"/>
            <w:vMerge w:val="restart"/>
            <w:tcBorders>
              <w:top w:val="single" w:sz="6" w:space="0" w:color="000000"/>
              <w:left w:val="nil"/>
              <w:bottom w:val="single" w:sz="4" w:space="0" w:color="000000"/>
              <w:right w:val="nil"/>
            </w:tcBorders>
            <w:vAlign w:val="center"/>
            <w:hideMark/>
          </w:tcPr>
          <w:p w:rsidR="00A243FD" w:rsidRDefault="00A243FD">
            <w:pPr>
              <w:spacing w:line="276" w:lineRule="auto"/>
              <w:ind w:left="1410"/>
              <w:rPr>
                <w:sz w:val="20"/>
              </w:rPr>
            </w:pPr>
            <w:r>
              <w:rPr>
                <w:b/>
                <w:sz w:val="18"/>
              </w:rPr>
              <w:t>Characteristic</w:t>
            </w:r>
          </w:p>
        </w:tc>
        <w:tc>
          <w:tcPr>
            <w:tcW w:w="554" w:type="dxa"/>
            <w:tcBorders>
              <w:top w:val="single" w:sz="6" w:space="0" w:color="000000"/>
              <w:left w:val="nil"/>
              <w:bottom w:val="single" w:sz="2" w:space="0" w:color="000000"/>
              <w:right w:val="nil"/>
            </w:tcBorders>
          </w:tcPr>
          <w:p w:rsidR="00A243FD" w:rsidRDefault="00A243FD">
            <w:pPr>
              <w:spacing w:line="276" w:lineRule="auto"/>
              <w:rPr>
                <w:sz w:val="20"/>
              </w:rPr>
            </w:pPr>
          </w:p>
        </w:tc>
        <w:tc>
          <w:tcPr>
            <w:tcW w:w="1832" w:type="dxa"/>
            <w:tcBorders>
              <w:top w:val="single" w:sz="6" w:space="0" w:color="000000"/>
              <w:left w:val="nil"/>
              <w:bottom w:val="single" w:sz="2" w:space="0" w:color="000000"/>
              <w:right w:val="nil"/>
            </w:tcBorders>
            <w:hideMark/>
          </w:tcPr>
          <w:p w:rsidR="00A243FD" w:rsidRDefault="00A243FD">
            <w:pPr>
              <w:spacing w:line="276" w:lineRule="auto"/>
              <w:rPr>
                <w:sz w:val="20"/>
              </w:rPr>
            </w:pPr>
            <w:r>
              <w:rPr>
                <w:b/>
                <w:sz w:val="18"/>
              </w:rPr>
              <w:t>Boys</w:t>
            </w:r>
          </w:p>
        </w:tc>
        <w:tc>
          <w:tcPr>
            <w:tcW w:w="544" w:type="dxa"/>
            <w:tcBorders>
              <w:top w:val="single" w:sz="6" w:space="0" w:color="000000"/>
              <w:left w:val="nil"/>
              <w:bottom w:val="single" w:sz="2" w:space="0" w:color="000000"/>
              <w:right w:val="nil"/>
            </w:tcBorders>
          </w:tcPr>
          <w:p w:rsidR="00A243FD" w:rsidRDefault="00A243FD">
            <w:pPr>
              <w:spacing w:line="276" w:lineRule="auto"/>
              <w:rPr>
                <w:sz w:val="20"/>
              </w:rPr>
            </w:pPr>
          </w:p>
        </w:tc>
        <w:tc>
          <w:tcPr>
            <w:tcW w:w="1410" w:type="dxa"/>
            <w:tcBorders>
              <w:top w:val="single" w:sz="6" w:space="0" w:color="000000"/>
              <w:left w:val="nil"/>
              <w:bottom w:val="single" w:sz="2" w:space="0" w:color="000000"/>
              <w:right w:val="nil"/>
            </w:tcBorders>
            <w:hideMark/>
          </w:tcPr>
          <w:p w:rsidR="00A243FD" w:rsidRDefault="00A243FD">
            <w:pPr>
              <w:spacing w:line="276" w:lineRule="auto"/>
              <w:rPr>
                <w:sz w:val="20"/>
              </w:rPr>
            </w:pPr>
            <w:r>
              <w:rPr>
                <w:b/>
                <w:sz w:val="18"/>
              </w:rPr>
              <w:t>Girls</w:t>
            </w:r>
          </w:p>
        </w:tc>
      </w:tr>
      <w:tr w:rsidR="00A243FD" w:rsidTr="00A243FD">
        <w:trPr>
          <w:trHeight w:val="318"/>
        </w:trPr>
        <w:tc>
          <w:tcPr>
            <w:tcW w:w="0" w:type="auto"/>
            <w:vMerge/>
            <w:tcBorders>
              <w:top w:val="single" w:sz="6" w:space="0" w:color="000000"/>
              <w:left w:val="nil"/>
              <w:bottom w:val="single" w:sz="4" w:space="0" w:color="000000"/>
              <w:right w:val="nil"/>
            </w:tcBorders>
            <w:vAlign w:val="center"/>
            <w:hideMark/>
          </w:tcPr>
          <w:p w:rsidR="00A243FD" w:rsidRDefault="00A243FD">
            <w:pPr>
              <w:rPr>
                <w:rFonts w:ascii="Calibri" w:eastAsia="Calibri" w:hAnsi="Calibri" w:cs="Calibri"/>
                <w:color w:val="000000"/>
                <w:sz w:val="20"/>
              </w:rPr>
            </w:pPr>
          </w:p>
        </w:tc>
        <w:tc>
          <w:tcPr>
            <w:tcW w:w="554" w:type="dxa"/>
            <w:tcBorders>
              <w:top w:val="single" w:sz="2" w:space="0" w:color="000000"/>
              <w:left w:val="nil"/>
              <w:bottom w:val="single" w:sz="4" w:space="0" w:color="000000"/>
              <w:right w:val="nil"/>
            </w:tcBorders>
            <w:hideMark/>
          </w:tcPr>
          <w:p w:rsidR="00A243FD" w:rsidRDefault="00A243FD">
            <w:pPr>
              <w:spacing w:line="276" w:lineRule="auto"/>
              <w:ind w:left="18"/>
              <w:rPr>
                <w:sz w:val="20"/>
              </w:rPr>
            </w:pPr>
            <w:r>
              <w:rPr>
                <w:b/>
                <w:sz w:val="18"/>
              </w:rPr>
              <w:t>OR</w:t>
            </w:r>
          </w:p>
        </w:tc>
        <w:tc>
          <w:tcPr>
            <w:tcW w:w="1832" w:type="dxa"/>
            <w:tcBorders>
              <w:top w:val="single" w:sz="2" w:space="0" w:color="000000"/>
              <w:left w:val="nil"/>
              <w:bottom w:val="single" w:sz="4" w:space="0" w:color="000000"/>
              <w:right w:val="nil"/>
            </w:tcBorders>
            <w:hideMark/>
          </w:tcPr>
          <w:p w:rsidR="00A243FD" w:rsidRDefault="00A243FD">
            <w:pPr>
              <w:spacing w:line="276" w:lineRule="auto"/>
              <w:ind w:left="504"/>
              <w:rPr>
                <w:sz w:val="20"/>
              </w:rPr>
            </w:pPr>
            <w:r>
              <w:rPr>
                <w:b/>
                <w:sz w:val="18"/>
              </w:rPr>
              <w:t>95% CI</w:t>
            </w:r>
          </w:p>
        </w:tc>
        <w:tc>
          <w:tcPr>
            <w:tcW w:w="544" w:type="dxa"/>
            <w:tcBorders>
              <w:top w:val="single" w:sz="2" w:space="0" w:color="000000"/>
              <w:left w:val="nil"/>
              <w:bottom w:val="single" w:sz="4" w:space="0" w:color="000000"/>
              <w:right w:val="nil"/>
            </w:tcBorders>
            <w:hideMark/>
          </w:tcPr>
          <w:p w:rsidR="00A243FD" w:rsidRDefault="00A243FD">
            <w:pPr>
              <w:spacing w:line="276" w:lineRule="auto"/>
              <w:ind w:left="18"/>
              <w:rPr>
                <w:sz w:val="20"/>
              </w:rPr>
            </w:pPr>
            <w:r>
              <w:rPr>
                <w:b/>
                <w:sz w:val="18"/>
              </w:rPr>
              <w:t>OR</w:t>
            </w:r>
          </w:p>
        </w:tc>
        <w:tc>
          <w:tcPr>
            <w:tcW w:w="1410" w:type="dxa"/>
            <w:tcBorders>
              <w:top w:val="single" w:sz="2" w:space="0" w:color="000000"/>
              <w:left w:val="nil"/>
              <w:bottom w:val="single" w:sz="4" w:space="0" w:color="000000"/>
              <w:right w:val="nil"/>
            </w:tcBorders>
            <w:hideMark/>
          </w:tcPr>
          <w:p w:rsidR="00A243FD" w:rsidRDefault="00A243FD">
            <w:pPr>
              <w:spacing w:line="276" w:lineRule="auto"/>
              <w:jc w:val="center"/>
              <w:rPr>
                <w:sz w:val="20"/>
              </w:rPr>
            </w:pPr>
            <w:r>
              <w:rPr>
                <w:b/>
                <w:sz w:val="18"/>
              </w:rPr>
              <w:t>95% CI</w:t>
            </w:r>
          </w:p>
        </w:tc>
      </w:tr>
      <w:tr w:rsidR="00A243FD" w:rsidTr="00A243FD">
        <w:trPr>
          <w:trHeight w:val="504"/>
        </w:trPr>
        <w:tc>
          <w:tcPr>
            <w:tcW w:w="4376" w:type="dxa"/>
            <w:tcBorders>
              <w:top w:val="single" w:sz="4" w:space="0" w:color="000000"/>
              <w:left w:val="nil"/>
              <w:bottom w:val="nil"/>
              <w:right w:val="nil"/>
            </w:tcBorders>
            <w:hideMark/>
          </w:tcPr>
          <w:p w:rsidR="00A243FD" w:rsidRDefault="00A243FD">
            <w:pPr>
              <w:spacing w:after="28"/>
              <w:ind w:left="233"/>
              <w:rPr>
                <w:sz w:val="20"/>
              </w:rPr>
            </w:pPr>
            <w:r>
              <w:rPr>
                <w:sz w:val="18"/>
              </w:rPr>
              <w:t>Secondhand Smoke Exposure in Household</w:t>
            </w:r>
          </w:p>
          <w:p w:rsidR="00A243FD" w:rsidRDefault="00A243FD">
            <w:pPr>
              <w:spacing w:line="276" w:lineRule="auto"/>
              <w:jc w:val="center"/>
              <w:rPr>
                <w:sz w:val="20"/>
              </w:rPr>
            </w:pPr>
            <w:r>
              <w:rPr>
                <w:sz w:val="18"/>
              </w:rPr>
              <w:t>(/None)</w:t>
            </w:r>
          </w:p>
        </w:tc>
        <w:tc>
          <w:tcPr>
            <w:tcW w:w="554" w:type="dxa"/>
            <w:tcBorders>
              <w:top w:val="single" w:sz="4" w:space="0" w:color="000000"/>
              <w:left w:val="nil"/>
              <w:bottom w:val="nil"/>
              <w:right w:val="nil"/>
            </w:tcBorders>
            <w:vAlign w:val="center"/>
            <w:hideMark/>
          </w:tcPr>
          <w:p w:rsidR="00A243FD" w:rsidRDefault="00A243FD">
            <w:pPr>
              <w:spacing w:line="276" w:lineRule="auto"/>
              <w:ind w:left="127"/>
              <w:rPr>
                <w:sz w:val="20"/>
              </w:rPr>
            </w:pPr>
            <w:r>
              <w:rPr>
                <w:sz w:val="18"/>
              </w:rPr>
              <w:t>-</w:t>
            </w:r>
          </w:p>
        </w:tc>
        <w:tc>
          <w:tcPr>
            <w:tcW w:w="1832" w:type="dxa"/>
            <w:tcBorders>
              <w:top w:val="single" w:sz="4" w:space="0" w:color="000000"/>
              <w:left w:val="nil"/>
              <w:bottom w:val="nil"/>
              <w:right w:val="nil"/>
            </w:tcBorders>
            <w:vAlign w:val="center"/>
            <w:hideMark/>
          </w:tcPr>
          <w:p w:rsidR="00A243FD" w:rsidRDefault="00A243FD">
            <w:pPr>
              <w:spacing w:line="276" w:lineRule="auto"/>
              <w:ind w:left="766"/>
              <w:rPr>
                <w:sz w:val="20"/>
              </w:rPr>
            </w:pPr>
            <w:r>
              <w:rPr>
                <w:sz w:val="18"/>
              </w:rPr>
              <w:t>-</w:t>
            </w:r>
          </w:p>
        </w:tc>
        <w:tc>
          <w:tcPr>
            <w:tcW w:w="544" w:type="dxa"/>
            <w:tcBorders>
              <w:top w:val="single" w:sz="4" w:space="0" w:color="000000"/>
              <w:left w:val="nil"/>
              <w:bottom w:val="nil"/>
              <w:right w:val="nil"/>
            </w:tcBorders>
            <w:vAlign w:val="center"/>
            <w:hideMark/>
          </w:tcPr>
          <w:p w:rsidR="00A243FD" w:rsidRDefault="00A243FD">
            <w:pPr>
              <w:spacing w:line="276" w:lineRule="auto"/>
              <w:ind w:left="127"/>
              <w:rPr>
                <w:sz w:val="20"/>
              </w:rPr>
            </w:pPr>
            <w:r>
              <w:rPr>
                <w:sz w:val="18"/>
              </w:rPr>
              <w:t>-</w:t>
            </w:r>
          </w:p>
        </w:tc>
        <w:tc>
          <w:tcPr>
            <w:tcW w:w="1410" w:type="dxa"/>
            <w:tcBorders>
              <w:top w:val="single" w:sz="4" w:space="0" w:color="000000"/>
              <w:left w:val="nil"/>
              <w:bottom w:val="nil"/>
              <w:right w:val="nil"/>
            </w:tcBorders>
            <w:vAlign w:val="center"/>
            <w:hideMark/>
          </w:tcPr>
          <w:p w:rsidR="00A243FD" w:rsidRDefault="00A243FD">
            <w:pPr>
              <w:spacing w:line="276" w:lineRule="auto"/>
              <w:jc w:val="center"/>
              <w:rPr>
                <w:sz w:val="20"/>
              </w:rPr>
            </w:pPr>
            <w:r>
              <w:rPr>
                <w:sz w:val="18"/>
              </w:rPr>
              <w:t>-</w:t>
            </w:r>
          </w:p>
        </w:tc>
      </w:tr>
      <w:tr w:rsidR="00A243FD" w:rsidTr="00A243FD">
        <w:trPr>
          <w:trHeight w:val="214"/>
        </w:trPr>
        <w:tc>
          <w:tcPr>
            <w:tcW w:w="4376" w:type="dxa"/>
            <w:hideMark/>
          </w:tcPr>
          <w:p w:rsidR="00A243FD" w:rsidRDefault="00A243FD">
            <w:pPr>
              <w:spacing w:line="276" w:lineRule="auto"/>
              <w:jc w:val="center"/>
              <w:rPr>
                <w:sz w:val="20"/>
              </w:rPr>
            </w:pPr>
            <w:r>
              <w:rPr>
                <w:sz w:val="18"/>
              </w:rPr>
              <w:t>1–2 Days</w:t>
            </w:r>
          </w:p>
        </w:tc>
        <w:tc>
          <w:tcPr>
            <w:tcW w:w="554" w:type="dxa"/>
            <w:hideMark/>
          </w:tcPr>
          <w:p w:rsidR="00A243FD" w:rsidRDefault="00A243FD">
            <w:pPr>
              <w:spacing w:line="276" w:lineRule="auto"/>
              <w:rPr>
                <w:sz w:val="20"/>
              </w:rPr>
            </w:pPr>
            <w:r>
              <w:rPr>
                <w:sz w:val="18"/>
              </w:rPr>
              <w:t>0.91</w:t>
            </w:r>
          </w:p>
        </w:tc>
        <w:tc>
          <w:tcPr>
            <w:tcW w:w="1832" w:type="dxa"/>
            <w:hideMark/>
          </w:tcPr>
          <w:p w:rsidR="00A243FD" w:rsidRDefault="00A243FD">
            <w:pPr>
              <w:spacing w:line="276" w:lineRule="auto"/>
              <w:ind w:left="437"/>
              <w:rPr>
                <w:sz w:val="20"/>
              </w:rPr>
            </w:pPr>
            <w:r>
              <w:rPr>
                <w:sz w:val="18"/>
              </w:rPr>
              <w:t>0.82–1.01</w:t>
            </w:r>
          </w:p>
        </w:tc>
        <w:tc>
          <w:tcPr>
            <w:tcW w:w="544" w:type="dxa"/>
            <w:hideMark/>
          </w:tcPr>
          <w:p w:rsidR="00A243FD" w:rsidRDefault="00A243FD">
            <w:pPr>
              <w:spacing w:line="276" w:lineRule="auto"/>
              <w:rPr>
                <w:sz w:val="20"/>
              </w:rPr>
            </w:pPr>
            <w:r>
              <w:rPr>
                <w:sz w:val="18"/>
              </w:rPr>
              <w:t>1.14</w:t>
            </w:r>
          </w:p>
        </w:tc>
        <w:tc>
          <w:tcPr>
            <w:tcW w:w="1410" w:type="dxa"/>
            <w:hideMark/>
          </w:tcPr>
          <w:p w:rsidR="00A243FD" w:rsidRDefault="00A243FD">
            <w:pPr>
              <w:spacing w:line="276" w:lineRule="auto"/>
              <w:ind w:left="447"/>
              <w:rPr>
                <w:sz w:val="20"/>
              </w:rPr>
            </w:pPr>
            <w:r>
              <w:rPr>
                <w:sz w:val="18"/>
              </w:rPr>
              <w:t>0.96–1.36</w:t>
            </w:r>
          </w:p>
        </w:tc>
      </w:tr>
      <w:tr w:rsidR="00A243FD" w:rsidTr="00A243FD">
        <w:trPr>
          <w:trHeight w:val="274"/>
        </w:trPr>
        <w:tc>
          <w:tcPr>
            <w:tcW w:w="4376" w:type="dxa"/>
            <w:hideMark/>
          </w:tcPr>
          <w:p w:rsidR="00A243FD" w:rsidRDefault="00A243FD">
            <w:pPr>
              <w:spacing w:line="276" w:lineRule="auto"/>
              <w:jc w:val="center"/>
              <w:rPr>
                <w:sz w:val="20"/>
              </w:rPr>
            </w:pPr>
            <w:r>
              <w:rPr>
                <w:rFonts w:ascii="Cambria" w:eastAsia="Cambria" w:hAnsi="Cambria" w:cs="Cambria"/>
                <w:sz w:val="19"/>
              </w:rPr>
              <w:t>≥</w:t>
            </w:r>
            <w:r>
              <w:rPr>
                <w:sz w:val="18"/>
              </w:rPr>
              <w:t>3 Days</w:t>
            </w:r>
          </w:p>
        </w:tc>
        <w:tc>
          <w:tcPr>
            <w:tcW w:w="554" w:type="dxa"/>
            <w:hideMark/>
          </w:tcPr>
          <w:p w:rsidR="00A243FD" w:rsidRDefault="00A243FD">
            <w:pPr>
              <w:spacing w:line="276" w:lineRule="auto"/>
              <w:rPr>
                <w:sz w:val="20"/>
              </w:rPr>
            </w:pPr>
            <w:r>
              <w:rPr>
                <w:sz w:val="18"/>
              </w:rPr>
              <w:t>1.90</w:t>
            </w:r>
          </w:p>
        </w:tc>
        <w:tc>
          <w:tcPr>
            <w:tcW w:w="1832" w:type="dxa"/>
            <w:hideMark/>
          </w:tcPr>
          <w:p w:rsidR="00A243FD" w:rsidRDefault="00A243FD">
            <w:pPr>
              <w:spacing w:line="276" w:lineRule="auto"/>
              <w:ind w:left="437"/>
              <w:rPr>
                <w:sz w:val="20"/>
              </w:rPr>
            </w:pPr>
            <w:r>
              <w:rPr>
                <w:sz w:val="18"/>
              </w:rPr>
              <w:t>1.75–2.07</w:t>
            </w:r>
          </w:p>
        </w:tc>
        <w:tc>
          <w:tcPr>
            <w:tcW w:w="544" w:type="dxa"/>
            <w:hideMark/>
          </w:tcPr>
          <w:p w:rsidR="00A243FD" w:rsidRDefault="00A243FD">
            <w:pPr>
              <w:spacing w:line="276" w:lineRule="auto"/>
              <w:rPr>
                <w:sz w:val="20"/>
              </w:rPr>
            </w:pPr>
            <w:r>
              <w:rPr>
                <w:sz w:val="18"/>
              </w:rPr>
              <w:t>2.06</w:t>
            </w:r>
          </w:p>
        </w:tc>
        <w:tc>
          <w:tcPr>
            <w:tcW w:w="1410" w:type="dxa"/>
            <w:hideMark/>
          </w:tcPr>
          <w:p w:rsidR="00A243FD" w:rsidRDefault="00A243FD">
            <w:pPr>
              <w:spacing w:line="276" w:lineRule="auto"/>
              <w:ind w:left="447"/>
              <w:rPr>
                <w:sz w:val="20"/>
              </w:rPr>
            </w:pPr>
            <w:r>
              <w:rPr>
                <w:sz w:val="18"/>
              </w:rPr>
              <w:t>1.80–2.35</w:t>
            </w:r>
          </w:p>
        </w:tc>
      </w:tr>
      <w:tr w:rsidR="00A243FD" w:rsidTr="00A243FD">
        <w:trPr>
          <w:trHeight w:val="867"/>
        </w:trPr>
        <w:tc>
          <w:tcPr>
            <w:tcW w:w="4376" w:type="dxa"/>
            <w:hideMark/>
          </w:tcPr>
          <w:p w:rsidR="00A243FD" w:rsidRDefault="00A243FD">
            <w:pPr>
              <w:spacing w:line="276" w:lineRule="auto"/>
              <w:ind w:left="796"/>
              <w:rPr>
                <w:sz w:val="20"/>
              </w:rPr>
            </w:pPr>
            <w:r>
              <w:rPr>
                <w:sz w:val="18"/>
              </w:rPr>
              <w:lastRenderedPageBreak/>
              <w:t>Family Smoking Status (/No)</w:t>
            </w:r>
          </w:p>
        </w:tc>
        <w:tc>
          <w:tcPr>
            <w:tcW w:w="554" w:type="dxa"/>
            <w:hideMark/>
          </w:tcPr>
          <w:p w:rsidR="00A243FD" w:rsidRDefault="00A243FD">
            <w:pPr>
              <w:spacing w:line="276" w:lineRule="auto"/>
              <w:ind w:left="127"/>
              <w:rPr>
                <w:sz w:val="20"/>
              </w:rPr>
            </w:pPr>
            <w:r>
              <w:rPr>
                <w:sz w:val="18"/>
              </w:rPr>
              <w:t>-</w:t>
            </w:r>
          </w:p>
        </w:tc>
        <w:tc>
          <w:tcPr>
            <w:tcW w:w="1832" w:type="dxa"/>
            <w:hideMark/>
          </w:tcPr>
          <w:p w:rsidR="00A243FD" w:rsidRDefault="00A243FD">
            <w:pPr>
              <w:spacing w:line="276" w:lineRule="auto"/>
              <w:ind w:left="766"/>
              <w:rPr>
                <w:sz w:val="20"/>
              </w:rPr>
            </w:pPr>
            <w:r>
              <w:rPr>
                <w:sz w:val="18"/>
              </w:rPr>
              <w:t>-</w:t>
            </w:r>
          </w:p>
        </w:tc>
        <w:tc>
          <w:tcPr>
            <w:tcW w:w="544" w:type="dxa"/>
            <w:hideMark/>
          </w:tcPr>
          <w:p w:rsidR="00A243FD" w:rsidRDefault="00A243FD">
            <w:pPr>
              <w:spacing w:line="276" w:lineRule="auto"/>
              <w:ind w:left="127"/>
              <w:rPr>
                <w:sz w:val="20"/>
              </w:rPr>
            </w:pPr>
            <w:r>
              <w:rPr>
                <w:sz w:val="18"/>
              </w:rPr>
              <w:t>-</w:t>
            </w:r>
          </w:p>
        </w:tc>
        <w:tc>
          <w:tcPr>
            <w:tcW w:w="1410" w:type="dxa"/>
            <w:hideMark/>
          </w:tcPr>
          <w:p w:rsidR="00A243FD" w:rsidRDefault="00A243FD">
            <w:pPr>
              <w:spacing w:line="276" w:lineRule="auto"/>
              <w:jc w:val="center"/>
              <w:rPr>
                <w:sz w:val="20"/>
              </w:rPr>
            </w:pPr>
            <w:r>
              <w:rPr>
                <w:sz w:val="18"/>
              </w:rPr>
              <w:t>-</w:t>
            </w:r>
          </w:p>
        </w:tc>
      </w:tr>
      <w:tr w:rsidR="00A243FD" w:rsidTr="00A243FD">
        <w:trPr>
          <w:trHeight w:val="1087"/>
        </w:trPr>
        <w:tc>
          <w:tcPr>
            <w:tcW w:w="4376" w:type="dxa"/>
            <w:hideMark/>
          </w:tcPr>
          <w:p w:rsidR="00A243FD" w:rsidRDefault="00A243FD">
            <w:pPr>
              <w:spacing w:line="276" w:lineRule="auto"/>
              <w:ind w:left="8"/>
              <w:rPr>
                <w:sz w:val="20"/>
              </w:rPr>
            </w:pPr>
            <w:r>
              <w:rPr>
                <w:noProof/>
                <w:position w:val="-103"/>
              </w:rPr>
              <w:drawing>
                <wp:inline distT="0" distB="0" distL="0" distR="0">
                  <wp:extent cx="5532120" cy="166116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90"/>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5532120" cy="1661160"/>
                          </a:xfrm>
                          <a:prstGeom prst="rect">
                            <a:avLst/>
                          </a:prstGeom>
                          <a:noFill/>
                          <a:ln>
                            <a:noFill/>
                          </a:ln>
                        </pic:spPr>
                      </pic:pic>
                    </a:graphicData>
                  </a:graphic>
                </wp:inline>
              </w:drawing>
            </w:r>
            <w:r>
              <w:rPr>
                <w:sz w:val="18"/>
              </w:rPr>
              <w:t>Friends’ Smoking Status (/No)</w:t>
            </w:r>
          </w:p>
        </w:tc>
        <w:tc>
          <w:tcPr>
            <w:tcW w:w="554" w:type="dxa"/>
            <w:vAlign w:val="bottom"/>
            <w:hideMark/>
          </w:tcPr>
          <w:p w:rsidR="00A243FD" w:rsidRDefault="00A243FD">
            <w:pPr>
              <w:spacing w:line="276" w:lineRule="auto"/>
              <w:ind w:left="127"/>
              <w:rPr>
                <w:sz w:val="20"/>
              </w:rPr>
            </w:pPr>
            <w:r>
              <w:rPr>
                <w:sz w:val="18"/>
              </w:rPr>
              <w:t>-</w:t>
            </w:r>
          </w:p>
        </w:tc>
        <w:tc>
          <w:tcPr>
            <w:tcW w:w="1832" w:type="dxa"/>
            <w:vAlign w:val="bottom"/>
            <w:hideMark/>
          </w:tcPr>
          <w:p w:rsidR="00A243FD" w:rsidRDefault="00A243FD">
            <w:pPr>
              <w:spacing w:line="276" w:lineRule="auto"/>
              <w:ind w:left="766"/>
              <w:rPr>
                <w:sz w:val="20"/>
              </w:rPr>
            </w:pPr>
            <w:r>
              <w:rPr>
                <w:sz w:val="18"/>
              </w:rPr>
              <w:t>-</w:t>
            </w:r>
          </w:p>
        </w:tc>
        <w:tc>
          <w:tcPr>
            <w:tcW w:w="544" w:type="dxa"/>
            <w:vAlign w:val="bottom"/>
            <w:hideMark/>
          </w:tcPr>
          <w:p w:rsidR="00A243FD" w:rsidRDefault="00A243FD">
            <w:pPr>
              <w:spacing w:line="276" w:lineRule="auto"/>
              <w:ind w:left="127"/>
              <w:rPr>
                <w:sz w:val="20"/>
              </w:rPr>
            </w:pPr>
            <w:r>
              <w:rPr>
                <w:sz w:val="18"/>
              </w:rPr>
              <w:t>-</w:t>
            </w:r>
          </w:p>
        </w:tc>
        <w:tc>
          <w:tcPr>
            <w:tcW w:w="1410" w:type="dxa"/>
            <w:vAlign w:val="bottom"/>
            <w:hideMark/>
          </w:tcPr>
          <w:p w:rsidR="00A243FD" w:rsidRDefault="00A243FD">
            <w:pPr>
              <w:spacing w:line="276" w:lineRule="auto"/>
              <w:jc w:val="center"/>
              <w:rPr>
                <w:sz w:val="20"/>
              </w:rPr>
            </w:pPr>
            <w:r>
              <w:rPr>
                <w:sz w:val="18"/>
              </w:rPr>
              <w:t>-</w:t>
            </w:r>
          </w:p>
        </w:tc>
      </w:tr>
      <w:tr w:rsidR="00A243FD" w:rsidTr="00A243FD">
        <w:trPr>
          <w:trHeight w:val="746"/>
        </w:trPr>
        <w:tc>
          <w:tcPr>
            <w:tcW w:w="4376" w:type="dxa"/>
            <w:tcBorders>
              <w:top w:val="nil"/>
              <w:left w:val="nil"/>
              <w:bottom w:val="single" w:sz="6" w:space="0" w:color="000000"/>
              <w:right w:val="nil"/>
            </w:tcBorders>
            <w:vAlign w:val="center"/>
            <w:hideMark/>
          </w:tcPr>
          <w:p w:rsidR="00A243FD" w:rsidRDefault="00A243FD">
            <w:pPr>
              <w:spacing w:line="276" w:lineRule="auto"/>
              <w:ind w:left="546"/>
              <w:rPr>
                <w:sz w:val="20"/>
              </w:rPr>
            </w:pPr>
            <w:r>
              <w:rPr>
                <w:sz w:val="18"/>
              </w:rPr>
              <w:t>Witnessed Smoking at School (/No)</w:t>
            </w:r>
          </w:p>
        </w:tc>
        <w:tc>
          <w:tcPr>
            <w:tcW w:w="554" w:type="dxa"/>
            <w:tcBorders>
              <w:top w:val="nil"/>
              <w:left w:val="nil"/>
              <w:bottom w:val="single" w:sz="6" w:space="0" w:color="000000"/>
              <w:right w:val="nil"/>
            </w:tcBorders>
            <w:vAlign w:val="center"/>
            <w:hideMark/>
          </w:tcPr>
          <w:p w:rsidR="00A243FD" w:rsidRDefault="00A243FD">
            <w:pPr>
              <w:spacing w:line="276" w:lineRule="auto"/>
              <w:ind w:left="127"/>
              <w:rPr>
                <w:sz w:val="20"/>
              </w:rPr>
            </w:pPr>
            <w:r>
              <w:rPr>
                <w:sz w:val="18"/>
              </w:rPr>
              <w:t>-</w:t>
            </w:r>
          </w:p>
        </w:tc>
        <w:tc>
          <w:tcPr>
            <w:tcW w:w="1832" w:type="dxa"/>
            <w:tcBorders>
              <w:top w:val="nil"/>
              <w:left w:val="nil"/>
              <w:bottom w:val="single" w:sz="6" w:space="0" w:color="000000"/>
              <w:right w:val="nil"/>
            </w:tcBorders>
            <w:vAlign w:val="center"/>
            <w:hideMark/>
          </w:tcPr>
          <w:p w:rsidR="00A243FD" w:rsidRDefault="00A243FD">
            <w:pPr>
              <w:spacing w:line="276" w:lineRule="auto"/>
              <w:ind w:left="766"/>
              <w:rPr>
                <w:sz w:val="20"/>
              </w:rPr>
            </w:pPr>
            <w:r>
              <w:rPr>
                <w:sz w:val="18"/>
              </w:rPr>
              <w:t>-</w:t>
            </w:r>
          </w:p>
        </w:tc>
        <w:tc>
          <w:tcPr>
            <w:tcW w:w="544" w:type="dxa"/>
            <w:tcBorders>
              <w:top w:val="nil"/>
              <w:left w:val="nil"/>
              <w:bottom w:val="single" w:sz="6" w:space="0" w:color="000000"/>
              <w:right w:val="nil"/>
            </w:tcBorders>
            <w:vAlign w:val="center"/>
            <w:hideMark/>
          </w:tcPr>
          <w:p w:rsidR="00A243FD" w:rsidRDefault="00A243FD">
            <w:pPr>
              <w:spacing w:line="276" w:lineRule="auto"/>
              <w:ind w:left="127"/>
              <w:rPr>
                <w:sz w:val="20"/>
              </w:rPr>
            </w:pPr>
            <w:r>
              <w:rPr>
                <w:sz w:val="18"/>
              </w:rPr>
              <w:t>-</w:t>
            </w:r>
          </w:p>
        </w:tc>
        <w:tc>
          <w:tcPr>
            <w:tcW w:w="1410" w:type="dxa"/>
            <w:tcBorders>
              <w:top w:val="nil"/>
              <w:left w:val="nil"/>
              <w:bottom w:val="single" w:sz="6" w:space="0" w:color="000000"/>
              <w:right w:val="nil"/>
            </w:tcBorders>
            <w:vAlign w:val="center"/>
            <w:hideMark/>
          </w:tcPr>
          <w:p w:rsidR="00A243FD" w:rsidRDefault="00A243FD">
            <w:pPr>
              <w:spacing w:line="276" w:lineRule="auto"/>
              <w:jc w:val="center"/>
              <w:rPr>
                <w:sz w:val="20"/>
              </w:rPr>
            </w:pPr>
            <w:r>
              <w:rPr>
                <w:sz w:val="18"/>
              </w:rPr>
              <w:t>-</w:t>
            </w:r>
          </w:p>
        </w:tc>
      </w:tr>
    </w:tbl>
    <w:p w:rsidR="00A243FD" w:rsidRDefault="00A243FD" w:rsidP="00A243FD">
      <w:pPr>
        <w:spacing w:after="375" w:line="242" w:lineRule="auto"/>
        <w:ind w:left="576" w:right="619" w:hanging="10"/>
        <w:rPr>
          <w:rFonts w:ascii="Calibri" w:eastAsia="Calibri" w:hAnsi="Calibri" w:cs="Calibri"/>
          <w:color w:val="000000"/>
          <w:sz w:val="20"/>
        </w:rPr>
      </w:pPr>
      <w:r>
        <w:rPr>
          <w:sz w:val="16"/>
          <w:vertAlign w:val="superscript"/>
        </w:rPr>
        <w:t xml:space="preserve">a </w:t>
      </w:r>
      <w:r>
        <w:rPr>
          <w:sz w:val="16"/>
        </w:rPr>
        <w:t>Adjusted for grade, perceived academic records, perceived socioeconomic status, alcohol drinking frequency, frequency of intense physical activity, disease history, and stress level; OR = Odds ratios; 95% CI = 95% confidence intervals.</w:t>
      </w:r>
    </w:p>
    <w:p w:rsidR="00A243FD" w:rsidRDefault="00A243FD" w:rsidP="00A243FD">
      <w:pPr>
        <w:ind w:left="504"/>
      </w:pPr>
      <w:r>
        <w:t>Adolescents with higher exposure to secondhand smoke in the home had a higher likelihood of current electronic smoking (boys: OR = 1.96, 95% CI = 1.78–2.17, girls: OR = 2.86, 95% CI = 2.34–3.49). For any family members who smoke, the OR of electronic cigarette smoking was the greatest for students in the sibling group (boys: OR = 2.07, 95% CI = 1.83–2.35, girls: OR = 2.49, 95% CI = 2.01–3.10). Adolescents who had “most/all” friends that smoke had higher</w:t>
      </w:r>
    </w:p>
    <w:p w:rsidR="00A243FD" w:rsidRDefault="00A243FD" w:rsidP="00A243FD">
      <w:r>
        <w:t>10.7% of people over 15 years were daily smokers, even though the Korean smoking rate was lower than that of the average OECD countries</w:t>
      </w:r>
    </w:p>
    <w:p w:rsidR="00A243FD" w:rsidRDefault="00A243FD" w:rsidP="00A243FD">
      <w:pPr>
        <w:ind w:left="6" w:hanging="7"/>
      </w:pPr>
      <w:r>
        <w:t>(16.0%) [</w:t>
      </w:r>
      <w:r>
        <w:rPr>
          <w:color w:val="0000FF"/>
        </w:rPr>
        <w:t>17</w:t>
      </w:r>
      <w:r>
        <w:t>]. Notably, the proportion of boys who were current smokers was higher than that of the U.K. (10.0%) and Canada (8%).</w:t>
      </w:r>
    </w:p>
    <w:p w:rsidR="00A243FD" w:rsidRDefault="00A243FD" w:rsidP="00A243FD">
      <w:r>
        <w:t>In the present study, the OR of adolescents’ current smoking was higher in adolescents with any family members who smoked compared to adolescents without smoking family members. Parenting continues to be an important factor related to adolescent smoking; other studies have also reported that if parents smoke, their children are more likely to smoke [</w:t>
      </w:r>
      <w:r>
        <w:rPr>
          <w:color w:val="0000FF"/>
        </w:rPr>
        <w:t>7</w:t>
      </w:r>
      <w:r>
        <w:t>,</w:t>
      </w:r>
      <w:r>
        <w:rPr>
          <w:color w:val="0000FF"/>
        </w:rPr>
        <w:t>18</w:t>
      </w:r>
      <w:r>
        <w:t>]. In 20 school districts in Washington State, 31.8% and 18.6% of 12th graders smoked if a parent did or did not, respectively [</w:t>
      </w:r>
      <w:r>
        <w:rPr>
          <w:color w:val="0000FF"/>
        </w:rPr>
        <w:t>19</w:t>
      </w:r>
      <w:r>
        <w:t>]. The ORs for current smoking were substantially different according to each family member’s smoking status. The ORs of adolescents’ current smoking experience were highest among boys when their sibling smoked (OR = 2.34, 95% CI = 2.09–2.62) and girls when their mother smoked (OR = 2.62, 95% CI = 2.15–3.21), respectively. Previous meta-analysis provided the magnitude of the effects of smoking by different family members. The influential effect of smoking on the adolescent that had parents who smoked was stronger with the mother than the father [</w:t>
      </w:r>
      <w:r>
        <w:rPr>
          <w:color w:val="0000FF"/>
        </w:rPr>
        <w:t>20</w:t>
      </w:r>
      <w:r>
        <w:t>]. If no parent smoked and an older sibling smoked, the OR that the 12th grader would smoke was 1.85 compared to 1.49 if a parent smoked [</w:t>
      </w:r>
      <w:r>
        <w:rPr>
          <w:color w:val="0000FF"/>
        </w:rPr>
        <w:t>21</w:t>
      </w:r>
      <w:r>
        <w:t>]. Intentions to smoke and smoking-related attitudes were influenced by family and friend smoking status [</w:t>
      </w:r>
      <w:r>
        <w:rPr>
          <w:color w:val="0000FF"/>
        </w:rPr>
        <w:t>22</w:t>
      </w:r>
      <w:r>
        <w:t>] and family structure affected the adolescents smoking stages [</w:t>
      </w:r>
      <w:r>
        <w:rPr>
          <w:color w:val="0000FF"/>
        </w:rPr>
        <w:t>23</w:t>
      </w:r>
      <w:r>
        <w:t xml:space="preserve">]. These findings demonstrate that family smoking is a crucial factor that affects adolescent smoking </w:t>
      </w:r>
      <w:r>
        <w:lastRenderedPageBreak/>
        <w:t>behavior. When it comes to family smoking, relationships between adolescents and family members need to be considered.</w:t>
      </w:r>
    </w:p>
    <w:p w:rsidR="00A243FD" w:rsidRDefault="00A243FD" w:rsidP="00A243FD">
      <w:r>
        <w:t>The current study shows that if adolescents have friends who smoke, they are more likely to smoke. Others have found that peer smoking was related to both adolescent smoking and initiation of smoking [</w:t>
      </w:r>
      <w:r>
        <w:rPr>
          <w:color w:val="0000FF"/>
        </w:rPr>
        <w:t>9</w:t>
      </w:r>
      <w:r>
        <w:t>]. The present study did not consider the interactions and relationships between the students and their friends because a friendship variable was not included in the survey. One group suggested that mutual or reciprocated types of friend relationships have stronger effects on adolescent smoking behaviors than directional relationships [</w:t>
      </w:r>
      <w:r>
        <w:rPr>
          <w:color w:val="0000FF"/>
        </w:rPr>
        <w:t>24</w:t>
      </w:r>
      <w:r>
        <w:t>]. Further research needs to be done to assess the influence of other relationship types such as friendships on adolescent smoking behavior.</w:t>
      </w:r>
    </w:p>
    <w:p w:rsidR="00A243FD" w:rsidRDefault="00A243FD" w:rsidP="00A243FD">
      <w:r>
        <w:t>Our study revealed that adolescents were more likely to smoke if they had witnessed smoking at school. This population can be directly and indirectly influenced by their school environment. Direct approval happens when students smoked themselves, sending the message that it is acceptable to smoke. Indirect approval occurs when a person had witnessed smoking behavior in others around them and accepts it (i.e., teachers smoking in the staff room or on school grounds where students could smell it or be aware of</w:t>
      </w:r>
      <w:r w:rsidRPr="00A243FD">
        <w:t xml:space="preserve"> </w:t>
      </w:r>
      <w:r>
        <w:t>10.7% of people over 15 years were daily smokers, even though the Korean smoking rate was lower than that of the average OECD countries</w:t>
      </w:r>
    </w:p>
    <w:p w:rsidR="00A243FD" w:rsidRDefault="00A243FD" w:rsidP="00A243FD">
      <w:pPr>
        <w:ind w:left="6" w:hanging="7"/>
      </w:pPr>
      <w:r>
        <w:t>(16.0%) [</w:t>
      </w:r>
      <w:r>
        <w:rPr>
          <w:color w:val="0000FF"/>
        </w:rPr>
        <w:t>17</w:t>
      </w:r>
      <w:r>
        <w:t>]. Notably, the proportion of boys who were current smokers was higher than that of the U.K. (10.0%) and Canada (8%).</w:t>
      </w:r>
    </w:p>
    <w:p w:rsidR="00A243FD" w:rsidRDefault="00A243FD" w:rsidP="00A243FD">
      <w:r>
        <w:t>In the present study, the OR of adolescents’ current smoking was higher in adolescents with any family members who smoked compared to adolescents without smoking family members. Parenting continues to be an important factor related to adolescent smoking; other studies have also reported that if parents smoke, their children are more likely to smoke [</w:t>
      </w:r>
      <w:r>
        <w:rPr>
          <w:color w:val="0000FF"/>
        </w:rPr>
        <w:t>7</w:t>
      </w:r>
      <w:r>
        <w:t>,</w:t>
      </w:r>
      <w:r>
        <w:rPr>
          <w:color w:val="0000FF"/>
        </w:rPr>
        <w:t>18</w:t>
      </w:r>
      <w:r>
        <w:t>]. In 20 school districts in Washington State, 31.8% and 18.6% of 12th graders smoked if a parent did or did not, respectively [</w:t>
      </w:r>
      <w:r>
        <w:rPr>
          <w:color w:val="0000FF"/>
        </w:rPr>
        <w:t>19</w:t>
      </w:r>
      <w:r>
        <w:t>]. The ORs for current smoking were substantially different according to each family member’s smoking status. The ORs of adolescents’ current smoking experience were highest among boys when their sibling smoked (OR = 2.34, 95% CI = 2.09–2.62) and girls when their mother smoked (OR = 2.62, 95% CI = 2.15–3.21), respectively. Previous meta-analysis provided the magnitude of the effects of smoking by different family members. The influential effect of smoking on the adolescent that had parents who smoked was stronger with the mother than the father [</w:t>
      </w:r>
      <w:r>
        <w:rPr>
          <w:color w:val="0000FF"/>
        </w:rPr>
        <w:t>20</w:t>
      </w:r>
      <w:r>
        <w:t>]. If no parent smoked and an older sibling smoked, the OR that the 12th grader would smoke was 1.85 compared to 1.49 if a parent smoked [</w:t>
      </w:r>
      <w:r>
        <w:rPr>
          <w:color w:val="0000FF"/>
        </w:rPr>
        <w:t>21</w:t>
      </w:r>
      <w:r>
        <w:t>]. Intentions to smoke and smoking-related attitudes were influenced by family and friend smoking status [</w:t>
      </w:r>
      <w:r>
        <w:rPr>
          <w:color w:val="0000FF"/>
        </w:rPr>
        <w:t>22</w:t>
      </w:r>
      <w:r>
        <w:t>] and family structure affected the adolescents smoking stages [</w:t>
      </w:r>
      <w:r>
        <w:rPr>
          <w:color w:val="0000FF"/>
        </w:rPr>
        <w:t>23</w:t>
      </w:r>
      <w:r>
        <w:t>]. These findings demonstrate that family smoking is a crucial factor that affects adolescent smoking behavior. When it comes to family smoking, relationships between adolescents and family members need to be considered.</w:t>
      </w:r>
    </w:p>
    <w:p w:rsidR="00A243FD" w:rsidRDefault="00A243FD" w:rsidP="00A243FD">
      <w:r>
        <w:t>The current study shows that if adolescents have friends who smoke, they are more likely to smoke. Others have found that peer smoking was related to both adolescent smoking and initiation of smoking [</w:t>
      </w:r>
      <w:r>
        <w:rPr>
          <w:color w:val="0000FF"/>
        </w:rPr>
        <w:t>9</w:t>
      </w:r>
      <w:r>
        <w:t>]. The present study did not consider the interactions and relationships between the students and their friends because a friendship variable was not included in the survey. One group suggested that mutual or reciprocated types of friend relationships have stronger effects on adolescent smoking behaviors than directional relationships [</w:t>
      </w:r>
      <w:r>
        <w:rPr>
          <w:color w:val="0000FF"/>
        </w:rPr>
        <w:t>24</w:t>
      </w:r>
      <w:r>
        <w:t>]. Further research needs to be done to assess the influence of other relationship types such as friendships on adolescent smoking behavior.</w:t>
      </w:r>
    </w:p>
    <w:p w:rsidR="00A243FD" w:rsidRDefault="00A243FD" w:rsidP="00A243FD">
      <w:pPr>
        <w:spacing w:after="244"/>
      </w:pPr>
      <w:r>
        <w:lastRenderedPageBreak/>
        <w:t>Our study revealed that adolescents were more likely to smoke if they had witnessed smoking at school. This population can be directly and indirectly influenced by their school environment. Direct approval happens when students smoked themselves, sending the message that it is acceptable to smoke. Indirect approval occurs when a person had witnessed smoking behavior in others around them and accepts it (i.e., teachers smoking in the staff room or on school grounds where students could smell it or be aware of</w:t>
      </w:r>
      <w:r w:rsidRPr="00A243FD">
        <w:t xml:space="preserve"> </w:t>
      </w:r>
      <w:r>
        <w:t>prevalence) in KYRBS than in other interview surveys (e.g., Korea National Health and Nutrition Examination Survey) for Korean adolescents [</w:t>
      </w:r>
      <w:r>
        <w:rPr>
          <w:color w:val="0000FF"/>
        </w:rPr>
        <w:t>16</w:t>
      </w:r>
      <w:r>
        <w:t>]. We considered electronic cigarette use as well as cigarette smoking, which has increased in Korean adolescents. We examined how each individual family member who smoked influenced student smoking behavior as well as secondhand smoking. A smoke-free environment should be provided for adolescents. This means that adolescents should not only avoid secondhand smoking, but also should be protected from smokers.</w:t>
      </w:r>
    </w:p>
    <w:p w:rsidR="00A243FD" w:rsidRDefault="00A243FD" w:rsidP="00A243FD">
      <w:pPr>
        <w:spacing w:after="132" w:line="285" w:lineRule="auto"/>
        <w:ind w:right="-15"/>
      </w:pPr>
      <w:r>
        <w:rPr>
          <w:b/>
          <w:sz w:val="18"/>
        </w:rPr>
        <w:t xml:space="preserve">Acknowledgments: </w:t>
      </w:r>
      <w:r>
        <w:rPr>
          <w:sz w:val="18"/>
        </w:rPr>
        <w:t>This article is a condensed form of the first author’s master’s thesis from Chosun University.</w:t>
      </w:r>
    </w:p>
    <w:p w:rsidR="00A243FD" w:rsidRDefault="00A243FD" w:rsidP="00A243FD">
      <w:pPr>
        <w:spacing w:after="132" w:line="228" w:lineRule="auto"/>
        <w:ind w:left="6" w:right="-15" w:hanging="7"/>
      </w:pPr>
      <w:r>
        <w:rPr>
          <w:b/>
          <w:sz w:val="18"/>
        </w:rPr>
        <w:t xml:space="preserve">Author Contributions: </w:t>
      </w:r>
      <w:r>
        <w:rPr>
          <w:sz w:val="18"/>
        </w:rPr>
        <w:t>Myoung Jin Joung and Mi Ah Han conceived and designed the experiment; Myoung Jin Joung and Mi Ah Han performed the experiment; Myoung Jin Joung and Mi Ah Han analyzed the data; Jong Park and So Yeon Ryu contributed to data interpretation; and Myoung Jin Joung, Mi Ah Han, Jong Park and So Yeon Ryu wrote the paper.</w:t>
      </w:r>
    </w:p>
    <w:p w:rsidR="00A243FD" w:rsidRDefault="00A243FD" w:rsidP="00A243FD">
      <w:pPr>
        <w:spacing w:after="295" w:line="285" w:lineRule="auto"/>
        <w:ind w:right="-15"/>
      </w:pPr>
      <w:r>
        <w:rPr>
          <w:b/>
          <w:sz w:val="18"/>
        </w:rPr>
        <w:t xml:space="preserve">Conflicts of Interest: </w:t>
      </w:r>
      <w:r>
        <w:rPr>
          <w:sz w:val="18"/>
        </w:rPr>
        <w:t>The authors declare no conflict of interest.</w:t>
      </w:r>
    </w:p>
    <w:p w:rsidR="00A243FD" w:rsidRDefault="00A243FD" w:rsidP="00A243FD">
      <w:pPr>
        <w:pStyle w:val="Heading1"/>
        <w:ind w:left="0" w:firstLine="0"/>
      </w:pPr>
      <w:r>
        <w:t>References</w:t>
      </w:r>
    </w:p>
    <w:p w:rsidR="00A243FD" w:rsidRDefault="00A243FD" w:rsidP="00A243FD">
      <w:pPr>
        <w:numPr>
          <w:ilvl w:val="0"/>
          <w:numId w:val="31"/>
        </w:numPr>
        <w:spacing w:after="58" w:line="285" w:lineRule="auto"/>
        <w:ind w:right="-15" w:hanging="430"/>
        <w:jc w:val="both"/>
      </w:pPr>
      <w:r>
        <w:rPr>
          <w:sz w:val="18"/>
        </w:rPr>
        <w:t xml:space="preserve">Jamal, A.; Homa, D.M.; O’Connor, E.; Babb, S.D.; Caraballo, R.S.; Singh, T.; Hu, S.S.; King, B.A. Current cigarette smoking among adults—United States, 2005–2014. </w:t>
      </w:r>
      <w:r>
        <w:rPr>
          <w:i/>
          <w:sz w:val="18"/>
        </w:rPr>
        <w:t xml:space="preserve">MMWR Morb. Mortal. Wkly. Rep. </w:t>
      </w:r>
      <w:r>
        <w:rPr>
          <w:b/>
          <w:sz w:val="18"/>
        </w:rPr>
        <w:t>2015</w:t>
      </w:r>
      <w:r>
        <w:rPr>
          <w:sz w:val="18"/>
        </w:rPr>
        <w:t xml:space="preserve">, </w:t>
      </w:r>
      <w:r>
        <w:rPr>
          <w:i/>
          <w:sz w:val="18"/>
        </w:rPr>
        <w:t>64</w:t>
      </w:r>
      <w:r>
        <w:rPr>
          <w:sz w:val="18"/>
        </w:rPr>
        <w:t>, 1233–1240. [</w:t>
      </w:r>
      <w:hyperlink r:id="rId249" w:history="1">
        <w:r>
          <w:rPr>
            <w:rStyle w:val="Hyperlink"/>
            <w:color w:val="0000FF"/>
            <w:sz w:val="18"/>
          </w:rPr>
          <w:t>CrossRef</w:t>
        </w:r>
      </w:hyperlink>
      <w:hyperlink r:id="rId250" w:history="1">
        <w:r>
          <w:rPr>
            <w:rStyle w:val="Hyperlink"/>
            <w:color w:val="000000"/>
            <w:sz w:val="18"/>
          </w:rPr>
          <w:t>]</w:t>
        </w:r>
      </w:hyperlink>
      <w:r>
        <w:rPr>
          <w:sz w:val="18"/>
        </w:rPr>
        <w:t xml:space="preserve"> </w:t>
      </w:r>
      <w:hyperlink r:id="rId251" w:history="1">
        <w:r>
          <w:rPr>
            <w:rStyle w:val="Hyperlink"/>
            <w:color w:val="000000"/>
            <w:sz w:val="18"/>
          </w:rPr>
          <w:t>[</w:t>
        </w:r>
      </w:hyperlink>
      <w:hyperlink r:id="rId252" w:history="1">
        <w:r>
          <w:rPr>
            <w:rStyle w:val="Hyperlink"/>
            <w:color w:val="0000FF"/>
            <w:sz w:val="18"/>
          </w:rPr>
          <w:t>PubMed</w:t>
        </w:r>
      </w:hyperlink>
      <w:hyperlink r:id="rId253" w:history="1">
        <w:r>
          <w:rPr>
            <w:rStyle w:val="Hyperlink"/>
            <w:color w:val="000000"/>
            <w:sz w:val="18"/>
          </w:rPr>
          <w:t>]</w:t>
        </w:r>
      </w:hyperlink>
    </w:p>
    <w:p w:rsidR="00A243FD" w:rsidRDefault="00A243FD" w:rsidP="00A243FD">
      <w:pPr>
        <w:numPr>
          <w:ilvl w:val="0"/>
          <w:numId w:val="31"/>
        </w:numPr>
        <w:spacing w:after="58" w:line="285" w:lineRule="auto"/>
        <w:ind w:right="-15" w:hanging="430"/>
        <w:jc w:val="both"/>
      </w:pPr>
      <w:r>
        <w:rPr>
          <w:sz w:val="18"/>
        </w:rPr>
        <w:t xml:space="preserve">Pollard, M.S.; Tucker, J.S.; Green, H.D.; Kennedy, D.; Go, M.H. Friendship networks and trajectories of adolescent tobacco use. </w:t>
      </w:r>
      <w:r>
        <w:rPr>
          <w:i/>
          <w:sz w:val="18"/>
        </w:rPr>
        <w:t xml:space="preserve">Addict. Behav. </w:t>
      </w:r>
      <w:r>
        <w:rPr>
          <w:b/>
          <w:sz w:val="18"/>
        </w:rPr>
        <w:t>2010</w:t>
      </w:r>
      <w:r>
        <w:rPr>
          <w:sz w:val="18"/>
        </w:rPr>
        <w:t xml:space="preserve">, </w:t>
      </w:r>
      <w:r>
        <w:rPr>
          <w:i/>
          <w:sz w:val="18"/>
        </w:rPr>
        <w:t>35</w:t>
      </w:r>
      <w:r>
        <w:rPr>
          <w:sz w:val="18"/>
        </w:rPr>
        <w:t>, 678–685. [</w:t>
      </w:r>
      <w:hyperlink r:id="rId254" w:history="1">
        <w:r>
          <w:rPr>
            <w:rStyle w:val="Hyperlink"/>
            <w:color w:val="0000FF"/>
            <w:sz w:val="18"/>
          </w:rPr>
          <w:t>CrossRef</w:t>
        </w:r>
      </w:hyperlink>
      <w:hyperlink r:id="rId255" w:history="1">
        <w:r>
          <w:rPr>
            <w:rStyle w:val="Hyperlink"/>
            <w:color w:val="000000"/>
            <w:sz w:val="18"/>
          </w:rPr>
          <w:t>]</w:t>
        </w:r>
      </w:hyperlink>
      <w:r>
        <w:rPr>
          <w:sz w:val="18"/>
        </w:rPr>
        <w:t xml:space="preserve"> </w:t>
      </w:r>
      <w:hyperlink r:id="rId256" w:history="1">
        <w:r>
          <w:rPr>
            <w:rStyle w:val="Hyperlink"/>
            <w:color w:val="000000"/>
            <w:sz w:val="18"/>
          </w:rPr>
          <w:t>[</w:t>
        </w:r>
      </w:hyperlink>
      <w:hyperlink r:id="rId257" w:history="1">
        <w:r>
          <w:rPr>
            <w:rStyle w:val="Hyperlink"/>
            <w:color w:val="0000FF"/>
            <w:sz w:val="18"/>
          </w:rPr>
          <w:t>PubMed</w:t>
        </w:r>
      </w:hyperlink>
      <w:hyperlink r:id="rId258" w:history="1">
        <w:r>
          <w:rPr>
            <w:rStyle w:val="Hyperlink"/>
            <w:color w:val="000000"/>
            <w:sz w:val="18"/>
          </w:rPr>
          <w:t>]</w:t>
        </w:r>
      </w:hyperlink>
    </w:p>
    <w:p w:rsidR="00A243FD" w:rsidRDefault="00A243FD" w:rsidP="00A243FD">
      <w:pPr>
        <w:numPr>
          <w:ilvl w:val="0"/>
          <w:numId w:val="31"/>
        </w:numPr>
        <w:spacing w:after="58" w:line="285" w:lineRule="auto"/>
        <w:ind w:right="-15" w:hanging="430"/>
        <w:jc w:val="both"/>
      </w:pPr>
      <w:r>
        <w:rPr>
          <w:sz w:val="18"/>
        </w:rPr>
        <w:t xml:space="preserve">Choi, S.; Kim, Y.; Park, S.; Lee, J.; Oh, K. Trends in cigarette smoking among adolescents and adults in South Korea. </w:t>
      </w:r>
      <w:r>
        <w:rPr>
          <w:i/>
          <w:sz w:val="18"/>
        </w:rPr>
        <w:t xml:space="preserve">Epidemiol. Health </w:t>
      </w:r>
      <w:r>
        <w:rPr>
          <w:b/>
          <w:sz w:val="18"/>
        </w:rPr>
        <w:t>2014</w:t>
      </w:r>
      <w:r>
        <w:rPr>
          <w:sz w:val="18"/>
        </w:rPr>
        <w:t xml:space="preserve">, </w:t>
      </w:r>
      <w:r>
        <w:rPr>
          <w:i/>
          <w:sz w:val="18"/>
        </w:rPr>
        <w:t>36</w:t>
      </w:r>
      <w:r>
        <w:rPr>
          <w:sz w:val="18"/>
        </w:rPr>
        <w:t>, e2014023. [</w:t>
      </w:r>
      <w:hyperlink r:id="rId259" w:history="1">
        <w:r>
          <w:rPr>
            <w:rStyle w:val="Hyperlink"/>
            <w:color w:val="0000FF"/>
            <w:sz w:val="18"/>
          </w:rPr>
          <w:t>CrossRef</w:t>
        </w:r>
      </w:hyperlink>
      <w:hyperlink r:id="rId260" w:history="1">
        <w:r>
          <w:rPr>
            <w:rStyle w:val="Hyperlink"/>
            <w:color w:val="000000"/>
            <w:sz w:val="18"/>
          </w:rPr>
          <w:t>]</w:t>
        </w:r>
      </w:hyperlink>
      <w:r>
        <w:rPr>
          <w:sz w:val="18"/>
        </w:rPr>
        <w:t xml:space="preserve"> </w:t>
      </w:r>
      <w:hyperlink r:id="rId261" w:history="1">
        <w:r>
          <w:rPr>
            <w:rStyle w:val="Hyperlink"/>
            <w:color w:val="000000"/>
            <w:sz w:val="18"/>
          </w:rPr>
          <w:t>[</w:t>
        </w:r>
      </w:hyperlink>
      <w:hyperlink r:id="rId262" w:history="1">
        <w:r>
          <w:rPr>
            <w:rStyle w:val="Hyperlink"/>
            <w:color w:val="0000FF"/>
            <w:sz w:val="18"/>
          </w:rPr>
          <w:t>PubMed</w:t>
        </w:r>
      </w:hyperlink>
      <w:hyperlink r:id="rId263" w:history="1">
        <w:r>
          <w:rPr>
            <w:rStyle w:val="Hyperlink"/>
            <w:color w:val="000000"/>
            <w:sz w:val="18"/>
          </w:rPr>
          <w:t>]</w:t>
        </w:r>
      </w:hyperlink>
    </w:p>
    <w:p w:rsidR="00A243FD" w:rsidRDefault="00A243FD" w:rsidP="00A243FD">
      <w:pPr>
        <w:numPr>
          <w:ilvl w:val="0"/>
          <w:numId w:val="31"/>
        </w:numPr>
        <w:spacing w:after="58" w:line="285" w:lineRule="auto"/>
        <w:ind w:right="-15" w:hanging="430"/>
        <w:jc w:val="both"/>
      </w:pPr>
      <w:r>
        <w:rPr>
          <w:sz w:val="18"/>
        </w:rPr>
        <w:t xml:space="preserve">So, E.S.; Yeo, J.Y. Factors Associated with Early Smoking Initiation among Korean Adolescents. </w:t>
      </w:r>
      <w:r>
        <w:rPr>
          <w:i/>
          <w:sz w:val="18"/>
        </w:rPr>
        <w:t xml:space="preserve">Asian Nurs. Res. </w:t>
      </w:r>
      <w:r>
        <w:rPr>
          <w:b/>
          <w:sz w:val="18"/>
        </w:rPr>
        <w:t>2015</w:t>
      </w:r>
      <w:r>
        <w:rPr>
          <w:sz w:val="18"/>
        </w:rPr>
        <w:t xml:space="preserve">, </w:t>
      </w:r>
      <w:r>
        <w:rPr>
          <w:i/>
          <w:sz w:val="18"/>
        </w:rPr>
        <w:t>9</w:t>
      </w:r>
      <w:r>
        <w:rPr>
          <w:sz w:val="18"/>
        </w:rPr>
        <w:t>, 115–119. [</w:t>
      </w:r>
      <w:hyperlink r:id="rId264" w:history="1">
        <w:r>
          <w:rPr>
            <w:rStyle w:val="Hyperlink"/>
            <w:color w:val="0000FF"/>
            <w:sz w:val="18"/>
          </w:rPr>
          <w:t>CrossRef</w:t>
        </w:r>
      </w:hyperlink>
      <w:hyperlink r:id="rId265" w:history="1">
        <w:r>
          <w:rPr>
            <w:rStyle w:val="Hyperlink"/>
            <w:color w:val="000000"/>
            <w:sz w:val="18"/>
          </w:rPr>
          <w:t>]</w:t>
        </w:r>
      </w:hyperlink>
      <w:r>
        <w:rPr>
          <w:sz w:val="18"/>
        </w:rPr>
        <w:t xml:space="preserve"> </w:t>
      </w:r>
      <w:hyperlink r:id="rId266" w:history="1">
        <w:r>
          <w:rPr>
            <w:rStyle w:val="Hyperlink"/>
            <w:color w:val="000000"/>
            <w:sz w:val="18"/>
          </w:rPr>
          <w:t>[</w:t>
        </w:r>
      </w:hyperlink>
      <w:hyperlink r:id="rId267" w:history="1">
        <w:r>
          <w:rPr>
            <w:rStyle w:val="Hyperlink"/>
            <w:color w:val="0000FF"/>
            <w:sz w:val="18"/>
          </w:rPr>
          <w:t>PubMed</w:t>
        </w:r>
      </w:hyperlink>
      <w:hyperlink r:id="rId268" w:history="1">
        <w:r>
          <w:rPr>
            <w:rStyle w:val="Hyperlink"/>
            <w:color w:val="000000"/>
            <w:sz w:val="18"/>
          </w:rPr>
          <w:t>]</w:t>
        </w:r>
      </w:hyperlink>
    </w:p>
    <w:p w:rsidR="00A243FD" w:rsidRDefault="00A243FD" w:rsidP="00A243FD">
      <w:pPr>
        <w:numPr>
          <w:ilvl w:val="0"/>
          <w:numId w:val="31"/>
        </w:numPr>
        <w:spacing w:after="58" w:line="285" w:lineRule="auto"/>
        <w:ind w:right="-15" w:hanging="430"/>
        <w:jc w:val="both"/>
      </w:pPr>
      <w:r>
        <w:rPr>
          <w:sz w:val="18"/>
        </w:rPr>
        <w:t xml:space="preserve">Azagba, S.; Baskerville, N.B.; Minaker, L. A comparison of adolescent smoking initiation measures on predicting future smoking behavior. </w:t>
      </w:r>
      <w:r>
        <w:rPr>
          <w:i/>
          <w:sz w:val="18"/>
        </w:rPr>
        <w:t xml:space="preserve">Prev. Med. Rep. </w:t>
      </w:r>
      <w:r>
        <w:rPr>
          <w:b/>
          <w:sz w:val="18"/>
        </w:rPr>
        <w:t>2015</w:t>
      </w:r>
      <w:r>
        <w:rPr>
          <w:sz w:val="18"/>
        </w:rPr>
        <w:t xml:space="preserve">, </w:t>
      </w:r>
      <w:r>
        <w:rPr>
          <w:i/>
          <w:sz w:val="18"/>
        </w:rPr>
        <w:t>2</w:t>
      </w:r>
      <w:r>
        <w:rPr>
          <w:sz w:val="18"/>
        </w:rPr>
        <w:t>, 174–177. [</w:t>
      </w:r>
      <w:hyperlink r:id="rId269" w:history="1">
        <w:r>
          <w:rPr>
            <w:rStyle w:val="Hyperlink"/>
            <w:color w:val="0000FF"/>
            <w:sz w:val="18"/>
          </w:rPr>
          <w:t>CrossRef</w:t>
        </w:r>
      </w:hyperlink>
      <w:hyperlink r:id="rId270" w:history="1">
        <w:r>
          <w:rPr>
            <w:rStyle w:val="Hyperlink"/>
            <w:color w:val="000000"/>
            <w:sz w:val="18"/>
          </w:rPr>
          <w:t>]</w:t>
        </w:r>
      </w:hyperlink>
      <w:r>
        <w:rPr>
          <w:sz w:val="18"/>
        </w:rPr>
        <w:t xml:space="preserve"> </w:t>
      </w:r>
      <w:hyperlink r:id="rId271" w:history="1">
        <w:r>
          <w:rPr>
            <w:rStyle w:val="Hyperlink"/>
            <w:color w:val="000000"/>
            <w:sz w:val="18"/>
          </w:rPr>
          <w:t>[</w:t>
        </w:r>
      </w:hyperlink>
      <w:hyperlink r:id="rId272" w:history="1">
        <w:r>
          <w:rPr>
            <w:rStyle w:val="Hyperlink"/>
            <w:color w:val="0000FF"/>
            <w:sz w:val="18"/>
          </w:rPr>
          <w:t>PubMed</w:t>
        </w:r>
      </w:hyperlink>
      <w:hyperlink r:id="rId273" w:history="1">
        <w:r>
          <w:rPr>
            <w:rStyle w:val="Hyperlink"/>
            <w:color w:val="000000"/>
            <w:sz w:val="18"/>
          </w:rPr>
          <w:t>]</w:t>
        </w:r>
      </w:hyperlink>
    </w:p>
    <w:p w:rsidR="00A243FD" w:rsidRDefault="00A243FD" w:rsidP="00A243FD">
      <w:pPr>
        <w:numPr>
          <w:ilvl w:val="0"/>
          <w:numId w:val="31"/>
        </w:numPr>
        <w:spacing w:after="58" w:line="285" w:lineRule="auto"/>
        <w:ind w:right="-15" w:hanging="430"/>
        <w:jc w:val="both"/>
      </w:pPr>
      <w:r>
        <w:rPr>
          <w:sz w:val="18"/>
        </w:rPr>
        <w:t xml:space="preserve">Park, S.H. Smoking and adolescent health. </w:t>
      </w:r>
      <w:r>
        <w:rPr>
          <w:i/>
          <w:sz w:val="18"/>
        </w:rPr>
        <w:t xml:space="preserve">Korean J. Pediatr. </w:t>
      </w:r>
      <w:r>
        <w:rPr>
          <w:b/>
          <w:sz w:val="18"/>
        </w:rPr>
        <w:t>2011</w:t>
      </w:r>
      <w:r>
        <w:rPr>
          <w:sz w:val="18"/>
        </w:rPr>
        <w:t xml:space="preserve">, </w:t>
      </w:r>
      <w:r>
        <w:rPr>
          <w:i/>
          <w:sz w:val="18"/>
        </w:rPr>
        <w:t>54</w:t>
      </w:r>
      <w:r>
        <w:rPr>
          <w:sz w:val="18"/>
        </w:rPr>
        <w:t>, 401–404. [</w:t>
      </w:r>
      <w:hyperlink r:id="rId274" w:history="1">
        <w:r>
          <w:rPr>
            <w:rStyle w:val="Hyperlink"/>
            <w:color w:val="0000FF"/>
            <w:sz w:val="18"/>
          </w:rPr>
          <w:t>CrossRef</w:t>
        </w:r>
      </w:hyperlink>
      <w:hyperlink r:id="rId275" w:history="1">
        <w:r>
          <w:rPr>
            <w:rStyle w:val="Hyperlink"/>
            <w:color w:val="000000"/>
            <w:sz w:val="18"/>
          </w:rPr>
          <w:t>]</w:t>
        </w:r>
      </w:hyperlink>
      <w:r>
        <w:rPr>
          <w:sz w:val="18"/>
        </w:rPr>
        <w:t xml:space="preserve"> </w:t>
      </w:r>
      <w:hyperlink r:id="rId276" w:history="1">
        <w:r>
          <w:rPr>
            <w:rStyle w:val="Hyperlink"/>
            <w:color w:val="000000"/>
            <w:sz w:val="18"/>
          </w:rPr>
          <w:t>[</w:t>
        </w:r>
      </w:hyperlink>
      <w:hyperlink r:id="rId277" w:history="1">
        <w:r>
          <w:rPr>
            <w:rStyle w:val="Hyperlink"/>
            <w:color w:val="0000FF"/>
            <w:sz w:val="18"/>
          </w:rPr>
          <w:t>PubMed</w:t>
        </w:r>
      </w:hyperlink>
      <w:hyperlink r:id="rId278" w:history="1">
        <w:r>
          <w:rPr>
            <w:rStyle w:val="Hyperlink"/>
            <w:color w:val="000000"/>
            <w:sz w:val="18"/>
          </w:rPr>
          <w:t>]</w:t>
        </w:r>
      </w:hyperlink>
    </w:p>
    <w:p w:rsidR="00A243FD" w:rsidRDefault="00A243FD" w:rsidP="00A243FD">
      <w:pPr>
        <w:numPr>
          <w:ilvl w:val="0"/>
          <w:numId w:val="31"/>
        </w:numPr>
        <w:spacing w:after="58" w:line="285" w:lineRule="auto"/>
        <w:ind w:right="-15" w:hanging="430"/>
        <w:jc w:val="both"/>
      </w:pPr>
      <w:r>
        <w:rPr>
          <w:sz w:val="18"/>
        </w:rPr>
        <w:t xml:space="preserve">Simons-Morton, B.G.; Farhat, T. Recent findings on peer group influences on adolescent smoking. </w:t>
      </w:r>
      <w:r>
        <w:rPr>
          <w:i/>
          <w:sz w:val="18"/>
        </w:rPr>
        <w:t>J. Prim. Prev.</w:t>
      </w:r>
    </w:p>
    <w:p w:rsidR="00A243FD" w:rsidRDefault="00A243FD" w:rsidP="00A243FD">
      <w:pPr>
        <w:spacing w:line="285" w:lineRule="auto"/>
        <w:ind w:left="444" w:right="-15"/>
      </w:pPr>
      <w:r>
        <w:rPr>
          <w:b/>
          <w:sz w:val="18"/>
        </w:rPr>
        <w:t>2010</w:t>
      </w:r>
      <w:r>
        <w:rPr>
          <w:sz w:val="18"/>
        </w:rPr>
        <w:t xml:space="preserve">, </w:t>
      </w:r>
      <w:r>
        <w:rPr>
          <w:i/>
          <w:sz w:val="18"/>
        </w:rPr>
        <w:t>31</w:t>
      </w:r>
      <w:r>
        <w:rPr>
          <w:sz w:val="18"/>
        </w:rPr>
        <w:t>, 191–208. [</w:t>
      </w:r>
      <w:hyperlink r:id="rId279" w:history="1">
        <w:r>
          <w:rPr>
            <w:rStyle w:val="Hyperlink"/>
            <w:color w:val="0000FF"/>
            <w:sz w:val="18"/>
          </w:rPr>
          <w:t>CrossRef</w:t>
        </w:r>
      </w:hyperlink>
      <w:hyperlink r:id="rId280" w:history="1">
        <w:r>
          <w:rPr>
            <w:rStyle w:val="Hyperlink"/>
            <w:color w:val="000000"/>
            <w:sz w:val="18"/>
          </w:rPr>
          <w:t>]</w:t>
        </w:r>
      </w:hyperlink>
      <w:r>
        <w:rPr>
          <w:sz w:val="18"/>
        </w:rPr>
        <w:t xml:space="preserve"> </w:t>
      </w:r>
      <w:hyperlink r:id="rId281" w:history="1">
        <w:r>
          <w:rPr>
            <w:rStyle w:val="Hyperlink"/>
            <w:color w:val="000000"/>
            <w:sz w:val="18"/>
          </w:rPr>
          <w:t>[</w:t>
        </w:r>
      </w:hyperlink>
      <w:hyperlink r:id="rId282" w:history="1">
        <w:r>
          <w:rPr>
            <w:rStyle w:val="Hyperlink"/>
            <w:color w:val="0000FF"/>
            <w:sz w:val="18"/>
          </w:rPr>
          <w:t>PubMed</w:t>
        </w:r>
      </w:hyperlink>
      <w:hyperlink r:id="rId283" w:history="1">
        <w:r>
          <w:rPr>
            <w:rStyle w:val="Hyperlink"/>
            <w:color w:val="000000"/>
            <w:sz w:val="18"/>
          </w:rPr>
          <w:t>]</w:t>
        </w:r>
      </w:hyperlink>
    </w:p>
    <w:p w:rsidR="00A243FD" w:rsidRDefault="00A243FD" w:rsidP="00A243FD">
      <w:pPr>
        <w:numPr>
          <w:ilvl w:val="0"/>
          <w:numId w:val="31"/>
        </w:numPr>
        <w:spacing w:after="58" w:line="285" w:lineRule="auto"/>
        <w:ind w:right="-15" w:hanging="430"/>
        <w:jc w:val="both"/>
      </w:pPr>
      <w:r>
        <w:rPr>
          <w:sz w:val="18"/>
        </w:rPr>
        <w:t>Huang, G.C.; Unger, J.B.; Soto, D.; Fujimoto, K.; Pentz, M.A.; Jordan-Marsh, M.; Valente, T.W. Peer influences:</w:t>
      </w:r>
    </w:p>
    <w:p w:rsidR="00A243FD" w:rsidRDefault="00A243FD" w:rsidP="00A243FD">
      <w:pPr>
        <w:spacing w:line="285" w:lineRule="auto"/>
        <w:ind w:left="445" w:right="-15" w:hanging="6"/>
      </w:pPr>
      <w:r>
        <w:rPr>
          <w:sz w:val="18"/>
        </w:rPr>
        <w:t xml:space="preserve">The impact of online and offline friendship networks on adolescent smoking and alcohol use. </w:t>
      </w:r>
      <w:r>
        <w:rPr>
          <w:i/>
          <w:sz w:val="18"/>
        </w:rPr>
        <w:t xml:space="preserve">J. Adolesc. Health </w:t>
      </w:r>
      <w:r>
        <w:rPr>
          <w:b/>
          <w:sz w:val="18"/>
        </w:rPr>
        <w:t>2014</w:t>
      </w:r>
      <w:r>
        <w:rPr>
          <w:sz w:val="18"/>
        </w:rPr>
        <w:t xml:space="preserve">, </w:t>
      </w:r>
      <w:r>
        <w:rPr>
          <w:i/>
          <w:sz w:val="18"/>
        </w:rPr>
        <w:t>54</w:t>
      </w:r>
      <w:r>
        <w:rPr>
          <w:sz w:val="18"/>
        </w:rPr>
        <w:t>, 508–514. [</w:t>
      </w:r>
      <w:hyperlink r:id="rId284" w:history="1">
        <w:r>
          <w:rPr>
            <w:rStyle w:val="Hyperlink"/>
            <w:color w:val="0000FF"/>
            <w:sz w:val="18"/>
          </w:rPr>
          <w:t>CrossRef</w:t>
        </w:r>
      </w:hyperlink>
      <w:hyperlink r:id="rId285" w:history="1">
        <w:r>
          <w:rPr>
            <w:rStyle w:val="Hyperlink"/>
            <w:color w:val="000000"/>
            <w:sz w:val="18"/>
          </w:rPr>
          <w:t>]</w:t>
        </w:r>
      </w:hyperlink>
      <w:r>
        <w:rPr>
          <w:sz w:val="18"/>
        </w:rPr>
        <w:t xml:space="preserve"> </w:t>
      </w:r>
      <w:hyperlink r:id="rId286" w:history="1">
        <w:r>
          <w:rPr>
            <w:rStyle w:val="Hyperlink"/>
            <w:color w:val="000000"/>
            <w:sz w:val="18"/>
          </w:rPr>
          <w:t>[</w:t>
        </w:r>
      </w:hyperlink>
      <w:hyperlink r:id="rId287" w:history="1">
        <w:r>
          <w:rPr>
            <w:rStyle w:val="Hyperlink"/>
            <w:color w:val="0000FF"/>
            <w:sz w:val="18"/>
          </w:rPr>
          <w:t>PubMed</w:t>
        </w:r>
      </w:hyperlink>
      <w:hyperlink r:id="rId288" w:history="1">
        <w:r>
          <w:rPr>
            <w:rStyle w:val="Hyperlink"/>
            <w:color w:val="000000"/>
            <w:sz w:val="18"/>
          </w:rPr>
          <w:t>]</w:t>
        </w:r>
      </w:hyperlink>
    </w:p>
    <w:p w:rsidR="00A243FD" w:rsidRDefault="00A243FD" w:rsidP="00A243FD">
      <w:pPr>
        <w:numPr>
          <w:ilvl w:val="0"/>
          <w:numId w:val="31"/>
        </w:numPr>
        <w:spacing w:after="58" w:line="285" w:lineRule="auto"/>
        <w:ind w:right="-15" w:hanging="430"/>
        <w:jc w:val="both"/>
      </w:pPr>
      <w:r>
        <w:rPr>
          <w:sz w:val="18"/>
        </w:rPr>
        <w:t xml:space="preserve">Mak, K.K.; Ho, S.Y.; Day, J.R. Smoking of parents and best friend—Independent and combined effects on adolescent smoking and intention to initiate and quit smoking. </w:t>
      </w:r>
      <w:r>
        <w:rPr>
          <w:i/>
          <w:sz w:val="18"/>
        </w:rPr>
        <w:t xml:space="preserve">Nicotine Tob. Res. </w:t>
      </w:r>
      <w:r>
        <w:rPr>
          <w:b/>
          <w:sz w:val="18"/>
        </w:rPr>
        <w:t>2012</w:t>
      </w:r>
      <w:r>
        <w:rPr>
          <w:sz w:val="18"/>
        </w:rPr>
        <w:t xml:space="preserve">, </w:t>
      </w:r>
      <w:r>
        <w:rPr>
          <w:i/>
          <w:sz w:val="18"/>
        </w:rPr>
        <w:t>14</w:t>
      </w:r>
      <w:r>
        <w:rPr>
          <w:sz w:val="18"/>
        </w:rPr>
        <w:t xml:space="preserve">, 1057–1064. </w:t>
      </w:r>
      <w:hyperlink r:id="rId289" w:history="1">
        <w:r>
          <w:rPr>
            <w:rStyle w:val="Hyperlink"/>
            <w:color w:val="000000"/>
            <w:sz w:val="18"/>
          </w:rPr>
          <w:t>[</w:t>
        </w:r>
      </w:hyperlink>
      <w:hyperlink r:id="rId290" w:history="1">
        <w:r>
          <w:rPr>
            <w:rStyle w:val="Hyperlink"/>
            <w:color w:val="0000FF"/>
            <w:sz w:val="18"/>
          </w:rPr>
          <w:t>CrossRef</w:t>
        </w:r>
      </w:hyperlink>
      <w:hyperlink r:id="rId291" w:history="1">
        <w:r>
          <w:rPr>
            <w:rStyle w:val="Hyperlink"/>
            <w:color w:val="000000"/>
            <w:sz w:val="18"/>
          </w:rPr>
          <w:t>]</w:t>
        </w:r>
      </w:hyperlink>
      <w:r>
        <w:rPr>
          <w:sz w:val="18"/>
        </w:rPr>
        <w:t xml:space="preserve"> </w:t>
      </w:r>
      <w:hyperlink r:id="rId292" w:history="1">
        <w:r>
          <w:rPr>
            <w:rStyle w:val="Hyperlink"/>
            <w:color w:val="000000"/>
            <w:sz w:val="18"/>
          </w:rPr>
          <w:t>[</w:t>
        </w:r>
      </w:hyperlink>
      <w:hyperlink r:id="rId293" w:history="1">
        <w:r>
          <w:rPr>
            <w:rStyle w:val="Hyperlink"/>
            <w:color w:val="0000FF"/>
            <w:sz w:val="18"/>
          </w:rPr>
          <w:t>PubMed</w:t>
        </w:r>
      </w:hyperlink>
      <w:hyperlink r:id="rId294" w:history="1">
        <w:r>
          <w:rPr>
            <w:rStyle w:val="Hyperlink"/>
            <w:color w:val="000000"/>
            <w:sz w:val="18"/>
          </w:rPr>
          <w:t>]</w:t>
        </w:r>
      </w:hyperlink>
    </w:p>
    <w:p w:rsidR="00A243FD" w:rsidRDefault="00A243FD" w:rsidP="00A243FD">
      <w:pPr>
        <w:numPr>
          <w:ilvl w:val="0"/>
          <w:numId w:val="31"/>
        </w:numPr>
        <w:spacing w:after="58" w:line="285" w:lineRule="auto"/>
        <w:ind w:right="-15" w:hanging="430"/>
        <w:jc w:val="both"/>
      </w:pPr>
      <w:r>
        <w:rPr>
          <w:sz w:val="18"/>
        </w:rPr>
        <w:t xml:space="preserve">Heo, J.; Oh, J.; Subramanian, S.V.; Kawachi, I. Household and school-level influences on smoking behavior among Korean adolescents: A multilevel analysis. </w:t>
      </w:r>
      <w:r>
        <w:rPr>
          <w:i/>
          <w:sz w:val="18"/>
        </w:rPr>
        <w:t xml:space="preserve">PLoS ONE </w:t>
      </w:r>
      <w:r>
        <w:rPr>
          <w:b/>
          <w:sz w:val="18"/>
        </w:rPr>
        <w:t>2014</w:t>
      </w:r>
      <w:r>
        <w:rPr>
          <w:sz w:val="18"/>
        </w:rPr>
        <w:t xml:space="preserve">, </w:t>
      </w:r>
      <w:r>
        <w:rPr>
          <w:i/>
          <w:sz w:val="18"/>
        </w:rPr>
        <w:t>9</w:t>
      </w:r>
      <w:r>
        <w:rPr>
          <w:sz w:val="18"/>
        </w:rPr>
        <w:t>, e98683. [</w:t>
      </w:r>
      <w:hyperlink r:id="rId295" w:history="1">
        <w:r>
          <w:rPr>
            <w:rStyle w:val="Hyperlink"/>
            <w:color w:val="0000FF"/>
            <w:sz w:val="18"/>
          </w:rPr>
          <w:t>CrossRef</w:t>
        </w:r>
      </w:hyperlink>
      <w:hyperlink r:id="rId296" w:history="1">
        <w:r>
          <w:rPr>
            <w:rStyle w:val="Hyperlink"/>
            <w:color w:val="000000"/>
            <w:sz w:val="18"/>
          </w:rPr>
          <w:t>]</w:t>
        </w:r>
      </w:hyperlink>
      <w:r>
        <w:rPr>
          <w:sz w:val="18"/>
        </w:rPr>
        <w:t xml:space="preserve"> </w:t>
      </w:r>
      <w:hyperlink r:id="rId297" w:history="1">
        <w:r>
          <w:rPr>
            <w:rStyle w:val="Hyperlink"/>
            <w:color w:val="000000"/>
            <w:sz w:val="18"/>
          </w:rPr>
          <w:t>[</w:t>
        </w:r>
      </w:hyperlink>
      <w:hyperlink r:id="rId298" w:history="1">
        <w:r>
          <w:rPr>
            <w:rStyle w:val="Hyperlink"/>
            <w:color w:val="0000FF"/>
            <w:sz w:val="18"/>
          </w:rPr>
          <w:t>PubMed</w:t>
        </w:r>
      </w:hyperlink>
      <w:hyperlink r:id="rId299" w:history="1">
        <w:r>
          <w:rPr>
            <w:rStyle w:val="Hyperlink"/>
            <w:color w:val="000000"/>
            <w:sz w:val="18"/>
          </w:rPr>
          <w:t>]</w:t>
        </w:r>
      </w:hyperlink>
    </w:p>
    <w:p w:rsidR="00A243FD" w:rsidRDefault="00A243FD" w:rsidP="00A243FD">
      <w:pPr>
        <w:numPr>
          <w:ilvl w:val="0"/>
          <w:numId w:val="31"/>
        </w:numPr>
        <w:spacing w:after="58" w:line="285" w:lineRule="auto"/>
        <w:ind w:right="-15" w:hanging="430"/>
        <w:jc w:val="both"/>
      </w:pPr>
      <w:r>
        <w:rPr>
          <w:sz w:val="18"/>
        </w:rPr>
        <w:t xml:space="preserve">Hong, N.S.; Kam, S.; Kim, K.Y. Factors related to increasing trends in cigarette smoking of adolescent males in rural areas of Korea. </w:t>
      </w:r>
      <w:r>
        <w:rPr>
          <w:i/>
          <w:sz w:val="18"/>
        </w:rPr>
        <w:t xml:space="preserve">J. Prev. Med. Public Health </w:t>
      </w:r>
      <w:r>
        <w:rPr>
          <w:b/>
          <w:sz w:val="18"/>
        </w:rPr>
        <w:t>2013</w:t>
      </w:r>
      <w:r>
        <w:rPr>
          <w:sz w:val="18"/>
        </w:rPr>
        <w:t xml:space="preserve">, </w:t>
      </w:r>
      <w:r>
        <w:rPr>
          <w:i/>
          <w:sz w:val="18"/>
        </w:rPr>
        <w:t>46</w:t>
      </w:r>
      <w:r>
        <w:rPr>
          <w:sz w:val="18"/>
        </w:rPr>
        <w:t>, 139–146. [</w:t>
      </w:r>
      <w:hyperlink r:id="rId300" w:history="1">
        <w:r>
          <w:rPr>
            <w:rStyle w:val="Hyperlink"/>
            <w:color w:val="0000FF"/>
            <w:sz w:val="18"/>
          </w:rPr>
          <w:t>CrossRef</w:t>
        </w:r>
      </w:hyperlink>
      <w:hyperlink r:id="rId301" w:history="1">
        <w:r>
          <w:rPr>
            <w:rStyle w:val="Hyperlink"/>
            <w:color w:val="000000"/>
            <w:sz w:val="18"/>
          </w:rPr>
          <w:t>]</w:t>
        </w:r>
      </w:hyperlink>
      <w:r>
        <w:rPr>
          <w:sz w:val="18"/>
        </w:rPr>
        <w:t xml:space="preserve"> </w:t>
      </w:r>
      <w:hyperlink r:id="rId302" w:history="1">
        <w:r>
          <w:rPr>
            <w:rStyle w:val="Hyperlink"/>
            <w:color w:val="000000"/>
            <w:sz w:val="18"/>
          </w:rPr>
          <w:t>[</w:t>
        </w:r>
      </w:hyperlink>
      <w:hyperlink r:id="rId303" w:history="1">
        <w:r>
          <w:rPr>
            <w:rStyle w:val="Hyperlink"/>
            <w:color w:val="0000FF"/>
            <w:sz w:val="18"/>
          </w:rPr>
          <w:t>PubMed</w:t>
        </w:r>
      </w:hyperlink>
      <w:hyperlink r:id="rId304" w:history="1">
        <w:r>
          <w:rPr>
            <w:rStyle w:val="Hyperlink"/>
            <w:color w:val="000000"/>
            <w:sz w:val="18"/>
          </w:rPr>
          <w:t>]</w:t>
        </w:r>
      </w:hyperlink>
    </w:p>
    <w:p w:rsidR="00A243FD" w:rsidRDefault="00A243FD" w:rsidP="00A243FD">
      <w:pPr>
        <w:numPr>
          <w:ilvl w:val="0"/>
          <w:numId w:val="31"/>
        </w:numPr>
        <w:spacing w:after="58" w:line="285" w:lineRule="auto"/>
        <w:ind w:right="-15" w:hanging="430"/>
        <w:jc w:val="both"/>
      </w:pPr>
      <w:r>
        <w:rPr>
          <w:sz w:val="18"/>
        </w:rPr>
        <w:t xml:space="preserve">Hwang, J.H.; Park, S.W. Association between Peer Cigarette Smoking and Electronic Cigarette Smoking among Adolescent Nonsmokers: A National Representative Survey. </w:t>
      </w:r>
      <w:r>
        <w:rPr>
          <w:i/>
          <w:sz w:val="18"/>
        </w:rPr>
        <w:t xml:space="preserve">PLoS ONE </w:t>
      </w:r>
      <w:r>
        <w:rPr>
          <w:b/>
          <w:sz w:val="18"/>
        </w:rPr>
        <w:t>2016</w:t>
      </w:r>
      <w:r>
        <w:rPr>
          <w:sz w:val="18"/>
        </w:rPr>
        <w:t xml:space="preserve">, </w:t>
      </w:r>
      <w:r>
        <w:rPr>
          <w:i/>
          <w:sz w:val="18"/>
        </w:rPr>
        <w:t>11</w:t>
      </w:r>
      <w:r>
        <w:rPr>
          <w:sz w:val="18"/>
        </w:rPr>
        <w:t>, e0162557. [</w:t>
      </w:r>
      <w:hyperlink r:id="rId305" w:history="1">
        <w:r>
          <w:rPr>
            <w:rStyle w:val="Hyperlink"/>
            <w:color w:val="0000FF"/>
            <w:sz w:val="18"/>
          </w:rPr>
          <w:t>CrossRef</w:t>
        </w:r>
      </w:hyperlink>
      <w:hyperlink r:id="rId306" w:history="1">
        <w:r>
          <w:rPr>
            <w:rStyle w:val="Hyperlink"/>
            <w:color w:val="000000"/>
            <w:sz w:val="18"/>
          </w:rPr>
          <w:t xml:space="preserve">] </w:t>
        </w:r>
      </w:hyperlink>
      <w:hyperlink r:id="rId307" w:history="1">
        <w:r>
          <w:rPr>
            <w:rStyle w:val="Hyperlink"/>
            <w:color w:val="000000"/>
            <w:sz w:val="18"/>
          </w:rPr>
          <w:t>[</w:t>
        </w:r>
      </w:hyperlink>
      <w:hyperlink r:id="rId308" w:history="1">
        <w:r>
          <w:rPr>
            <w:rStyle w:val="Hyperlink"/>
            <w:color w:val="0000FF"/>
            <w:sz w:val="18"/>
          </w:rPr>
          <w:t>PubMed</w:t>
        </w:r>
      </w:hyperlink>
      <w:hyperlink r:id="rId309" w:history="1">
        <w:r>
          <w:rPr>
            <w:rStyle w:val="Hyperlink"/>
            <w:color w:val="000000"/>
            <w:sz w:val="18"/>
          </w:rPr>
          <w:t>]</w:t>
        </w:r>
      </w:hyperlink>
    </w:p>
    <w:p w:rsidR="00A243FD" w:rsidRDefault="00A243FD" w:rsidP="00A243FD">
      <w:pPr>
        <w:numPr>
          <w:ilvl w:val="0"/>
          <w:numId w:val="31"/>
        </w:numPr>
        <w:spacing w:after="58" w:line="285" w:lineRule="auto"/>
        <w:ind w:right="-15" w:hanging="430"/>
        <w:jc w:val="both"/>
      </w:pPr>
      <w:r>
        <w:rPr>
          <w:sz w:val="18"/>
        </w:rPr>
        <w:t xml:space="preserve">Cho, J.H.; Shin, E.; Moon, S.S. Electronic-cigarette smoking experience among adolescents. </w:t>
      </w:r>
      <w:r>
        <w:rPr>
          <w:i/>
          <w:sz w:val="18"/>
        </w:rPr>
        <w:t xml:space="preserve">J. Adolesc. Health </w:t>
      </w:r>
      <w:r>
        <w:rPr>
          <w:b/>
          <w:sz w:val="18"/>
        </w:rPr>
        <w:t>2011</w:t>
      </w:r>
      <w:r>
        <w:rPr>
          <w:sz w:val="18"/>
        </w:rPr>
        <w:t xml:space="preserve">, </w:t>
      </w:r>
      <w:r>
        <w:rPr>
          <w:i/>
          <w:sz w:val="18"/>
        </w:rPr>
        <w:t>49</w:t>
      </w:r>
      <w:r>
        <w:rPr>
          <w:sz w:val="18"/>
        </w:rPr>
        <w:t>, 542–546. [</w:t>
      </w:r>
      <w:hyperlink r:id="rId310" w:history="1">
        <w:r>
          <w:rPr>
            <w:rStyle w:val="Hyperlink"/>
            <w:color w:val="0000FF"/>
            <w:sz w:val="18"/>
          </w:rPr>
          <w:t>CrossRef</w:t>
        </w:r>
      </w:hyperlink>
      <w:hyperlink r:id="rId311" w:history="1">
        <w:r>
          <w:rPr>
            <w:rStyle w:val="Hyperlink"/>
            <w:color w:val="000000"/>
            <w:sz w:val="18"/>
          </w:rPr>
          <w:t>]</w:t>
        </w:r>
      </w:hyperlink>
      <w:r>
        <w:rPr>
          <w:sz w:val="18"/>
        </w:rPr>
        <w:t xml:space="preserve"> </w:t>
      </w:r>
      <w:hyperlink r:id="rId312" w:history="1">
        <w:r>
          <w:rPr>
            <w:rStyle w:val="Hyperlink"/>
            <w:color w:val="000000"/>
            <w:sz w:val="18"/>
          </w:rPr>
          <w:t>[</w:t>
        </w:r>
      </w:hyperlink>
      <w:hyperlink r:id="rId313" w:history="1">
        <w:r>
          <w:rPr>
            <w:rStyle w:val="Hyperlink"/>
            <w:color w:val="0000FF"/>
            <w:sz w:val="18"/>
          </w:rPr>
          <w:t>PubMed</w:t>
        </w:r>
      </w:hyperlink>
      <w:hyperlink r:id="rId314" w:history="1">
        <w:r>
          <w:rPr>
            <w:rStyle w:val="Hyperlink"/>
            <w:color w:val="000000"/>
            <w:sz w:val="18"/>
          </w:rPr>
          <w:t>]</w:t>
        </w:r>
      </w:hyperlink>
    </w:p>
    <w:p w:rsidR="00A243FD" w:rsidRDefault="00A243FD" w:rsidP="00A243FD">
      <w:pPr>
        <w:numPr>
          <w:ilvl w:val="0"/>
          <w:numId w:val="31"/>
        </w:numPr>
        <w:spacing w:after="65" w:line="292" w:lineRule="auto"/>
        <w:ind w:right="-15" w:hanging="430"/>
        <w:jc w:val="both"/>
      </w:pPr>
      <w:r>
        <w:rPr>
          <w:sz w:val="18"/>
        </w:rPr>
        <w:lastRenderedPageBreak/>
        <w:t xml:space="preserve">Lee, S.; Grana, R.A.; Glantz, S.A. Electronic cigarette use among Korean adolescents: A cross-sectional study of market penetration, dual use, and relationship to quit attempts and former smoking. </w:t>
      </w:r>
      <w:r>
        <w:rPr>
          <w:i/>
          <w:sz w:val="18"/>
        </w:rPr>
        <w:t xml:space="preserve">J. Adolesc. Health </w:t>
      </w:r>
      <w:r>
        <w:rPr>
          <w:b/>
          <w:sz w:val="18"/>
        </w:rPr>
        <w:t>2014</w:t>
      </w:r>
      <w:r>
        <w:rPr>
          <w:sz w:val="18"/>
        </w:rPr>
        <w:t xml:space="preserve">, </w:t>
      </w:r>
      <w:r>
        <w:rPr>
          <w:i/>
          <w:sz w:val="18"/>
        </w:rPr>
        <w:t>54</w:t>
      </w:r>
      <w:r>
        <w:rPr>
          <w:sz w:val="18"/>
        </w:rPr>
        <w:t>, 684–690. [</w:t>
      </w:r>
      <w:hyperlink r:id="rId315" w:history="1">
        <w:r>
          <w:rPr>
            <w:rStyle w:val="Hyperlink"/>
            <w:color w:val="0000FF"/>
            <w:sz w:val="18"/>
          </w:rPr>
          <w:t>CrossRef</w:t>
        </w:r>
      </w:hyperlink>
      <w:hyperlink r:id="rId316" w:history="1">
        <w:r>
          <w:rPr>
            <w:rStyle w:val="Hyperlink"/>
            <w:color w:val="000000"/>
            <w:sz w:val="18"/>
          </w:rPr>
          <w:t>]</w:t>
        </w:r>
      </w:hyperlink>
      <w:r>
        <w:rPr>
          <w:sz w:val="18"/>
        </w:rPr>
        <w:t xml:space="preserve"> </w:t>
      </w:r>
      <w:hyperlink r:id="rId317" w:history="1">
        <w:r>
          <w:rPr>
            <w:rStyle w:val="Hyperlink"/>
            <w:color w:val="000000"/>
            <w:sz w:val="18"/>
          </w:rPr>
          <w:t>[</w:t>
        </w:r>
      </w:hyperlink>
      <w:hyperlink r:id="rId318" w:history="1">
        <w:r>
          <w:rPr>
            <w:rStyle w:val="Hyperlink"/>
            <w:color w:val="0000FF"/>
            <w:sz w:val="18"/>
          </w:rPr>
          <w:t>PubMed</w:t>
        </w:r>
      </w:hyperlink>
      <w:hyperlink r:id="rId319" w:history="1">
        <w:r>
          <w:rPr>
            <w:rStyle w:val="Hyperlink"/>
            <w:color w:val="000000"/>
            <w:sz w:val="18"/>
          </w:rPr>
          <w:t>]</w:t>
        </w:r>
      </w:hyperlink>
    </w:p>
    <w:p w:rsidR="00A243FD" w:rsidRDefault="00A243FD" w:rsidP="00A243FD">
      <w:pPr>
        <w:numPr>
          <w:ilvl w:val="0"/>
          <w:numId w:val="31"/>
        </w:numPr>
        <w:spacing w:after="65" w:line="292" w:lineRule="auto"/>
        <w:ind w:right="-15" w:hanging="430"/>
        <w:jc w:val="both"/>
      </w:pPr>
      <w:r>
        <w:rPr>
          <w:sz w:val="18"/>
        </w:rPr>
        <w:t xml:space="preserve">Lee, K.S.; Rha, Y.H.; Oh, I.H.; Choi, Y.S.; Choi, S.H. Socioeconomic and sociodemographic factors related to allergic diseases in Korean adolescents based on the Seventh Korea Youth Risk Behavior Web-based Survey: A cross-sectional study. </w:t>
      </w:r>
      <w:r>
        <w:rPr>
          <w:i/>
          <w:sz w:val="18"/>
        </w:rPr>
        <w:t xml:space="preserve">BMC Pediatr. </w:t>
      </w:r>
      <w:r>
        <w:rPr>
          <w:b/>
          <w:sz w:val="18"/>
        </w:rPr>
        <w:t>2016</w:t>
      </w:r>
      <w:r>
        <w:rPr>
          <w:sz w:val="18"/>
        </w:rPr>
        <w:t xml:space="preserve">, </w:t>
      </w:r>
      <w:r>
        <w:rPr>
          <w:i/>
          <w:sz w:val="18"/>
        </w:rPr>
        <w:t>16</w:t>
      </w:r>
      <w:r>
        <w:rPr>
          <w:sz w:val="18"/>
        </w:rPr>
        <w:t>, 19. [</w:t>
      </w:r>
      <w:hyperlink r:id="rId320" w:history="1">
        <w:r>
          <w:rPr>
            <w:rStyle w:val="Hyperlink"/>
            <w:color w:val="0000FF"/>
            <w:sz w:val="18"/>
          </w:rPr>
          <w:t>CrossRef</w:t>
        </w:r>
      </w:hyperlink>
      <w:hyperlink r:id="rId321" w:history="1">
        <w:r>
          <w:rPr>
            <w:rStyle w:val="Hyperlink"/>
            <w:color w:val="000000"/>
            <w:sz w:val="18"/>
          </w:rPr>
          <w:t>]</w:t>
        </w:r>
      </w:hyperlink>
      <w:r>
        <w:rPr>
          <w:sz w:val="18"/>
        </w:rPr>
        <w:t xml:space="preserve"> </w:t>
      </w:r>
      <w:hyperlink r:id="rId322" w:history="1">
        <w:r>
          <w:rPr>
            <w:rStyle w:val="Hyperlink"/>
            <w:color w:val="000000"/>
            <w:sz w:val="18"/>
          </w:rPr>
          <w:t>[</w:t>
        </w:r>
      </w:hyperlink>
      <w:hyperlink r:id="rId323" w:history="1">
        <w:r>
          <w:rPr>
            <w:rStyle w:val="Hyperlink"/>
            <w:color w:val="0000FF"/>
            <w:sz w:val="18"/>
          </w:rPr>
          <w:t>PubMed</w:t>
        </w:r>
      </w:hyperlink>
      <w:hyperlink r:id="rId324" w:history="1">
        <w:r>
          <w:rPr>
            <w:rStyle w:val="Hyperlink"/>
            <w:color w:val="000000"/>
            <w:sz w:val="18"/>
          </w:rPr>
          <w:t>]</w:t>
        </w:r>
      </w:hyperlink>
    </w:p>
    <w:p w:rsidR="00A243FD" w:rsidRDefault="00A243FD" w:rsidP="00A243FD">
      <w:pPr>
        <w:numPr>
          <w:ilvl w:val="0"/>
          <w:numId w:val="31"/>
        </w:numPr>
        <w:spacing w:after="58" w:line="285" w:lineRule="auto"/>
        <w:ind w:right="-15" w:hanging="430"/>
        <w:jc w:val="both"/>
      </w:pPr>
      <w:r>
        <w:rPr>
          <w:sz w:val="18"/>
        </w:rPr>
        <w:t xml:space="preserve">Kim, Y.; Choi, S.; Chun, C.; Park, S.; Khang, Y.H.; Oh, K. Data resource profile: The Korea youth risk behavior web-based survey (KYRBS). </w:t>
      </w:r>
      <w:r>
        <w:rPr>
          <w:i/>
          <w:sz w:val="18"/>
        </w:rPr>
        <w:t xml:space="preserve">Int. J. Epidemiol. </w:t>
      </w:r>
      <w:r>
        <w:rPr>
          <w:b/>
          <w:sz w:val="18"/>
        </w:rPr>
        <w:t>2016</w:t>
      </w:r>
      <w:r>
        <w:rPr>
          <w:sz w:val="18"/>
        </w:rPr>
        <w:t>. [</w:t>
      </w:r>
      <w:hyperlink r:id="rId325" w:history="1">
        <w:r>
          <w:rPr>
            <w:rStyle w:val="Hyperlink"/>
            <w:color w:val="0000FF"/>
            <w:sz w:val="18"/>
          </w:rPr>
          <w:t>CrossRef</w:t>
        </w:r>
      </w:hyperlink>
      <w:hyperlink r:id="rId326" w:history="1">
        <w:r>
          <w:rPr>
            <w:rStyle w:val="Hyperlink"/>
            <w:color w:val="000000"/>
            <w:sz w:val="18"/>
          </w:rPr>
          <w:t>]</w:t>
        </w:r>
      </w:hyperlink>
      <w:r>
        <w:rPr>
          <w:sz w:val="18"/>
        </w:rPr>
        <w:t xml:space="preserve"> </w:t>
      </w:r>
      <w:hyperlink r:id="rId327" w:history="1">
        <w:r>
          <w:rPr>
            <w:rStyle w:val="Hyperlink"/>
            <w:color w:val="000000"/>
            <w:sz w:val="18"/>
          </w:rPr>
          <w:t>[</w:t>
        </w:r>
      </w:hyperlink>
      <w:hyperlink r:id="rId328" w:history="1">
        <w:r>
          <w:rPr>
            <w:rStyle w:val="Hyperlink"/>
            <w:color w:val="0000FF"/>
            <w:sz w:val="18"/>
          </w:rPr>
          <w:t>PubMed</w:t>
        </w:r>
      </w:hyperlink>
      <w:hyperlink r:id="rId329" w:history="1">
        <w:r>
          <w:rPr>
            <w:rStyle w:val="Hyperlink"/>
            <w:color w:val="000000"/>
            <w:sz w:val="18"/>
          </w:rPr>
          <w:t>]</w:t>
        </w:r>
      </w:hyperlink>
    </w:p>
    <w:p w:rsidR="00A243FD" w:rsidRDefault="00A243FD" w:rsidP="00A243FD">
      <w:pPr>
        <w:numPr>
          <w:ilvl w:val="0"/>
          <w:numId w:val="31"/>
        </w:numPr>
        <w:spacing w:after="58" w:line="285" w:lineRule="auto"/>
        <w:ind w:right="-15" w:hanging="430"/>
        <w:jc w:val="both"/>
      </w:pPr>
      <w:r>
        <w:rPr>
          <w:sz w:val="18"/>
        </w:rPr>
        <w:t xml:space="preserve">OECD Data. Daily Smokers. Available online: </w:t>
      </w:r>
      <w:hyperlink r:id="rId330" w:history="1">
        <w:r>
          <w:rPr>
            <w:rStyle w:val="Hyperlink"/>
            <w:color w:val="000000"/>
            <w:sz w:val="18"/>
          </w:rPr>
          <w:t xml:space="preserve">https://data.oecd.org/healthrisk/daily-smokers.htm </w:t>
        </w:r>
      </w:hyperlink>
      <w:r>
        <w:rPr>
          <w:sz w:val="18"/>
        </w:rPr>
        <w:t>(accessed on 5 August 2016).</w:t>
      </w:r>
    </w:p>
    <w:p w:rsidR="00A243FD" w:rsidRDefault="00A243FD" w:rsidP="00A243FD">
      <w:pPr>
        <w:numPr>
          <w:ilvl w:val="0"/>
          <w:numId w:val="31"/>
        </w:numPr>
        <w:spacing w:after="58" w:line="285" w:lineRule="auto"/>
        <w:ind w:right="-15" w:hanging="430"/>
        <w:jc w:val="both"/>
      </w:pPr>
      <w:r>
        <w:rPr>
          <w:sz w:val="18"/>
        </w:rPr>
        <w:t xml:space="preserve">Piko, B.F.; Balazs, M.A. Authoritative parenting style and adolescent smoking and drinking. </w:t>
      </w:r>
      <w:r>
        <w:rPr>
          <w:i/>
          <w:sz w:val="18"/>
        </w:rPr>
        <w:t xml:space="preserve">Addict. Behav. </w:t>
      </w:r>
      <w:r>
        <w:rPr>
          <w:b/>
          <w:sz w:val="18"/>
        </w:rPr>
        <w:t>2012</w:t>
      </w:r>
      <w:r>
        <w:rPr>
          <w:sz w:val="18"/>
        </w:rPr>
        <w:t xml:space="preserve">, </w:t>
      </w:r>
      <w:r>
        <w:rPr>
          <w:i/>
          <w:sz w:val="18"/>
        </w:rPr>
        <w:t>37</w:t>
      </w:r>
      <w:r>
        <w:rPr>
          <w:sz w:val="18"/>
        </w:rPr>
        <w:t>, 353–356. [</w:t>
      </w:r>
      <w:hyperlink r:id="rId331" w:history="1">
        <w:r>
          <w:rPr>
            <w:rStyle w:val="Hyperlink"/>
            <w:color w:val="0000FF"/>
            <w:sz w:val="18"/>
          </w:rPr>
          <w:t>CrossRef</w:t>
        </w:r>
      </w:hyperlink>
      <w:hyperlink r:id="rId332" w:history="1">
        <w:r>
          <w:rPr>
            <w:rStyle w:val="Hyperlink"/>
            <w:color w:val="000000"/>
            <w:sz w:val="18"/>
          </w:rPr>
          <w:t>]</w:t>
        </w:r>
      </w:hyperlink>
      <w:r>
        <w:rPr>
          <w:sz w:val="18"/>
        </w:rPr>
        <w:t xml:space="preserve"> </w:t>
      </w:r>
      <w:hyperlink r:id="rId333" w:history="1">
        <w:r>
          <w:rPr>
            <w:rStyle w:val="Hyperlink"/>
            <w:color w:val="000000"/>
            <w:sz w:val="18"/>
          </w:rPr>
          <w:t>[</w:t>
        </w:r>
      </w:hyperlink>
      <w:hyperlink r:id="rId334" w:history="1">
        <w:r>
          <w:rPr>
            <w:rStyle w:val="Hyperlink"/>
            <w:color w:val="0000FF"/>
            <w:sz w:val="18"/>
          </w:rPr>
          <w:t>PubMed</w:t>
        </w:r>
      </w:hyperlink>
      <w:hyperlink r:id="rId335" w:history="1">
        <w:r>
          <w:rPr>
            <w:rStyle w:val="Hyperlink"/>
            <w:color w:val="000000"/>
            <w:sz w:val="18"/>
          </w:rPr>
          <w:t>]</w:t>
        </w:r>
      </w:hyperlink>
    </w:p>
    <w:p w:rsidR="00A243FD" w:rsidRDefault="00A243FD" w:rsidP="00A243FD">
      <w:pPr>
        <w:numPr>
          <w:ilvl w:val="0"/>
          <w:numId w:val="31"/>
        </w:numPr>
        <w:spacing w:after="58" w:line="285" w:lineRule="auto"/>
        <w:ind w:right="-15" w:hanging="430"/>
        <w:jc w:val="both"/>
      </w:pPr>
      <w:r>
        <w:rPr>
          <w:sz w:val="18"/>
        </w:rPr>
        <w:t xml:space="preserve">Rajan, K.B.; Leroux, B.G.; Peterson, A.V., Jr.; Bricker, J.B.; Andersen, M.R.; Kealey, K.A.; Sarason, I.G. Nine-year prospective association between older siblings’ smoking and children’s daily smoking. </w:t>
      </w:r>
      <w:r>
        <w:rPr>
          <w:i/>
          <w:sz w:val="18"/>
        </w:rPr>
        <w:t xml:space="preserve">J. Adolesc. Health </w:t>
      </w:r>
      <w:r>
        <w:rPr>
          <w:b/>
          <w:sz w:val="18"/>
        </w:rPr>
        <w:t>2003</w:t>
      </w:r>
      <w:r>
        <w:rPr>
          <w:sz w:val="18"/>
        </w:rPr>
        <w:t xml:space="preserve">, </w:t>
      </w:r>
      <w:r>
        <w:rPr>
          <w:i/>
          <w:sz w:val="18"/>
        </w:rPr>
        <w:t>33</w:t>
      </w:r>
      <w:r>
        <w:rPr>
          <w:sz w:val="18"/>
        </w:rPr>
        <w:t>, 25–30. [</w:t>
      </w:r>
      <w:hyperlink r:id="rId336" w:history="1">
        <w:r>
          <w:rPr>
            <w:rStyle w:val="Hyperlink"/>
            <w:color w:val="0000FF"/>
            <w:sz w:val="18"/>
          </w:rPr>
          <w:t>CrossRef</w:t>
        </w:r>
      </w:hyperlink>
      <w:hyperlink r:id="rId337" w:history="1">
        <w:r>
          <w:rPr>
            <w:rStyle w:val="Hyperlink"/>
            <w:color w:val="000000"/>
            <w:sz w:val="18"/>
          </w:rPr>
          <w:t>]</w:t>
        </w:r>
      </w:hyperlink>
    </w:p>
    <w:p w:rsidR="00A243FD" w:rsidRDefault="00A243FD" w:rsidP="00A243FD">
      <w:pPr>
        <w:numPr>
          <w:ilvl w:val="0"/>
          <w:numId w:val="31"/>
        </w:numPr>
        <w:spacing w:after="58" w:line="285" w:lineRule="auto"/>
        <w:ind w:right="-15" w:hanging="430"/>
        <w:jc w:val="both"/>
      </w:pPr>
      <w:r>
        <w:rPr>
          <w:sz w:val="18"/>
        </w:rPr>
        <w:t xml:space="preserve">Leonardi-Bee, J.; Jere, M.L.; Britton, J. Exposure to parental and sibling smoking and the risk of smoking uptake in childhood and adolescence: A systematic review and meta-analysis. </w:t>
      </w:r>
      <w:r>
        <w:rPr>
          <w:i/>
          <w:sz w:val="18"/>
        </w:rPr>
        <w:t xml:space="preserve">Thorax </w:t>
      </w:r>
      <w:r>
        <w:rPr>
          <w:b/>
          <w:sz w:val="18"/>
        </w:rPr>
        <w:t>2011</w:t>
      </w:r>
      <w:r>
        <w:rPr>
          <w:sz w:val="18"/>
        </w:rPr>
        <w:t xml:space="preserve">, </w:t>
      </w:r>
      <w:r>
        <w:rPr>
          <w:i/>
          <w:sz w:val="18"/>
        </w:rPr>
        <w:t>66</w:t>
      </w:r>
      <w:r>
        <w:rPr>
          <w:sz w:val="18"/>
        </w:rPr>
        <w:t xml:space="preserve">, 847–855. </w:t>
      </w:r>
      <w:hyperlink r:id="rId338" w:history="1">
        <w:r>
          <w:rPr>
            <w:rStyle w:val="Hyperlink"/>
            <w:color w:val="000000"/>
            <w:sz w:val="18"/>
          </w:rPr>
          <w:t>[</w:t>
        </w:r>
      </w:hyperlink>
      <w:hyperlink r:id="rId339" w:history="1">
        <w:r>
          <w:rPr>
            <w:rStyle w:val="Hyperlink"/>
            <w:color w:val="0000FF"/>
            <w:sz w:val="18"/>
          </w:rPr>
          <w:t>CrossRef</w:t>
        </w:r>
      </w:hyperlink>
      <w:hyperlink r:id="rId340" w:history="1">
        <w:r>
          <w:rPr>
            <w:rStyle w:val="Hyperlink"/>
            <w:color w:val="000000"/>
            <w:sz w:val="18"/>
          </w:rPr>
          <w:t>]</w:t>
        </w:r>
      </w:hyperlink>
      <w:r>
        <w:rPr>
          <w:sz w:val="18"/>
        </w:rPr>
        <w:t xml:space="preserve"> </w:t>
      </w:r>
      <w:hyperlink r:id="rId341" w:history="1">
        <w:r>
          <w:rPr>
            <w:rStyle w:val="Hyperlink"/>
            <w:color w:val="000000"/>
            <w:sz w:val="18"/>
          </w:rPr>
          <w:t>[</w:t>
        </w:r>
      </w:hyperlink>
      <w:hyperlink r:id="rId342" w:history="1">
        <w:r>
          <w:rPr>
            <w:rStyle w:val="Hyperlink"/>
            <w:color w:val="0000FF"/>
            <w:sz w:val="18"/>
          </w:rPr>
          <w:t>PubMed</w:t>
        </w:r>
      </w:hyperlink>
      <w:hyperlink r:id="rId343" w:history="1">
        <w:r>
          <w:rPr>
            <w:rStyle w:val="Hyperlink"/>
            <w:color w:val="000000"/>
            <w:sz w:val="18"/>
          </w:rPr>
          <w:t>]</w:t>
        </w:r>
      </w:hyperlink>
    </w:p>
    <w:p w:rsidR="00A243FD" w:rsidRDefault="00A243FD" w:rsidP="00A243FD">
      <w:pPr>
        <w:numPr>
          <w:ilvl w:val="0"/>
          <w:numId w:val="31"/>
        </w:numPr>
        <w:spacing w:after="58" w:line="285" w:lineRule="auto"/>
        <w:ind w:right="-15" w:hanging="430"/>
        <w:jc w:val="both"/>
      </w:pPr>
      <w:r>
        <w:rPr>
          <w:sz w:val="18"/>
        </w:rPr>
        <w:t xml:space="preserve">Thomas, R.E.; Baker, P.R.; Thomas, B.C. Family-based interventions in preventing children and adolescents from using tobacco: A systematic review and meta-analysis. </w:t>
      </w:r>
      <w:r>
        <w:rPr>
          <w:i/>
          <w:sz w:val="18"/>
        </w:rPr>
        <w:t xml:space="preserve">Acad. Pediatr. </w:t>
      </w:r>
      <w:r>
        <w:rPr>
          <w:b/>
          <w:sz w:val="18"/>
        </w:rPr>
        <w:t>2016</w:t>
      </w:r>
      <w:r>
        <w:rPr>
          <w:sz w:val="18"/>
        </w:rPr>
        <w:t xml:space="preserve">, </w:t>
      </w:r>
      <w:r>
        <w:rPr>
          <w:i/>
          <w:sz w:val="18"/>
        </w:rPr>
        <w:t>16</w:t>
      </w:r>
      <w:r>
        <w:rPr>
          <w:sz w:val="18"/>
        </w:rPr>
        <w:t>, 419–429. [</w:t>
      </w:r>
      <w:hyperlink r:id="rId344" w:history="1">
        <w:r>
          <w:rPr>
            <w:rStyle w:val="Hyperlink"/>
            <w:sz w:val="18"/>
          </w:rPr>
          <w:t>CrossRef</w:t>
        </w:r>
      </w:hyperlink>
      <w:hyperlink r:id="rId345" w:history="1">
        <w:r>
          <w:rPr>
            <w:rStyle w:val="Hyperlink"/>
            <w:color w:val="000000"/>
            <w:sz w:val="18"/>
          </w:rPr>
          <w:t xml:space="preserve">] </w:t>
        </w:r>
      </w:hyperlink>
      <w:hyperlink r:id="rId346" w:history="1">
        <w:r>
          <w:rPr>
            <w:rStyle w:val="Hyperlink"/>
            <w:color w:val="000000"/>
            <w:sz w:val="18"/>
          </w:rPr>
          <w:t>[</w:t>
        </w:r>
      </w:hyperlink>
      <w:hyperlink r:id="rId347" w:history="1">
        <w:r>
          <w:rPr>
            <w:rStyle w:val="Hyperlink"/>
            <w:sz w:val="18"/>
          </w:rPr>
          <w:t>PubMed</w:t>
        </w:r>
      </w:hyperlink>
      <w:hyperlink r:id="rId348" w:history="1">
        <w:r>
          <w:rPr>
            <w:rStyle w:val="Hyperlink"/>
            <w:color w:val="000000"/>
            <w:sz w:val="18"/>
          </w:rPr>
          <w:t>]</w:t>
        </w:r>
      </w:hyperlink>
    </w:p>
    <w:p w:rsidR="00A243FD" w:rsidRDefault="00A243FD" w:rsidP="00A243FD">
      <w:pPr>
        <w:numPr>
          <w:ilvl w:val="0"/>
          <w:numId w:val="31"/>
        </w:numPr>
        <w:spacing w:after="65" w:line="292" w:lineRule="auto"/>
        <w:ind w:right="-15" w:hanging="430"/>
        <w:jc w:val="both"/>
      </w:pPr>
      <w:r>
        <w:rPr>
          <w:sz w:val="18"/>
        </w:rPr>
        <w:t xml:space="preserve">McGee, C.E.; Trigwell, J.; Fairclough, S.J.; Murphy, R.C.; Porcellato, L.; Ussher, M.; Foweather, L. Influence of family and friend smoking on intentions to smoke and smoking-related attitudes and refusal self-efficacy among 9–10 year old children from deprived neighbourhoods: A cross-sectional study. </w:t>
      </w:r>
      <w:r>
        <w:rPr>
          <w:i/>
          <w:sz w:val="18"/>
        </w:rPr>
        <w:t xml:space="preserve">BMC Public Health </w:t>
      </w:r>
      <w:r>
        <w:rPr>
          <w:b/>
          <w:sz w:val="18"/>
        </w:rPr>
        <w:t>2015</w:t>
      </w:r>
      <w:r>
        <w:rPr>
          <w:sz w:val="18"/>
        </w:rPr>
        <w:t xml:space="preserve">, </w:t>
      </w:r>
      <w:r>
        <w:rPr>
          <w:i/>
          <w:sz w:val="18"/>
        </w:rPr>
        <w:t>15</w:t>
      </w:r>
      <w:r>
        <w:rPr>
          <w:sz w:val="18"/>
        </w:rPr>
        <w:t>, 225. [</w:t>
      </w:r>
      <w:hyperlink r:id="rId349" w:history="1">
        <w:r>
          <w:rPr>
            <w:rStyle w:val="Hyperlink"/>
            <w:sz w:val="18"/>
          </w:rPr>
          <w:t>CrossRef</w:t>
        </w:r>
      </w:hyperlink>
      <w:hyperlink r:id="rId350" w:history="1">
        <w:r>
          <w:rPr>
            <w:rStyle w:val="Hyperlink"/>
            <w:color w:val="000000"/>
            <w:sz w:val="18"/>
          </w:rPr>
          <w:t>]</w:t>
        </w:r>
      </w:hyperlink>
      <w:r>
        <w:rPr>
          <w:sz w:val="18"/>
        </w:rPr>
        <w:t xml:space="preserve"> </w:t>
      </w:r>
      <w:hyperlink r:id="rId351" w:history="1">
        <w:r>
          <w:rPr>
            <w:rStyle w:val="Hyperlink"/>
            <w:color w:val="000000"/>
            <w:sz w:val="18"/>
          </w:rPr>
          <w:t>[</w:t>
        </w:r>
      </w:hyperlink>
      <w:hyperlink r:id="rId352" w:history="1">
        <w:r>
          <w:rPr>
            <w:rStyle w:val="Hyperlink"/>
            <w:sz w:val="18"/>
          </w:rPr>
          <w:t>PubMed</w:t>
        </w:r>
      </w:hyperlink>
      <w:hyperlink r:id="rId353" w:history="1">
        <w:r>
          <w:rPr>
            <w:rStyle w:val="Hyperlink"/>
            <w:color w:val="000000"/>
            <w:sz w:val="18"/>
          </w:rPr>
          <w:t>]</w:t>
        </w:r>
      </w:hyperlink>
    </w:p>
    <w:p w:rsidR="00A243FD" w:rsidRDefault="00A243FD" w:rsidP="00A243FD">
      <w:pPr>
        <w:numPr>
          <w:ilvl w:val="0"/>
          <w:numId w:val="31"/>
        </w:numPr>
        <w:spacing w:after="58" w:line="285" w:lineRule="auto"/>
        <w:ind w:right="-15" w:hanging="430"/>
        <w:jc w:val="both"/>
      </w:pPr>
      <w:r>
        <w:rPr>
          <w:sz w:val="18"/>
        </w:rPr>
        <w:t>Otten, R.; Engels, R.C.; van de Ven, M.O.; Bricker, J.B. Parental smoking and adolescent smoking stages:</w:t>
      </w:r>
    </w:p>
    <w:p w:rsidR="00A243FD" w:rsidRDefault="00A243FD" w:rsidP="00A243FD">
      <w:pPr>
        <w:spacing w:line="285" w:lineRule="auto"/>
        <w:ind w:left="445" w:right="-15" w:hanging="6"/>
      </w:pPr>
      <w:r>
        <w:rPr>
          <w:sz w:val="18"/>
        </w:rPr>
        <w:t xml:space="preserve">The role of parents’ current and former smoking, and family structure. </w:t>
      </w:r>
      <w:r>
        <w:rPr>
          <w:i/>
          <w:sz w:val="18"/>
        </w:rPr>
        <w:t xml:space="preserve">J. Behav. Med. </w:t>
      </w:r>
      <w:r>
        <w:rPr>
          <w:b/>
          <w:sz w:val="18"/>
        </w:rPr>
        <w:t>2007</w:t>
      </w:r>
      <w:r>
        <w:rPr>
          <w:sz w:val="18"/>
        </w:rPr>
        <w:t xml:space="preserve">, </w:t>
      </w:r>
      <w:r>
        <w:rPr>
          <w:i/>
          <w:sz w:val="18"/>
        </w:rPr>
        <w:t>30</w:t>
      </w:r>
      <w:r>
        <w:rPr>
          <w:sz w:val="18"/>
        </w:rPr>
        <w:t xml:space="preserve">, 143–154. </w:t>
      </w:r>
      <w:hyperlink r:id="rId354" w:history="1">
        <w:r>
          <w:rPr>
            <w:rStyle w:val="Hyperlink"/>
            <w:color w:val="000000"/>
            <w:sz w:val="18"/>
          </w:rPr>
          <w:t>[</w:t>
        </w:r>
      </w:hyperlink>
      <w:hyperlink r:id="rId355" w:history="1">
        <w:r>
          <w:rPr>
            <w:rStyle w:val="Hyperlink"/>
            <w:sz w:val="18"/>
          </w:rPr>
          <w:t>CrossRef</w:t>
        </w:r>
      </w:hyperlink>
      <w:hyperlink r:id="rId356" w:history="1">
        <w:r>
          <w:rPr>
            <w:rStyle w:val="Hyperlink"/>
            <w:color w:val="000000"/>
            <w:sz w:val="18"/>
          </w:rPr>
          <w:t>]</w:t>
        </w:r>
      </w:hyperlink>
      <w:r>
        <w:rPr>
          <w:sz w:val="18"/>
        </w:rPr>
        <w:t xml:space="preserve"> </w:t>
      </w:r>
      <w:hyperlink r:id="rId357" w:history="1">
        <w:r>
          <w:rPr>
            <w:rStyle w:val="Hyperlink"/>
            <w:color w:val="000000"/>
            <w:sz w:val="18"/>
          </w:rPr>
          <w:t>[</w:t>
        </w:r>
      </w:hyperlink>
      <w:hyperlink r:id="rId358" w:history="1">
        <w:r>
          <w:rPr>
            <w:rStyle w:val="Hyperlink"/>
            <w:sz w:val="18"/>
          </w:rPr>
          <w:t>PubMed</w:t>
        </w:r>
      </w:hyperlink>
      <w:hyperlink r:id="rId359" w:history="1">
        <w:r>
          <w:rPr>
            <w:rStyle w:val="Hyperlink"/>
            <w:color w:val="000000"/>
            <w:sz w:val="18"/>
          </w:rPr>
          <w:t>]</w:t>
        </w:r>
      </w:hyperlink>
    </w:p>
    <w:p w:rsidR="00A243FD" w:rsidRDefault="00A243FD" w:rsidP="00A243FD">
      <w:pPr>
        <w:numPr>
          <w:ilvl w:val="0"/>
          <w:numId w:val="31"/>
        </w:numPr>
        <w:spacing w:after="58" w:line="285" w:lineRule="auto"/>
        <w:ind w:right="-15" w:hanging="430"/>
        <w:jc w:val="both"/>
      </w:pPr>
      <w:r>
        <w:rPr>
          <w:sz w:val="18"/>
        </w:rPr>
        <w:t xml:space="preserve">Fujimoto, K.; Valente, T.W. Decomposing the components of friendship and friends’ influence on adolescent drinking and smoking. </w:t>
      </w:r>
      <w:r>
        <w:rPr>
          <w:i/>
          <w:sz w:val="18"/>
        </w:rPr>
        <w:t xml:space="preserve">J. Adolesc. Health </w:t>
      </w:r>
      <w:r>
        <w:rPr>
          <w:b/>
          <w:sz w:val="18"/>
        </w:rPr>
        <w:t>2012</w:t>
      </w:r>
      <w:r>
        <w:rPr>
          <w:sz w:val="18"/>
        </w:rPr>
        <w:t xml:space="preserve">, </w:t>
      </w:r>
      <w:r>
        <w:rPr>
          <w:i/>
          <w:sz w:val="18"/>
        </w:rPr>
        <w:t>51</w:t>
      </w:r>
      <w:r>
        <w:rPr>
          <w:sz w:val="18"/>
        </w:rPr>
        <w:t>, 136–143. [</w:t>
      </w:r>
      <w:hyperlink r:id="rId360" w:history="1">
        <w:r>
          <w:rPr>
            <w:rStyle w:val="Hyperlink"/>
            <w:sz w:val="18"/>
          </w:rPr>
          <w:t>CrossRef</w:t>
        </w:r>
      </w:hyperlink>
      <w:hyperlink r:id="rId361" w:history="1">
        <w:r>
          <w:rPr>
            <w:rStyle w:val="Hyperlink"/>
            <w:color w:val="000000"/>
            <w:sz w:val="18"/>
          </w:rPr>
          <w:t>]</w:t>
        </w:r>
      </w:hyperlink>
      <w:r>
        <w:rPr>
          <w:sz w:val="18"/>
        </w:rPr>
        <w:t xml:space="preserve"> </w:t>
      </w:r>
      <w:hyperlink r:id="rId362" w:history="1">
        <w:r>
          <w:rPr>
            <w:rStyle w:val="Hyperlink"/>
            <w:color w:val="000000"/>
            <w:sz w:val="18"/>
          </w:rPr>
          <w:t>[</w:t>
        </w:r>
      </w:hyperlink>
      <w:hyperlink r:id="rId363" w:history="1">
        <w:r>
          <w:rPr>
            <w:rStyle w:val="Hyperlink"/>
            <w:sz w:val="18"/>
          </w:rPr>
          <w:t>PubMed</w:t>
        </w:r>
      </w:hyperlink>
      <w:hyperlink r:id="rId364" w:history="1">
        <w:r>
          <w:rPr>
            <w:rStyle w:val="Hyperlink"/>
            <w:color w:val="000000"/>
            <w:sz w:val="18"/>
          </w:rPr>
          <w:t>]</w:t>
        </w:r>
      </w:hyperlink>
    </w:p>
    <w:p w:rsidR="00A243FD" w:rsidRDefault="00A243FD" w:rsidP="00A243FD">
      <w:pPr>
        <w:numPr>
          <w:ilvl w:val="0"/>
          <w:numId w:val="31"/>
        </w:numPr>
        <w:spacing w:after="58" w:line="285" w:lineRule="auto"/>
        <w:ind w:right="-15" w:hanging="430"/>
        <w:jc w:val="both"/>
      </w:pPr>
      <w:r>
        <w:rPr>
          <w:sz w:val="18"/>
        </w:rPr>
        <w:t xml:space="preserve">Bellatorre, A.; Choi, K.; Bernat, D. The influence of the social environment on youth smoking status. </w:t>
      </w:r>
      <w:r>
        <w:rPr>
          <w:i/>
          <w:sz w:val="18"/>
        </w:rPr>
        <w:t xml:space="preserve">Prev. Med. </w:t>
      </w:r>
      <w:r>
        <w:rPr>
          <w:b/>
          <w:sz w:val="18"/>
        </w:rPr>
        <w:t>2015</w:t>
      </w:r>
      <w:r>
        <w:rPr>
          <w:sz w:val="18"/>
        </w:rPr>
        <w:t xml:space="preserve">, </w:t>
      </w:r>
      <w:r>
        <w:rPr>
          <w:i/>
          <w:sz w:val="18"/>
        </w:rPr>
        <w:t>81</w:t>
      </w:r>
      <w:r>
        <w:rPr>
          <w:sz w:val="18"/>
        </w:rPr>
        <w:t>, 309–313. [</w:t>
      </w:r>
      <w:hyperlink r:id="rId365" w:history="1">
        <w:r>
          <w:rPr>
            <w:rStyle w:val="Hyperlink"/>
            <w:sz w:val="18"/>
          </w:rPr>
          <w:t>CrossRef</w:t>
        </w:r>
      </w:hyperlink>
      <w:hyperlink r:id="rId366" w:history="1">
        <w:r>
          <w:rPr>
            <w:rStyle w:val="Hyperlink"/>
            <w:color w:val="000000"/>
            <w:sz w:val="18"/>
          </w:rPr>
          <w:t>]</w:t>
        </w:r>
      </w:hyperlink>
      <w:r>
        <w:rPr>
          <w:sz w:val="18"/>
        </w:rPr>
        <w:t xml:space="preserve"> </w:t>
      </w:r>
      <w:hyperlink r:id="rId367" w:history="1">
        <w:r>
          <w:rPr>
            <w:rStyle w:val="Hyperlink"/>
            <w:color w:val="000000"/>
            <w:sz w:val="18"/>
          </w:rPr>
          <w:t>[</w:t>
        </w:r>
      </w:hyperlink>
      <w:hyperlink r:id="rId368" w:history="1">
        <w:r>
          <w:rPr>
            <w:rStyle w:val="Hyperlink"/>
            <w:sz w:val="18"/>
          </w:rPr>
          <w:t>PubMed</w:t>
        </w:r>
      </w:hyperlink>
      <w:hyperlink r:id="rId369" w:history="1">
        <w:r>
          <w:rPr>
            <w:rStyle w:val="Hyperlink"/>
            <w:color w:val="000000"/>
            <w:sz w:val="18"/>
          </w:rPr>
          <w:t>]</w:t>
        </w:r>
      </w:hyperlink>
    </w:p>
    <w:p w:rsidR="00A243FD" w:rsidRDefault="00A243FD" w:rsidP="00A243FD">
      <w:pPr>
        <w:numPr>
          <w:ilvl w:val="0"/>
          <w:numId w:val="31"/>
        </w:numPr>
        <w:spacing w:after="58" w:line="285" w:lineRule="auto"/>
        <w:ind w:right="-15" w:hanging="430"/>
        <w:jc w:val="both"/>
      </w:pPr>
      <w:r>
        <w:rPr>
          <w:sz w:val="18"/>
        </w:rPr>
        <w:t xml:space="preserve">Lovato, C.Y.; Zeisser, C.; Campbell, H.S.; Watts, A.W.; Halpin, P.; Thompson, M.; Eyles, J.; Adlaf, E.; Brown, K.S. Adolescent smoking: Effect of school and community characteristics. </w:t>
      </w:r>
      <w:r>
        <w:rPr>
          <w:i/>
          <w:sz w:val="18"/>
        </w:rPr>
        <w:t xml:space="preserve">Am. J. Prev. Med. </w:t>
      </w:r>
      <w:r>
        <w:rPr>
          <w:b/>
          <w:sz w:val="18"/>
        </w:rPr>
        <w:t>2010</w:t>
      </w:r>
      <w:r>
        <w:rPr>
          <w:sz w:val="18"/>
        </w:rPr>
        <w:t xml:space="preserve">, </w:t>
      </w:r>
      <w:r>
        <w:rPr>
          <w:i/>
          <w:sz w:val="18"/>
        </w:rPr>
        <w:t>39</w:t>
      </w:r>
      <w:r>
        <w:rPr>
          <w:sz w:val="18"/>
        </w:rPr>
        <w:t>, 507–514. [</w:t>
      </w:r>
      <w:hyperlink r:id="rId370" w:history="1">
        <w:r>
          <w:rPr>
            <w:rStyle w:val="Hyperlink"/>
            <w:sz w:val="18"/>
          </w:rPr>
          <w:t>CrossRef</w:t>
        </w:r>
      </w:hyperlink>
      <w:hyperlink r:id="rId371" w:history="1">
        <w:r>
          <w:rPr>
            <w:rStyle w:val="Hyperlink"/>
            <w:color w:val="000000"/>
            <w:sz w:val="18"/>
          </w:rPr>
          <w:t>]</w:t>
        </w:r>
      </w:hyperlink>
      <w:r>
        <w:rPr>
          <w:sz w:val="18"/>
        </w:rPr>
        <w:t xml:space="preserve"> </w:t>
      </w:r>
      <w:hyperlink r:id="rId372" w:history="1">
        <w:r>
          <w:rPr>
            <w:rStyle w:val="Hyperlink"/>
            <w:color w:val="000000"/>
            <w:sz w:val="18"/>
          </w:rPr>
          <w:t>[</w:t>
        </w:r>
      </w:hyperlink>
      <w:hyperlink r:id="rId373" w:history="1">
        <w:r>
          <w:rPr>
            <w:rStyle w:val="Hyperlink"/>
            <w:sz w:val="18"/>
          </w:rPr>
          <w:t>PubMed</w:t>
        </w:r>
      </w:hyperlink>
      <w:hyperlink r:id="rId374" w:history="1">
        <w:r>
          <w:rPr>
            <w:rStyle w:val="Hyperlink"/>
            <w:color w:val="000000"/>
            <w:sz w:val="18"/>
          </w:rPr>
          <w:t>]</w:t>
        </w:r>
      </w:hyperlink>
    </w:p>
    <w:p w:rsidR="00A243FD" w:rsidRDefault="00A243FD" w:rsidP="00A243FD">
      <w:pPr>
        <w:numPr>
          <w:ilvl w:val="0"/>
          <w:numId w:val="31"/>
        </w:numPr>
        <w:spacing w:after="58" w:line="285" w:lineRule="auto"/>
        <w:ind w:right="-15" w:hanging="430"/>
        <w:jc w:val="both"/>
      </w:pPr>
      <w:r>
        <w:rPr>
          <w:sz w:val="18"/>
        </w:rPr>
        <w:t xml:space="preserve">Pokhrel, P.; Herzog, T.A.; Muranaka, N.; Regmi, S.; Fagan, P. Contexts of cigarette and e-cigarette use among dual users: A qualitative study. </w:t>
      </w:r>
      <w:r>
        <w:rPr>
          <w:i/>
          <w:sz w:val="18"/>
        </w:rPr>
        <w:t xml:space="preserve">BMC Public Health </w:t>
      </w:r>
      <w:r>
        <w:rPr>
          <w:b/>
          <w:sz w:val="18"/>
        </w:rPr>
        <w:t>2015</w:t>
      </w:r>
      <w:r>
        <w:rPr>
          <w:sz w:val="18"/>
        </w:rPr>
        <w:t xml:space="preserve">, </w:t>
      </w:r>
      <w:r>
        <w:rPr>
          <w:i/>
          <w:sz w:val="18"/>
        </w:rPr>
        <w:t>15</w:t>
      </w:r>
      <w:r>
        <w:rPr>
          <w:sz w:val="18"/>
        </w:rPr>
        <w:t>, 859. [</w:t>
      </w:r>
      <w:hyperlink r:id="rId375" w:history="1">
        <w:r>
          <w:rPr>
            <w:rStyle w:val="Hyperlink"/>
            <w:sz w:val="18"/>
          </w:rPr>
          <w:t>CrossRef</w:t>
        </w:r>
      </w:hyperlink>
      <w:hyperlink r:id="rId376" w:history="1">
        <w:r>
          <w:rPr>
            <w:rStyle w:val="Hyperlink"/>
            <w:color w:val="000000"/>
            <w:sz w:val="18"/>
          </w:rPr>
          <w:t>]</w:t>
        </w:r>
      </w:hyperlink>
      <w:r>
        <w:rPr>
          <w:sz w:val="18"/>
        </w:rPr>
        <w:t xml:space="preserve"> </w:t>
      </w:r>
      <w:hyperlink r:id="rId377" w:history="1">
        <w:r>
          <w:rPr>
            <w:rStyle w:val="Hyperlink"/>
            <w:color w:val="000000"/>
            <w:sz w:val="18"/>
          </w:rPr>
          <w:t>[</w:t>
        </w:r>
      </w:hyperlink>
      <w:hyperlink r:id="rId378" w:history="1">
        <w:r>
          <w:rPr>
            <w:rStyle w:val="Hyperlink"/>
            <w:sz w:val="18"/>
          </w:rPr>
          <w:t>PubMed</w:t>
        </w:r>
      </w:hyperlink>
      <w:hyperlink r:id="rId379" w:history="1">
        <w:r>
          <w:rPr>
            <w:rStyle w:val="Hyperlink"/>
            <w:color w:val="000000"/>
            <w:sz w:val="18"/>
          </w:rPr>
          <w:t>]</w:t>
        </w:r>
      </w:hyperlink>
    </w:p>
    <w:p w:rsidR="00A243FD" w:rsidRDefault="00A243FD" w:rsidP="00A243FD">
      <w:pPr>
        <w:numPr>
          <w:ilvl w:val="0"/>
          <w:numId w:val="31"/>
        </w:numPr>
        <w:spacing w:after="58" w:line="285" w:lineRule="auto"/>
        <w:ind w:right="-15" w:hanging="430"/>
        <w:jc w:val="both"/>
      </w:pPr>
      <w:r>
        <w:rPr>
          <w:sz w:val="18"/>
        </w:rPr>
        <w:t xml:space="preserve">Green, H.D., Jr.; Horta, M.; de la Haye, K.; Tucker, J.S.; Kennedy, D.R.; Pollard, M. Peer influence and selection processes in adolescent smoking behavior: A comparative study. </w:t>
      </w:r>
      <w:r>
        <w:rPr>
          <w:i/>
          <w:sz w:val="18"/>
        </w:rPr>
        <w:t xml:space="preserve">Nicotine Tob. Res. </w:t>
      </w:r>
      <w:r>
        <w:rPr>
          <w:b/>
          <w:sz w:val="18"/>
        </w:rPr>
        <w:t>2013</w:t>
      </w:r>
      <w:r>
        <w:rPr>
          <w:sz w:val="18"/>
        </w:rPr>
        <w:t xml:space="preserve">, </w:t>
      </w:r>
      <w:r>
        <w:rPr>
          <w:i/>
          <w:sz w:val="18"/>
        </w:rPr>
        <w:t>15</w:t>
      </w:r>
      <w:r>
        <w:rPr>
          <w:sz w:val="18"/>
        </w:rPr>
        <w:t>, 534–541. [</w:t>
      </w:r>
      <w:hyperlink r:id="rId380" w:history="1">
        <w:r>
          <w:rPr>
            <w:rStyle w:val="Hyperlink"/>
            <w:sz w:val="18"/>
          </w:rPr>
          <w:t>CrossRef</w:t>
        </w:r>
      </w:hyperlink>
      <w:hyperlink r:id="rId381" w:history="1">
        <w:r>
          <w:rPr>
            <w:rStyle w:val="Hyperlink"/>
            <w:color w:val="000000"/>
            <w:sz w:val="18"/>
          </w:rPr>
          <w:t>]</w:t>
        </w:r>
      </w:hyperlink>
      <w:r>
        <w:rPr>
          <w:sz w:val="18"/>
        </w:rPr>
        <w:t xml:space="preserve"> </w:t>
      </w:r>
      <w:hyperlink r:id="rId382" w:history="1">
        <w:r>
          <w:rPr>
            <w:rStyle w:val="Hyperlink"/>
            <w:color w:val="000000"/>
            <w:sz w:val="18"/>
          </w:rPr>
          <w:t>[</w:t>
        </w:r>
      </w:hyperlink>
      <w:hyperlink r:id="rId383" w:history="1">
        <w:r>
          <w:rPr>
            <w:rStyle w:val="Hyperlink"/>
            <w:sz w:val="18"/>
          </w:rPr>
          <w:t>PubMed</w:t>
        </w:r>
      </w:hyperlink>
      <w:hyperlink r:id="rId384" w:history="1">
        <w:r>
          <w:rPr>
            <w:rStyle w:val="Hyperlink"/>
            <w:color w:val="000000"/>
            <w:sz w:val="18"/>
          </w:rPr>
          <w:t>]</w:t>
        </w:r>
      </w:hyperlink>
    </w:p>
    <w:p w:rsidR="00A243FD" w:rsidRDefault="00A243FD" w:rsidP="00A243FD">
      <w:pPr>
        <w:numPr>
          <w:ilvl w:val="0"/>
          <w:numId w:val="31"/>
        </w:numPr>
        <w:spacing w:after="246" w:line="285" w:lineRule="auto"/>
        <w:ind w:right="-15" w:hanging="430"/>
        <w:jc w:val="both"/>
      </w:pPr>
      <w:r>
        <w:rPr>
          <w:sz w:val="18"/>
        </w:rPr>
        <w:t xml:space="preserve">Jeon, K.C.; Goodson, P. US adolescents’ friendship networks and health risk behaviors: A systematic review of studies using social network analysis and Add Health data. </w:t>
      </w:r>
      <w:r>
        <w:rPr>
          <w:i/>
          <w:sz w:val="18"/>
        </w:rPr>
        <w:t xml:space="preserve">PeerJ </w:t>
      </w:r>
      <w:r>
        <w:rPr>
          <w:b/>
          <w:sz w:val="18"/>
        </w:rPr>
        <w:t>2015</w:t>
      </w:r>
      <w:r>
        <w:rPr>
          <w:sz w:val="18"/>
        </w:rPr>
        <w:t xml:space="preserve">, </w:t>
      </w:r>
      <w:r>
        <w:rPr>
          <w:i/>
          <w:sz w:val="18"/>
        </w:rPr>
        <w:t>3</w:t>
      </w:r>
      <w:r>
        <w:rPr>
          <w:sz w:val="18"/>
        </w:rPr>
        <w:t>, e1052. [</w:t>
      </w:r>
      <w:hyperlink r:id="rId385" w:history="1">
        <w:r>
          <w:rPr>
            <w:rStyle w:val="Hyperlink"/>
            <w:sz w:val="18"/>
          </w:rPr>
          <w:t>CrossRef</w:t>
        </w:r>
      </w:hyperlink>
      <w:hyperlink r:id="rId386" w:history="1">
        <w:r>
          <w:rPr>
            <w:rStyle w:val="Hyperlink"/>
            <w:color w:val="000000"/>
            <w:sz w:val="18"/>
          </w:rPr>
          <w:t>]</w:t>
        </w:r>
      </w:hyperlink>
      <w:r>
        <w:rPr>
          <w:sz w:val="18"/>
        </w:rPr>
        <w:t xml:space="preserve"> </w:t>
      </w:r>
      <w:hyperlink r:id="rId387" w:history="1">
        <w:r>
          <w:rPr>
            <w:rStyle w:val="Hyperlink"/>
            <w:color w:val="000000"/>
            <w:sz w:val="18"/>
          </w:rPr>
          <w:t>[</w:t>
        </w:r>
      </w:hyperlink>
      <w:hyperlink r:id="rId388" w:history="1">
        <w:r>
          <w:rPr>
            <w:rStyle w:val="Hyperlink"/>
            <w:sz w:val="18"/>
          </w:rPr>
          <w:t>PubMed</w:t>
        </w:r>
      </w:hyperlink>
      <w:hyperlink r:id="rId389" w:history="1">
        <w:r>
          <w:rPr>
            <w:rStyle w:val="Hyperlink"/>
            <w:color w:val="000000"/>
            <w:sz w:val="18"/>
          </w:rPr>
          <w:t>]</w:t>
        </w:r>
      </w:hyperlink>
      <w:r>
        <w:rPr>
          <w:noProof/>
          <w:lang w:eastAsia="id-ID"/>
        </w:rPr>
        <w:drawing>
          <wp:anchor distT="0" distB="0" distL="114300" distR="114300" simplePos="0" relativeHeight="251667456" behindDoc="0" locked="0" layoutInCell="1" allowOverlap="0">
            <wp:simplePos x="0" y="0"/>
            <wp:positionH relativeFrom="column">
              <wp:posOffset>11430</wp:posOffset>
            </wp:positionH>
            <wp:positionV relativeFrom="paragraph">
              <wp:posOffset>447040</wp:posOffset>
            </wp:positionV>
            <wp:extent cx="1028700" cy="360045"/>
            <wp:effectExtent l="0" t="0" r="0" b="190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9"/>
                    <pic:cNvPicPr>
                      <a:picLocks noChangeAspect="1" noChangeArrowheads="1"/>
                    </pic:cNvPicPr>
                  </pic:nvPicPr>
                  <pic:blipFill>
                    <a:blip r:embed="rId390" cstate="print">
                      <a:extLst>
                        <a:ext uri="{28A0092B-C50C-407E-A947-70E740481C1C}">
                          <a14:useLocalDpi xmlns:a14="http://schemas.microsoft.com/office/drawing/2010/main" val="0"/>
                        </a:ext>
                      </a:extLst>
                    </a:blip>
                    <a:srcRect/>
                    <a:stretch>
                      <a:fillRect/>
                    </a:stretch>
                  </pic:blipFill>
                  <pic:spPr bwMode="auto">
                    <a:xfrm>
                      <a:off x="0" y="0"/>
                      <a:ext cx="1028700" cy="360045"/>
                    </a:xfrm>
                    <a:prstGeom prst="rect">
                      <a:avLst/>
                    </a:prstGeom>
                    <a:noFill/>
                  </pic:spPr>
                </pic:pic>
              </a:graphicData>
            </a:graphic>
            <wp14:sizeRelH relativeFrom="page">
              <wp14:pctWidth>0</wp14:pctWidth>
            </wp14:sizeRelH>
            <wp14:sizeRelV relativeFrom="page">
              <wp14:pctHeight>0</wp14:pctHeight>
            </wp14:sizeRelV>
          </wp:anchor>
        </w:drawing>
      </w:r>
    </w:p>
    <w:p w:rsidR="00A243FD" w:rsidRDefault="00A243FD" w:rsidP="00A243FD">
      <w:pPr>
        <w:spacing w:line="285" w:lineRule="auto"/>
        <w:ind w:left="20" w:right="-15" w:hanging="21"/>
      </w:pPr>
      <w:r>
        <w:rPr>
          <w:sz w:val="18"/>
        </w:rPr>
        <w:t>© 2016 by the authors; licensee MDPI, Basel, Switzerland. This article is an open access article distributed under the terms and conditions of the Creative Commons Attribution (CC-BY) license (</w:t>
      </w:r>
      <w:hyperlink r:id="rId391" w:history="1">
        <w:r>
          <w:rPr>
            <w:rStyle w:val="Hyperlink"/>
            <w:color w:val="000000"/>
            <w:sz w:val="18"/>
          </w:rPr>
          <w:t>http://creativecommons.org/licenses/by/4.0/</w:t>
        </w:r>
      </w:hyperlink>
      <w:hyperlink r:id="rId392" w:history="1">
        <w:r>
          <w:rPr>
            <w:rStyle w:val="Hyperlink"/>
            <w:color w:val="000000"/>
            <w:sz w:val="18"/>
          </w:rPr>
          <w:t>)</w:t>
        </w:r>
      </w:hyperlink>
      <w:r>
        <w:rPr>
          <w:sz w:val="18"/>
        </w:rPr>
        <w:t>.</w:t>
      </w:r>
    </w:p>
    <w:p w:rsidR="00A243FD" w:rsidRDefault="00A243FD" w:rsidP="00A243FD">
      <w:pPr>
        <w:ind w:left="504"/>
      </w:pPr>
    </w:p>
    <w:p w:rsidR="00A243FD" w:rsidRDefault="00A243FD" w:rsidP="00A243FD">
      <w:pPr>
        <w:ind w:left="504"/>
      </w:pPr>
    </w:p>
    <w:p w:rsidR="00A243FD" w:rsidRDefault="00A243FD" w:rsidP="00A243FD">
      <w:pPr>
        <w:ind w:left="504"/>
      </w:pPr>
    </w:p>
    <w:p w:rsidR="00A243FD" w:rsidRDefault="00A243FD" w:rsidP="00A243FD">
      <w:pPr>
        <w:ind w:left="504"/>
      </w:pPr>
    </w:p>
    <w:p w:rsidR="00A243FD" w:rsidRDefault="00A243FD" w:rsidP="00A243FD">
      <w:pPr>
        <w:ind w:left="504"/>
      </w:pPr>
    </w:p>
    <w:p w:rsidR="00A243FD" w:rsidRPr="00E10546" w:rsidRDefault="00A243FD" w:rsidP="00A243FD">
      <w:pPr>
        <w:ind w:left="504"/>
      </w:pPr>
    </w:p>
    <w:sectPr w:rsidR="00A243FD" w:rsidRPr="00E1054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Garamond">
    <w:panose1 w:val="020204040303010108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592DA5"/>
    <w:multiLevelType w:val="hybridMultilevel"/>
    <w:tmpl w:val="AEC06CB2"/>
    <w:lvl w:ilvl="0" w:tplc="5F90B3B4">
      <w:start w:val="1"/>
      <w:numFmt w:val="decimal"/>
      <w:lvlText w:val="%1."/>
      <w:lvlJc w:val="left"/>
      <w:pPr>
        <w:ind w:left="504" w:firstLine="0"/>
      </w:pPr>
      <w:rPr>
        <w:rFonts w:ascii="Cambria" w:eastAsia="Cambria" w:hAnsi="Cambria" w:cs="Cambria"/>
        <w:b w:val="0"/>
        <w:i w:val="0"/>
        <w:strike w:val="0"/>
        <w:dstrike w:val="0"/>
        <w:color w:val="000000"/>
        <w:sz w:val="24"/>
        <w:szCs w:val="24"/>
        <w:u w:val="none" w:color="000000"/>
        <w:effect w:val="none"/>
        <w:bdr w:val="none" w:sz="0" w:space="0" w:color="auto" w:frame="1"/>
        <w:vertAlign w:val="baseline"/>
      </w:rPr>
    </w:lvl>
    <w:lvl w:ilvl="1" w:tplc="A2669AA6">
      <w:start w:val="1"/>
      <w:numFmt w:val="lowerLetter"/>
      <w:lvlText w:val="%2"/>
      <w:lvlJc w:val="left"/>
      <w:pPr>
        <w:ind w:left="1080" w:firstLine="0"/>
      </w:pPr>
      <w:rPr>
        <w:rFonts w:ascii="Cambria" w:eastAsia="Cambria" w:hAnsi="Cambria" w:cs="Cambria"/>
        <w:b w:val="0"/>
        <w:i w:val="0"/>
        <w:strike w:val="0"/>
        <w:dstrike w:val="0"/>
        <w:color w:val="000000"/>
        <w:sz w:val="24"/>
        <w:szCs w:val="24"/>
        <w:u w:val="none" w:color="000000"/>
        <w:effect w:val="none"/>
        <w:bdr w:val="none" w:sz="0" w:space="0" w:color="auto" w:frame="1"/>
        <w:vertAlign w:val="baseline"/>
      </w:rPr>
    </w:lvl>
    <w:lvl w:ilvl="2" w:tplc="50B0E6B6">
      <w:start w:val="1"/>
      <w:numFmt w:val="lowerRoman"/>
      <w:lvlText w:val="%3"/>
      <w:lvlJc w:val="left"/>
      <w:pPr>
        <w:ind w:left="1800" w:firstLine="0"/>
      </w:pPr>
      <w:rPr>
        <w:rFonts w:ascii="Cambria" w:eastAsia="Cambria" w:hAnsi="Cambria" w:cs="Cambria"/>
        <w:b w:val="0"/>
        <w:i w:val="0"/>
        <w:strike w:val="0"/>
        <w:dstrike w:val="0"/>
        <w:color w:val="000000"/>
        <w:sz w:val="24"/>
        <w:szCs w:val="24"/>
        <w:u w:val="none" w:color="000000"/>
        <w:effect w:val="none"/>
        <w:bdr w:val="none" w:sz="0" w:space="0" w:color="auto" w:frame="1"/>
        <w:vertAlign w:val="baseline"/>
      </w:rPr>
    </w:lvl>
    <w:lvl w:ilvl="3" w:tplc="6A0E345C">
      <w:start w:val="1"/>
      <w:numFmt w:val="decimal"/>
      <w:lvlText w:val="%4"/>
      <w:lvlJc w:val="left"/>
      <w:pPr>
        <w:ind w:left="2520" w:firstLine="0"/>
      </w:pPr>
      <w:rPr>
        <w:rFonts w:ascii="Cambria" w:eastAsia="Cambria" w:hAnsi="Cambria" w:cs="Cambria"/>
        <w:b w:val="0"/>
        <w:i w:val="0"/>
        <w:strike w:val="0"/>
        <w:dstrike w:val="0"/>
        <w:color w:val="000000"/>
        <w:sz w:val="24"/>
        <w:szCs w:val="24"/>
        <w:u w:val="none" w:color="000000"/>
        <w:effect w:val="none"/>
        <w:bdr w:val="none" w:sz="0" w:space="0" w:color="auto" w:frame="1"/>
        <w:vertAlign w:val="baseline"/>
      </w:rPr>
    </w:lvl>
    <w:lvl w:ilvl="4" w:tplc="FE301EF4">
      <w:start w:val="1"/>
      <w:numFmt w:val="lowerLetter"/>
      <w:lvlText w:val="%5"/>
      <w:lvlJc w:val="left"/>
      <w:pPr>
        <w:ind w:left="3240" w:firstLine="0"/>
      </w:pPr>
      <w:rPr>
        <w:rFonts w:ascii="Cambria" w:eastAsia="Cambria" w:hAnsi="Cambria" w:cs="Cambria"/>
        <w:b w:val="0"/>
        <w:i w:val="0"/>
        <w:strike w:val="0"/>
        <w:dstrike w:val="0"/>
        <w:color w:val="000000"/>
        <w:sz w:val="24"/>
        <w:szCs w:val="24"/>
        <w:u w:val="none" w:color="000000"/>
        <w:effect w:val="none"/>
        <w:bdr w:val="none" w:sz="0" w:space="0" w:color="auto" w:frame="1"/>
        <w:vertAlign w:val="baseline"/>
      </w:rPr>
    </w:lvl>
    <w:lvl w:ilvl="5" w:tplc="023E5A84">
      <w:start w:val="1"/>
      <w:numFmt w:val="lowerRoman"/>
      <w:lvlText w:val="%6"/>
      <w:lvlJc w:val="left"/>
      <w:pPr>
        <w:ind w:left="3960" w:firstLine="0"/>
      </w:pPr>
      <w:rPr>
        <w:rFonts w:ascii="Cambria" w:eastAsia="Cambria" w:hAnsi="Cambria" w:cs="Cambria"/>
        <w:b w:val="0"/>
        <w:i w:val="0"/>
        <w:strike w:val="0"/>
        <w:dstrike w:val="0"/>
        <w:color w:val="000000"/>
        <w:sz w:val="24"/>
        <w:szCs w:val="24"/>
        <w:u w:val="none" w:color="000000"/>
        <w:effect w:val="none"/>
        <w:bdr w:val="none" w:sz="0" w:space="0" w:color="auto" w:frame="1"/>
        <w:vertAlign w:val="baseline"/>
      </w:rPr>
    </w:lvl>
    <w:lvl w:ilvl="6" w:tplc="04A6A31A">
      <w:start w:val="1"/>
      <w:numFmt w:val="decimal"/>
      <w:lvlText w:val="%7"/>
      <w:lvlJc w:val="left"/>
      <w:pPr>
        <w:ind w:left="4680" w:firstLine="0"/>
      </w:pPr>
      <w:rPr>
        <w:rFonts w:ascii="Cambria" w:eastAsia="Cambria" w:hAnsi="Cambria" w:cs="Cambria"/>
        <w:b w:val="0"/>
        <w:i w:val="0"/>
        <w:strike w:val="0"/>
        <w:dstrike w:val="0"/>
        <w:color w:val="000000"/>
        <w:sz w:val="24"/>
        <w:szCs w:val="24"/>
        <w:u w:val="none" w:color="000000"/>
        <w:effect w:val="none"/>
        <w:bdr w:val="none" w:sz="0" w:space="0" w:color="auto" w:frame="1"/>
        <w:vertAlign w:val="baseline"/>
      </w:rPr>
    </w:lvl>
    <w:lvl w:ilvl="7" w:tplc="B45A4EB8">
      <w:start w:val="1"/>
      <w:numFmt w:val="lowerLetter"/>
      <w:lvlText w:val="%8"/>
      <w:lvlJc w:val="left"/>
      <w:pPr>
        <w:ind w:left="5400" w:firstLine="0"/>
      </w:pPr>
      <w:rPr>
        <w:rFonts w:ascii="Cambria" w:eastAsia="Cambria" w:hAnsi="Cambria" w:cs="Cambria"/>
        <w:b w:val="0"/>
        <w:i w:val="0"/>
        <w:strike w:val="0"/>
        <w:dstrike w:val="0"/>
        <w:color w:val="000000"/>
        <w:sz w:val="24"/>
        <w:szCs w:val="24"/>
        <w:u w:val="none" w:color="000000"/>
        <w:effect w:val="none"/>
        <w:bdr w:val="none" w:sz="0" w:space="0" w:color="auto" w:frame="1"/>
        <w:vertAlign w:val="baseline"/>
      </w:rPr>
    </w:lvl>
    <w:lvl w:ilvl="8" w:tplc="5A24ABAA">
      <w:start w:val="1"/>
      <w:numFmt w:val="lowerRoman"/>
      <w:lvlText w:val="%9"/>
      <w:lvlJc w:val="left"/>
      <w:pPr>
        <w:ind w:left="6120" w:firstLine="0"/>
      </w:pPr>
      <w:rPr>
        <w:rFonts w:ascii="Cambria" w:eastAsia="Cambria" w:hAnsi="Cambria" w:cs="Cambria"/>
        <w:b w:val="0"/>
        <w:i w:val="0"/>
        <w:strike w:val="0"/>
        <w:dstrike w:val="0"/>
        <w:color w:val="000000"/>
        <w:sz w:val="24"/>
        <w:szCs w:val="24"/>
        <w:u w:val="none" w:color="000000"/>
        <w:effect w:val="none"/>
        <w:bdr w:val="none" w:sz="0" w:space="0" w:color="auto" w:frame="1"/>
        <w:vertAlign w:val="baseline"/>
      </w:rPr>
    </w:lvl>
  </w:abstractNum>
  <w:abstractNum w:abstractNumId="1">
    <w:nsid w:val="08460F5E"/>
    <w:multiLevelType w:val="multilevel"/>
    <w:tmpl w:val="90EC2B08"/>
    <w:lvl w:ilvl="0">
      <w:start w:val="2"/>
      <w:numFmt w:val="decimal"/>
      <w:lvlText w:val="%1."/>
      <w:lvlJc w:val="left"/>
      <w:pPr>
        <w:ind w:left="225" w:firstLine="0"/>
      </w:pPr>
      <w:rPr>
        <w:rFonts w:ascii="Calibri" w:eastAsia="Calibri" w:hAnsi="Calibri" w:cs="Calibri"/>
        <w:b w:val="0"/>
        <w:i w:val="0"/>
        <w:strike w:val="0"/>
        <w:dstrike w:val="0"/>
        <w:color w:val="000000"/>
        <w:sz w:val="16"/>
        <w:szCs w:val="16"/>
        <w:u w:val="none" w:color="000000"/>
        <w:effect w:val="none"/>
        <w:bdr w:val="none" w:sz="0" w:space="0" w:color="auto" w:frame="1"/>
        <w:vertAlign w:val="baseline"/>
      </w:rPr>
    </w:lvl>
    <w:lvl w:ilvl="1">
      <w:start w:val="1"/>
      <w:numFmt w:val="decimal"/>
      <w:lvlText w:val="%1.%2."/>
      <w:lvlJc w:val="left"/>
      <w:pPr>
        <w:ind w:left="1067" w:firstLine="0"/>
      </w:pPr>
      <w:rPr>
        <w:rFonts w:ascii="Times New Roman" w:eastAsia="Times New Roman" w:hAnsi="Times New Roman" w:cs="Times New Roman"/>
        <w:b w:val="0"/>
        <w:i w:val="0"/>
        <w:strike w:val="0"/>
        <w:dstrike w:val="0"/>
        <w:color w:val="000000"/>
        <w:sz w:val="16"/>
        <w:szCs w:val="16"/>
        <w:u w:val="none" w:color="000000"/>
        <w:effect w:val="none"/>
        <w:bdr w:val="none" w:sz="0" w:space="0" w:color="auto" w:frame="1"/>
        <w:vertAlign w:val="baseline"/>
      </w:rPr>
    </w:lvl>
    <w:lvl w:ilvl="2">
      <w:start w:val="1"/>
      <w:numFmt w:val="decimal"/>
      <w:lvlText w:val="%1.%2.%3."/>
      <w:lvlJc w:val="left"/>
      <w:pPr>
        <w:ind w:left="1920" w:firstLine="0"/>
      </w:pPr>
      <w:rPr>
        <w:rFonts w:ascii="Times New Roman" w:eastAsia="Times New Roman" w:hAnsi="Times New Roman" w:cs="Times New Roman"/>
        <w:b w:val="0"/>
        <w:i w:val="0"/>
        <w:strike w:val="0"/>
        <w:dstrike w:val="0"/>
        <w:color w:val="000000"/>
        <w:sz w:val="16"/>
        <w:szCs w:val="16"/>
        <w:u w:val="none" w:color="000000"/>
        <w:effect w:val="none"/>
        <w:bdr w:val="none" w:sz="0" w:space="0" w:color="auto" w:frame="1"/>
        <w:vertAlign w:val="baseline"/>
      </w:rPr>
    </w:lvl>
    <w:lvl w:ilvl="3">
      <w:start w:val="1"/>
      <w:numFmt w:val="decimal"/>
      <w:lvlText w:val="%4"/>
      <w:lvlJc w:val="left"/>
      <w:pPr>
        <w:ind w:left="1080" w:firstLine="0"/>
      </w:pPr>
      <w:rPr>
        <w:rFonts w:ascii="Times New Roman" w:eastAsia="Times New Roman" w:hAnsi="Times New Roman" w:cs="Times New Roman"/>
        <w:b w:val="0"/>
        <w:i w:val="0"/>
        <w:strike w:val="0"/>
        <w:dstrike w:val="0"/>
        <w:color w:val="000000"/>
        <w:sz w:val="16"/>
        <w:szCs w:val="16"/>
        <w:u w:val="none" w:color="000000"/>
        <w:effect w:val="none"/>
        <w:bdr w:val="none" w:sz="0" w:space="0" w:color="auto" w:frame="1"/>
        <w:vertAlign w:val="baseline"/>
      </w:rPr>
    </w:lvl>
    <w:lvl w:ilvl="4">
      <w:start w:val="1"/>
      <w:numFmt w:val="lowerLetter"/>
      <w:lvlText w:val="%5"/>
      <w:lvlJc w:val="left"/>
      <w:pPr>
        <w:ind w:left="1800" w:firstLine="0"/>
      </w:pPr>
      <w:rPr>
        <w:rFonts w:ascii="Times New Roman" w:eastAsia="Times New Roman" w:hAnsi="Times New Roman" w:cs="Times New Roman"/>
        <w:b w:val="0"/>
        <w:i w:val="0"/>
        <w:strike w:val="0"/>
        <w:dstrike w:val="0"/>
        <w:color w:val="000000"/>
        <w:sz w:val="16"/>
        <w:szCs w:val="16"/>
        <w:u w:val="none" w:color="000000"/>
        <w:effect w:val="none"/>
        <w:bdr w:val="none" w:sz="0" w:space="0" w:color="auto" w:frame="1"/>
        <w:vertAlign w:val="baseline"/>
      </w:rPr>
    </w:lvl>
    <w:lvl w:ilvl="5">
      <w:start w:val="1"/>
      <w:numFmt w:val="lowerRoman"/>
      <w:lvlText w:val="%6"/>
      <w:lvlJc w:val="left"/>
      <w:pPr>
        <w:ind w:left="2520" w:firstLine="0"/>
      </w:pPr>
      <w:rPr>
        <w:rFonts w:ascii="Times New Roman" w:eastAsia="Times New Roman" w:hAnsi="Times New Roman" w:cs="Times New Roman"/>
        <w:b w:val="0"/>
        <w:i w:val="0"/>
        <w:strike w:val="0"/>
        <w:dstrike w:val="0"/>
        <w:color w:val="000000"/>
        <w:sz w:val="16"/>
        <w:szCs w:val="16"/>
        <w:u w:val="none" w:color="000000"/>
        <w:effect w:val="none"/>
        <w:bdr w:val="none" w:sz="0" w:space="0" w:color="auto" w:frame="1"/>
        <w:vertAlign w:val="baseline"/>
      </w:rPr>
    </w:lvl>
    <w:lvl w:ilvl="6">
      <w:start w:val="1"/>
      <w:numFmt w:val="decimal"/>
      <w:lvlText w:val="%7"/>
      <w:lvlJc w:val="left"/>
      <w:pPr>
        <w:ind w:left="3240" w:firstLine="0"/>
      </w:pPr>
      <w:rPr>
        <w:rFonts w:ascii="Times New Roman" w:eastAsia="Times New Roman" w:hAnsi="Times New Roman" w:cs="Times New Roman"/>
        <w:b w:val="0"/>
        <w:i w:val="0"/>
        <w:strike w:val="0"/>
        <w:dstrike w:val="0"/>
        <w:color w:val="000000"/>
        <w:sz w:val="16"/>
        <w:szCs w:val="16"/>
        <w:u w:val="none" w:color="000000"/>
        <w:effect w:val="none"/>
        <w:bdr w:val="none" w:sz="0" w:space="0" w:color="auto" w:frame="1"/>
        <w:vertAlign w:val="baseline"/>
      </w:rPr>
    </w:lvl>
    <w:lvl w:ilvl="7">
      <w:start w:val="1"/>
      <w:numFmt w:val="lowerLetter"/>
      <w:lvlText w:val="%8"/>
      <w:lvlJc w:val="left"/>
      <w:pPr>
        <w:ind w:left="3960" w:firstLine="0"/>
      </w:pPr>
      <w:rPr>
        <w:rFonts w:ascii="Times New Roman" w:eastAsia="Times New Roman" w:hAnsi="Times New Roman" w:cs="Times New Roman"/>
        <w:b w:val="0"/>
        <w:i w:val="0"/>
        <w:strike w:val="0"/>
        <w:dstrike w:val="0"/>
        <w:color w:val="000000"/>
        <w:sz w:val="16"/>
        <w:szCs w:val="16"/>
        <w:u w:val="none" w:color="000000"/>
        <w:effect w:val="none"/>
        <w:bdr w:val="none" w:sz="0" w:space="0" w:color="auto" w:frame="1"/>
        <w:vertAlign w:val="baseline"/>
      </w:rPr>
    </w:lvl>
    <w:lvl w:ilvl="8">
      <w:start w:val="1"/>
      <w:numFmt w:val="lowerRoman"/>
      <w:lvlText w:val="%9"/>
      <w:lvlJc w:val="left"/>
      <w:pPr>
        <w:ind w:left="4680" w:firstLine="0"/>
      </w:pPr>
      <w:rPr>
        <w:rFonts w:ascii="Times New Roman" w:eastAsia="Times New Roman" w:hAnsi="Times New Roman" w:cs="Times New Roman"/>
        <w:b w:val="0"/>
        <w:i w:val="0"/>
        <w:strike w:val="0"/>
        <w:dstrike w:val="0"/>
        <w:color w:val="000000"/>
        <w:sz w:val="16"/>
        <w:szCs w:val="16"/>
        <w:u w:val="none" w:color="000000"/>
        <w:effect w:val="none"/>
        <w:bdr w:val="none" w:sz="0" w:space="0" w:color="auto" w:frame="1"/>
        <w:vertAlign w:val="baseline"/>
      </w:rPr>
    </w:lvl>
  </w:abstractNum>
  <w:abstractNum w:abstractNumId="2">
    <w:nsid w:val="12627C6E"/>
    <w:multiLevelType w:val="hybridMultilevel"/>
    <w:tmpl w:val="DB169D0A"/>
    <w:lvl w:ilvl="0" w:tplc="4E769938">
      <w:start w:val="4"/>
      <w:numFmt w:val="decimal"/>
      <w:lvlText w:val="%1."/>
      <w:lvlJc w:val="left"/>
      <w:pPr>
        <w:ind w:left="1080" w:firstLine="0"/>
      </w:pPr>
      <w:rPr>
        <w:rFonts w:ascii="Calibri" w:eastAsia="Calibri" w:hAnsi="Calibri" w:cs="Calibri"/>
        <w:b w:val="0"/>
        <w:i w:val="0"/>
        <w:strike w:val="0"/>
        <w:dstrike w:val="0"/>
        <w:color w:val="000000"/>
        <w:sz w:val="20"/>
        <w:szCs w:val="20"/>
        <w:u w:val="none" w:color="000000"/>
        <w:effect w:val="none"/>
        <w:bdr w:val="none" w:sz="0" w:space="0" w:color="auto" w:frame="1"/>
        <w:vertAlign w:val="baseline"/>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19517A13"/>
    <w:multiLevelType w:val="hybridMultilevel"/>
    <w:tmpl w:val="E63633AE"/>
    <w:lvl w:ilvl="0" w:tplc="250C97F4">
      <w:start w:val="1"/>
      <w:numFmt w:val="decimal"/>
      <w:lvlText w:val="%1."/>
      <w:lvlJc w:val="left"/>
      <w:pPr>
        <w:ind w:left="430" w:firstLine="0"/>
      </w:pPr>
      <w:rPr>
        <w:rFonts w:ascii="Calibri" w:eastAsia="Calibri" w:hAnsi="Calibri" w:cs="Calibri"/>
        <w:b w:val="0"/>
        <w:i w:val="0"/>
        <w:strike w:val="0"/>
        <w:dstrike w:val="0"/>
        <w:color w:val="000000"/>
        <w:sz w:val="18"/>
        <w:szCs w:val="18"/>
        <w:u w:val="none" w:color="000000"/>
        <w:effect w:val="none"/>
        <w:bdr w:val="none" w:sz="0" w:space="0" w:color="auto" w:frame="1"/>
        <w:vertAlign w:val="baseline"/>
      </w:rPr>
    </w:lvl>
    <w:lvl w:ilvl="1" w:tplc="E6866420">
      <w:start w:val="1"/>
      <w:numFmt w:val="lowerLetter"/>
      <w:lvlText w:val="%2"/>
      <w:lvlJc w:val="left"/>
      <w:pPr>
        <w:ind w:left="1082" w:firstLine="0"/>
      </w:pPr>
      <w:rPr>
        <w:rFonts w:ascii="Calibri" w:eastAsia="Calibri" w:hAnsi="Calibri" w:cs="Calibri"/>
        <w:b w:val="0"/>
        <w:i w:val="0"/>
        <w:strike w:val="0"/>
        <w:dstrike w:val="0"/>
        <w:color w:val="000000"/>
        <w:sz w:val="18"/>
        <w:szCs w:val="18"/>
        <w:u w:val="none" w:color="000000"/>
        <w:effect w:val="none"/>
        <w:bdr w:val="none" w:sz="0" w:space="0" w:color="auto" w:frame="1"/>
        <w:vertAlign w:val="baseline"/>
      </w:rPr>
    </w:lvl>
    <w:lvl w:ilvl="2" w:tplc="94480F58">
      <w:start w:val="1"/>
      <w:numFmt w:val="lowerRoman"/>
      <w:lvlText w:val="%3"/>
      <w:lvlJc w:val="left"/>
      <w:pPr>
        <w:ind w:left="1802" w:firstLine="0"/>
      </w:pPr>
      <w:rPr>
        <w:rFonts w:ascii="Calibri" w:eastAsia="Calibri" w:hAnsi="Calibri" w:cs="Calibri"/>
        <w:b w:val="0"/>
        <w:i w:val="0"/>
        <w:strike w:val="0"/>
        <w:dstrike w:val="0"/>
        <w:color w:val="000000"/>
        <w:sz w:val="18"/>
        <w:szCs w:val="18"/>
        <w:u w:val="none" w:color="000000"/>
        <w:effect w:val="none"/>
        <w:bdr w:val="none" w:sz="0" w:space="0" w:color="auto" w:frame="1"/>
        <w:vertAlign w:val="baseline"/>
      </w:rPr>
    </w:lvl>
    <w:lvl w:ilvl="3" w:tplc="F62808F8">
      <w:start w:val="1"/>
      <w:numFmt w:val="decimal"/>
      <w:lvlText w:val="%4"/>
      <w:lvlJc w:val="left"/>
      <w:pPr>
        <w:ind w:left="2522" w:firstLine="0"/>
      </w:pPr>
      <w:rPr>
        <w:rFonts w:ascii="Calibri" w:eastAsia="Calibri" w:hAnsi="Calibri" w:cs="Calibri"/>
        <w:b w:val="0"/>
        <w:i w:val="0"/>
        <w:strike w:val="0"/>
        <w:dstrike w:val="0"/>
        <w:color w:val="000000"/>
        <w:sz w:val="18"/>
        <w:szCs w:val="18"/>
        <w:u w:val="none" w:color="000000"/>
        <w:effect w:val="none"/>
        <w:bdr w:val="none" w:sz="0" w:space="0" w:color="auto" w:frame="1"/>
        <w:vertAlign w:val="baseline"/>
      </w:rPr>
    </w:lvl>
    <w:lvl w:ilvl="4" w:tplc="60C28B18">
      <w:start w:val="1"/>
      <w:numFmt w:val="lowerLetter"/>
      <w:lvlText w:val="%5"/>
      <w:lvlJc w:val="left"/>
      <w:pPr>
        <w:ind w:left="3242" w:firstLine="0"/>
      </w:pPr>
      <w:rPr>
        <w:rFonts w:ascii="Calibri" w:eastAsia="Calibri" w:hAnsi="Calibri" w:cs="Calibri"/>
        <w:b w:val="0"/>
        <w:i w:val="0"/>
        <w:strike w:val="0"/>
        <w:dstrike w:val="0"/>
        <w:color w:val="000000"/>
        <w:sz w:val="18"/>
        <w:szCs w:val="18"/>
        <w:u w:val="none" w:color="000000"/>
        <w:effect w:val="none"/>
        <w:bdr w:val="none" w:sz="0" w:space="0" w:color="auto" w:frame="1"/>
        <w:vertAlign w:val="baseline"/>
      </w:rPr>
    </w:lvl>
    <w:lvl w:ilvl="5" w:tplc="905C97A2">
      <w:start w:val="1"/>
      <w:numFmt w:val="lowerRoman"/>
      <w:lvlText w:val="%6"/>
      <w:lvlJc w:val="left"/>
      <w:pPr>
        <w:ind w:left="3962" w:firstLine="0"/>
      </w:pPr>
      <w:rPr>
        <w:rFonts w:ascii="Calibri" w:eastAsia="Calibri" w:hAnsi="Calibri" w:cs="Calibri"/>
        <w:b w:val="0"/>
        <w:i w:val="0"/>
        <w:strike w:val="0"/>
        <w:dstrike w:val="0"/>
        <w:color w:val="000000"/>
        <w:sz w:val="18"/>
        <w:szCs w:val="18"/>
        <w:u w:val="none" w:color="000000"/>
        <w:effect w:val="none"/>
        <w:bdr w:val="none" w:sz="0" w:space="0" w:color="auto" w:frame="1"/>
        <w:vertAlign w:val="baseline"/>
      </w:rPr>
    </w:lvl>
    <w:lvl w:ilvl="6" w:tplc="C64E4CC6">
      <w:start w:val="1"/>
      <w:numFmt w:val="decimal"/>
      <w:lvlText w:val="%7"/>
      <w:lvlJc w:val="left"/>
      <w:pPr>
        <w:ind w:left="4682" w:firstLine="0"/>
      </w:pPr>
      <w:rPr>
        <w:rFonts w:ascii="Calibri" w:eastAsia="Calibri" w:hAnsi="Calibri" w:cs="Calibri"/>
        <w:b w:val="0"/>
        <w:i w:val="0"/>
        <w:strike w:val="0"/>
        <w:dstrike w:val="0"/>
        <w:color w:val="000000"/>
        <w:sz w:val="18"/>
        <w:szCs w:val="18"/>
        <w:u w:val="none" w:color="000000"/>
        <w:effect w:val="none"/>
        <w:bdr w:val="none" w:sz="0" w:space="0" w:color="auto" w:frame="1"/>
        <w:vertAlign w:val="baseline"/>
      </w:rPr>
    </w:lvl>
    <w:lvl w:ilvl="7" w:tplc="B56A2542">
      <w:start w:val="1"/>
      <w:numFmt w:val="lowerLetter"/>
      <w:lvlText w:val="%8"/>
      <w:lvlJc w:val="left"/>
      <w:pPr>
        <w:ind w:left="5402" w:firstLine="0"/>
      </w:pPr>
      <w:rPr>
        <w:rFonts w:ascii="Calibri" w:eastAsia="Calibri" w:hAnsi="Calibri" w:cs="Calibri"/>
        <w:b w:val="0"/>
        <w:i w:val="0"/>
        <w:strike w:val="0"/>
        <w:dstrike w:val="0"/>
        <w:color w:val="000000"/>
        <w:sz w:val="18"/>
        <w:szCs w:val="18"/>
        <w:u w:val="none" w:color="000000"/>
        <w:effect w:val="none"/>
        <w:bdr w:val="none" w:sz="0" w:space="0" w:color="auto" w:frame="1"/>
        <w:vertAlign w:val="baseline"/>
      </w:rPr>
    </w:lvl>
    <w:lvl w:ilvl="8" w:tplc="B796AC02">
      <w:start w:val="1"/>
      <w:numFmt w:val="lowerRoman"/>
      <w:lvlText w:val="%9"/>
      <w:lvlJc w:val="left"/>
      <w:pPr>
        <w:ind w:left="6122" w:firstLine="0"/>
      </w:pPr>
      <w:rPr>
        <w:rFonts w:ascii="Calibri" w:eastAsia="Calibri" w:hAnsi="Calibri" w:cs="Calibri"/>
        <w:b w:val="0"/>
        <w:i w:val="0"/>
        <w:strike w:val="0"/>
        <w:dstrike w:val="0"/>
        <w:color w:val="000000"/>
        <w:sz w:val="18"/>
        <w:szCs w:val="18"/>
        <w:u w:val="none" w:color="000000"/>
        <w:effect w:val="none"/>
        <w:bdr w:val="none" w:sz="0" w:space="0" w:color="auto" w:frame="1"/>
        <w:vertAlign w:val="baseline"/>
      </w:rPr>
    </w:lvl>
  </w:abstractNum>
  <w:abstractNum w:abstractNumId="4">
    <w:nsid w:val="1B7E721B"/>
    <w:multiLevelType w:val="multilevel"/>
    <w:tmpl w:val="89B6B5C6"/>
    <w:lvl w:ilvl="0">
      <w:start w:val="3"/>
      <w:numFmt w:val="decimal"/>
      <w:lvlText w:val="%1."/>
      <w:lvlJc w:val="left"/>
      <w:pPr>
        <w:ind w:left="225" w:firstLine="0"/>
      </w:pPr>
      <w:rPr>
        <w:rFonts w:ascii="Calibri" w:eastAsia="Calibri" w:hAnsi="Calibri" w:cs="Calibri"/>
        <w:b w:val="0"/>
        <w:i w:val="0"/>
        <w:strike w:val="0"/>
        <w:dstrike w:val="0"/>
        <w:color w:val="000000"/>
        <w:sz w:val="16"/>
        <w:szCs w:val="16"/>
        <w:u w:val="none" w:color="000000"/>
        <w:effect w:val="none"/>
        <w:bdr w:val="none" w:sz="0" w:space="0" w:color="auto" w:frame="1"/>
        <w:vertAlign w:val="baseline"/>
      </w:rPr>
    </w:lvl>
    <w:lvl w:ilvl="1">
      <w:start w:val="1"/>
      <w:numFmt w:val="decimal"/>
      <w:lvlText w:val="%1.%2."/>
      <w:lvlJc w:val="left"/>
      <w:pPr>
        <w:ind w:left="1066" w:firstLine="0"/>
      </w:pPr>
      <w:rPr>
        <w:rFonts w:ascii="Times New Roman" w:eastAsia="Times New Roman" w:hAnsi="Times New Roman" w:cs="Times New Roman"/>
        <w:b w:val="0"/>
        <w:i w:val="0"/>
        <w:strike w:val="0"/>
        <w:dstrike w:val="0"/>
        <w:color w:val="000000"/>
        <w:sz w:val="16"/>
        <w:szCs w:val="16"/>
        <w:u w:val="none" w:color="000000"/>
        <w:effect w:val="none"/>
        <w:bdr w:val="none" w:sz="0" w:space="0" w:color="auto" w:frame="1"/>
        <w:vertAlign w:val="baseline"/>
      </w:rPr>
    </w:lvl>
    <w:lvl w:ilvl="2">
      <w:start w:val="1"/>
      <w:numFmt w:val="lowerRoman"/>
      <w:lvlText w:val="%3"/>
      <w:lvlJc w:val="left"/>
      <w:pPr>
        <w:ind w:left="1080" w:firstLine="0"/>
      </w:pPr>
      <w:rPr>
        <w:rFonts w:ascii="Times New Roman" w:eastAsia="Times New Roman" w:hAnsi="Times New Roman" w:cs="Times New Roman"/>
        <w:b w:val="0"/>
        <w:i w:val="0"/>
        <w:strike w:val="0"/>
        <w:dstrike w:val="0"/>
        <w:color w:val="000000"/>
        <w:sz w:val="16"/>
        <w:szCs w:val="16"/>
        <w:u w:val="none" w:color="000000"/>
        <w:effect w:val="none"/>
        <w:bdr w:val="none" w:sz="0" w:space="0" w:color="auto" w:frame="1"/>
        <w:vertAlign w:val="baseline"/>
      </w:rPr>
    </w:lvl>
    <w:lvl w:ilvl="3">
      <w:start w:val="1"/>
      <w:numFmt w:val="decimal"/>
      <w:lvlText w:val="%4"/>
      <w:lvlJc w:val="left"/>
      <w:pPr>
        <w:ind w:left="1800" w:firstLine="0"/>
      </w:pPr>
      <w:rPr>
        <w:rFonts w:ascii="Times New Roman" w:eastAsia="Times New Roman" w:hAnsi="Times New Roman" w:cs="Times New Roman"/>
        <w:b w:val="0"/>
        <w:i w:val="0"/>
        <w:strike w:val="0"/>
        <w:dstrike w:val="0"/>
        <w:color w:val="000000"/>
        <w:sz w:val="16"/>
        <w:szCs w:val="16"/>
        <w:u w:val="none" w:color="000000"/>
        <w:effect w:val="none"/>
        <w:bdr w:val="none" w:sz="0" w:space="0" w:color="auto" w:frame="1"/>
        <w:vertAlign w:val="baseline"/>
      </w:rPr>
    </w:lvl>
    <w:lvl w:ilvl="4">
      <w:start w:val="1"/>
      <w:numFmt w:val="lowerLetter"/>
      <w:lvlText w:val="%5"/>
      <w:lvlJc w:val="left"/>
      <w:pPr>
        <w:ind w:left="2520" w:firstLine="0"/>
      </w:pPr>
      <w:rPr>
        <w:rFonts w:ascii="Times New Roman" w:eastAsia="Times New Roman" w:hAnsi="Times New Roman" w:cs="Times New Roman"/>
        <w:b w:val="0"/>
        <w:i w:val="0"/>
        <w:strike w:val="0"/>
        <w:dstrike w:val="0"/>
        <w:color w:val="000000"/>
        <w:sz w:val="16"/>
        <w:szCs w:val="16"/>
        <w:u w:val="none" w:color="000000"/>
        <w:effect w:val="none"/>
        <w:bdr w:val="none" w:sz="0" w:space="0" w:color="auto" w:frame="1"/>
        <w:vertAlign w:val="baseline"/>
      </w:rPr>
    </w:lvl>
    <w:lvl w:ilvl="5">
      <w:start w:val="1"/>
      <w:numFmt w:val="lowerRoman"/>
      <w:lvlText w:val="%6"/>
      <w:lvlJc w:val="left"/>
      <w:pPr>
        <w:ind w:left="3240" w:firstLine="0"/>
      </w:pPr>
      <w:rPr>
        <w:rFonts w:ascii="Times New Roman" w:eastAsia="Times New Roman" w:hAnsi="Times New Roman" w:cs="Times New Roman"/>
        <w:b w:val="0"/>
        <w:i w:val="0"/>
        <w:strike w:val="0"/>
        <w:dstrike w:val="0"/>
        <w:color w:val="000000"/>
        <w:sz w:val="16"/>
        <w:szCs w:val="16"/>
        <w:u w:val="none" w:color="000000"/>
        <w:effect w:val="none"/>
        <w:bdr w:val="none" w:sz="0" w:space="0" w:color="auto" w:frame="1"/>
        <w:vertAlign w:val="baseline"/>
      </w:rPr>
    </w:lvl>
    <w:lvl w:ilvl="6">
      <w:start w:val="1"/>
      <w:numFmt w:val="decimal"/>
      <w:lvlText w:val="%7"/>
      <w:lvlJc w:val="left"/>
      <w:pPr>
        <w:ind w:left="3960" w:firstLine="0"/>
      </w:pPr>
      <w:rPr>
        <w:rFonts w:ascii="Times New Roman" w:eastAsia="Times New Roman" w:hAnsi="Times New Roman" w:cs="Times New Roman"/>
        <w:b w:val="0"/>
        <w:i w:val="0"/>
        <w:strike w:val="0"/>
        <w:dstrike w:val="0"/>
        <w:color w:val="000000"/>
        <w:sz w:val="16"/>
        <w:szCs w:val="16"/>
        <w:u w:val="none" w:color="000000"/>
        <w:effect w:val="none"/>
        <w:bdr w:val="none" w:sz="0" w:space="0" w:color="auto" w:frame="1"/>
        <w:vertAlign w:val="baseline"/>
      </w:rPr>
    </w:lvl>
    <w:lvl w:ilvl="7">
      <w:start w:val="1"/>
      <w:numFmt w:val="lowerLetter"/>
      <w:lvlText w:val="%8"/>
      <w:lvlJc w:val="left"/>
      <w:pPr>
        <w:ind w:left="4680" w:firstLine="0"/>
      </w:pPr>
      <w:rPr>
        <w:rFonts w:ascii="Times New Roman" w:eastAsia="Times New Roman" w:hAnsi="Times New Roman" w:cs="Times New Roman"/>
        <w:b w:val="0"/>
        <w:i w:val="0"/>
        <w:strike w:val="0"/>
        <w:dstrike w:val="0"/>
        <w:color w:val="000000"/>
        <w:sz w:val="16"/>
        <w:szCs w:val="16"/>
        <w:u w:val="none" w:color="000000"/>
        <w:effect w:val="none"/>
        <w:bdr w:val="none" w:sz="0" w:space="0" w:color="auto" w:frame="1"/>
        <w:vertAlign w:val="baseline"/>
      </w:rPr>
    </w:lvl>
    <w:lvl w:ilvl="8">
      <w:start w:val="1"/>
      <w:numFmt w:val="lowerRoman"/>
      <w:lvlText w:val="%9"/>
      <w:lvlJc w:val="left"/>
      <w:pPr>
        <w:ind w:left="5400" w:firstLine="0"/>
      </w:pPr>
      <w:rPr>
        <w:rFonts w:ascii="Times New Roman" w:eastAsia="Times New Roman" w:hAnsi="Times New Roman" w:cs="Times New Roman"/>
        <w:b w:val="0"/>
        <w:i w:val="0"/>
        <w:strike w:val="0"/>
        <w:dstrike w:val="0"/>
        <w:color w:val="000000"/>
        <w:sz w:val="16"/>
        <w:szCs w:val="16"/>
        <w:u w:val="none" w:color="000000"/>
        <w:effect w:val="none"/>
        <w:bdr w:val="none" w:sz="0" w:space="0" w:color="auto" w:frame="1"/>
        <w:vertAlign w:val="baseline"/>
      </w:rPr>
    </w:lvl>
  </w:abstractNum>
  <w:abstractNum w:abstractNumId="5">
    <w:nsid w:val="1FE0042D"/>
    <w:multiLevelType w:val="hybridMultilevel"/>
    <w:tmpl w:val="CD7CB61A"/>
    <w:lvl w:ilvl="0" w:tplc="7FE03086">
      <w:start w:val="1"/>
      <w:numFmt w:val="decimal"/>
      <w:lvlText w:val="%1."/>
      <w:lvlJc w:val="left"/>
      <w:pPr>
        <w:ind w:left="283"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1" w:tplc="E14E1460">
      <w:start w:val="1"/>
      <w:numFmt w:val="lowerLetter"/>
      <w:lvlText w:val="%2"/>
      <w:lvlJc w:val="left"/>
      <w:pPr>
        <w:ind w:left="108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2" w:tplc="1B7264E4">
      <w:start w:val="1"/>
      <w:numFmt w:val="lowerRoman"/>
      <w:lvlText w:val="%3"/>
      <w:lvlJc w:val="left"/>
      <w:pPr>
        <w:ind w:left="180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3" w:tplc="0BB67FD6">
      <w:start w:val="1"/>
      <w:numFmt w:val="decimal"/>
      <w:lvlText w:val="%4"/>
      <w:lvlJc w:val="left"/>
      <w:pPr>
        <w:ind w:left="252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4" w:tplc="C34A7EE2">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5" w:tplc="3FDAFD7E">
      <w:start w:val="1"/>
      <w:numFmt w:val="lowerRoman"/>
      <w:lvlText w:val="%6"/>
      <w:lvlJc w:val="left"/>
      <w:pPr>
        <w:ind w:left="396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6" w:tplc="92B6F51A">
      <w:start w:val="1"/>
      <w:numFmt w:val="decimal"/>
      <w:lvlText w:val="%7"/>
      <w:lvlJc w:val="left"/>
      <w:pPr>
        <w:ind w:left="468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7" w:tplc="79B0E852">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8" w:tplc="4094F1A2">
      <w:start w:val="1"/>
      <w:numFmt w:val="lowerRoman"/>
      <w:lvlText w:val="%9"/>
      <w:lvlJc w:val="left"/>
      <w:pPr>
        <w:ind w:left="612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abstractNum>
  <w:abstractNum w:abstractNumId="6">
    <w:nsid w:val="21FB6299"/>
    <w:multiLevelType w:val="hybridMultilevel"/>
    <w:tmpl w:val="C9C04F66"/>
    <w:lvl w:ilvl="0" w:tplc="78862F56">
      <w:start w:val="1"/>
      <w:numFmt w:val="lowerLetter"/>
      <w:lvlText w:val="%1."/>
      <w:lvlJc w:val="left"/>
      <w:pPr>
        <w:ind w:left="36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80CC732A">
      <w:start w:val="1"/>
      <w:numFmt w:val="lowerLetter"/>
      <w:lvlText w:val="%2"/>
      <w:lvlJc w:val="left"/>
      <w:pPr>
        <w:ind w:left="10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2" w:tplc="793EA4E0">
      <w:start w:val="1"/>
      <w:numFmt w:val="lowerRoman"/>
      <w:lvlText w:val="%3"/>
      <w:lvlJc w:val="left"/>
      <w:pPr>
        <w:ind w:left="180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3" w:tplc="94CCCF9E">
      <w:start w:val="1"/>
      <w:numFmt w:val="decimal"/>
      <w:lvlText w:val="%4"/>
      <w:lvlJc w:val="left"/>
      <w:pPr>
        <w:ind w:left="25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60D2E8C8">
      <w:start w:val="1"/>
      <w:numFmt w:val="lowerLetter"/>
      <w:lvlText w:val="%5"/>
      <w:lvlJc w:val="left"/>
      <w:pPr>
        <w:ind w:left="324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5" w:tplc="E4EA7A8A">
      <w:start w:val="1"/>
      <w:numFmt w:val="lowerRoman"/>
      <w:lvlText w:val="%6"/>
      <w:lvlJc w:val="left"/>
      <w:pPr>
        <w:ind w:left="396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6" w:tplc="7DC22274">
      <w:start w:val="1"/>
      <w:numFmt w:val="decimal"/>
      <w:lvlText w:val="%7"/>
      <w:lvlJc w:val="left"/>
      <w:pPr>
        <w:ind w:left="46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1F3CC716">
      <w:start w:val="1"/>
      <w:numFmt w:val="lowerLetter"/>
      <w:lvlText w:val="%8"/>
      <w:lvlJc w:val="left"/>
      <w:pPr>
        <w:ind w:left="540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8" w:tplc="4426D11E">
      <w:start w:val="1"/>
      <w:numFmt w:val="lowerRoman"/>
      <w:lvlText w:val="%9"/>
      <w:lvlJc w:val="left"/>
      <w:pPr>
        <w:ind w:left="61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abstractNum>
  <w:abstractNum w:abstractNumId="7">
    <w:nsid w:val="268C0147"/>
    <w:multiLevelType w:val="hybridMultilevel"/>
    <w:tmpl w:val="691EFDE8"/>
    <w:lvl w:ilvl="0" w:tplc="34867470">
      <w:start w:val="1"/>
      <w:numFmt w:val="decimal"/>
      <w:lvlText w:val="%1."/>
      <w:lvlJc w:val="left"/>
      <w:pPr>
        <w:ind w:left="360" w:firstLine="0"/>
      </w:pPr>
      <w:rPr>
        <w:rFonts w:ascii="Calibri" w:eastAsia="Calibri" w:hAnsi="Calibri" w:cs="Calibri"/>
        <w:b w:val="0"/>
        <w:i w:val="0"/>
        <w:strike w:val="0"/>
        <w:dstrike w:val="0"/>
        <w:color w:val="000000"/>
        <w:sz w:val="20"/>
        <w:szCs w:val="20"/>
        <w:u w:val="none" w:color="000000"/>
        <w:effect w:val="none"/>
        <w:bdr w:val="none" w:sz="0" w:space="0" w:color="auto" w:frame="1"/>
        <w:vertAlign w:val="baseline"/>
      </w:rPr>
    </w:lvl>
    <w:lvl w:ilvl="1" w:tplc="4CB06770">
      <w:start w:val="1"/>
      <w:numFmt w:val="lowerLetter"/>
      <w:lvlText w:val="%2"/>
      <w:lvlJc w:val="left"/>
      <w:pPr>
        <w:ind w:left="1130" w:firstLine="0"/>
      </w:pPr>
      <w:rPr>
        <w:rFonts w:ascii="Calibri" w:eastAsia="Calibri" w:hAnsi="Calibri" w:cs="Calibri"/>
        <w:b w:val="0"/>
        <w:i w:val="0"/>
        <w:strike w:val="0"/>
        <w:dstrike w:val="0"/>
        <w:color w:val="000000"/>
        <w:sz w:val="20"/>
        <w:szCs w:val="20"/>
        <w:u w:val="none" w:color="000000"/>
        <w:effect w:val="none"/>
        <w:bdr w:val="none" w:sz="0" w:space="0" w:color="auto" w:frame="1"/>
        <w:vertAlign w:val="baseline"/>
      </w:rPr>
    </w:lvl>
    <w:lvl w:ilvl="2" w:tplc="91F622C0">
      <w:start w:val="1"/>
      <w:numFmt w:val="lowerRoman"/>
      <w:lvlText w:val="%3"/>
      <w:lvlJc w:val="left"/>
      <w:pPr>
        <w:ind w:left="1850" w:firstLine="0"/>
      </w:pPr>
      <w:rPr>
        <w:rFonts w:ascii="Calibri" w:eastAsia="Calibri" w:hAnsi="Calibri" w:cs="Calibri"/>
        <w:b w:val="0"/>
        <w:i w:val="0"/>
        <w:strike w:val="0"/>
        <w:dstrike w:val="0"/>
        <w:color w:val="000000"/>
        <w:sz w:val="20"/>
        <w:szCs w:val="20"/>
        <w:u w:val="none" w:color="000000"/>
        <w:effect w:val="none"/>
        <w:bdr w:val="none" w:sz="0" w:space="0" w:color="auto" w:frame="1"/>
        <w:vertAlign w:val="baseline"/>
      </w:rPr>
    </w:lvl>
    <w:lvl w:ilvl="3" w:tplc="8C3E9F3A">
      <w:start w:val="1"/>
      <w:numFmt w:val="decimal"/>
      <w:lvlText w:val="%4"/>
      <w:lvlJc w:val="left"/>
      <w:pPr>
        <w:ind w:left="2570" w:firstLine="0"/>
      </w:pPr>
      <w:rPr>
        <w:rFonts w:ascii="Calibri" w:eastAsia="Calibri" w:hAnsi="Calibri" w:cs="Calibri"/>
        <w:b w:val="0"/>
        <w:i w:val="0"/>
        <w:strike w:val="0"/>
        <w:dstrike w:val="0"/>
        <w:color w:val="000000"/>
        <w:sz w:val="20"/>
        <w:szCs w:val="20"/>
        <w:u w:val="none" w:color="000000"/>
        <w:effect w:val="none"/>
        <w:bdr w:val="none" w:sz="0" w:space="0" w:color="auto" w:frame="1"/>
        <w:vertAlign w:val="baseline"/>
      </w:rPr>
    </w:lvl>
    <w:lvl w:ilvl="4" w:tplc="EC2851F0">
      <w:start w:val="1"/>
      <w:numFmt w:val="lowerLetter"/>
      <w:lvlText w:val="%5"/>
      <w:lvlJc w:val="left"/>
      <w:pPr>
        <w:ind w:left="3290" w:firstLine="0"/>
      </w:pPr>
      <w:rPr>
        <w:rFonts w:ascii="Calibri" w:eastAsia="Calibri" w:hAnsi="Calibri" w:cs="Calibri"/>
        <w:b w:val="0"/>
        <w:i w:val="0"/>
        <w:strike w:val="0"/>
        <w:dstrike w:val="0"/>
        <w:color w:val="000000"/>
        <w:sz w:val="20"/>
        <w:szCs w:val="20"/>
        <w:u w:val="none" w:color="000000"/>
        <w:effect w:val="none"/>
        <w:bdr w:val="none" w:sz="0" w:space="0" w:color="auto" w:frame="1"/>
        <w:vertAlign w:val="baseline"/>
      </w:rPr>
    </w:lvl>
    <w:lvl w:ilvl="5" w:tplc="C3E6F078">
      <w:start w:val="1"/>
      <w:numFmt w:val="lowerRoman"/>
      <w:lvlText w:val="%6"/>
      <w:lvlJc w:val="left"/>
      <w:pPr>
        <w:ind w:left="4010" w:firstLine="0"/>
      </w:pPr>
      <w:rPr>
        <w:rFonts w:ascii="Calibri" w:eastAsia="Calibri" w:hAnsi="Calibri" w:cs="Calibri"/>
        <w:b w:val="0"/>
        <w:i w:val="0"/>
        <w:strike w:val="0"/>
        <w:dstrike w:val="0"/>
        <w:color w:val="000000"/>
        <w:sz w:val="20"/>
        <w:szCs w:val="20"/>
        <w:u w:val="none" w:color="000000"/>
        <w:effect w:val="none"/>
        <w:bdr w:val="none" w:sz="0" w:space="0" w:color="auto" w:frame="1"/>
        <w:vertAlign w:val="baseline"/>
      </w:rPr>
    </w:lvl>
    <w:lvl w:ilvl="6" w:tplc="B134AB1C">
      <w:start w:val="1"/>
      <w:numFmt w:val="decimal"/>
      <w:lvlText w:val="%7"/>
      <w:lvlJc w:val="left"/>
      <w:pPr>
        <w:ind w:left="4730" w:firstLine="0"/>
      </w:pPr>
      <w:rPr>
        <w:rFonts w:ascii="Calibri" w:eastAsia="Calibri" w:hAnsi="Calibri" w:cs="Calibri"/>
        <w:b w:val="0"/>
        <w:i w:val="0"/>
        <w:strike w:val="0"/>
        <w:dstrike w:val="0"/>
        <w:color w:val="000000"/>
        <w:sz w:val="20"/>
        <w:szCs w:val="20"/>
        <w:u w:val="none" w:color="000000"/>
        <w:effect w:val="none"/>
        <w:bdr w:val="none" w:sz="0" w:space="0" w:color="auto" w:frame="1"/>
        <w:vertAlign w:val="baseline"/>
      </w:rPr>
    </w:lvl>
    <w:lvl w:ilvl="7" w:tplc="EC143AC8">
      <w:start w:val="1"/>
      <w:numFmt w:val="lowerLetter"/>
      <w:lvlText w:val="%8"/>
      <w:lvlJc w:val="left"/>
      <w:pPr>
        <w:ind w:left="5450" w:firstLine="0"/>
      </w:pPr>
      <w:rPr>
        <w:rFonts w:ascii="Calibri" w:eastAsia="Calibri" w:hAnsi="Calibri" w:cs="Calibri"/>
        <w:b w:val="0"/>
        <w:i w:val="0"/>
        <w:strike w:val="0"/>
        <w:dstrike w:val="0"/>
        <w:color w:val="000000"/>
        <w:sz w:val="20"/>
        <w:szCs w:val="20"/>
        <w:u w:val="none" w:color="000000"/>
        <w:effect w:val="none"/>
        <w:bdr w:val="none" w:sz="0" w:space="0" w:color="auto" w:frame="1"/>
        <w:vertAlign w:val="baseline"/>
      </w:rPr>
    </w:lvl>
    <w:lvl w:ilvl="8" w:tplc="7F926232">
      <w:start w:val="1"/>
      <w:numFmt w:val="lowerRoman"/>
      <w:lvlText w:val="%9"/>
      <w:lvlJc w:val="left"/>
      <w:pPr>
        <w:ind w:left="6170" w:firstLine="0"/>
      </w:pPr>
      <w:rPr>
        <w:rFonts w:ascii="Calibri" w:eastAsia="Calibri" w:hAnsi="Calibri" w:cs="Calibri"/>
        <w:b w:val="0"/>
        <w:i w:val="0"/>
        <w:strike w:val="0"/>
        <w:dstrike w:val="0"/>
        <w:color w:val="000000"/>
        <w:sz w:val="20"/>
        <w:szCs w:val="20"/>
        <w:u w:val="none" w:color="000000"/>
        <w:effect w:val="none"/>
        <w:bdr w:val="none" w:sz="0" w:space="0" w:color="auto" w:frame="1"/>
        <w:vertAlign w:val="baseline"/>
      </w:rPr>
    </w:lvl>
  </w:abstractNum>
  <w:abstractNum w:abstractNumId="8">
    <w:nsid w:val="274B27F9"/>
    <w:multiLevelType w:val="hybridMultilevel"/>
    <w:tmpl w:val="7F6CF2E4"/>
    <w:lvl w:ilvl="0" w:tplc="9AE23CFC">
      <w:start w:val="1"/>
      <w:numFmt w:val="decimal"/>
      <w:lvlText w:val="%1."/>
      <w:lvlJc w:val="left"/>
      <w:pPr>
        <w:ind w:left="36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0C2EB7CA">
      <w:start w:val="1"/>
      <w:numFmt w:val="lowerLetter"/>
      <w:lvlText w:val="%2"/>
      <w:lvlJc w:val="left"/>
      <w:pPr>
        <w:ind w:left="10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2" w:tplc="42762F92">
      <w:start w:val="1"/>
      <w:numFmt w:val="lowerRoman"/>
      <w:lvlText w:val="%3"/>
      <w:lvlJc w:val="left"/>
      <w:pPr>
        <w:ind w:left="180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3" w:tplc="468A95C4">
      <w:start w:val="1"/>
      <w:numFmt w:val="decimal"/>
      <w:lvlText w:val="%4"/>
      <w:lvlJc w:val="left"/>
      <w:pPr>
        <w:ind w:left="25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EDF8F47A">
      <w:start w:val="1"/>
      <w:numFmt w:val="lowerLetter"/>
      <w:lvlText w:val="%5"/>
      <w:lvlJc w:val="left"/>
      <w:pPr>
        <w:ind w:left="324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5" w:tplc="9554530C">
      <w:start w:val="1"/>
      <w:numFmt w:val="lowerRoman"/>
      <w:lvlText w:val="%6"/>
      <w:lvlJc w:val="left"/>
      <w:pPr>
        <w:ind w:left="396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6" w:tplc="478E8906">
      <w:start w:val="1"/>
      <w:numFmt w:val="decimal"/>
      <w:lvlText w:val="%7"/>
      <w:lvlJc w:val="left"/>
      <w:pPr>
        <w:ind w:left="46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1B529A82">
      <w:start w:val="1"/>
      <w:numFmt w:val="lowerLetter"/>
      <w:lvlText w:val="%8"/>
      <w:lvlJc w:val="left"/>
      <w:pPr>
        <w:ind w:left="540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8" w:tplc="0C3EF704">
      <w:start w:val="1"/>
      <w:numFmt w:val="lowerRoman"/>
      <w:lvlText w:val="%9"/>
      <w:lvlJc w:val="left"/>
      <w:pPr>
        <w:ind w:left="61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abstractNum>
  <w:abstractNum w:abstractNumId="9">
    <w:nsid w:val="2AC03F9B"/>
    <w:multiLevelType w:val="hybridMultilevel"/>
    <w:tmpl w:val="DC3A2F9C"/>
    <w:lvl w:ilvl="0" w:tplc="BBF08DAA">
      <w:start w:val="1"/>
      <w:numFmt w:val="decimal"/>
      <w:lvlText w:val="%1."/>
      <w:lvlJc w:val="left"/>
      <w:pPr>
        <w:ind w:left="360" w:firstLine="0"/>
      </w:pPr>
      <w:rPr>
        <w:rFonts w:ascii="Georgia" w:eastAsia="Georgia" w:hAnsi="Georgia" w:cs="Georgia"/>
        <w:b w:val="0"/>
        <w:i w:val="0"/>
        <w:strike w:val="0"/>
        <w:dstrike w:val="0"/>
        <w:color w:val="181717"/>
        <w:sz w:val="20"/>
        <w:szCs w:val="20"/>
        <w:u w:val="none" w:color="000000"/>
        <w:effect w:val="none"/>
        <w:bdr w:val="none" w:sz="0" w:space="0" w:color="auto" w:frame="1"/>
        <w:vertAlign w:val="baseline"/>
      </w:rPr>
    </w:lvl>
    <w:lvl w:ilvl="1" w:tplc="2BDAC07C">
      <w:start w:val="1"/>
      <w:numFmt w:val="lowerLetter"/>
      <w:lvlText w:val="%2"/>
      <w:lvlJc w:val="left"/>
      <w:pPr>
        <w:ind w:left="1080" w:firstLine="0"/>
      </w:pPr>
      <w:rPr>
        <w:rFonts w:ascii="Georgia" w:eastAsia="Georgia" w:hAnsi="Georgia" w:cs="Georgia"/>
        <w:b w:val="0"/>
        <w:i w:val="0"/>
        <w:strike w:val="0"/>
        <w:dstrike w:val="0"/>
        <w:color w:val="181717"/>
        <w:sz w:val="20"/>
        <w:szCs w:val="20"/>
        <w:u w:val="none" w:color="000000"/>
        <w:effect w:val="none"/>
        <w:bdr w:val="none" w:sz="0" w:space="0" w:color="auto" w:frame="1"/>
        <w:vertAlign w:val="baseline"/>
      </w:rPr>
    </w:lvl>
    <w:lvl w:ilvl="2" w:tplc="EBBAFDD0">
      <w:start w:val="1"/>
      <w:numFmt w:val="lowerRoman"/>
      <w:lvlText w:val="%3"/>
      <w:lvlJc w:val="left"/>
      <w:pPr>
        <w:ind w:left="1800" w:firstLine="0"/>
      </w:pPr>
      <w:rPr>
        <w:rFonts w:ascii="Georgia" w:eastAsia="Georgia" w:hAnsi="Georgia" w:cs="Georgia"/>
        <w:b w:val="0"/>
        <w:i w:val="0"/>
        <w:strike w:val="0"/>
        <w:dstrike w:val="0"/>
        <w:color w:val="181717"/>
        <w:sz w:val="20"/>
        <w:szCs w:val="20"/>
        <w:u w:val="none" w:color="000000"/>
        <w:effect w:val="none"/>
        <w:bdr w:val="none" w:sz="0" w:space="0" w:color="auto" w:frame="1"/>
        <w:vertAlign w:val="baseline"/>
      </w:rPr>
    </w:lvl>
    <w:lvl w:ilvl="3" w:tplc="99327740">
      <w:start w:val="1"/>
      <w:numFmt w:val="decimal"/>
      <w:lvlText w:val="%4"/>
      <w:lvlJc w:val="left"/>
      <w:pPr>
        <w:ind w:left="2520" w:firstLine="0"/>
      </w:pPr>
      <w:rPr>
        <w:rFonts w:ascii="Georgia" w:eastAsia="Georgia" w:hAnsi="Georgia" w:cs="Georgia"/>
        <w:b w:val="0"/>
        <w:i w:val="0"/>
        <w:strike w:val="0"/>
        <w:dstrike w:val="0"/>
        <w:color w:val="181717"/>
        <w:sz w:val="20"/>
        <w:szCs w:val="20"/>
        <w:u w:val="none" w:color="000000"/>
        <w:effect w:val="none"/>
        <w:bdr w:val="none" w:sz="0" w:space="0" w:color="auto" w:frame="1"/>
        <w:vertAlign w:val="baseline"/>
      </w:rPr>
    </w:lvl>
    <w:lvl w:ilvl="4" w:tplc="4B62431E">
      <w:start w:val="1"/>
      <w:numFmt w:val="lowerLetter"/>
      <w:lvlText w:val="%5"/>
      <w:lvlJc w:val="left"/>
      <w:pPr>
        <w:ind w:left="3240" w:firstLine="0"/>
      </w:pPr>
      <w:rPr>
        <w:rFonts w:ascii="Georgia" w:eastAsia="Georgia" w:hAnsi="Georgia" w:cs="Georgia"/>
        <w:b w:val="0"/>
        <w:i w:val="0"/>
        <w:strike w:val="0"/>
        <w:dstrike w:val="0"/>
        <w:color w:val="181717"/>
        <w:sz w:val="20"/>
        <w:szCs w:val="20"/>
        <w:u w:val="none" w:color="000000"/>
        <w:effect w:val="none"/>
        <w:bdr w:val="none" w:sz="0" w:space="0" w:color="auto" w:frame="1"/>
        <w:vertAlign w:val="baseline"/>
      </w:rPr>
    </w:lvl>
    <w:lvl w:ilvl="5" w:tplc="59C67570">
      <w:start w:val="1"/>
      <w:numFmt w:val="lowerRoman"/>
      <w:lvlText w:val="%6"/>
      <w:lvlJc w:val="left"/>
      <w:pPr>
        <w:ind w:left="3960" w:firstLine="0"/>
      </w:pPr>
      <w:rPr>
        <w:rFonts w:ascii="Georgia" w:eastAsia="Georgia" w:hAnsi="Georgia" w:cs="Georgia"/>
        <w:b w:val="0"/>
        <w:i w:val="0"/>
        <w:strike w:val="0"/>
        <w:dstrike w:val="0"/>
        <w:color w:val="181717"/>
        <w:sz w:val="20"/>
        <w:szCs w:val="20"/>
        <w:u w:val="none" w:color="000000"/>
        <w:effect w:val="none"/>
        <w:bdr w:val="none" w:sz="0" w:space="0" w:color="auto" w:frame="1"/>
        <w:vertAlign w:val="baseline"/>
      </w:rPr>
    </w:lvl>
    <w:lvl w:ilvl="6" w:tplc="BD34F538">
      <w:start w:val="1"/>
      <w:numFmt w:val="decimal"/>
      <w:lvlText w:val="%7"/>
      <w:lvlJc w:val="left"/>
      <w:pPr>
        <w:ind w:left="4680" w:firstLine="0"/>
      </w:pPr>
      <w:rPr>
        <w:rFonts w:ascii="Georgia" w:eastAsia="Georgia" w:hAnsi="Georgia" w:cs="Georgia"/>
        <w:b w:val="0"/>
        <w:i w:val="0"/>
        <w:strike w:val="0"/>
        <w:dstrike w:val="0"/>
        <w:color w:val="181717"/>
        <w:sz w:val="20"/>
        <w:szCs w:val="20"/>
        <w:u w:val="none" w:color="000000"/>
        <w:effect w:val="none"/>
        <w:bdr w:val="none" w:sz="0" w:space="0" w:color="auto" w:frame="1"/>
        <w:vertAlign w:val="baseline"/>
      </w:rPr>
    </w:lvl>
    <w:lvl w:ilvl="7" w:tplc="0E3EA3C8">
      <w:start w:val="1"/>
      <w:numFmt w:val="lowerLetter"/>
      <w:lvlText w:val="%8"/>
      <w:lvlJc w:val="left"/>
      <w:pPr>
        <w:ind w:left="5400" w:firstLine="0"/>
      </w:pPr>
      <w:rPr>
        <w:rFonts w:ascii="Georgia" w:eastAsia="Georgia" w:hAnsi="Georgia" w:cs="Georgia"/>
        <w:b w:val="0"/>
        <w:i w:val="0"/>
        <w:strike w:val="0"/>
        <w:dstrike w:val="0"/>
        <w:color w:val="181717"/>
        <w:sz w:val="20"/>
        <w:szCs w:val="20"/>
        <w:u w:val="none" w:color="000000"/>
        <w:effect w:val="none"/>
        <w:bdr w:val="none" w:sz="0" w:space="0" w:color="auto" w:frame="1"/>
        <w:vertAlign w:val="baseline"/>
      </w:rPr>
    </w:lvl>
    <w:lvl w:ilvl="8" w:tplc="AC14FA9C">
      <w:start w:val="1"/>
      <w:numFmt w:val="lowerRoman"/>
      <w:lvlText w:val="%9"/>
      <w:lvlJc w:val="left"/>
      <w:pPr>
        <w:ind w:left="6120" w:firstLine="0"/>
      </w:pPr>
      <w:rPr>
        <w:rFonts w:ascii="Georgia" w:eastAsia="Georgia" w:hAnsi="Georgia" w:cs="Georgia"/>
        <w:b w:val="0"/>
        <w:i w:val="0"/>
        <w:strike w:val="0"/>
        <w:dstrike w:val="0"/>
        <w:color w:val="181717"/>
        <w:sz w:val="20"/>
        <w:szCs w:val="20"/>
        <w:u w:val="none" w:color="000000"/>
        <w:effect w:val="none"/>
        <w:bdr w:val="none" w:sz="0" w:space="0" w:color="auto" w:frame="1"/>
        <w:vertAlign w:val="baseline"/>
      </w:rPr>
    </w:lvl>
  </w:abstractNum>
  <w:abstractNum w:abstractNumId="10">
    <w:nsid w:val="3ACE2E73"/>
    <w:multiLevelType w:val="hybridMultilevel"/>
    <w:tmpl w:val="7408EAD8"/>
    <w:lvl w:ilvl="0" w:tplc="E81E8AD0">
      <w:start w:val="2"/>
      <w:numFmt w:val="lowerLetter"/>
      <w:lvlText w:val="%1."/>
      <w:lvlJc w:val="left"/>
      <w:pPr>
        <w:ind w:left="7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D8C0BB5A">
      <w:start w:val="1"/>
      <w:numFmt w:val="lowerLetter"/>
      <w:lvlText w:val="%2"/>
      <w:lvlJc w:val="left"/>
      <w:pPr>
        <w:ind w:left="144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2" w:tplc="FD08E1FC">
      <w:start w:val="1"/>
      <w:numFmt w:val="lowerRoman"/>
      <w:lvlText w:val="%3"/>
      <w:lvlJc w:val="left"/>
      <w:pPr>
        <w:ind w:left="216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3" w:tplc="391E8B6E">
      <w:start w:val="1"/>
      <w:numFmt w:val="decimal"/>
      <w:lvlText w:val="%4"/>
      <w:lvlJc w:val="left"/>
      <w:pPr>
        <w:ind w:left="28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69C66B00">
      <w:start w:val="1"/>
      <w:numFmt w:val="lowerLetter"/>
      <w:lvlText w:val="%5"/>
      <w:lvlJc w:val="left"/>
      <w:pPr>
        <w:ind w:left="360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5" w:tplc="3A9C0386">
      <w:start w:val="1"/>
      <w:numFmt w:val="lowerRoman"/>
      <w:lvlText w:val="%6"/>
      <w:lvlJc w:val="left"/>
      <w:pPr>
        <w:ind w:left="43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6" w:tplc="AA1C6980">
      <w:start w:val="1"/>
      <w:numFmt w:val="decimal"/>
      <w:lvlText w:val="%7"/>
      <w:lvlJc w:val="left"/>
      <w:pPr>
        <w:ind w:left="504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B3DC836C">
      <w:start w:val="1"/>
      <w:numFmt w:val="lowerLetter"/>
      <w:lvlText w:val="%8"/>
      <w:lvlJc w:val="left"/>
      <w:pPr>
        <w:ind w:left="576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8" w:tplc="447CDF2C">
      <w:start w:val="1"/>
      <w:numFmt w:val="lowerRoman"/>
      <w:lvlText w:val="%9"/>
      <w:lvlJc w:val="left"/>
      <w:pPr>
        <w:ind w:left="64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abstractNum>
  <w:abstractNum w:abstractNumId="11">
    <w:nsid w:val="42586511"/>
    <w:multiLevelType w:val="hybridMultilevel"/>
    <w:tmpl w:val="2E143F76"/>
    <w:lvl w:ilvl="0" w:tplc="2548BFE6">
      <w:start w:val="1"/>
      <w:numFmt w:val="decimal"/>
      <w:lvlText w:val="%1."/>
      <w:lvlJc w:val="left"/>
      <w:pPr>
        <w:ind w:left="360" w:firstLine="0"/>
      </w:pPr>
      <w:rPr>
        <w:rFonts w:ascii="Calibri" w:eastAsia="Calibri" w:hAnsi="Calibri" w:cs="Calibri"/>
        <w:b/>
        <w:bCs/>
        <w:i w:val="0"/>
        <w:strike w:val="0"/>
        <w:dstrike w:val="0"/>
        <w:color w:val="000000"/>
        <w:sz w:val="20"/>
        <w:szCs w:val="20"/>
        <w:u w:val="none" w:color="000000"/>
        <w:effect w:val="none"/>
        <w:bdr w:val="none" w:sz="0" w:space="0" w:color="auto" w:frame="1"/>
        <w:vertAlign w:val="baseline"/>
      </w:rPr>
    </w:lvl>
    <w:lvl w:ilvl="1" w:tplc="4E769938">
      <w:start w:val="4"/>
      <w:numFmt w:val="decimal"/>
      <w:lvlText w:val="%2."/>
      <w:lvlJc w:val="left"/>
      <w:pPr>
        <w:ind w:left="1080" w:firstLine="0"/>
      </w:pPr>
      <w:rPr>
        <w:rFonts w:ascii="Calibri" w:eastAsia="Calibri" w:hAnsi="Calibri" w:cs="Calibri"/>
        <w:b w:val="0"/>
        <w:i w:val="0"/>
        <w:strike w:val="0"/>
        <w:dstrike w:val="0"/>
        <w:color w:val="000000"/>
        <w:sz w:val="20"/>
        <w:szCs w:val="20"/>
        <w:u w:val="none" w:color="000000"/>
        <w:effect w:val="none"/>
        <w:bdr w:val="none" w:sz="0" w:space="0" w:color="auto" w:frame="1"/>
        <w:vertAlign w:val="baseline"/>
      </w:rPr>
    </w:lvl>
    <w:lvl w:ilvl="2" w:tplc="872E6788">
      <w:start w:val="1"/>
      <w:numFmt w:val="lowerRoman"/>
      <w:lvlText w:val="%3"/>
      <w:lvlJc w:val="left"/>
      <w:pPr>
        <w:ind w:left="1213" w:firstLine="0"/>
      </w:pPr>
      <w:rPr>
        <w:rFonts w:ascii="Calibri" w:eastAsia="Calibri" w:hAnsi="Calibri" w:cs="Calibri"/>
        <w:b w:val="0"/>
        <w:i w:val="0"/>
        <w:strike w:val="0"/>
        <w:dstrike w:val="0"/>
        <w:color w:val="000000"/>
        <w:sz w:val="20"/>
        <w:szCs w:val="20"/>
        <w:u w:val="none" w:color="000000"/>
        <w:effect w:val="none"/>
        <w:bdr w:val="none" w:sz="0" w:space="0" w:color="auto" w:frame="1"/>
        <w:vertAlign w:val="baseline"/>
      </w:rPr>
    </w:lvl>
    <w:lvl w:ilvl="3" w:tplc="4BEC33C8">
      <w:start w:val="1"/>
      <w:numFmt w:val="decimal"/>
      <w:lvlText w:val="%4"/>
      <w:lvlJc w:val="left"/>
      <w:pPr>
        <w:ind w:left="1933" w:firstLine="0"/>
      </w:pPr>
      <w:rPr>
        <w:rFonts w:ascii="Calibri" w:eastAsia="Calibri" w:hAnsi="Calibri" w:cs="Calibri"/>
        <w:b w:val="0"/>
        <w:i w:val="0"/>
        <w:strike w:val="0"/>
        <w:dstrike w:val="0"/>
        <w:color w:val="000000"/>
        <w:sz w:val="20"/>
        <w:szCs w:val="20"/>
        <w:u w:val="none" w:color="000000"/>
        <w:effect w:val="none"/>
        <w:bdr w:val="none" w:sz="0" w:space="0" w:color="auto" w:frame="1"/>
        <w:vertAlign w:val="baseline"/>
      </w:rPr>
    </w:lvl>
    <w:lvl w:ilvl="4" w:tplc="EF984810">
      <w:start w:val="1"/>
      <w:numFmt w:val="lowerLetter"/>
      <w:lvlText w:val="%5"/>
      <w:lvlJc w:val="left"/>
      <w:pPr>
        <w:ind w:left="2653" w:firstLine="0"/>
      </w:pPr>
      <w:rPr>
        <w:rFonts w:ascii="Calibri" w:eastAsia="Calibri" w:hAnsi="Calibri" w:cs="Calibri"/>
        <w:b w:val="0"/>
        <w:i w:val="0"/>
        <w:strike w:val="0"/>
        <w:dstrike w:val="0"/>
        <w:color w:val="000000"/>
        <w:sz w:val="20"/>
        <w:szCs w:val="20"/>
        <w:u w:val="none" w:color="000000"/>
        <w:effect w:val="none"/>
        <w:bdr w:val="none" w:sz="0" w:space="0" w:color="auto" w:frame="1"/>
        <w:vertAlign w:val="baseline"/>
      </w:rPr>
    </w:lvl>
    <w:lvl w:ilvl="5" w:tplc="F3EC2D82">
      <w:start w:val="1"/>
      <w:numFmt w:val="lowerRoman"/>
      <w:lvlText w:val="%6"/>
      <w:lvlJc w:val="left"/>
      <w:pPr>
        <w:ind w:left="3373" w:firstLine="0"/>
      </w:pPr>
      <w:rPr>
        <w:rFonts w:ascii="Calibri" w:eastAsia="Calibri" w:hAnsi="Calibri" w:cs="Calibri"/>
        <w:b w:val="0"/>
        <w:i w:val="0"/>
        <w:strike w:val="0"/>
        <w:dstrike w:val="0"/>
        <w:color w:val="000000"/>
        <w:sz w:val="20"/>
        <w:szCs w:val="20"/>
        <w:u w:val="none" w:color="000000"/>
        <w:effect w:val="none"/>
        <w:bdr w:val="none" w:sz="0" w:space="0" w:color="auto" w:frame="1"/>
        <w:vertAlign w:val="baseline"/>
      </w:rPr>
    </w:lvl>
    <w:lvl w:ilvl="6" w:tplc="31980D44">
      <w:start w:val="1"/>
      <w:numFmt w:val="decimal"/>
      <w:lvlText w:val="%7"/>
      <w:lvlJc w:val="left"/>
      <w:pPr>
        <w:ind w:left="4093" w:firstLine="0"/>
      </w:pPr>
      <w:rPr>
        <w:rFonts w:ascii="Calibri" w:eastAsia="Calibri" w:hAnsi="Calibri" w:cs="Calibri"/>
        <w:b w:val="0"/>
        <w:i w:val="0"/>
        <w:strike w:val="0"/>
        <w:dstrike w:val="0"/>
        <w:color w:val="000000"/>
        <w:sz w:val="20"/>
        <w:szCs w:val="20"/>
        <w:u w:val="none" w:color="000000"/>
        <w:effect w:val="none"/>
        <w:bdr w:val="none" w:sz="0" w:space="0" w:color="auto" w:frame="1"/>
        <w:vertAlign w:val="baseline"/>
      </w:rPr>
    </w:lvl>
    <w:lvl w:ilvl="7" w:tplc="59AEBB9E">
      <w:start w:val="1"/>
      <w:numFmt w:val="lowerLetter"/>
      <w:lvlText w:val="%8"/>
      <w:lvlJc w:val="left"/>
      <w:pPr>
        <w:ind w:left="4813" w:firstLine="0"/>
      </w:pPr>
      <w:rPr>
        <w:rFonts w:ascii="Calibri" w:eastAsia="Calibri" w:hAnsi="Calibri" w:cs="Calibri"/>
        <w:b w:val="0"/>
        <w:i w:val="0"/>
        <w:strike w:val="0"/>
        <w:dstrike w:val="0"/>
        <w:color w:val="000000"/>
        <w:sz w:val="20"/>
        <w:szCs w:val="20"/>
        <w:u w:val="none" w:color="000000"/>
        <w:effect w:val="none"/>
        <w:bdr w:val="none" w:sz="0" w:space="0" w:color="auto" w:frame="1"/>
        <w:vertAlign w:val="baseline"/>
      </w:rPr>
    </w:lvl>
    <w:lvl w:ilvl="8" w:tplc="218A07B2">
      <w:start w:val="1"/>
      <w:numFmt w:val="lowerRoman"/>
      <w:lvlText w:val="%9"/>
      <w:lvlJc w:val="left"/>
      <w:pPr>
        <w:ind w:left="5533" w:firstLine="0"/>
      </w:pPr>
      <w:rPr>
        <w:rFonts w:ascii="Calibri" w:eastAsia="Calibri" w:hAnsi="Calibri" w:cs="Calibri"/>
        <w:b w:val="0"/>
        <w:i w:val="0"/>
        <w:strike w:val="0"/>
        <w:dstrike w:val="0"/>
        <w:color w:val="000000"/>
        <w:sz w:val="20"/>
        <w:szCs w:val="20"/>
        <w:u w:val="none" w:color="000000"/>
        <w:effect w:val="none"/>
        <w:bdr w:val="none" w:sz="0" w:space="0" w:color="auto" w:frame="1"/>
        <w:vertAlign w:val="baseline"/>
      </w:rPr>
    </w:lvl>
  </w:abstractNum>
  <w:abstractNum w:abstractNumId="12">
    <w:nsid w:val="433765C8"/>
    <w:multiLevelType w:val="hybridMultilevel"/>
    <w:tmpl w:val="FBBAC8AC"/>
    <w:lvl w:ilvl="0" w:tplc="0E72A9A4">
      <w:start w:val="1"/>
      <w:numFmt w:val="lowerLetter"/>
      <w:lvlText w:val="%1."/>
      <w:lvlJc w:val="left"/>
      <w:pPr>
        <w:ind w:left="381" w:firstLine="0"/>
      </w:pPr>
      <w:rPr>
        <w:rFonts w:ascii="Calibri" w:eastAsia="Calibri" w:hAnsi="Calibri" w:cs="Calibri"/>
        <w:b w:val="0"/>
        <w:i w:val="0"/>
        <w:strike w:val="0"/>
        <w:dstrike w:val="0"/>
        <w:color w:val="000000"/>
        <w:sz w:val="18"/>
        <w:szCs w:val="18"/>
        <w:u w:val="none" w:color="000000"/>
        <w:effect w:val="none"/>
        <w:bdr w:val="none" w:sz="0" w:space="0" w:color="auto" w:frame="1"/>
        <w:vertAlign w:val="baseline"/>
      </w:rPr>
    </w:lvl>
    <w:lvl w:ilvl="1" w:tplc="6882A360">
      <w:start w:val="1"/>
      <w:numFmt w:val="lowerLetter"/>
      <w:lvlText w:val="%2"/>
      <w:lvlJc w:val="left"/>
      <w:pPr>
        <w:ind w:left="1116" w:firstLine="0"/>
      </w:pPr>
      <w:rPr>
        <w:rFonts w:ascii="Calibri" w:eastAsia="Calibri" w:hAnsi="Calibri" w:cs="Calibri"/>
        <w:b w:val="0"/>
        <w:i w:val="0"/>
        <w:strike w:val="0"/>
        <w:dstrike w:val="0"/>
        <w:color w:val="000000"/>
        <w:sz w:val="18"/>
        <w:szCs w:val="18"/>
        <w:u w:val="none" w:color="000000"/>
        <w:effect w:val="none"/>
        <w:bdr w:val="none" w:sz="0" w:space="0" w:color="auto" w:frame="1"/>
        <w:vertAlign w:val="baseline"/>
      </w:rPr>
    </w:lvl>
    <w:lvl w:ilvl="2" w:tplc="4AB0BEA8">
      <w:start w:val="1"/>
      <w:numFmt w:val="lowerRoman"/>
      <w:lvlText w:val="%3"/>
      <w:lvlJc w:val="left"/>
      <w:pPr>
        <w:ind w:left="1836" w:firstLine="0"/>
      </w:pPr>
      <w:rPr>
        <w:rFonts w:ascii="Calibri" w:eastAsia="Calibri" w:hAnsi="Calibri" w:cs="Calibri"/>
        <w:b w:val="0"/>
        <w:i w:val="0"/>
        <w:strike w:val="0"/>
        <w:dstrike w:val="0"/>
        <w:color w:val="000000"/>
        <w:sz w:val="18"/>
        <w:szCs w:val="18"/>
        <w:u w:val="none" w:color="000000"/>
        <w:effect w:val="none"/>
        <w:bdr w:val="none" w:sz="0" w:space="0" w:color="auto" w:frame="1"/>
        <w:vertAlign w:val="baseline"/>
      </w:rPr>
    </w:lvl>
    <w:lvl w:ilvl="3" w:tplc="CE121A5A">
      <w:start w:val="1"/>
      <w:numFmt w:val="decimal"/>
      <w:lvlText w:val="%4"/>
      <w:lvlJc w:val="left"/>
      <w:pPr>
        <w:ind w:left="2556" w:firstLine="0"/>
      </w:pPr>
      <w:rPr>
        <w:rFonts w:ascii="Calibri" w:eastAsia="Calibri" w:hAnsi="Calibri" w:cs="Calibri"/>
        <w:b w:val="0"/>
        <w:i w:val="0"/>
        <w:strike w:val="0"/>
        <w:dstrike w:val="0"/>
        <w:color w:val="000000"/>
        <w:sz w:val="18"/>
        <w:szCs w:val="18"/>
        <w:u w:val="none" w:color="000000"/>
        <w:effect w:val="none"/>
        <w:bdr w:val="none" w:sz="0" w:space="0" w:color="auto" w:frame="1"/>
        <w:vertAlign w:val="baseline"/>
      </w:rPr>
    </w:lvl>
    <w:lvl w:ilvl="4" w:tplc="6CEC3BB8">
      <w:start w:val="1"/>
      <w:numFmt w:val="lowerLetter"/>
      <w:lvlText w:val="%5"/>
      <w:lvlJc w:val="left"/>
      <w:pPr>
        <w:ind w:left="3276" w:firstLine="0"/>
      </w:pPr>
      <w:rPr>
        <w:rFonts w:ascii="Calibri" w:eastAsia="Calibri" w:hAnsi="Calibri" w:cs="Calibri"/>
        <w:b w:val="0"/>
        <w:i w:val="0"/>
        <w:strike w:val="0"/>
        <w:dstrike w:val="0"/>
        <w:color w:val="000000"/>
        <w:sz w:val="18"/>
        <w:szCs w:val="18"/>
        <w:u w:val="none" w:color="000000"/>
        <w:effect w:val="none"/>
        <w:bdr w:val="none" w:sz="0" w:space="0" w:color="auto" w:frame="1"/>
        <w:vertAlign w:val="baseline"/>
      </w:rPr>
    </w:lvl>
    <w:lvl w:ilvl="5" w:tplc="751ACA04">
      <w:start w:val="1"/>
      <w:numFmt w:val="lowerRoman"/>
      <w:lvlText w:val="%6"/>
      <w:lvlJc w:val="left"/>
      <w:pPr>
        <w:ind w:left="3996" w:firstLine="0"/>
      </w:pPr>
      <w:rPr>
        <w:rFonts w:ascii="Calibri" w:eastAsia="Calibri" w:hAnsi="Calibri" w:cs="Calibri"/>
        <w:b w:val="0"/>
        <w:i w:val="0"/>
        <w:strike w:val="0"/>
        <w:dstrike w:val="0"/>
        <w:color w:val="000000"/>
        <w:sz w:val="18"/>
        <w:szCs w:val="18"/>
        <w:u w:val="none" w:color="000000"/>
        <w:effect w:val="none"/>
        <w:bdr w:val="none" w:sz="0" w:space="0" w:color="auto" w:frame="1"/>
        <w:vertAlign w:val="baseline"/>
      </w:rPr>
    </w:lvl>
    <w:lvl w:ilvl="6" w:tplc="91563C84">
      <w:start w:val="1"/>
      <w:numFmt w:val="decimal"/>
      <w:lvlText w:val="%7"/>
      <w:lvlJc w:val="left"/>
      <w:pPr>
        <w:ind w:left="4716" w:firstLine="0"/>
      </w:pPr>
      <w:rPr>
        <w:rFonts w:ascii="Calibri" w:eastAsia="Calibri" w:hAnsi="Calibri" w:cs="Calibri"/>
        <w:b w:val="0"/>
        <w:i w:val="0"/>
        <w:strike w:val="0"/>
        <w:dstrike w:val="0"/>
        <w:color w:val="000000"/>
        <w:sz w:val="18"/>
        <w:szCs w:val="18"/>
        <w:u w:val="none" w:color="000000"/>
        <w:effect w:val="none"/>
        <w:bdr w:val="none" w:sz="0" w:space="0" w:color="auto" w:frame="1"/>
        <w:vertAlign w:val="baseline"/>
      </w:rPr>
    </w:lvl>
    <w:lvl w:ilvl="7" w:tplc="03BEC8CE">
      <w:start w:val="1"/>
      <w:numFmt w:val="lowerLetter"/>
      <w:lvlText w:val="%8"/>
      <w:lvlJc w:val="left"/>
      <w:pPr>
        <w:ind w:left="5436" w:firstLine="0"/>
      </w:pPr>
      <w:rPr>
        <w:rFonts w:ascii="Calibri" w:eastAsia="Calibri" w:hAnsi="Calibri" w:cs="Calibri"/>
        <w:b w:val="0"/>
        <w:i w:val="0"/>
        <w:strike w:val="0"/>
        <w:dstrike w:val="0"/>
        <w:color w:val="000000"/>
        <w:sz w:val="18"/>
        <w:szCs w:val="18"/>
        <w:u w:val="none" w:color="000000"/>
        <w:effect w:val="none"/>
        <w:bdr w:val="none" w:sz="0" w:space="0" w:color="auto" w:frame="1"/>
        <w:vertAlign w:val="baseline"/>
      </w:rPr>
    </w:lvl>
    <w:lvl w:ilvl="8" w:tplc="0DBA00DA">
      <w:start w:val="1"/>
      <w:numFmt w:val="lowerRoman"/>
      <w:lvlText w:val="%9"/>
      <w:lvlJc w:val="left"/>
      <w:pPr>
        <w:ind w:left="6156" w:firstLine="0"/>
      </w:pPr>
      <w:rPr>
        <w:rFonts w:ascii="Calibri" w:eastAsia="Calibri" w:hAnsi="Calibri" w:cs="Calibri"/>
        <w:b w:val="0"/>
        <w:i w:val="0"/>
        <w:strike w:val="0"/>
        <w:dstrike w:val="0"/>
        <w:color w:val="000000"/>
        <w:sz w:val="18"/>
        <w:szCs w:val="18"/>
        <w:u w:val="none" w:color="000000"/>
        <w:effect w:val="none"/>
        <w:bdr w:val="none" w:sz="0" w:space="0" w:color="auto" w:frame="1"/>
        <w:vertAlign w:val="baseline"/>
      </w:rPr>
    </w:lvl>
  </w:abstractNum>
  <w:abstractNum w:abstractNumId="13">
    <w:nsid w:val="4989513C"/>
    <w:multiLevelType w:val="hybridMultilevel"/>
    <w:tmpl w:val="2042E98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4A8801FB"/>
    <w:multiLevelType w:val="hybridMultilevel"/>
    <w:tmpl w:val="56020854"/>
    <w:lvl w:ilvl="0" w:tplc="C0B20C02">
      <w:start w:val="1"/>
      <w:numFmt w:val="lowerLetter"/>
      <w:lvlText w:val="%1."/>
      <w:lvlJc w:val="left"/>
      <w:pPr>
        <w:ind w:left="284"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1" w:tplc="FA2E4BE8">
      <w:start w:val="1"/>
      <w:numFmt w:val="lowerLetter"/>
      <w:lvlText w:val="%2"/>
      <w:lvlJc w:val="left"/>
      <w:pPr>
        <w:ind w:left="108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2" w:tplc="872C1FE4">
      <w:start w:val="1"/>
      <w:numFmt w:val="lowerRoman"/>
      <w:lvlText w:val="%3"/>
      <w:lvlJc w:val="left"/>
      <w:pPr>
        <w:ind w:left="180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3" w:tplc="B9C41AF0">
      <w:start w:val="1"/>
      <w:numFmt w:val="decimal"/>
      <w:lvlText w:val="%4"/>
      <w:lvlJc w:val="left"/>
      <w:pPr>
        <w:ind w:left="252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4" w:tplc="BD5C0D4E">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5" w:tplc="C5003E42">
      <w:start w:val="1"/>
      <w:numFmt w:val="lowerRoman"/>
      <w:lvlText w:val="%6"/>
      <w:lvlJc w:val="left"/>
      <w:pPr>
        <w:ind w:left="396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6" w:tplc="CDDC2008">
      <w:start w:val="1"/>
      <w:numFmt w:val="decimal"/>
      <w:lvlText w:val="%7"/>
      <w:lvlJc w:val="left"/>
      <w:pPr>
        <w:ind w:left="468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7" w:tplc="33D49BAA">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8" w:tplc="7A3262FC">
      <w:start w:val="1"/>
      <w:numFmt w:val="lowerRoman"/>
      <w:lvlText w:val="%9"/>
      <w:lvlJc w:val="left"/>
      <w:pPr>
        <w:ind w:left="612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abstractNum>
  <w:abstractNum w:abstractNumId="15">
    <w:nsid w:val="4AB24E7D"/>
    <w:multiLevelType w:val="hybridMultilevel"/>
    <w:tmpl w:val="9050EA7C"/>
    <w:lvl w:ilvl="0" w:tplc="220EDC2E">
      <w:start w:val="1"/>
      <w:numFmt w:val="bullet"/>
      <w:lvlText w:val="•"/>
      <w:lvlJc w:val="left"/>
      <w:pPr>
        <w:ind w:left="229" w:firstLine="0"/>
      </w:pPr>
      <w:rPr>
        <w:rFonts w:ascii="Calibri" w:eastAsia="Calibri" w:hAnsi="Calibri" w:cs="Calibri"/>
        <w:b w:val="0"/>
        <w:i w:val="0"/>
        <w:strike w:val="0"/>
        <w:dstrike w:val="0"/>
        <w:color w:val="000000"/>
        <w:sz w:val="30"/>
        <w:szCs w:val="30"/>
        <w:u w:val="none" w:color="000000"/>
        <w:effect w:val="none"/>
        <w:bdr w:val="none" w:sz="0" w:space="0" w:color="auto" w:frame="1"/>
        <w:vertAlign w:val="baseline"/>
      </w:rPr>
    </w:lvl>
    <w:lvl w:ilvl="1" w:tplc="64AEE4A2">
      <w:start w:val="1"/>
      <w:numFmt w:val="bullet"/>
      <w:lvlText w:val="o"/>
      <w:lvlJc w:val="left"/>
      <w:pPr>
        <w:ind w:left="1159" w:firstLine="0"/>
      </w:pPr>
      <w:rPr>
        <w:rFonts w:ascii="Calibri" w:eastAsia="Calibri" w:hAnsi="Calibri" w:cs="Calibri"/>
        <w:b w:val="0"/>
        <w:i w:val="0"/>
        <w:strike w:val="0"/>
        <w:dstrike w:val="0"/>
        <w:color w:val="000000"/>
        <w:sz w:val="30"/>
        <w:szCs w:val="30"/>
        <w:u w:val="none" w:color="000000"/>
        <w:effect w:val="none"/>
        <w:bdr w:val="none" w:sz="0" w:space="0" w:color="auto" w:frame="1"/>
        <w:vertAlign w:val="baseline"/>
      </w:rPr>
    </w:lvl>
    <w:lvl w:ilvl="2" w:tplc="DB0E4932">
      <w:start w:val="1"/>
      <w:numFmt w:val="bullet"/>
      <w:lvlText w:val="▪"/>
      <w:lvlJc w:val="left"/>
      <w:pPr>
        <w:ind w:left="1879" w:firstLine="0"/>
      </w:pPr>
      <w:rPr>
        <w:rFonts w:ascii="Calibri" w:eastAsia="Calibri" w:hAnsi="Calibri" w:cs="Calibri"/>
        <w:b w:val="0"/>
        <w:i w:val="0"/>
        <w:strike w:val="0"/>
        <w:dstrike w:val="0"/>
        <w:color w:val="000000"/>
        <w:sz w:val="30"/>
        <w:szCs w:val="30"/>
        <w:u w:val="none" w:color="000000"/>
        <w:effect w:val="none"/>
        <w:bdr w:val="none" w:sz="0" w:space="0" w:color="auto" w:frame="1"/>
        <w:vertAlign w:val="baseline"/>
      </w:rPr>
    </w:lvl>
    <w:lvl w:ilvl="3" w:tplc="7F3A5D22">
      <w:start w:val="1"/>
      <w:numFmt w:val="bullet"/>
      <w:lvlText w:val="•"/>
      <w:lvlJc w:val="left"/>
      <w:pPr>
        <w:ind w:left="2599" w:firstLine="0"/>
      </w:pPr>
      <w:rPr>
        <w:rFonts w:ascii="Calibri" w:eastAsia="Calibri" w:hAnsi="Calibri" w:cs="Calibri"/>
        <w:b w:val="0"/>
        <w:i w:val="0"/>
        <w:strike w:val="0"/>
        <w:dstrike w:val="0"/>
        <w:color w:val="000000"/>
        <w:sz w:val="30"/>
        <w:szCs w:val="30"/>
        <w:u w:val="none" w:color="000000"/>
        <w:effect w:val="none"/>
        <w:bdr w:val="none" w:sz="0" w:space="0" w:color="auto" w:frame="1"/>
        <w:vertAlign w:val="baseline"/>
      </w:rPr>
    </w:lvl>
    <w:lvl w:ilvl="4" w:tplc="60FC1260">
      <w:start w:val="1"/>
      <w:numFmt w:val="bullet"/>
      <w:lvlText w:val="o"/>
      <w:lvlJc w:val="left"/>
      <w:pPr>
        <w:ind w:left="3319" w:firstLine="0"/>
      </w:pPr>
      <w:rPr>
        <w:rFonts w:ascii="Calibri" w:eastAsia="Calibri" w:hAnsi="Calibri" w:cs="Calibri"/>
        <w:b w:val="0"/>
        <w:i w:val="0"/>
        <w:strike w:val="0"/>
        <w:dstrike w:val="0"/>
        <w:color w:val="000000"/>
        <w:sz w:val="30"/>
        <w:szCs w:val="30"/>
        <w:u w:val="none" w:color="000000"/>
        <w:effect w:val="none"/>
        <w:bdr w:val="none" w:sz="0" w:space="0" w:color="auto" w:frame="1"/>
        <w:vertAlign w:val="baseline"/>
      </w:rPr>
    </w:lvl>
    <w:lvl w:ilvl="5" w:tplc="4AC61B88">
      <w:start w:val="1"/>
      <w:numFmt w:val="bullet"/>
      <w:lvlText w:val="▪"/>
      <w:lvlJc w:val="left"/>
      <w:pPr>
        <w:ind w:left="4039" w:firstLine="0"/>
      </w:pPr>
      <w:rPr>
        <w:rFonts w:ascii="Calibri" w:eastAsia="Calibri" w:hAnsi="Calibri" w:cs="Calibri"/>
        <w:b w:val="0"/>
        <w:i w:val="0"/>
        <w:strike w:val="0"/>
        <w:dstrike w:val="0"/>
        <w:color w:val="000000"/>
        <w:sz w:val="30"/>
        <w:szCs w:val="30"/>
        <w:u w:val="none" w:color="000000"/>
        <w:effect w:val="none"/>
        <w:bdr w:val="none" w:sz="0" w:space="0" w:color="auto" w:frame="1"/>
        <w:vertAlign w:val="baseline"/>
      </w:rPr>
    </w:lvl>
    <w:lvl w:ilvl="6" w:tplc="870EC25E">
      <w:start w:val="1"/>
      <w:numFmt w:val="bullet"/>
      <w:lvlText w:val="•"/>
      <w:lvlJc w:val="left"/>
      <w:pPr>
        <w:ind w:left="4759" w:firstLine="0"/>
      </w:pPr>
      <w:rPr>
        <w:rFonts w:ascii="Calibri" w:eastAsia="Calibri" w:hAnsi="Calibri" w:cs="Calibri"/>
        <w:b w:val="0"/>
        <w:i w:val="0"/>
        <w:strike w:val="0"/>
        <w:dstrike w:val="0"/>
        <w:color w:val="000000"/>
        <w:sz w:val="30"/>
        <w:szCs w:val="30"/>
        <w:u w:val="none" w:color="000000"/>
        <w:effect w:val="none"/>
        <w:bdr w:val="none" w:sz="0" w:space="0" w:color="auto" w:frame="1"/>
        <w:vertAlign w:val="baseline"/>
      </w:rPr>
    </w:lvl>
    <w:lvl w:ilvl="7" w:tplc="3B1067EE">
      <w:start w:val="1"/>
      <w:numFmt w:val="bullet"/>
      <w:lvlText w:val="o"/>
      <w:lvlJc w:val="left"/>
      <w:pPr>
        <w:ind w:left="5479" w:firstLine="0"/>
      </w:pPr>
      <w:rPr>
        <w:rFonts w:ascii="Calibri" w:eastAsia="Calibri" w:hAnsi="Calibri" w:cs="Calibri"/>
        <w:b w:val="0"/>
        <w:i w:val="0"/>
        <w:strike w:val="0"/>
        <w:dstrike w:val="0"/>
        <w:color w:val="000000"/>
        <w:sz w:val="30"/>
        <w:szCs w:val="30"/>
        <w:u w:val="none" w:color="000000"/>
        <w:effect w:val="none"/>
        <w:bdr w:val="none" w:sz="0" w:space="0" w:color="auto" w:frame="1"/>
        <w:vertAlign w:val="baseline"/>
      </w:rPr>
    </w:lvl>
    <w:lvl w:ilvl="8" w:tplc="938C04C4">
      <w:start w:val="1"/>
      <w:numFmt w:val="bullet"/>
      <w:lvlText w:val="▪"/>
      <w:lvlJc w:val="left"/>
      <w:pPr>
        <w:ind w:left="6199" w:firstLine="0"/>
      </w:pPr>
      <w:rPr>
        <w:rFonts w:ascii="Calibri" w:eastAsia="Calibri" w:hAnsi="Calibri" w:cs="Calibri"/>
        <w:b w:val="0"/>
        <w:i w:val="0"/>
        <w:strike w:val="0"/>
        <w:dstrike w:val="0"/>
        <w:color w:val="000000"/>
        <w:sz w:val="30"/>
        <w:szCs w:val="30"/>
        <w:u w:val="none" w:color="000000"/>
        <w:effect w:val="none"/>
        <w:bdr w:val="none" w:sz="0" w:space="0" w:color="auto" w:frame="1"/>
        <w:vertAlign w:val="baseline"/>
      </w:rPr>
    </w:lvl>
  </w:abstractNum>
  <w:abstractNum w:abstractNumId="16">
    <w:nsid w:val="4D8F1C6E"/>
    <w:multiLevelType w:val="multilevel"/>
    <w:tmpl w:val="90EC2B08"/>
    <w:lvl w:ilvl="0">
      <w:start w:val="2"/>
      <w:numFmt w:val="decimal"/>
      <w:lvlText w:val="%1."/>
      <w:lvlJc w:val="left"/>
      <w:pPr>
        <w:ind w:left="225" w:firstLine="0"/>
      </w:pPr>
      <w:rPr>
        <w:rFonts w:ascii="Calibri" w:eastAsia="Calibri" w:hAnsi="Calibri" w:cs="Calibri"/>
        <w:b w:val="0"/>
        <w:i w:val="0"/>
        <w:strike w:val="0"/>
        <w:dstrike w:val="0"/>
        <w:color w:val="000000"/>
        <w:sz w:val="16"/>
        <w:szCs w:val="16"/>
        <w:u w:val="none" w:color="000000"/>
        <w:effect w:val="none"/>
        <w:bdr w:val="none" w:sz="0" w:space="0" w:color="auto" w:frame="1"/>
        <w:vertAlign w:val="baseline"/>
      </w:rPr>
    </w:lvl>
    <w:lvl w:ilvl="1">
      <w:start w:val="1"/>
      <w:numFmt w:val="decimal"/>
      <w:lvlText w:val="%1.%2."/>
      <w:lvlJc w:val="left"/>
      <w:pPr>
        <w:ind w:left="1067" w:firstLine="0"/>
      </w:pPr>
      <w:rPr>
        <w:rFonts w:ascii="Times New Roman" w:eastAsia="Times New Roman" w:hAnsi="Times New Roman" w:cs="Times New Roman"/>
        <w:b w:val="0"/>
        <w:i w:val="0"/>
        <w:strike w:val="0"/>
        <w:dstrike w:val="0"/>
        <w:color w:val="000000"/>
        <w:sz w:val="16"/>
        <w:szCs w:val="16"/>
        <w:u w:val="none" w:color="000000"/>
        <w:effect w:val="none"/>
        <w:bdr w:val="none" w:sz="0" w:space="0" w:color="auto" w:frame="1"/>
        <w:vertAlign w:val="baseline"/>
      </w:rPr>
    </w:lvl>
    <w:lvl w:ilvl="2">
      <w:start w:val="1"/>
      <w:numFmt w:val="decimal"/>
      <w:lvlText w:val="%1.%2.%3."/>
      <w:lvlJc w:val="left"/>
      <w:pPr>
        <w:ind w:left="1920" w:firstLine="0"/>
      </w:pPr>
      <w:rPr>
        <w:rFonts w:ascii="Times New Roman" w:eastAsia="Times New Roman" w:hAnsi="Times New Roman" w:cs="Times New Roman"/>
        <w:b w:val="0"/>
        <w:i w:val="0"/>
        <w:strike w:val="0"/>
        <w:dstrike w:val="0"/>
        <w:color w:val="000000"/>
        <w:sz w:val="16"/>
        <w:szCs w:val="16"/>
        <w:u w:val="none" w:color="000000"/>
        <w:effect w:val="none"/>
        <w:bdr w:val="none" w:sz="0" w:space="0" w:color="auto" w:frame="1"/>
        <w:vertAlign w:val="baseline"/>
      </w:rPr>
    </w:lvl>
    <w:lvl w:ilvl="3">
      <w:start w:val="1"/>
      <w:numFmt w:val="decimal"/>
      <w:lvlText w:val="%4"/>
      <w:lvlJc w:val="left"/>
      <w:pPr>
        <w:ind w:left="1080" w:firstLine="0"/>
      </w:pPr>
      <w:rPr>
        <w:rFonts w:ascii="Times New Roman" w:eastAsia="Times New Roman" w:hAnsi="Times New Roman" w:cs="Times New Roman"/>
        <w:b w:val="0"/>
        <w:i w:val="0"/>
        <w:strike w:val="0"/>
        <w:dstrike w:val="0"/>
        <w:color w:val="000000"/>
        <w:sz w:val="16"/>
        <w:szCs w:val="16"/>
        <w:u w:val="none" w:color="000000"/>
        <w:effect w:val="none"/>
        <w:bdr w:val="none" w:sz="0" w:space="0" w:color="auto" w:frame="1"/>
        <w:vertAlign w:val="baseline"/>
      </w:rPr>
    </w:lvl>
    <w:lvl w:ilvl="4">
      <w:start w:val="1"/>
      <w:numFmt w:val="lowerLetter"/>
      <w:lvlText w:val="%5"/>
      <w:lvlJc w:val="left"/>
      <w:pPr>
        <w:ind w:left="1800" w:firstLine="0"/>
      </w:pPr>
      <w:rPr>
        <w:rFonts w:ascii="Times New Roman" w:eastAsia="Times New Roman" w:hAnsi="Times New Roman" w:cs="Times New Roman"/>
        <w:b w:val="0"/>
        <w:i w:val="0"/>
        <w:strike w:val="0"/>
        <w:dstrike w:val="0"/>
        <w:color w:val="000000"/>
        <w:sz w:val="16"/>
        <w:szCs w:val="16"/>
        <w:u w:val="none" w:color="000000"/>
        <w:effect w:val="none"/>
        <w:bdr w:val="none" w:sz="0" w:space="0" w:color="auto" w:frame="1"/>
        <w:vertAlign w:val="baseline"/>
      </w:rPr>
    </w:lvl>
    <w:lvl w:ilvl="5">
      <w:start w:val="1"/>
      <w:numFmt w:val="lowerRoman"/>
      <w:lvlText w:val="%6"/>
      <w:lvlJc w:val="left"/>
      <w:pPr>
        <w:ind w:left="2520" w:firstLine="0"/>
      </w:pPr>
      <w:rPr>
        <w:rFonts w:ascii="Times New Roman" w:eastAsia="Times New Roman" w:hAnsi="Times New Roman" w:cs="Times New Roman"/>
        <w:b w:val="0"/>
        <w:i w:val="0"/>
        <w:strike w:val="0"/>
        <w:dstrike w:val="0"/>
        <w:color w:val="000000"/>
        <w:sz w:val="16"/>
        <w:szCs w:val="16"/>
        <w:u w:val="none" w:color="000000"/>
        <w:effect w:val="none"/>
        <w:bdr w:val="none" w:sz="0" w:space="0" w:color="auto" w:frame="1"/>
        <w:vertAlign w:val="baseline"/>
      </w:rPr>
    </w:lvl>
    <w:lvl w:ilvl="6">
      <w:start w:val="1"/>
      <w:numFmt w:val="decimal"/>
      <w:lvlText w:val="%7"/>
      <w:lvlJc w:val="left"/>
      <w:pPr>
        <w:ind w:left="3240" w:firstLine="0"/>
      </w:pPr>
      <w:rPr>
        <w:rFonts w:ascii="Times New Roman" w:eastAsia="Times New Roman" w:hAnsi="Times New Roman" w:cs="Times New Roman"/>
        <w:b w:val="0"/>
        <w:i w:val="0"/>
        <w:strike w:val="0"/>
        <w:dstrike w:val="0"/>
        <w:color w:val="000000"/>
        <w:sz w:val="16"/>
        <w:szCs w:val="16"/>
        <w:u w:val="none" w:color="000000"/>
        <w:effect w:val="none"/>
        <w:bdr w:val="none" w:sz="0" w:space="0" w:color="auto" w:frame="1"/>
        <w:vertAlign w:val="baseline"/>
      </w:rPr>
    </w:lvl>
    <w:lvl w:ilvl="7">
      <w:start w:val="1"/>
      <w:numFmt w:val="lowerLetter"/>
      <w:lvlText w:val="%8"/>
      <w:lvlJc w:val="left"/>
      <w:pPr>
        <w:ind w:left="3960" w:firstLine="0"/>
      </w:pPr>
      <w:rPr>
        <w:rFonts w:ascii="Times New Roman" w:eastAsia="Times New Roman" w:hAnsi="Times New Roman" w:cs="Times New Roman"/>
        <w:b w:val="0"/>
        <w:i w:val="0"/>
        <w:strike w:val="0"/>
        <w:dstrike w:val="0"/>
        <w:color w:val="000000"/>
        <w:sz w:val="16"/>
        <w:szCs w:val="16"/>
        <w:u w:val="none" w:color="000000"/>
        <w:effect w:val="none"/>
        <w:bdr w:val="none" w:sz="0" w:space="0" w:color="auto" w:frame="1"/>
        <w:vertAlign w:val="baseline"/>
      </w:rPr>
    </w:lvl>
    <w:lvl w:ilvl="8">
      <w:start w:val="1"/>
      <w:numFmt w:val="lowerRoman"/>
      <w:lvlText w:val="%9"/>
      <w:lvlJc w:val="left"/>
      <w:pPr>
        <w:ind w:left="4680" w:firstLine="0"/>
      </w:pPr>
      <w:rPr>
        <w:rFonts w:ascii="Times New Roman" w:eastAsia="Times New Roman" w:hAnsi="Times New Roman" w:cs="Times New Roman"/>
        <w:b w:val="0"/>
        <w:i w:val="0"/>
        <w:strike w:val="0"/>
        <w:dstrike w:val="0"/>
        <w:color w:val="000000"/>
        <w:sz w:val="16"/>
        <w:szCs w:val="16"/>
        <w:u w:val="none" w:color="000000"/>
        <w:effect w:val="none"/>
        <w:bdr w:val="none" w:sz="0" w:space="0" w:color="auto" w:frame="1"/>
        <w:vertAlign w:val="baseline"/>
      </w:rPr>
    </w:lvl>
  </w:abstractNum>
  <w:abstractNum w:abstractNumId="17">
    <w:nsid w:val="53413591"/>
    <w:multiLevelType w:val="hybridMultilevel"/>
    <w:tmpl w:val="7E1437F4"/>
    <w:lvl w:ilvl="0" w:tplc="F0045DC6">
      <w:start w:val="1"/>
      <w:numFmt w:val="lowerLetter"/>
      <w:lvlText w:val="%1."/>
      <w:lvlJc w:val="left"/>
      <w:pPr>
        <w:ind w:left="360" w:firstLine="0"/>
      </w:pPr>
      <w:rPr>
        <w:rFonts w:ascii="Calibri" w:eastAsia="Calibri" w:hAnsi="Calibri" w:cs="Calibri"/>
        <w:b w:val="0"/>
        <w:i w:val="0"/>
        <w:strike w:val="0"/>
        <w:dstrike w:val="0"/>
        <w:color w:val="000000"/>
        <w:sz w:val="18"/>
        <w:szCs w:val="18"/>
        <w:u w:val="none" w:color="000000"/>
        <w:effect w:val="none"/>
        <w:bdr w:val="none" w:sz="0" w:space="0" w:color="auto" w:frame="1"/>
        <w:vertAlign w:val="baseline"/>
      </w:rPr>
    </w:lvl>
    <w:lvl w:ilvl="1" w:tplc="E84073E6">
      <w:start w:val="1"/>
      <w:numFmt w:val="lowerLetter"/>
      <w:lvlText w:val="%2"/>
      <w:lvlJc w:val="left"/>
      <w:pPr>
        <w:ind w:left="1080" w:firstLine="0"/>
      </w:pPr>
      <w:rPr>
        <w:rFonts w:ascii="Calibri" w:eastAsia="Calibri" w:hAnsi="Calibri" w:cs="Calibri"/>
        <w:b w:val="0"/>
        <w:i w:val="0"/>
        <w:strike w:val="0"/>
        <w:dstrike w:val="0"/>
        <w:color w:val="000000"/>
        <w:sz w:val="18"/>
        <w:szCs w:val="18"/>
        <w:u w:val="none" w:color="000000"/>
        <w:effect w:val="none"/>
        <w:bdr w:val="none" w:sz="0" w:space="0" w:color="auto" w:frame="1"/>
        <w:vertAlign w:val="baseline"/>
      </w:rPr>
    </w:lvl>
    <w:lvl w:ilvl="2" w:tplc="A1A83E8E">
      <w:start w:val="1"/>
      <w:numFmt w:val="lowerRoman"/>
      <w:lvlText w:val="%3"/>
      <w:lvlJc w:val="left"/>
      <w:pPr>
        <w:ind w:left="1800" w:firstLine="0"/>
      </w:pPr>
      <w:rPr>
        <w:rFonts w:ascii="Calibri" w:eastAsia="Calibri" w:hAnsi="Calibri" w:cs="Calibri"/>
        <w:b w:val="0"/>
        <w:i w:val="0"/>
        <w:strike w:val="0"/>
        <w:dstrike w:val="0"/>
        <w:color w:val="000000"/>
        <w:sz w:val="18"/>
        <w:szCs w:val="18"/>
        <w:u w:val="none" w:color="000000"/>
        <w:effect w:val="none"/>
        <w:bdr w:val="none" w:sz="0" w:space="0" w:color="auto" w:frame="1"/>
        <w:vertAlign w:val="baseline"/>
      </w:rPr>
    </w:lvl>
    <w:lvl w:ilvl="3" w:tplc="174E87CA">
      <w:start w:val="1"/>
      <w:numFmt w:val="decimal"/>
      <w:lvlText w:val="%4"/>
      <w:lvlJc w:val="left"/>
      <w:pPr>
        <w:ind w:left="2520" w:firstLine="0"/>
      </w:pPr>
      <w:rPr>
        <w:rFonts w:ascii="Calibri" w:eastAsia="Calibri" w:hAnsi="Calibri" w:cs="Calibri"/>
        <w:b w:val="0"/>
        <w:i w:val="0"/>
        <w:strike w:val="0"/>
        <w:dstrike w:val="0"/>
        <w:color w:val="000000"/>
        <w:sz w:val="18"/>
        <w:szCs w:val="18"/>
        <w:u w:val="none" w:color="000000"/>
        <w:effect w:val="none"/>
        <w:bdr w:val="none" w:sz="0" w:space="0" w:color="auto" w:frame="1"/>
        <w:vertAlign w:val="baseline"/>
      </w:rPr>
    </w:lvl>
    <w:lvl w:ilvl="4" w:tplc="EAAA302A">
      <w:start w:val="1"/>
      <w:numFmt w:val="lowerLetter"/>
      <w:lvlText w:val="%5"/>
      <w:lvlJc w:val="left"/>
      <w:pPr>
        <w:ind w:left="3240" w:firstLine="0"/>
      </w:pPr>
      <w:rPr>
        <w:rFonts w:ascii="Calibri" w:eastAsia="Calibri" w:hAnsi="Calibri" w:cs="Calibri"/>
        <w:b w:val="0"/>
        <w:i w:val="0"/>
        <w:strike w:val="0"/>
        <w:dstrike w:val="0"/>
        <w:color w:val="000000"/>
        <w:sz w:val="18"/>
        <w:szCs w:val="18"/>
        <w:u w:val="none" w:color="000000"/>
        <w:effect w:val="none"/>
        <w:bdr w:val="none" w:sz="0" w:space="0" w:color="auto" w:frame="1"/>
        <w:vertAlign w:val="baseline"/>
      </w:rPr>
    </w:lvl>
    <w:lvl w:ilvl="5" w:tplc="0AF48ED2">
      <w:start w:val="1"/>
      <w:numFmt w:val="lowerRoman"/>
      <w:lvlText w:val="%6"/>
      <w:lvlJc w:val="left"/>
      <w:pPr>
        <w:ind w:left="3960" w:firstLine="0"/>
      </w:pPr>
      <w:rPr>
        <w:rFonts w:ascii="Calibri" w:eastAsia="Calibri" w:hAnsi="Calibri" w:cs="Calibri"/>
        <w:b w:val="0"/>
        <w:i w:val="0"/>
        <w:strike w:val="0"/>
        <w:dstrike w:val="0"/>
        <w:color w:val="000000"/>
        <w:sz w:val="18"/>
        <w:szCs w:val="18"/>
        <w:u w:val="none" w:color="000000"/>
        <w:effect w:val="none"/>
        <w:bdr w:val="none" w:sz="0" w:space="0" w:color="auto" w:frame="1"/>
        <w:vertAlign w:val="baseline"/>
      </w:rPr>
    </w:lvl>
    <w:lvl w:ilvl="6" w:tplc="8918C8D6">
      <w:start w:val="1"/>
      <w:numFmt w:val="decimal"/>
      <w:lvlText w:val="%7"/>
      <w:lvlJc w:val="left"/>
      <w:pPr>
        <w:ind w:left="4680" w:firstLine="0"/>
      </w:pPr>
      <w:rPr>
        <w:rFonts w:ascii="Calibri" w:eastAsia="Calibri" w:hAnsi="Calibri" w:cs="Calibri"/>
        <w:b w:val="0"/>
        <w:i w:val="0"/>
        <w:strike w:val="0"/>
        <w:dstrike w:val="0"/>
        <w:color w:val="000000"/>
        <w:sz w:val="18"/>
        <w:szCs w:val="18"/>
        <w:u w:val="none" w:color="000000"/>
        <w:effect w:val="none"/>
        <w:bdr w:val="none" w:sz="0" w:space="0" w:color="auto" w:frame="1"/>
        <w:vertAlign w:val="baseline"/>
      </w:rPr>
    </w:lvl>
    <w:lvl w:ilvl="7" w:tplc="51128B10">
      <w:start w:val="1"/>
      <w:numFmt w:val="lowerLetter"/>
      <w:lvlText w:val="%8"/>
      <w:lvlJc w:val="left"/>
      <w:pPr>
        <w:ind w:left="5400" w:firstLine="0"/>
      </w:pPr>
      <w:rPr>
        <w:rFonts w:ascii="Calibri" w:eastAsia="Calibri" w:hAnsi="Calibri" w:cs="Calibri"/>
        <w:b w:val="0"/>
        <w:i w:val="0"/>
        <w:strike w:val="0"/>
        <w:dstrike w:val="0"/>
        <w:color w:val="000000"/>
        <w:sz w:val="18"/>
        <w:szCs w:val="18"/>
        <w:u w:val="none" w:color="000000"/>
        <w:effect w:val="none"/>
        <w:bdr w:val="none" w:sz="0" w:space="0" w:color="auto" w:frame="1"/>
        <w:vertAlign w:val="baseline"/>
      </w:rPr>
    </w:lvl>
    <w:lvl w:ilvl="8" w:tplc="864238A0">
      <w:start w:val="1"/>
      <w:numFmt w:val="lowerRoman"/>
      <w:lvlText w:val="%9"/>
      <w:lvlJc w:val="left"/>
      <w:pPr>
        <w:ind w:left="6120" w:firstLine="0"/>
      </w:pPr>
      <w:rPr>
        <w:rFonts w:ascii="Calibri" w:eastAsia="Calibri" w:hAnsi="Calibri" w:cs="Calibri"/>
        <w:b w:val="0"/>
        <w:i w:val="0"/>
        <w:strike w:val="0"/>
        <w:dstrike w:val="0"/>
        <w:color w:val="000000"/>
        <w:sz w:val="18"/>
        <w:szCs w:val="18"/>
        <w:u w:val="none" w:color="000000"/>
        <w:effect w:val="none"/>
        <w:bdr w:val="none" w:sz="0" w:space="0" w:color="auto" w:frame="1"/>
        <w:vertAlign w:val="baseline"/>
      </w:rPr>
    </w:lvl>
  </w:abstractNum>
  <w:abstractNum w:abstractNumId="18">
    <w:nsid w:val="54477D59"/>
    <w:multiLevelType w:val="multilevel"/>
    <w:tmpl w:val="FBCC45A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nsid w:val="55684C1A"/>
    <w:multiLevelType w:val="hybridMultilevel"/>
    <w:tmpl w:val="82569998"/>
    <w:lvl w:ilvl="0" w:tplc="E9A64B20">
      <w:start w:val="1"/>
      <w:numFmt w:val="decimal"/>
      <w:lvlText w:val="%1."/>
      <w:lvlJc w:val="left"/>
      <w:pPr>
        <w:ind w:left="360" w:firstLine="0"/>
      </w:pPr>
      <w:rPr>
        <w:rFonts w:ascii="Georgia" w:eastAsia="Georgia" w:hAnsi="Georgia" w:cs="Georgia"/>
        <w:b w:val="0"/>
        <w:i w:val="0"/>
        <w:strike w:val="0"/>
        <w:dstrike w:val="0"/>
        <w:color w:val="181717"/>
        <w:sz w:val="20"/>
        <w:szCs w:val="20"/>
        <w:u w:val="none" w:color="000000"/>
        <w:effect w:val="none"/>
        <w:bdr w:val="none" w:sz="0" w:space="0" w:color="auto" w:frame="1"/>
        <w:vertAlign w:val="baseline"/>
      </w:rPr>
    </w:lvl>
    <w:lvl w:ilvl="1" w:tplc="76BEE28A">
      <w:start w:val="1"/>
      <w:numFmt w:val="lowerLetter"/>
      <w:lvlText w:val="%2"/>
      <w:lvlJc w:val="left"/>
      <w:pPr>
        <w:ind w:left="1080" w:firstLine="0"/>
      </w:pPr>
      <w:rPr>
        <w:rFonts w:ascii="Georgia" w:eastAsia="Georgia" w:hAnsi="Georgia" w:cs="Georgia"/>
        <w:b w:val="0"/>
        <w:i w:val="0"/>
        <w:strike w:val="0"/>
        <w:dstrike w:val="0"/>
        <w:color w:val="181717"/>
        <w:sz w:val="20"/>
        <w:szCs w:val="20"/>
        <w:u w:val="none" w:color="000000"/>
        <w:effect w:val="none"/>
        <w:bdr w:val="none" w:sz="0" w:space="0" w:color="auto" w:frame="1"/>
        <w:vertAlign w:val="baseline"/>
      </w:rPr>
    </w:lvl>
    <w:lvl w:ilvl="2" w:tplc="5734E34E">
      <w:start w:val="1"/>
      <w:numFmt w:val="lowerRoman"/>
      <w:lvlText w:val="%3"/>
      <w:lvlJc w:val="left"/>
      <w:pPr>
        <w:ind w:left="1800" w:firstLine="0"/>
      </w:pPr>
      <w:rPr>
        <w:rFonts w:ascii="Georgia" w:eastAsia="Georgia" w:hAnsi="Georgia" w:cs="Georgia"/>
        <w:b w:val="0"/>
        <w:i w:val="0"/>
        <w:strike w:val="0"/>
        <w:dstrike w:val="0"/>
        <w:color w:val="181717"/>
        <w:sz w:val="20"/>
        <w:szCs w:val="20"/>
        <w:u w:val="none" w:color="000000"/>
        <w:effect w:val="none"/>
        <w:bdr w:val="none" w:sz="0" w:space="0" w:color="auto" w:frame="1"/>
        <w:vertAlign w:val="baseline"/>
      </w:rPr>
    </w:lvl>
    <w:lvl w:ilvl="3" w:tplc="B3AE9FE6">
      <w:start w:val="1"/>
      <w:numFmt w:val="decimal"/>
      <w:lvlText w:val="%4"/>
      <w:lvlJc w:val="left"/>
      <w:pPr>
        <w:ind w:left="2520" w:firstLine="0"/>
      </w:pPr>
      <w:rPr>
        <w:rFonts w:ascii="Georgia" w:eastAsia="Georgia" w:hAnsi="Georgia" w:cs="Georgia"/>
        <w:b w:val="0"/>
        <w:i w:val="0"/>
        <w:strike w:val="0"/>
        <w:dstrike w:val="0"/>
        <w:color w:val="181717"/>
        <w:sz w:val="20"/>
        <w:szCs w:val="20"/>
        <w:u w:val="none" w:color="000000"/>
        <w:effect w:val="none"/>
        <w:bdr w:val="none" w:sz="0" w:space="0" w:color="auto" w:frame="1"/>
        <w:vertAlign w:val="baseline"/>
      </w:rPr>
    </w:lvl>
    <w:lvl w:ilvl="4" w:tplc="DEC00EEE">
      <w:start w:val="1"/>
      <w:numFmt w:val="lowerLetter"/>
      <w:lvlText w:val="%5"/>
      <w:lvlJc w:val="left"/>
      <w:pPr>
        <w:ind w:left="3240" w:firstLine="0"/>
      </w:pPr>
      <w:rPr>
        <w:rFonts w:ascii="Georgia" w:eastAsia="Georgia" w:hAnsi="Georgia" w:cs="Georgia"/>
        <w:b w:val="0"/>
        <w:i w:val="0"/>
        <w:strike w:val="0"/>
        <w:dstrike w:val="0"/>
        <w:color w:val="181717"/>
        <w:sz w:val="20"/>
        <w:szCs w:val="20"/>
        <w:u w:val="none" w:color="000000"/>
        <w:effect w:val="none"/>
        <w:bdr w:val="none" w:sz="0" w:space="0" w:color="auto" w:frame="1"/>
        <w:vertAlign w:val="baseline"/>
      </w:rPr>
    </w:lvl>
    <w:lvl w:ilvl="5" w:tplc="47BA3C04">
      <w:start w:val="1"/>
      <w:numFmt w:val="lowerRoman"/>
      <w:lvlText w:val="%6"/>
      <w:lvlJc w:val="left"/>
      <w:pPr>
        <w:ind w:left="3960" w:firstLine="0"/>
      </w:pPr>
      <w:rPr>
        <w:rFonts w:ascii="Georgia" w:eastAsia="Georgia" w:hAnsi="Georgia" w:cs="Georgia"/>
        <w:b w:val="0"/>
        <w:i w:val="0"/>
        <w:strike w:val="0"/>
        <w:dstrike w:val="0"/>
        <w:color w:val="181717"/>
        <w:sz w:val="20"/>
        <w:szCs w:val="20"/>
        <w:u w:val="none" w:color="000000"/>
        <w:effect w:val="none"/>
        <w:bdr w:val="none" w:sz="0" w:space="0" w:color="auto" w:frame="1"/>
        <w:vertAlign w:val="baseline"/>
      </w:rPr>
    </w:lvl>
    <w:lvl w:ilvl="6" w:tplc="BD82C4B6">
      <w:start w:val="1"/>
      <w:numFmt w:val="decimal"/>
      <w:lvlText w:val="%7"/>
      <w:lvlJc w:val="left"/>
      <w:pPr>
        <w:ind w:left="4680" w:firstLine="0"/>
      </w:pPr>
      <w:rPr>
        <w:rFonts w:ascii="Georgia" w:eastAsia="Georgia" w:hAnsi="Georgia" w:cs="Georgia"/>
        <w:b w:val="0"/>
        <w:i w:val="0"/>
        <w:strike w:val="0"/>
        <w:dstrike w:val="0"/>
        <w:color w:val="181717"/>
        <w:sz w:val="20"/>
        <w:szCs w:val="20"/>
        <w:u w:val="none" w:color="000000"/>
        <w:effect w:val="none"/>
        <w:bdr w:val="none" w:sz="0" w:space="0" w:color="auto" w:frame="1"/>
        <w:vertAlign w:val="baseline"/>
      </w:rPr>
    </w:lvl>
    <w:lvl w:ilvl="7" w:tplc="00505DF6">
      <w:start w:val="1"/>
      <w:numFmt w:val="lowerLetter"/>
      <w:lvlText w:val="%8"/>
      <w:lvlJc w:val="left"/>
      <w:pPr>
        <w:ind w:left="5400" w:firstLine="0"/>
      </w:pPr>
      <w:rPr>
        <w:rFonts w:ascii="Georgia" w:eastAsia="Georgia" w:hAnsi="Georgia" w:cs="Georgia"/>
        <w:b w:val="0"/>
        <w:i w:val="0"/>
        <w:strike w:val="0"/>
        <w:dstrike w:val="0"/>
        <w:color w:val="181717"/>
        <w:sz w:val="20"/>
        <w:szCs w:val="20"/>
        <w:u w:val="none" w:color="000000"/>
        <w:effect w:val="none"/>
        <w:bdr w:val="none" w:sz="0" w:space="0" w:color="auto" w:frame="1"/>
        <w:vertAlign w:val="baseline"/>
      </w:rPr>
    </w:lvl>
    <w:lvl w:ilvl="8" w:tplc="02885B6C">
      <w:start w:val="1"/>
      <w:numFmt w:val="lowerRoman"/>
      <w:lvlText w:val="%9"/>
      <w:lvlJc w:val="left"/>
      <w:pPr>
        <w:ind w:left="6120" w:firstLine="0"/>
      </w:pPr>
      <w:rPr>
        <w:rFonts w:ascii="Georgia" w:eastAsia="Georgia" w:hAnsi="Georgia" w:cs="Georgia"/>
        <w:b w:val="0"/>
        <w:i w:val="0"/>
        <w:strike w:val="0"/>
        <w:dstrike w:val="0"/>
        <w:color w:val="181717"/>
        <w:sz w:val="20"/>
        <w:szCs w:val="20"/>
        <w:u w:val="none" w:color="000000"/>
        <w:effect w:val="none"/>
        <w:bdr w:val="none" w:sz="0" w:space="0" w:color="auto" w:frame="1"/>
        <w:vertAlign w:val="baseline"/>
      </w:rPr>
    </w:lvl>
  </w:abstractNum>
  <w:abstractNum w:abstractNumId="20">
    <w:nsid w:val="579A647E"/>
    <w:multiLevelType w:val="hybridMultilevel"/>
    <w:tmpl w:val="00505450"/>
    <w:lvl w:ilvl="0" w:tplc="DC20616E">
      <w:start w:val="1"/>
      <w:numFmt w:val="decimal"/>
      <w:lvlText w:val="%1"/>
      <w:lvlJc w:val="left"/>
      <w:pPr>
        <w:ind w:left="360" w:firstLine="0"/>
      </w:pPr>
      <w:rPr>
        <w:rFonts w:ascii="Calibri" w:eastAsia="Calibri" w:hAnsi="Calibri" w:cs="Calibri"/>
        <w:b w:val="0"/>
        <w:i w:val="0"/>
        <w:strike w:val="0"/>
        <w:dstrike w:val="0"/>
        <w:color w:val="000000"/>
        <w:sz w:val="20"/>
        <w:szCs w:val="20"/>
        <w:u w:val="none" w:color="000000"/>
        <w:effect w:val="none"/>
        <w:bdr w:val="none" w:sz="0" w:space="0" w:color="auto" w:frame="1"/>
        <w:vertAlign w:val="baseline"/>
      </w:rPr>
    </w:lvl>
    <w:lvl w:ilvl="1" w:tplc="1F94C5FE">
      <w:start w:val="1"/>
      <w:numFmt w:val="lowerLetter"/>
      <w:lvlText w:val="%2"/>
      <w:lvlJc w:val="left"/>
      <w:pPr>
        <w:ind w:left="540" w:firstLine="0"/>
      </w:pPr>
      <w:rPr>
        <w:rFonts w:ascii="Calibri" w:eastAsia="Calibri" w:hAnsi="Calibri" w:cs="Calibri"/>
        <w:b w:val="0"/>
        <w:i w:val="0"/>
        <w:strike w:val="0"/>
        <w:dstrike w:val="0"/>
        <w:color w:val="000000"/>
        <w:sz w:val="20"/>
        <w:szCs w:val="20"/>
        <w:u w:val="none" w:color="000000"/>
        <w:effect w:val="none"/>
        <w:bdr w:val="none" w:sz="0" w:space="0" w:color="auto" w:frame="1"/>
        <w:vertAlign w:val="baseline"/>
      </w:rPr>
    </w:lvl>
    <w:lvl w:ilvl="2" w:tplc="490C9FA6">
      <w:start w:val="1"/>
      <w:numFmt w:val="decimal"/>
      <w:lvlRestart w:val="0"/>
      <w:lvlText w:val="%3."/>
      <w:lvlJc w:val="left"/>
      <w:pPr>
        <w:ind w:left="720" w:firstLine="0"/>
      </w:pPr>
      <w:rPr>
        <w:rFonts w:ascii="Calibri" w:eastAsia="Calibri" w:hAnsi="Calibri" w:cs="Calibri"/>
        <w:b w:val="0"/>
        <w:i w:val="0"/>
        <w:strike w:val="0"/>
        <w:dstrike w:val="0"/>
        <w:color w:val="000000"/>
        <w:sz w:val="20"/>
        <w:szCs w:val="20"/>
        <w:u w:val="none" w:color="000000"/>
        <w:effect w:val="none"/>
        <w:bdr w:val="none" w:sz="0" w:space="0" w:color="auto" w:frame="1"/>
        <w:vertAlign w:val="baseline"/>
      </w:rPr>
    </w:lvl>
    <w:lvl w:ilvl="3" w:tplc="5324EDBC">
      <w:start w:val="1"/>
      <w:numFmt w:val="decimal"/>
      <w:lvlText w:val="%4"/>
      <w:lvlJc w:val="left"/>
      <w:pPr>
        <w:ind w:left="1440" w:firstLine="0"/>
      </w:pPr>
      <w:rPr>
        <w:rFonts w:ascii="Calibri" w:eastAsia="Calibri" w:hAnsi="Calibri" w:cs="Calibri"/>
        <w:b w:val="0"/>
        <w:i w:val="0"/>
        <w:strike w:val="0"/>
        <w:dstrike w:val="0"/>
        <w:color w:val="000000"/>
        <w:sz w:val="20"/>
        <w:szCs w:val="20"/>
        <w:u w:val="none" w:color="000000"/>
        <w:effect w:val="none"/>
        <w:bdr w:val="none" w:sz="0" w:space="0" w:color="auto" w:frame="1"/>
        <w:vertAlign w:val="baseline"/>
      </w:rPr>
    </w:lvl>
    <w:lvl w:ilvl="4" w:tplc="FBD0FDFE">
      <w:start w:val="1"/>
      <w:numFmt w:val="lowerLetter"/>
      <w:lvlText w:val="%5"/>
      <w:lvlJc w:val="left"/>
      <w:pPr>
        <w:ind w:left="2160" w:firstLine="0"/>
      </w:pPr>
      <w:rPr>
        <w:rFonts w:ascii="Calibri" w:eastAsia="Calibri" w:hAnsi="Calibri" w:cs="Calibri"/>
        <w:b w:val="0"/>
        <w:i w:val="0"/>
        <w:strike w:val="0"/>
        <w:dstrike w:val="0"/>
        <w:color w:val="000000"/>
        <w:sz w:val="20"/>
        <w:szCs w:val="20"/>
        <w:u w:val="none" w:color="000000"/>
        <w:effect w:val="none"/>
        <w:bdr w:val="none" w:sz="0" w:space="0" w:color="auto" w:frame="1"/>
        <w:vertAlign w:val="baseline"/>
      </w:rPr>
    </w:lvl>
    <w:lvl w:ilvl="5" w:tplc="8CDE8B08">
      <w:start w:val="1"/>
      <w:numFmt w:val="lowerRoman"/>
      <w:lvlText w:val="%6"/>
      <w:lvlJc w:val="left"/>
      <w:pPr>
        <w:ind w:left="2880" w:firstLine="0"/>
      </w:pPr>
      <w:rPr>
        <w:rFonts w:ascii="Calibri" w:eastAsia="Calibri" w:hAnsi="Calibri" w:cs="Calibri"/>
        <w:b w:val="0"/>
        <w:i w:val="0"/>
        <w:strike w:val="0"/>
        <w:dstrike w:val="0"/>
        <w:color w:val="000000"/>
        <w:sz w:val="20"/>
        <w:szCs w:val="20"/>
        <w:u w:val="none" w:color="000000"/>
        <w:effect w:val="none"/>
        <w:bdr w:val="none" w:sz="0" w:space="0" w:color="auto" w:frame="1"/>
        <w:vertAlign w:val="baseline"/>
      </w:rPr>
    </w:lvl>
    <w:lvl w:ilvl="6" w:tplc="1DCA4144">
      <w:start w:val="1"/>
      <w:numFmt w:val="decimal"/>
      <w:lvlText w:val="%7"/>
      <w:lvlJc w:val="left"/>
      <w:pPr>
        <w:ind w:left="3600" w:firstLine="0"/>
      </w:pPr>
      <w:rPr>
        <w:rFonts w:ascii="Calibri" w:eastAsia="Calibri" w:hAnsi="Calibri" w:cs="Calibri"/>
        <w:b w:val="0"/>
        <w:i w:val="0"/>
        <w:strike w:val="0"/>
        <w:dstrike w:val="0"/>
        <w:color w:val="000000"/>
        <w:sz w:val="20"/>
        <w:szCs w:val="20"/>
        <w:u w:val="none" w:color="000000"/>
        <w:effect w:val="none"/>
        <w:bdr w:val="none" w:sz="0" w:space="0" w:color="auto" w:frame="1"/>
        <w:vertAlign w:val="baseline"/>
      </w:rPr>
    </w:lvl>
    <w:lvl w:ilvl="7" w:tplc="467422A0">
      <w:start w:val="1"/>
      <w:numFmt w:val="lowerLetter"/>
      <w:lvlText w:val="%8"/>
      <w:lvlJc w:val="left"/>
      <w:pPr>
        <w:ind w:left="4320" w:firstLine="0"/>
      </w:pPr>
      <w:rPr>
        <w:rFonts w:ascii="Calibri" w:eastAsia="Calibri" w:hAnsi="Calibri" w:cs="Calibri"/>
        <w:b w:val="0"/>
        <w:i w:val="0"/>
        <w:strike w:val="0"/>
        <w:dstrike w:val="0"/>
        <w:color w:val="000000"/>
        <w:sz w:val="20"/>
        <w:szCs w:val="20"/>
        <w:u w:val="none" w:color="000000"/>
        <w:effect w:val="none"/>
        <w:bdr w:val="none" w:sz="0" w:space="0" w:color="auto" w:frame="1"/>
        <w:vertAlign w:val="baseline"/>
      </w:rPr>
    </w:lvl>
    <w:lvl w:ilvl="8" w:tplc="BACE053A">
      <w:start w:val="1"/>
      <w:numFmt w:val="lowerRoman"/>
      <w:lvlText w:val="%9"/>
      <w:lvlJc w:val="left"/>
      <w:pPr>
        <w:ind w:left="5040" w:firstLine="0"/>
      </w:pPr>
      <w:rPr>
        <w:rFonts w:ascii="Calibri" w:eastAsia="Calibri" w:hAnsi="Calibri" w:cs="Calibri"/>
        <w:b w:val="0"/>
        <w:i w:val="0"/>
        <w:strike w:val="0"/>
        <w:dstrike w:val="0"/>
        <w:color w:val="000000"/>
        <w:sz w:val="20"/>
        <w:szCs w:val="20"/>
        <w:u w:val="none" w:color="000000"/>
        <w:effect w:val="none"/>
        <w:bdr w:val="none" w:sz="0" w:space="0" w:color="auto" w:frame="1"/>
        <w:vertAlign w:val="baseline"/>
      </w:rPr>
    </w:lvl>
  </w:abstractNum>
  <w:abstractNum w:abstractNumId="21">
    <w:nsid w:val="5D40281E"/>
    <w:multiLevelType w:val="hybridMultilevel"/>
    <w:tmpl w:val="5C301488"/>
    <w:lvl w:ilvl="0" w:tplc="F1167E20">
      <w:start w:val="1"/>
      <w:numFmt w:val="lowerLetter"/>
      <w:lvlText w:val="%1."/>
      <w:lvlJc w:val="left"/>
      <w:pPr>
        <w:ind w:left="328" w:firstLine="0"/>
      </w:pPr>
      <w:rPr>
        <w:rFonts w:ascii="Calibri" w:eastAsia="Calibri" w:hAnsi="Calibri" w:cs="Calibri"/>
        <w:b w:val="0"/>
        <w:i w:val="0"/>
        <w:strike w:val="0"/>
        <w:dstrike w:val="0"/>
        <w:color w:val="000000"/>
        <w:sz w:val="18"/>
        <w:szCs w:val="18"/>
        <w:u w:val="none" w:color="000000"/>
        <w:effect w:val="none"/>
        <w:bdr w:val="none" w:sz="0" w:space="0" w:color="auto" w:frame="1"/>
        <w:vertAlign w:val="baseline"/>
      </w:rPr>
    </w:lvl>
    <w:lvl w:ilvl="1" w:tplc="0E008A66">
      <w:start w:val="1"/>
      <w:numFmt w:val="lowerLetter"/>
      <w:lvlText w:val="%2"/>
      <w:lvlJc w:val="left"/>
      <w:pPr>
        <w:ind w:left="1080" w:firstLine="0"/>
      </w:pPr>
      <w:rPr>
        <w:rFonts w:ascii="Calibri" w:eastAsia="Calibri" w:hAnsi="Calibri" w:cs="Calibri"/>
        <w:b w:val="0"/>
        <w:i w:val="0"/>
        <w:strike w:val="0"/>
        <w:dstrike w:val="0"/>
        <w:color w:val="000000"/>
        <w:sz w:val="18"/>
        <w:szCs w:val="18"/>
        <w:u w:val="none" w:color="000000"/>
        <w:effect w:val="none"/>
        <w:bdr w:val="none" w:sz="0" w:space="0" w:color="auto" w:frame="1"/>
        <w:vertAlign w:val="baseline"/>
      </w:rPr>
    </w:lvl>
    <w:lvl w:ilvl="2" w:tplc="0B4CACEC">
      <w:start w:val="1"/>
      <w:numFmt w:val="lowerRoman"/>
      <w:lvlText w:val="%3"/>
      <w:lvlJc w:val="left"/>
      <w:pPr>
        <w:ind w:left="1800" w:firstLine="0"/>
      </w:pPr>
      <w:rPr>
        <w:rFonts w:ascii="Calibri" w:eastAsia="Calibri" w:hAnsi="Calibri" w:cs="Calibri"/>
        <w:b w:val="0"/>
        <w:i w:val="0"/>
        <w:strike w:val="0"/>
        <w:dstrike w:val="0"/>
        <w:color w:val="000000"/>
        <w:sz w:val="18"/>
        <w:szCs w:val="18"/>
        <w:u w:val="none" w:color="000000"/>
        <w:effect w:val="none"/>
        <w:bdr w:val="none" w:sz="0" w:space="0" w:color="auto" w:frame="1"/>
        <w:vertAlign w:val="baseline"/>
      </w:rPr>
    </w:lvl>
    <w:lvl w:ilvl="3" w:tplc="5F4C46F0">
      <w:start w:val="1"/>
      <w:numFmt w:val="decimal"/>
      <w:lvlText w:val="%4"/>
      <w:lvlJc w:val="left"/>
      <w:pPr>
        <w:ind w:left="2520" w:firstLine="0"/>
      </w:pPr>
      <w:rPr>
        <w:rFonts w:ascii="Calibri" w:eastAsia="Calibri" w:hAnsi="Calibri" w:cs="Calibri"/>
        <w:b w:val="0"/>
        <w:i w:val="0"/>
        <w:strike w:val="0"/>
        <w:dstrike w:val="0"/>
        <w:color w:val="000000"/>
        <w:sz w:val="18"/>
        <w:szCs w:val="18"/>
        <w:u w:val="none" w:color="000000"/>
        <w:effect w:val="none"/>
        <w:bdr w:val="none" w:sz="0" w:space="0" w:color="auto" w:frame="1"/>
        <w:vertAlign w:val="baseline"/>
      </w:rPr>
    </w:lvl>
    <w:lvl w:ilvl="4" w:tplc="C6984BE6">
      <w:start w:val="1"/>
      <w:numFmt w:val="lowerLetter"/>
      <w:lvlText w:val="%5"/>
      <w:lvlJc w:val="left"/>
      <w:pPr>
        <w:ind w:left="3240" w:firstLine="0"/>
      </w:pPr>
      <w:rPr>
        <w:rFonts w:ascii="Calibri" w:eastAsia="Calibri" w:hAnsi="Calibri" w:cs="Calibri"/>
        <w:b w:val="0"/>
        <w:i w:val="0"/>
        <w:strike w:val="0"/>
        <w:dstrike w:val="0"/>
        <w:color w:val="000000"/>
        <w:sz w:val="18"/>
        <w:szCs w:val="18"/>
        <w:u w:val="none" w:color="000000"/>
        <w:effect w:val="none"/>
        <w:bdr w:val="none" w:sz="0" w:space="0" w:color="auto" w:frame="1"/>
        <w:vertAlign w:val="baseline"/>
      </w:rPr>
    </w:lvl>
    <w:lvl w:ilvl="5" w:tplc="393C101A">
      <w:start w:val="1"/>
      <w:numFmt w:val="lowerRoman"/>
      <w:lvlText w:val="%6"/>
      <w:lvlJc w:val="left"/>
      <w:pPr>
        <w:ind w:left="3960" w:firstLine="0"/>
      </w:pPr>
      <w:rPr>
        <w:rFonts w:ascii="Calibri" w:eastAsia="Calibri" w:hAnsi="Calibri" w:cs="Calibri"/>
        <w:b w:val="0"/>
        <w:i w:val="0"/>
        <w:strike w:val="0"/>
        <w:dstrike w:val="0"/>
        <w:color w:val="000000"/>
        <w:sz w:val="18"/>
        <w:szCs w:val="18"/>
        <w:u w:val="none" w:color="000000"/>
        <w:effect w:val="none"/>
        <w:bdr w:val="none" w:sz="0" w:space="0" w:color="auto" w:frame="1"/>
        <w:vertAlign w:val="baseline"/>
      </w:rPr>
    </w:lvl>
    <w:lvl w:ilvl="6" w:tplc="3A2ADA4C">
      <w:start w:val="1"/>
      <w:numFmt w:val="decimal"/>
      <w:lvlText w:val="%7"/>
      <w:lvlJc w:val="left"/>
      <w:pPr>
        <w:ind w:left="4680" w:firstLine="0"/>
      </w:pPr>
      <w:rPr>
        <w:rFonts w:ascii="Calibri" w:eastAsia="Calibri" w:hAnsi="Calibri" w:cs="Calibri"/>
        <w:b w:val="0"/>
        <w:i w:val="0"/>
        <w:strike w:val="0"/>
        <w:dstrike w:val="0"/>
        <w:color w:val="000000"/>
        <w:sz w:val="18"/>
        <w:szCs w:val="18"/>
        <w:u w:val="none" w:color="000000"/>
        <w:effect w:val="none"/>
        <w:bdr w:val="none" w:sz="0" w:space="0" w:color="auto" w:frame="1"/>
        <w:vertAlign w:val="baseline"/>
      </w:rPr>
    </w:lvl>
    <w:lvl w:ilvl="7" w:tplc="44A01C42">
      <w:start w:val="1"/>
      <w:numFmt w:val="lowerLetter"/>
      <w:lvlText w:val="%8"/>
      <w:lvlJc w:val="left"/>
      <w:pPr>
        <w:ind w:left="5400" w:firstLine="0"/>
      </w:pPr>
      <w:rPr>
        <w:rFonts w:ascii="Calibri" w:eastAsia="Calibri" w:hAnsi="Calibri" w:cs="Calibri"/>
        <w:b w:val="0"/>
        <w:i w:val="0"/>
        <w:strike w:val="0"/>
        <w:dstrike w:val="0"/>
        <w:color w:val="000000"/>
        <w:sz w:val="18"/>
        <w:szCs w:val="18"/>
        <w:u w:val="none" w:color="000000"/>
        <w:effect w:val="none"/>
        <w:bdr w:val="none" w:sz="0" w:space="0" w:color="auto" w:frame="1"/>
        <w:vertAlign w:val="baseline"/>
      </w:rPr>
    </w:lvl>
    <w:lvl w:ilvl="8" w:tplc="4F864F3E">
      <w:start w:val="1"/>
      <w:numFmt w:val="lowerRoman"/>
      <w:lvlText w:val="%9"/>
      <w:lvlJc w:val="left"/>
      <w:pPr>
        <w:ind w:left="6120" w:firstLine="0"/>
      </w:pPr>
      <w:rPr>
        <w:rFonts w:ascii="Calibri" w:eastAsia="Calibri" w:hAnsi="Calibri" w:cs="Calibri"/>
        <w:b w:val="0"/>
        <w:i w:val="0"/>
        <w:strike w:val="0"/>
        <w:dstrike w:val="0"/>
        <w:color w:val="000000"/>
        <w:sz w:val="18"/>
        <w:szCs w:val="18"/>
        <w:u w:val="none" w:color="000000"/>
        <w:effect w:val="none"/>
        <w:bdr w:val="none" w:sz="0" w:space="0" w:color="auto" w:frame="1"/>
        <w:vertAlign w:val="baseline"/>
      </w:rPr>
    </w:lvl>
  </w:abstractNum>
  <w:abstractNum w:abstractNumId="22">
    <w:nsid w:val="5EE53BF2"/>
    <w:multiLevelType w:val="multilevel"/>
    <w:tmpl w:val="FBCC45A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nsid w:val="651B177D"/>
    <w:multiLevelType w:val="hybridMultilevel"/>
    <w:tmpl w:val="771E36A4"/>
    <w:lvl w:ilvl="0" w:tplc="8A44B986">
      <w:start w:val="1"/>
      <w:numFmt w:val="decimal"/>
      <w:lvlText w:val="%1"/>
      <w:lvlJc w:val="left"/>
      <w:pPr>
        <w:ind w:left="713" w:firstLine="0"/>
      </w:pPr>
      <w:rPr>
        <w:rFonts w:ascii="Calibri" w:eastAsia="Calibri" w:hAnsi="Calibri" w:cs="Calibri"/>
        <w:b w:val="0"/>
        <w:i w:val="0"/>
        <w:strike w:val="0"/>
        <w:dstrike w:val="0"/>
        <w:color w:val="000000"/>
        <w:sz w:val="16"/>
        <w:szCs w:val="16"/>
        <w:u w:val="none" w:color="000000"/>
        <w:effect w:val="none"/>
        <w:bdr w:val="none" w:sz="0" w:space="0" w:color="auto" w:frame="1"/>
        <w:vertAlign w:val="baseline"/>
      </w:rPr>
    </w:lvl>
    <w:lvl w:ilvl="1" w:tplc="EBFCE840">
      <w:start w:val="1"/>
      <w:numFmt w:val="lowerLetter"/>
      <w:lvlText w:val="%2"/>
      <w:lvlJc w:val="left"/>
      <w:pPr>
        <w:ind w:left="1253" w:firstLine="0"/>
      </w:pPr>
      <w:rPr>
        <w:rFonts w:ascii="Calibri" w:eastAsia="Calibri" w:hAnsi="Calibri" w:cs="Calibri"/>
        <w:b w:val="0"/>
        <w:i w:val="0"/>
        <w:strike w:val="0"/>
        <w:dstrike w:val="0"/>
        <w:color w:val="000000"/>
        <w:sz w:val="16"/>
        <w:szCs w:val="16"/>
        <w:u w:val="none" w:color="000000"/>
        <w:effect w:val="none"/>
        <w:bdr w:val="none" w:sz="0" w:space="0" w:color="auto" w:frame="1"/>
        <w:vertAlign w:val="baseline"/>
      </w:rPr>
    </w:lvl>
    <w:lvl w:ilvl="2" w:tplc="5FF009B0">
      <w:start w:val="1"/>
      <w:numFmt w:val="lowerRoman"/>
      <w:lvlText w:val="%3"/>
      <w:lvlJc w:val="left"/>
      <w:pPr>
        <w:ind w:left="1973" w:firstLine="0"/>
      </w:pPr>
      <w:rPr>
        <w:rFonts w:ascii="Calibri" w:eastAsia="Calibri" w:hAnsi="Calibri" w:cs="Calibri"/>
        <w:b w:val="0"/>
        <w:i w:val="0"/>
        <w:strike w:val="0"/>
        <w:dstrike w:val="0"/>
        <w:color w:val="000000"/>
        <w:sz w:val="16"/>
        <w:szCs w:val="16"/>
        <w:u w:val="none" w:color="000000"/>
        <w:effect w:val="none"/>
        <w:bdr w:val="none" w:sz="0" w:space="0" w:color="auto" w:frame="1"/>
        <w:vertAlign w:val="baseline"/>
      </w:rPr>
    </w:lvl>
    <w:lvl w:ilvl="3" w:tplc="167A9FD0">
      <w:start w:val="1"/>
      <w:numFmt w:val="decimal"/>
      <w:lvlText w:val="%4"/>
      <w:lvlJc w:val="left"/>
      <w:pPr>
        <w:ind w:left="2693" w:firstLine="0"/>
      </w:pPr>
      <w:rPr>
        <w:rFonts w:ascii="Calibri" w:eastAsia="Calibri" w:hAnsi="Calibri" w:cs="Calibri"/>
        <w:b w:val="0"/>
        <w:i w:val="0"/>
        <w:strike w:val="0"/>
        <w:dstrike w:val="0"/>
        <w:color w:val="000000"/>
        <w:sz w:val="16"/>
        <w:szCs w:val="16"/>
        <w:u w:val="none" w:color="000000"/>
        <w:effect w:val="none"/>
        <w:bdr w:val="none" w:sz="0" w:space="0" w:color="auto" w:frame="1"/>
        <w:vertAlign w:val="baseline"/>
      </w:rPr>
    </w:lvl>
    <w:lvl w:ilvl="4" w:tplc="63843D2E">
      <w:start w:val="1"/>
      <w:numFmt w:val="lowerLetter"/>
      <w:lvlText w:val="%5"/>
      <w:lvlJc w:val="left"/>
      <w:pPr>
        <w:ind w:left="3413" w:firstLine="0"/>
      </w:pPr>
      <w:rPr>
        <w:rFonts w:ascii="Calibri" w:eastAsia="Calibri" w:hAnsi="Calibri" w:cs="Calibri"/>
        <w:b w:val="0"/>
        <w:i w:val="0"/>
        <w:strike w:val="0"/>
        <w:dstrike w:val="0"/>
        <w:color w:val="000000"/>
        <w:sz w:val="16"/>
        <w:szCs w:val="16"/>
        <w:u w:val="none" w:color="000000"/>
        <w:effect w:val="none"/>
        <w:bdr w:val="none" w:sz="0" w:space="0" w:color="auto" w:frame="1"/>
        <w:vertAlign w:val="baseline"/>
      </w:rPr>
    </w:lvl>
    <w:lvl w:ilvl="5" w:tplc="68DE73E2">
      <w:start w:val="1"/>
      <w:numFmt w:val="lowerRoman"/>
      <w:lvlText w:val="%6"/>
      <w:lvlJc w:val="left"/>
      <w:pPr>
        <w:ind w:left="4133" w:firstLine="0"/>
      </w:pPr>
      <w:rPr>
        <w:rFonts w:ascii="Calibri" w:eastAsia="Calibri" w:hAnsi="Calibri" w:cs="Calibri"/>
        <w:b w:val="0"/>
        <w:i w:val="0"/>
        <w:strike w:val="0"/>
        <w:dstrike w:val="0"/>
        <w:color w:val="000000"/>
        <w:sz w:val="16"/>
        <w:szCs w:val="16"/>
        <w:u w:val="none" w:color="000000"/>
        <w:effect w:val="none"/>
        <w:bdr w:val="none" w:sz="0" w:space="0" w:color="auto" w:frame="1"/>
        <w:vertAlign w:val="baseline"/>
      </w:rPr>
    </w:lvl>
    <w:lvl w:ilvl="6" w:tplc="26E6D1FE">
      <w:start w:val="1"/>
      <w:numFmt w:val="decimal"/>
      <w:lvlText w:val="%7"/>
      <w:lvlJc w:val="left"/>
      <w:pPr>
        <w:ind w:left="4853" w:firstLine="0"/>
      </w:pPr>
      <w:rPr>
        <w:rFonts w:ascii="Calibri" w:eastAsia="Calibri" w:hAnsi="Calibri" w:cs="Calibri"/>
        <w:b w:val="0"/>
        <w:i w:val="0"/>
        <w:strike w:val="0"/>
        <w:dstrike w:val="0"/>
        <w:color w:val="000000"/>
        <w:sz w:val="16"/>
        <w:szCs w:val="16"/>
        <w:u w:val="none" w:color="000000"/>
        <w:effect w:val="none"/>
        <w:bdr w:val="none" w:sz="0" w:space="0" w:color="auto" w:frame="1"/>
        <w:vertAlign w:val="baseline"/>
      </w:rPr>
    </w:lvl>
    <w:lvl w:ilvl="7" w:tplc="89D42EE0">
      <w:start w:val="1"/>
      <w:numFmt w:val="lowerLetter"/>
      <w:lvlText w:val="%8"/>
      <w:lvlJc w:val="left"/>
      <w:pPr>
        <w:ind w:left="5573" w:firstLine="0"/>
      </w:pPr>
      <w:rPr>
        <w:rFonts w:ascii="Calibri" w:eastAsia="Calibri" w:hAnsi="Calibri" w:cs="Calibri"/>
        <w:b w:val="0"/>
        <w:i w:val="0"/>
        <w:strike w:val="0"/>
        <w:dstrike w:val="0"/>
        <w:color w:val="000000"/>
        <w:sz w:val="16"/>
        <w:szCs w:val="16"/>
        <w:u w:val="none" w:color="000000"/>
        <w:effect w:val="none"/>
        <w:bdr w:val="none" w:sz="0" w:space="0" w:color="auto" w:frame="1"/>
        <w:vertAlign w:val="baseline"/>
      </w:rPr>
    </w:lvl>
    <w:lvl w:ilvl="8" w:tplc="ADF6662E">
      <w:start w:val="1"/>
      <w:numFmt w:val="lowerRoman"/>
      <w:lvlText w:val="%9"/>
      <w:lvlJc w:val="left"/>
      <w:pPr>
        <w:ind w:left="6293" w:firstLine="0"/>
      </w:pPr>
      <w:rPr>
        <w:rFonts w:ascii="Calibri" w:eastAsia="Calibri" w:hAnsi="Calibri" w:cs="Calibri"/>
        <w:b w:val="0"/>
        <w:i w:val="0"/>
        <w:strike w:val="0"/>
        <w:dstrike w:val="0"/>
        <w:color w:val="000000"/>
        <w:sz w:val="16"/>
        <w:szCs w:val="16"/>
        <w:u w:val="none" w:color="000000"/>
        <w:effect w:val="none"/>
        <w:bdr w:val="none" w:sz="0" w:space="0" w:color="auto" w:frame="1"/>
        <w:vertAlign w:val="baseline"/>
      </w:rPr>
    </w:lvl>
  </w:abstractNum>
  <w:abstractNum w:abstractNumId="24">
    <w:nsid w:val="662B4E76"/>
    <w:multiLevelType w:val="hybridMultilevel"/>
    <w:tmpl w:val="765C2B6A"/>
    <w:lvl w:ilvl="0" w:tplc="0F044A18">
      <w:start w:val="1"/>
      <w:numFmt w:val="decimal"/>
      <w:lvlText w:val="%1."/>
      <w:lvlJc w:val="left"/>
      <w:pPr>
        <w:ind w:left="428"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1" w:tplc="EAF0834A">
      <w:start w:val="1"/>
      <w:numFmt w:val="lowerLetter"/>
      <w:lvlText w:val="%2"/>
      <w:lvlJc w:val="left"/>
      <w:pPr>
        <w:ind w:left="108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2" w:tplc="0DB8C6D4">
      <w:start w:val="1"/>
      <w:numFmt w:val="lowerRoman"/>
      <w:lvlText w:val="%3"/>
      <w:lvlJc w:val="left"/>
      <w:pPr>
        <w:ind w:left="180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3" w:tplc="26340986">
      <w:start w:val="1"/>
      <w:numFmt w:val="decimal"/>
      <w:lvlText w:val="%4"/>
      <w:lvlJc w:val="left"/>
      <w:pPr>
        <w:ind w:left="252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4" w:tplc="B546C048">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5" w:tplc="286078D2">
      <w:start w:val="1"/>
      <w:numFmt w:val="lowerRoman"/>
      <w:lvlText w:val="%6"/>
      <w:lvlJc w:val="left"/>
      <w:pPr>
        <w:ind w:left="396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6" w:tplc="705E1EF0">
      <w:start w:val="1"/>
      <w:numFmt w:val="decimal"/>
      <w:lvlText w:val="%7"/>
      <w:lvlJc w:val="left"/>
      <w:pPr>
        <w:ind w:left="468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7" w:tplc="649403D0">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8" w:tplc="AC4C8318">
      <w:start w:val="1"/>
      <w:numFmt w:val="lowerRoman"/>
      <w:lvlText w:val="%9"/>
      <w:lvlJc w:val="left"/>
      <w:pPr>
        <w:ind w:left="612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abstractNum>
  <w:abstractNum w:abstractNumId="25">
    <w:nsid w:val="66F17848"/>
    <w:multiLevelType w:val="hybridMultilevel"/>
    <w:tmpl w:val="7E482AFC"/>
    <w:lvl w:ilvl="0" w:tplc="4E769938">
      <w:start w:val="4"/>
      <w:numFmt w:val="decimal"/>
      <w:lvlText w:val="%1."/>
      <w:lvlJc w:val="left"/>
      <w:pPr>
        <w:ind w:left="1080" w:firstLine="0"/>
      </w:pPr>
      <w:rPr>
        <w:rFonts w:ascii="Calibri" w:eastAsia="Calibri" w:hAnsi="Calibri" w:cs="Calibri"/>
        <w:b w:val="0"/>
        <w:i w:val="0"/>
        <w:strike w:val="0"/>
        <w:dstrike w:val="0"/>
        <w:color w:val="000000"/>
        <w:sz w:val="20"/>
        <w:szCs w:val="20"/>
        <w:u w:val="none" w:color="000000"/>
        <w:effect w:val="none"/>
        <w:bdr w:val="none" w:sz="0" w:space="0" w:color="auto" w:frame="1"/>
        <w:vertAlign w:val="baseline"/>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72CE2503"/>
    <w:multiLevelType w:val="hybridMultilevel"/>
    <w:tmpl w:val="3C4C89B4"/>
    <w:lvl w:ilvl="0" w:tplc="490E1B28">
      <w:start w:val="1"/>
      <w:numFmt w:val="lowerLetter"/>
      <w:lvlText w:val="%1."/>
      <w:lvlJc w:val="left"/>
      <w:pPr>
        <w:ind w:left="328" w:firstLine="0"/>
      </w:pPr>
      <w:rPr>
        <w:rFonts w:ascii="Calibri" w:eastAsia="Calibri" w:hAnsi="Calibri" w:cs="Calibri"/>
        <w:b w:val="0"/>
        <w:i w:val="0"/>
        <w:strike w:val="0"/>
        <w:dstrike w:val="0"/>
        <w:color w:val="000000"/>
        <w:sz w:val="18"/>
        <w:szCs w:val="18"/>
        <w:u w:val="none" w:color="000000"/>
        <w:effect w:val="none"/>
        <w:bdr w:val="none" w:sz="0" w:space="0" w:color="auto" w:frame="1"/>
        <w:vertAlign w:val="baseline"/>
      </w:rPr>
    </w:lvl>
    <w:lvl w:ilvl="1" w:tplc="444EDAFE">
      <w:start w:val="1"/>
      <w:numFmt w:val="lowerLetter"/>
      <w:lvlText w:val="%2"/>
      <w:lvlJc w:val="left"/>
      <w:pPr>
        <w:ind w:left="1080" w:firstLine="0"/>
      </w:pPr>
      <w:rPr>
        <w:rFonts w:ascii="Calibri" w:eastAsia="Calibri" w:hAnsi="Calibri" w:cs="Calibri"/>
        <w:b w:val="0"/>
        <w:i w:val="0"/>
        <w:strike w:val="0"/>
        <w:dstrike w:val="0"/>
        <w:color w:val="000000"/>
        <w:sz w:val="18"/>
        <w:szCs w:val="18"/>
        <w:u w:val="none" w:color="000000"/>
        <w:effect w:val="none"/>
        <w:bdr w:val="none" w:sz="0" w:space="0" w:color="auto" w:frame="1"/>
        <w:vertAlign w:val="baseline"/>
      </w:rPr>
    </w:lvl>
    <w:lvl w:ilvl="2" w:tplc="CE66ADA2">
      <w:start w:val="1"/>
      <w:numFmt w:val="lowerRoman"/>
      <w:lvlText w:val="%3"/>
      <w:lvlJc w:val="left"/>
      <w:pPr>
        <w:ind w:left="1800" w:firstLine="0"/>
      </w:pPr>
      <w:rPr>
        <w:rFonts w:ascii="Calibri" w:eastAsia="Calibri" w:hAnsi="Calibri" w:cs="Calibri"/>
        <w:b w:val="0"/>
        <w:i w:val="0"/>
        <w:strike w:val="0"/>
        <w:dstrike w:val="0"/>
        <w:color w:val="000000"/>
        <w:sz w:val="18"/>
        <w:szCs w:val="18"/>
        <w:u w:val="none" w:color="000000"/>
        <w:effect w:val="none"/>
        <w:bdr w:val="none" w:sz="0" w:space="0" w:color="auto" w:frame="1"/>
        <w:vertAlign w:val="baseline"/>
      </w:rPr>
    </w:lvl>
    <w:lvl w:ilvl="3" w:tplc="B11C3506">
      <w:start w:val="1"/>
      <w:numFmt w:val="decimal"/>
      <w:lvlText w:val="%4"/>
      <w:lvlJc w:val="left"/>
      <w:pPr>
        <w:ind w:left="2520" w:firstLine="0"/>
      </w:pPr>
      <w:rPr>
        <w:rFonts w:ascii="Calibri" w:eastAsia="Calibri" w:hAnsi="Calibri" w:cs="Calibri"/>
        <w:b w:val="0"/>
        <w:i w:val="0"/>
        <w:strike w:val="0"/>
        <w:dstrike w:val="0"/>
        <w:color w:val="000000"/>
        <w:sz w:val="18"/>
        <w:szCs w:val="18"/>
        <w:u w:val="none" w:color="000000"/>
        <w:effect w:val="none"/>
        <w:bdr w:val="none" w:sz="0" w:space="0" w:color="auto" w:frame="1"/>
        <w:vertAlign w:val="baseline"/>
      </w:rPr>
    </w:lvl>
    <w:lvl w:ilvl="4" w:tplc="7FDA596E">
      <w:start w:val="1"/>
      <w:numFmt w:val="lowerLetter"/>
      <w:lvlText w:val="%5"/>
      <w:lvlJc w:val="left"/>
      <w:pPr>
        <w:ind w:left="3240" w:firstLine="0"/>
      </w:pPr>
      <w:rPr>
        <w:rFonts w:ascii="Calibri" w:eastAsia="Calibri" w:hAnsi="Calibri" w:cs="Calibri"/>
        <w:b w:val="0"/>
        <w:i w:val="0"/>
        <w:strike w:val="0"/>
        <w:dstrike w:val="0"/>
        <w:color w:val="000000"/>
        <w:sz w:val="18"/>
        <w:szCs w:val="18"/>
        <w:u w:val="none" w:color="000000"/>
        <w:effect w:val="none"/>
        <w:bdr w:val="none" w:sz="0" w:space="0" w:color="auto" w:frame="1"/>
        <w:vertAlign w:val="baseline"/>
      </w:rPr>
    </w:lvl>
    <w:lvl w:ilvl="5" w:tplc="30C0B8E0">
      <w:start w:val="1"/>
      <w:numFmt w:val="lowerRoman"/>
      <w:lvlText w:val="%6"/>
      <w:lvlJc w:val="left"/>
      <w:pPr>
        <w:ind w:left="3960" w:firstLine="0"/>
      </w:pPr>
      <w:rPr>
        <w:rFonts w:ascii="Calibri" w:eastAsia="Calibri" w:hAnsi="Calibri" w:cs="Calibri"/>
        <w:b w:val="0"/>
        <w:i w:val="0"/>
        <w:strike w:val="0"/>
        <w:dstrike w:val="0"/>
        <w:color w:val="000000"/>
        <w:sz w:val="18"/>
        <w:szCs w:val="18"/>
        <w:u w:val="none" w:color="000000"/>
        <w:effect w:val="none"/>
        <w:bdr w:val="none" w:sz="0" w:space="0" w:color="auto" w:frame="1"/>
        <w:vertAlign w:val="baseline"/>
      </w:rPr>
    </w:lvl>
    <w:lvl w:ilvl="6" w:tplc="F3687D48">
      <w:start w:val="1"/>
      <w:numFmt w:val="decimal"/>
      <w:lvlText w:val="%7"/>
      <w:lvlJc w:val="left"/>
      <w:pPr>
        <w:ind w:left="4680" w:firstLine="0"/>
      </w:pPr>
      <w:rPr>
        <w:rFonts w:ascii="Calibri" w:eastAsia="Calibri" w:hAnsi="Calibri" w:cs="Calibri"/>
        <w:b w:val="0"/>
        <w:i w:val="0"/>
        <w:strike w:val="0"/>
        <w:dstrike w:val="0"/>
        <w:color w:val="000000"/>
        <w:sz w:val="18"/>
        <w:szCs w:val="18"/>
        <w:u w:val="none" w:color="000000"/>
        <w:effect w:val="none"/>
        <w:bdr w:val="none" w:sz="0" w:space="0" w:color="auto" w:frame="1"/>
        <w:vertAlign w:val="baseline"/>
      </w:rPr>
    </w:lvl>
    <w:lvl w:ilvl="7" w:tplc="A100020A">
      <w:start w:val="1"/>
      <w:numFmt w:val="lowerLetter"/>
      <w:lvlText w:val="%8"/>
      <w:lvlJc w:val="left"/>
      <w:pPr>
        <w:ind w:left="5400" w:firstLine="0"/>
      </w:pPr>
      <w:rPr>
        <w:rFonts w:ascii="Calibri" w:eastAsia="Calibri" w:hAnsi="Calibri" w:cs="Calibri"/>
        <w:b w:val="0"/>
        <w:i w:val="0"/>
        <w:strike w:val="0"/>
        <w:dstrike w:val="0"/>
        <w:color w:val="000000"/>
        <w:sz w:val="18"/>
        <w:szCs w:val="18"/>
        <w:u w:val="none" w:color="000000"/>
        <w:effect w:val="none"/>
        <w:bdr w:val="none" w:sz="0" w:space="0" w:color="auto" w:frame="1"/>
        <w:vertAlign w:val="baseline"/>
      </w:rPr>
    </w:lvl>
    <w:lvl w:ilvl="8" w:tplc="8B64E3FA">
      <w:start w:val="1"/>
      <w:numFmt w:val="lowerRoman"/>
      <w:lvlText w:val="%9"/>
      <w:lvlJc w:val="left"/>
      <w:pPr>
        <w:ind w:left="6120" w:firstLine="0"/>
      </w:pPr>
      <w:rPr>
        <w:rFonts w:ascii="Calibri" w:eastAsia="Calibri" w:hAnsi="Calibri" w:cs="Calibri"/>
        <w:b w:val="0"/>
        <w:i w:val="0"/>
        <w:strike w:val="0"/>
        <w:dstrike w:val="0"/>
        <w:color w:val="000000"/>
        <w:sz w:val="18"/>
        <w:szCs w:val="18"/>
        <w:u w:val="none" w:color="000000"/>
        <w:effect w:val="none"/>
        <w:bdr w:val="none" w:sz="0" w:space="0" w:color="auto" w:frame="1"/>
        <w:vertAlign w:val="baseline"/>
      </w:rPr>
    </w:lvl>
  </w:abstractNum>
  <w:abstractNum w:abstractNumId="27">
    <w:nsid w:val="755643E4"/>
    <w:multiLevelType w:val="hybridMultilevel"/>
    <w:tmpl w:val="8506CA94"/>
    <w:lvl w:ilvl="0" w:tplc="27B21D30">
      <w:start w:val="2"/>
      <w:numFmt w:val="decimal"/>
      <w:lvlText w:val="%1."/>
      <w:lvlJc w:val="left"/>
      <w:pPr>
        <w:ind w:left="36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451E1072">
      <w:start w:val="1"/>
      <w:numFmt w:val="lowerLetter"/>
      <w:lvlText w:val="%2"/>
      <w:lvlJc w:val="left"/>
      <w:pPr>
        <w:ind w:left="10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2" w:tplc="59DE3576">
      <w:start w:val="1"/>
      <w:numFmt w:val="lowerRoman"/>
      <w:lvlText w:val="%3"/>
      <w:lvlJc w:val="left"/>
      <w:pPr>
        <w:ind w:left="180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3" w:tplc="45206394">
      <w:start w:val="1"/>
      <w:numFmt w:val="decimal"/>
      <w:lvlText w:val="%4"/>
      <w:lvlJc w:val="left"/>
      <w:pPr>
        <w:ind w:left="25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831E993C">
      <w:start w:val="1"/>
      <w:numFmt w:val="lowerLetter"/>
      <w:lvlText w:val="%5"/>
      <w:lvlJc w:val="left"/>
      <w:pPr>
        <w:ind w:left="324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5" w:tplc="2C7025AC">
      <w:start w:val="1"/>
      <w:numFmt w:val="lowerRoman"/>
      <w:lvlText w:val="%6"/>
      <w:lvlJc w:val="left"/>
      <w:pPr>
        <w:ind w:left="396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6" w:tplc="802234A8">
      <w:start w:val="1"/>
      <w:numFmt w:val="decimal"/>
      <w:lvlText w:val="%7"/>
      <w:lvlJc w:val="left"/>
      <w:pPr>
        <w:ind w:left="46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97BEE676">
      <w:start w:val="1"/>
      <w:numFmt w:val="lowerLetter"/>
      <w:lvlText w:val="%8"/>
      <w:lvlJc w:val="left"/>
      <w:pPr>
        <w:ind w:left="540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8" w:tplc="F69A2D60">
      <w:start w:val="1"/>
      <w:numFmt w:val="lowerRoman"/>
      <w:lvlText w:val="%9"/>
      <w:lvlJc w:val="left"/>
      <w:pPr>
        <w:ind w:left="61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abstractNum>
  <w:abstractNum w:abstractNumId="28">
    <w:nsid w:val="759A654C"/>
    <w:multiLevelType w:val="hybridMultilevel"/>
    <w:tmpl w:val="B2B2C8B6"/>
    <w:lvl w:ilvl="0" w:tplc="7FAED546">
      <w:start w:val="1"/>
      <w:numFmt w:val="decimal"/>
      <w:lvlText w:val="%1"/>
      <w:lvlJc w:val="left"/>
      <w:pPr>
        <w:ind w:left="431" w:firstLine="0"/>
      </w:pPr>
      <w:rPr>
        <w:rFonts w:ascii="Calibri" w:eastAsia="Calibri" w:hAnsi="Calibri" w:cs="Calibri"/>
        <w:b w:val="0"/>
        <w:i w:val="0"/>
        <w:strike w:val="0"/>
        <w:dstrike w:val="0"/>
        <w:color w:val="000000"/>
        <w:sz w:val="18"/>
        <w:szCs w:val="18"/>
        <w:u w:val="none" w:color="000000"/>
        <w:effect w:val="none"/>
        <w:bdr w:val="none" w:sz="0" w:space="0" w:color="auto" w:frame="1"/>
        <w:vertAlign w:val="superscript"/>
      </w:rPr>
    </w:lvl>
    <w:lvl w:ilvl="1" w:tplc="897AABC0">
      <w:start w:val="1"/>
      <w:numFmt w:val="lowerLetter"/>
      <w:lvlText w:val="%2"/>
      <w:lvlJc w:val="left"/>
      <w:pPr>
        <w:ind w:left="1207" w:firstLine="0"/>
      </w:pPr>
      <w:rPr>
        <w:rFonts w:ascii="Calibri" w:eastAsia="Calibri" w:hAnsi="Calibri" w:cs="Calibri"/>
        <w:b w:val="0"/>
        <w:i w:val="0"/>
        <w:strike w:val="0"/>
        <w:dstrike w:val="0"/>
        <w:color w:val="000000"/>
        <w:sz w:val="18"/>
        <w:szCs w:val="18"/>
        <w:u w:val="none" w:color="000000"/>
        <w:effect w:val="none"/>
        <w:bdr w:val="none" w:sz="0" w:space="0" w:color="auto" w:frame="1"/>
        <w:vertAlign w:val="superscript"/>
      </w:rPr>
    </w:lvl>
    <w:lvl w:ilvl="2" w:tplc="6EA05900">
      <w:start w:val="1"/>
      <w:numFmt w:val="lowerRoman"/>
      <w:lvlText w:val="%3"/>
      <w:lvlJc w:val="left"/>
      <w:pPr>
        <w:ind w:left="1927" w:firstLine="0"/>
      </w:pPr>
      <w:rPr>
        <w:rFonts w:ascii="Calibri" w:eastAsia="Calibri" w:hAnsi="Calibri" w:cs="Calibri"/>
        <w:b w:val="0"/>
        <w:i w:val="0"/>
        <w:strike w:val="0"/>
        <w:dstrike w:val="0"/>
        <w:color w:val="000000"/>
        <w:sz w:val="18"/>
        <w:szCs w:val="18"/>
        <w:u w:val="none" w:color="000000"/>
        <w:effect w:val="none"/>
        <w:bdr w:val="none" w:sz="0" w:space="0" w:color="auto" w:frame="1"/>
        <w:vertAlign w:val="superscript"/>
      </w:rPr>
    </w:lvl>
    <w:lvl w:ilvl="3" w:tplc="BAE2ECBA">
      <w:start w:val="1"/>
      <w:numFmt w:val="decimal"/>
      <w:lvlText w:val="%4"/>
      <w:lvlJc w:val="left"/>
      <w:pPr>
        <w:ind w:left="2647" w:firstLine="0"/>
      </w:pPr>
      <w:rPr>
        <w:rFonts w:ascii="Calibri" w:eastAsia="Calibri" w:hAnsi="Calibri" w:cs="Calibri"/>
        <w:b w:val="0"/>
        <w:i w:val="0"/>
        <w:strike w:val="0"/>
        <w:dstrike w:val="0"/>
        <w:color w:val="000000"/>
        <w:sz w:val="18"/>
        <w:szCs w:val="18"/>
        <w:u w:val="none" w:color="000000"/>
        <w:effect w:val="none"/>
        <w:bdr w:val="none" w:sz="0" w:space="0" w:color="auto" w:frame="1"/>
        <w:vertAlign w:val="superscript"/>
      </w:rPr>
    </w:lvl>
    <w:lvl w:ilvl="4" w:tplc="4B928AC2">
      <w:start w:val="1"/>
      <w:numFmt w:val="lowerLetter"/>
      <w:lvlText w:val="%5"/>
      <w:lvlJc w:val="left"/>
      <w:pPr>
        <w:ind w:left="3367" w:firstLine="0"/>
      </w:pPr>
      <w:rPr>
        <w:rFonts w:ascii="Calibri" w:eastAsia="Calibri" w:hAnsi="Calibri" w:cs="Calibri"/>
        <w:b w:val="0"/>
        <w:i w:val="0"/>
        <w:strike w:val="0"/>
        <w:dstrike w:val="0"/>
        <w:color w:val="000000"/>
        <w:sz w:val="18"/>
        <w:szCs w:val="18"/>
        <w:u w:val="none" w:color="000000"/>
        <w:effect w:val="none"/>
        <w:bdr w:val="none" w:sz="0" w:space="0" w:color="auto" w:frame="1"/>
        <w:vertAlign w:val="superscript"/>
      </w:rPr>
    </w:lvl>
    <w:lvl w:ilvl="5" w:tplc="C884ECB8">
      <w:start w:val="1"/>
      <w:numFmt w:val="lowerRoman"/>
      <w:lvlText w:val="%6"/>
      <w:lvlJc w:val="left"/>
      <w:pPr>
        <w:ind w:left="4087" w:firstLine="0"/>
      </w:pPr>
      <w:rPr>
        <w:rFonts w:ascii="Calibri" w:eastAsia="Calibri" w:hAnsi="Calibri" w:cs="Calibri"/>
        <w:b w:val="0"/>
        <w:i w:val="0"/>
        <w:strike w:val="0"/>
        <w:dstrike w:val="0"/>
        <w:color w:val="000000"/>
        <w:sz w:val="18"/>
        <w:szCs w:val="18"/>
        <w:u w:val="none" w:color="000000"/>
        <w:effect w:val="none"/>
        <w:bdr w:val="none" w:sz="0" w:space="0" w:color="auto" w:frame="1"/>
        <w:vertAlign w:val="superscript"/>
      </w:rPr>
    </w:lvl>
    <w:lvl w:ilvl="6" w:tplc="E72C2E1E">
      <w:start w:val="1"/>
      <w:numFmt w:val="decimal"/>
      <w:lvlText w:val="%7"/>
      <w:lvlJc w:val="left"/>
      <w:pPr>
        <w:ind w:left="4807" w:firstLine="0"/>
      </w:pPr>
      <w:rPr>
        <w:rFonts w:ascii="Calibri" w:eastAsia="Calibri" w:hAnsi="Calibri" w:cs="Calibri"/>
        <w:b w:val="0"/>
        <w:i w:val="0"/>
        <w:strike w:val="0"/>
        <w:dstrike w:val="0"/>
        <w:color w:val="000000"/>
        <w:sz w:val="18"/>
        <w:szCs w:val="18"/>
        <w:u w:val="none" w:color="000000"/>
        <w:effect w:val="none"/>
        <w:bdr w:val="none" w:sz="0" w:space="0" w:color="auto" w:frame="1"/>
        <w:vertAlign w:val="superscript"/>
      </w:rPr>
    </w:lvl>
    <w:lvl w:ilvl="7" w:tplc="8AEAB4B2">
      <w:start w:val="1"/>
      <w:numFmt w:val="lowerLetter"/>
      <w:lvlText w:val="%8"/>
      <w:lvlJc w:val="left"/>
      <w:pPr>
        <w:ind w:left="5527" w:firstLine="0"/>
      </w:pPr>
      <w:rPr>
        <w:rFonts w:ascii="Calibri" w:eastAsia="Calibri" w:hAnsi="Calibri" w:cs="Calibri"/>
        <w:b w:val="0"/>
        <w:i w:val="0"/>
        <w:strike w:val="0"/>
        <w:dstrike w:val="0"/>
        <w:color w:val="000000"/>
        <w:sz w:val="18"/>
        <w:szCs w:val="18"/>
        <w:u w:val="none" w:color="000000"/>
        <w:effect w:val="none"/>
        <w:bdr w:val="none" w:sz="0" w:space="0" w:color="auto" w:frame="1"/>
        <w:vertAlign w:val="superscript"/>
      </w:rPr>
    </w:lvl>
    <w:lvl w:ilvl="8" w:tplc="A47A68BA">
      <w:start w:val="1"/>
      <w:numFmt w:val="lowerRoman"/>
      <w:lvlText w:val="%9"/>
      <w:lvlJc w:val="left"/>
      <w:pPr>
        <w:ind w:left="6247" w:firstLine="0"/>
      </w:pPr>
      <w:rPr>
        <w:rFonts w:ascii="Calibri" w:eastAsia="Calibri" w:hAnsi="Calibri" w:cs="Calibri"/>
        <w:b w:val="0"/>
        <w:i w:val="0"/>
        <w:strike w:val="0"/>
        <w:dstrike w:val="0"/>
        <w:color w:val="000000"/>
        <w:sz w:val="18"/>
        <w:szCs w:val="18"/>
        <w:u w:val="none" w:color="000000"/>
        <w:effect w:val="none"/>
        <w:bdr w:val="none" w:sz="0" w:space="0" w:color="auto" w:frame="1"/>
        <w:vertAlign w:val="superscript"/>
      </w:rPr>
    </w:lvl>
  </w:abstractNum>
  <w:abstractNum w:abstractNumId="29">
    <w:nsid w:val="7F467170"/>
    <w:multiLevelType w:val="hybridMultilevel"/>
    <w:tmpl w:val="2B666CEE"/>
    <w:lvl w:ilvl="0" w:tplc="7A6A9418">
      <w:start w:val="1"/>
      <w:numFmt w:val="upperLetter"/>
      <w:lvlText w:val="%1."/>
      <w:lvlJc w:val="left"/>
      <w:pPr>
        <w:ind w:left="293"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1" w:tplc="ECCAAEAE">
      <w:start w:val="1"/>
      <w:numFmt w:val="lowerLetter"/>
      <w:lvlText w:val="%2"/>
      <w:lvlJc w:val="left"/>
      <w:pPr>
        <w:ind w:left="108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2" w:tplc="CB981384">
      <w:start w:val="1"/>
      <w:numFmt w:val="lowerRoman"/>
      <w:lvlText w:val="%3"/>
      <w:lvlJc w:val="left"/>
      <w:pPr>
        <w:ind w:left="180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3" w:tplc="FAC4C0BA">
      <w:start w:val="1"/>
      <w:numFmt w:val="decimal"/>
      <w:lvlText w:val="%4"/>
      <w:lvlJc w:val="left"/>
      <w:pPr>
        <w:ind w:left="252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4" w:tplc="2702E0F0">
      <w:start w:val="1"/>
      <w:numFmt w:val="lowerLetter"/>
      <w:lvlText w:val="%5"/>
      <w:lvlJc w:val="left"/>
      <w:pPr>
        <w:ind w:left="324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5" w:tplc="0A0495A8">
      <w:start w:val="1"/>
      <w:numFmt w:val="lowerRoman"/>
      <w:lvlText w:val="%6"/>
      <w:lvlJc w:val="left"/>
      <w:pPr>
        <w:ind w:left="396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6" w:tplc="F9F03328">
      <w:start w:val="1"/>
      <w:numFmt w:val="decimal"/>
      <w:lvlText w:val="%7"/>
      <w:lvlJc w:val="left"/>
      <w:pPr>
        <w:ind w:left="468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7" w:tplc="DDD007BA">
      <w:start w:val="1"/>
      <w:numFmt w:val="lowerLetter"/>
      <w:lvlText w:val="%8"/>
      <w:lvlJc w:val="left"/>
      <w:pPr>
        <w:ind w:left="540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8" w:tplc="B6E64CB4">
      <w:start w:val="1"/>
      <w:numFmt w:val="lowerRoman"/>
      <w:lvlText w:val="%9"/>
      <w:lvlJc w:val="left"/>
      <w:pPr>
        <w:ind w:left="612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abstractNum>
  <w:num w:numId="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8"/>
  </w:num>
  <w:num w:numId="3">
    <w:abstractNumId w:val="13"/>
  </w:num>
  <w:num w:numId="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num>
  <w:num w:numId="10">
    <w:abstractNumId w:val="2"/>
  </w:num>
  <w:num w:numId="11">
    <w:abstractNumId w:val="25"/>
  </w:num>
  <w:num w:numId="1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num>
  <w:num w:numId="19">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
  </w:num>
  <w:num w:numId="21">
    <w:abstractNumId w:val="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8"/>
  <w:hideSpellingErrors/>
  <w:hideGrammatical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0546"/>
    <w:rsid w:val="000E4B55"/>
    <w:rsid w:val="003437E4"/>
    <w:rsid w:val="00437101"/>
    <w:rsid w:val="005043E7"/>
    <w:rsid w:val="00534296"/>
    <w:rsid w:val="005B13E8"/>
    <w:rsid w:val="005C4FBC"/>
    <w:rsid w:val="00623074"/>
    <w:rsid w:val="0064294A"/>
    <w:rsid w:val="00647E64"/>
    <w:rsid w:val="00685C64"/>
    <w:rsid w:val="006A09BB"/>
    <w:rsid w:val="008053DC"/>
    <w:rsid w:val="008D3131"/>
    <w:rsid w:val="00A243FD"/>
    <w:rsid w:val="00A41F70"/>
    <w:rsid w:val="00B2676B"/>
    <w:rsid w:val="00BF14DA"/>
    <w:rsid w:val="00E10546"/>
    <w:rsid w:val="00F31960"/>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B154E61-CF8C-4CDB-B6A2-016EEFF9C3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0546"/>
  </w:style>
  <w:style w:type="paragraph" w:styleId="Heading1">
    <w:name w:val="heading 1"/>
    <w:next w:val="Normal"/>
    <w:link w:val="Heading1Char"/>
    <w:uiPriority w:val="9"/>
    <w:qFormat/>
    <w:rsid w:val="00437101"/>
    <w:pPr>
      <w:keepNext/>
      <w:keepLines/>
      <w:spacing w:after="273" w:line="244" w:lineRule="auto"/>
      <w:ind w:left="-5" w:right="-15" w:hanging="10"/>
      <w:outlineLvl w:val="0"/>
    </w:pPr>
    <w:rPr>
      <w:rFonts w:ascii="Georgia" w:eastAsia="Georgia" w:hAnsi="Georgia" w:cs="Georgia"/>
      <w:b/>
      <w:color w:val="181717"/>
      <w:sz w:val="20"/>
      <w:lang w:eastAsia="id-ID"/>
    </w:rPr>
  </w:style>
  <w:style w:type="paragraph" w:styleId="Heading2">
    <w:name w:val="heading 2"/>
    <w:basedOn w:val="Normal"/>
    <w:next w:val="Normal"/>
    <w:link w:val="Heading2Char"/>
    <w:uiPriority w:val="9"/>
    <w:semiHidden/>
    <w:unhideWhenUsed/>
    <w:qFormat/>
    <w:rsid w:val="0043710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10546"/>
    <w:pPr>
      <w:ind w:left="720"/>
      <w:contextualSpacing/>
    </w:pPr>
  </w:style>
  <w:style w:type="paragraph" w:customStyle="1" w:styleId="western">
    <w:name w:val="western"/>
    <w:basedOn w:val="Normal"/>
    <w:rsid w:val="00E10546"/>
    <w:pPr>
      <w:spacing w:before="100" w:beforeAutospacing="1" w:after="142" w:line="288" w:lineRule="auto"/>
    </w:pPr>
    <w:rPr>
      <w:rFonts w:ascii="Times New Roman" w:eastAsia="Times New Roman" w:hAnsi="Times New Roman" w:cs="Times New Roman"/>
      <w:lang w:val="en-AU" w:eastAsia="en-AU"/>
    </w:rPr>
  </w:style>
  <w:style w:type="character" w:styleId="Hyperlink">
    <w:name w:val="Hyperlink"/>
    <w:basedOn w:val="DefaultParagraphFont"/>
    <w:uiPriority w:val="99"/>
    <w:unhideWhenUsed/>
    <w:rsid w:val="00E10546"/>
    <w:rPr>
      <w:color w:val="0563C1" w:themeColor="hyperlink"/>
      <w:u w:val="single"/>
    </w:rPr>
  </w:style>
  <w:style w:type="table" w:styleId="TableGrid">
    <w:name w:val="Table Grid"/>
    <w:basedOn w:val="TableNormal"/>
    <w:uiPriority w:val="39"/>
    <w:rsid w:val="00E105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E10546"/>
    <w:pPr>
      <w:suppressAutoHyphens/>
      <w:spacing w:before="280" w:after="142" w:line="288" w:lineRule="auto"/>
    </w:pPr>
    <w:rPr>
      <w:rFonts w:ascii="Times New Roman" w:eastAsia="Times New Roman" w:hAnsi="Times New Roman" w:cs="Times New Roman"/>
      <w:color w:val="00000A"/>
      <w:sz w:val="24"/>
      <w:szCs w:val="24"/>
      <w:lang w:val="en-AU" w:eastAsia="en-AU"/>
    </w:rPr>
  </w:style>
  <w:style w:type="character" w:customStyle="1" w:styleId="InternetLink">
    <w:name w:val="Internet Link"/>
    <w:basedOn w:val="DefaultParagraphFont"/>
    <w:uiPriority w:val="99"/>
    <w:unhideWhenUsed/>
    <w:rsid w:val="00E10546"/>
    <w:rPr>
      <w:color w:val="0563C1" w:themeColor="hyperlink"/>
      <w:u w:val="single"/>
    </w:rPr>
  </w:style>
  <w:style w:type="character" w:customStyle="1" w:styleId="Heading1Char">
    <w:name w:val="Heading 1 Char"/>
    <w:basedOn w:val="DefaultParagraphFont"/>
    <w:link w:val="Heading1"/>
    <w:uiPriority w:val="9"/>
    <w:rsid w:val="00437101"/>
    <w:rPr>
      <w:rFonts w:ascii="Georgia" w:eastAsia="Georgia" w:hAnsi="Georgia" w:cs="Georgia"/>
      <w:b/>
      <w:color w:val="181717"/>
      <w:sz w:val="20"/>
      <w:lang w:eastAsia="id-ID"/>
    </w:rPr>
  </w:style>
  <w:style w:type="character" w:customStyle="1" w:styleId="Heading2Char">
    <w:name w:val="Heading 2 Char"/>
    <w:basedOn w:val="DefaultParagraphFont"/>
    <w:link w:val="Heading2"/>
    <w:uiPriority w:val="9"/>
    <w:semiHidden/>
    <w:rsid w:val="00437101"/>
    <w:rPr>
      <w:rFonts w:asciiTheme="majorHAnsi" w:eastAsiaTheme="majorEastAsia" w:hAnsiTheme="majorHAnsi" w:cstheme="majorBidi"/>
      <w:color w:val="2E74B5" w:themeColor="accent1" w:themeShade="BF"/>
      <w:sz w:val="26"/>
      <w:szCs w:val="26"/>
    </w:rPr>
  </w:style>
  <w:style w:type="table" w:customStyle="1" w:styleId="TableGrid0">
    <w:name w:val="TableGrid"/>
    <w:rsid w:val="00437101"/>
    <w:pPr>
      <w:spacing w:after="0" w:line="240" w:lineRule="auto"/>
    </w:pPr>
    <w:rPr>
      <w:rFonts w:eastAsiaTheme="minorEastAsia"/>
      <w:lang w:eastAsia="id-ID"/>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56860">
      <w:bodyDiv w:val="1"/>
      <w:marLeft w:val="0"/>
      <w:marRight w:val="0"/>
      <w:marTop w:val="0"/>
      <w:marBottom w:val="0"/>
      <w:divBdr>
        <w:top w:val="none" w:sz="0" w:space="0" w:color="auto"/>
        <w:left w:val="none" w:sz="0" w:space="0" w:color="auto"/>
        <w:bottom w:val="none" w:sz="0" w:space="0" w:color="auto"/>
        <w:right w:val="none" w:sz="0" w:space="0" w:color="auto"/>
      </w:divBdr>
    </w:div>
    <w:div w:id="10451230">
      <w:bodyDiv w:val="1"/>
      <w:marLeft w:val="0"/>
      <w:marRight w:val="0"/>
      <w:marTop w:val="0"/>
      <w:marBottom w:val="0"/>
      <w:divBdr>
        <w:top w:val="none" w:sz="0" w:space="0" w:color="auto"/>
        <w:left w:val="none" w:sz="0" w:space="0" w:color="auto"/>
        <w:bottom w:val="none" w:sz="0" w:space="0" w:color="auto"/>
        <w:right w:val="none" w:sz="0" w:space="0" w:color="auto"/>
      </w:divBdr>
    </w:div>
    <w:div w:id="32730148">
      <w:bodyDiv w:val="1"/>
      <w:marLeft w:val="0"/>
      <w:marRight w:val="0"/>
      <w:marTop w:val="0"/>
      <w:marBottom w:val="0"/>
      <w:divBdr>
        <w:top w:val="none" w:sz="0" w:space="0" w:color="auto"/>
        <w:left w:val="none" w:sz="0" w:space="0" w:color="auto"/>
        <w:bottom w:val="none" w:sz="0" w:space="0" w:color="auto"/>
        <w:right w:val="none" w:sz="0" w:space="0" w:color="auto"/>
      </w:divBdr>
    </w:div>
    <w:div w:id="46340948">
      <w:bodyDiv w:val="1"/>
      <w:marLeft w:val="0"/>
      <w:marRight w:val="0"/>
      <w:marTop w:val="0"/>
      <w:marBottom w:val="0"/>
      <w:divBdr>
        <w:top w:val="none" w:sz="0" w:space="0" w:color="auto"/>
        <w:left w:val="none" w:sz="0" w:space="0" w:color="auto"/>
        <w:bottom w:val="none" w:sz="0" w:space="0" w:color="auto"/>
        <w:right w:val="none" w:sz="0" w:space="0" w:color="auto"/>
      </w:divBdr>
    </w:div>
    <w:div w:id="50034162">
      <w:bodyDiv w:val="1"/>
      <w:marLeft w:val="0"/>
      <w:marRight w:val="0"/>
      <w:marTop w:val="0"/>
      <w:marBottom w:val="0"/>
      <w:divBdr>
        <w:top w:val="none" w:sz="0" w:space="0" w:color="auto"/>
        <w:left w:val="none" w:sz="0" w:space="0" w:color="auto"/>
        <w:bottom w:val="none" w:sz="0" w:space="0" w:color="auto"/>
        <w:right w:val="none" w:sz="0" w:space="0" w:color="auto"/>
      </w:divBdr>
    </w:div>
    <w:div w:id="73164560">
      <w:bodyDiv w:val="1"/>
      <w:marLeft w:val="0"/>
      <w:marRight w:val="0"/>
      <w:marTop w:val="0"/>
      <w:marBottom w:val="0"/>
      <w:divBdr>
        <w:top w:val="none" w:sz="0" w:space="0" w:color="auto"/>
        <w:left w:val="none" w:sz="0" w:space="0" w:color="auto"/>
        <w:bottom w:val="none" w:sz="0" w:space="0" w:color="auto"/>
        <w:right w:val="none" w:sz="0" w:space="0" w:color="auto"/>
      </w:divBdr>
    </w:div>
    <w:div w:id="79260798">
      <w:bodyDiv w:val="1"/>
      <w:marLeft w:val="0"/>
      <w:marRight w:val="0"/>
      <w:marTop w:val="0"/>
      <w:marBottom w:val="0"/>
      <w:divBdr>
        <w:top w:val="none" w:sz="0" w:space="0" w:color="auto"/>
        <w:left w:val="none" w:sz="0" w:space="0" w:color="auto"/>
        <w:bottom w:val="none" w:sz="0" w:space="0" w:color="auto"/>
        <w:right w:val="none" w:sz="0" w:space="0" w:color="auto"/>
      </w:divBdr>
    </w:div>
    <w:div w:id="90050784">
      <w:bodyDiv w:val="1"/>
      <w:marLeft w:val="0"/>
      <w:marRight w:val="0"/>
      <w:marTop w:val="0"/>
      <w:marBottom w:val="0"/>
      <w:divBdr>
        <w:top w:val="none" w:sz="0" w:space="0" w:color="auto"/>
        <w:left w:val="none" w:sz="0" w:space="0" w:color="auto"/>
        <w:bottom w:val="none" w:sz="0" w:space="0" w:color="auto"/>
        <w:right w:val="none" w:sz="0" w:space="0" w:color="auto"/>
      </w:divBdr>
    </w:div>
    <w:div w:id="119804772">
      <w:bodyDiv w:val="1"/>
      <w:marLeft w:val="0"/>
      <w:marRight w:val="0"/>
      <w:marTop w:val="0"/>
      <w:marBottom w:val="0"/>
      <w:divBdr>
        <w:top w:val="none" w:sz="0" w:space="0" w:color="auto"/>
        <w:left w:val="none" w:sz="0" w:space="0" w:color="auto"/>
        <w:bottom w:val="none" w:sz="0" w:space="0" w:color="auto"/>
        <w:right w:val="none" w:sz="0" w:space="0" w:color="auto"/>
      </w:divBdr>
    </w:div>
    <w:div w:id="126241364">
      <w:bodyDiv w:val="1"/>
      <w:marLeft w:val="0"/>
      <w:marRight w:val="0"/>
      <w:marTop w:val="0"/>
      <w:marBottom w:val="0"/>
      <w:divBdr>
        <w:top w:val="none" w:sz="0" w:space="0" w:color="auto"/>
        <w:left w:val="none" w:sz="0" w:space="0" w:color="auto"/>
        <w:bottom w:val="none" w:sz="0" w:space="0" w:color="auto"/>
        <w:right w:val="none" w:sz="0" w:space="0" w:color="auto"/>
      </w:divBdr>
    </w:div>
    <w:div w:id="126747775">
      <w:bodyDiv w:val="1"/>
      <w:marLeft w:val="0"/>
      <w:marRight w:val="0"/>
      <w:marTop w:val="0"/>
      <w:marBottom w:val="0"/>
      <w:divBdr>
        <w:top w:val="none" w:sz="0" w:space="0" w:color="auto"/>
        <w:left w:val="none" w:sz="0" w:space="0" w:color="auto"/>
        <w:bottom w:val="none" w:sz="0" w:space="0" w:color="auto"/>
        <w:right w:val="none" w:sz="0" w:space="0" w:color="auto"/>
      </w:divBdr>
    </w:div>
    <w:div w:id="134109926">
      <w:bodyDiv w:val="1"/>
      <w:marLeft w:val="0"/>
      <w:marRight w:val="0"/>
      <w:marTop w:val="0"/>
      <w:marBottom w:val="0"/>
      <w:divBdr>
        <w:top w:val="none" w:sz="0" w:space="0" w:color="auto"/>
        <w:left w:val="none" w:sz="0" w:space="0" w:color="auto"/>
        <w:bottom w:val="none" w:sz="0" w:space="0" w:color="auto"/>
        <w:right w:val="none" w:sz="0" w:space="0" w:color="auto"/>
      </w:divBdr>
    </w:div>
    <w:div w:id="141823439">
      <w:bodyDiv w:val="1"/>
      <w:marLeft w:val="0"/>
      <w:marRight w:val="0"/>
      <w:marTop w:val="0"/>
      <w:marBottom w:val="0"/>
      <w:divBdr>
        <w:top w:val="none" w:sz="0" w:space="0" w:color="auto"/>
        <w:left w:val="none" w:sz="0" w:space="0" w:color="auto"/>
        <w:bottom w:val="none" w:sz="0" w:space="0" w:color="auto"/>
        <w:right w:val="none" w:sz="0" w:space="0" w:color="auto"/>
      </w:divBdr>
    </w:div>
    <w:div w:id="142161925">
      <w:bodyDiv w:val="1"/>
      <w:marLeft w:val="0"/>
      <w:marRight w:val="0"/>
      <w:marTop w:val="0"/>
      <w:marBottom w:val="0"/>
      <w:divBdr>
        <w:top w:val="none" w:sz="0" w:space="0" w:color="auto"/>
        <w:left w:val="none" w:sz="0" w:space="0" w:color="auto"/>
        <w:bottom w:val="none" w:sz="0" w:space="0" w:color="auto"/>
        <w:right w:val="none" w:sz="0" w:space="0" w:color="auto"/>
      </w:divBdr>
    </w:div>
    <w:div w:id="154273388">
      <w:bodyDiv w:val="1"/>
      <w:marLeft w:val="0"/>
      <w:marRight w:val="0"/>
      <w:marTop w:val="0"/>
      <w:marBottom w:val="0"/>
      <w:divBdr>
        <w:top w:val="none" w:sz="0" w:space="0" w:color="auto"/>
        <w:left w:val="none" w:sz="0" w:space="0" w:color="auto"/>
        <w:bottom w:val="none" w:sz="0" w:space="0" w:color="auto"/>
        <w:right w:val="none" w:sz="0" w:space="0" w:color="auto"/>
      </w:divBdr>
    </w:div>
    <w:div w:id="154732871">
      <w:bodyDiv w:val="1"/>
      <w:marLeft w:val="0"/>
      <w:marRight w:val="0"/>
      <w:marTop w:val="0"/>
      <w:marBottom w:val="0"/>
      <w:divBdr>
        <w:top w:val="none" w:sz="0" w:space="0" w:color="auto"/>
        <w:left w:val="none" w:sz="0" w:space="0" w:color="auto"/>
        <w:bottom w:val="none" w:sz="0" w:space="0" w:color="auto"/>
        <w:right w:val="none" w:sz="0" w:space="0" w:color="auto"/>
      </w:divBdr>
    </w:div>
    <w:div w:id="185023094">
      <w:bodyDiv w:val="1"/>
      <w:marLeft w:val="0"/>
      <w:marRight w:val="0"/>
      <w:marTop w:val="0"/>
      <w:marBottom w:val="0"/>
      <w:divBdr>
        <w:top w:val="none" w:sz="0" w:space="0" w:color="auto"/>
        <w:left w:val="none" w:sz="0" w:space="0" w:color="auto"/>
        <w:bottom w:val="none" w:sz="0" w:space="0" w:color="auto"/>
        <w:right w:val="none" w:sz="0" w:space="0" w:color="auto"/>
      </w:divBdr>
    </w:div>
    <w:div w:id="194079696">
      <w:bodyDiv w:val="1"/>
      <w:marLeft w:val="0"/>
      <w:marRight w:val="0"/>
      <w:marTop w:val="0"/>
      <w:marBottom w:val="0"/>
      <w:divBdr>
        <w:top w:val="none" w:sz="0" w:space="0" w:color="auto"/>
        <w:left w:val="none" w:sz="0" w:space="0" w:color="auto"/>
        <w:bottom w:val="none" w:sz="0" w:space="0" w:color="auto"/>
        <w:right w:val="none" w:sz="0" w:space="0" w:color="auto"/>
      </w:divBdr>
    </w:div>
    <w:div w:id="197087190">
      <w:bodyDiv w:val="1"/>
      <w:marLeft w:val="0"/>
      <w:marRight w:val="0"/>
      <w:marTop w:val="0"/>
      <w:marBottom w:val="0"/>
      <w:divBdr>
        <w:top w:val="none" w:sz="0" w:space="0" w:color="auto"/>
        <w:left w:val="none" w:sz="0" w:space="0" w:color="auto"/>
        <w:bottom w:val="none" w:sz="0" w:space="0" w:color="auto"/>
        <w:right w:val="none" w:sz="0" w:space="0" w:color="auto"/>
      </w:divBdr>
    </w:div>
    <w:div w:id="217522186">
      <w:bodyDiv w:val="1"/>
      <w:marLeft w:val="0"/>
      <w:marRight w:val="0"/>
      <w:marTop w:val="0"/>
      <w:marBottom w:val="0"/>
      <w:divBdr>
        <w:top w:val="none" w:sz="0" w:space="0" w:color="auto"/>
        <w:left w:val="none" w:sz="0" w:space="0" w:color="auto"/>
        <w:bottom w:val="none" w:sz="0" w:space="0" w:color="auto"/>
        <w:right w:val="none" w:sz="0" w:space="0" w:color="auto"/>
      </w:divBdr>
    </w:div>
    <w:div w:id="219633009">
      <w:bodyDiv w:val="1"/>
      <w:marLeft w:val="0"/>
      <w:marRight w:val="0"/>
      <w:marTop w:val="0"/>
      <w:marBottom w:val="0"/>
      <w:divBdr>
        <w:top w:val="none" w:sz="0" w:space="0" w:color="auto"/>
        <w:left w:val="none" w:sz="0" w:space="0" w:color="auto"/>
        <w:bottom w:val="none" w:sz="0" w:space="0" w:color="auto"/>
        <w:right w:val="none" w:sz="0" w:space="0" w:color="auto"/>
      </w:divBdr>
    </w:div>
    <w:div w:id="221449745">
      <w:bodyDiv w:val="1"/>
      <w:marLeft w:val="0"/>
      <w:marRight w:val="0"/>
      <w:marTop w:val="0"/>
      <w:marBottom w:val="0"/>
      <w:divBdr>
        <w:top w:val="none" w:sz="0" w:space="0" w:color="auto"/>
        <w:left w:val="none" w:sz="0" w:space="0" w:color="auto"/>
        <w:bottom w:val="none" w:sz="0" w:space="0" w:color="auto"/>
        <w:right w:val="none" w:sz="0" w:space="0" w:color="auto"/>
      </w:divBdr>
    </w:div>
    <w:div w:id="222300502">
      <w:bodyDiv w:val="1"/>
      <w:marLeft w:val="0"/>
      <w:marRight w:val="0"/>
      <w:marTop w:val="0"/>
      <w:marBottom w:val="0"/>
      <w:divBdr>
        <w:top w:val="none" w:sz="0" w:space="0" w:color="auto"/>
        <w:left w:val="none" w:sz="0" w:space="0" w:color="auto"/>
        <w:bottom w:val="none" w:sz="0" w:space="0" w:color="auto"/>
        <w:right w:val="none" w:sz="0" w:space="0" w:color="auto"/>
      </w:divBdr>
    </w:div>
    <w:div w:id="231428425">
      <w:bodyDiv w:val="1"/>
      <w:marLeft w:val="0"/>
      <w:marRight w:val="0"/>
      <w:marTop w:val="0"/>
      <w:marBottom w:val="0"/>
      <w:divBdr>
        <w:top w:val="none" w:sz="0" w:space="0" w:color="auto"/>
        <w:left w:val="none" w:sz="0" w:space="0" w:color="auto"/>
        <w:bottom w:val="none" w:sz="0" w:space="0" w:color="auto"/>
        <w:right w:val="none" w:sz="0" w:space="0" w:color="auto"/>
      </w:divBdr>
    </w:div>
    <w:div w:id="266162628">
      <w:bodyDiv w:val="1"/>
      <w:marLeft w:val="0"/>
      <w:marRight w:val="0"/>
      <w:marTop w:val="0"/>
      <w:marBottom w:val="0"/>
      <w:divBdr>
        <w:top w:val="none" w:sz="0" w:space="0" w:color="auto"/>
        <w:left w:val="none" w:sz="0" w:space="0" w:color="auto"/>
        <w:bottom w:val="none" w:sz="0" w:space="0" w:color="auto"/>
        <w:right w:val="none" w:sz="0" w:space="0" w:color="auto"/>
      </w:divBdr>
    </w:div>
    <w:div w:id="282881451">
      <w:bodyDiv w:val="1"/>
      <w:marLeft w:val="0"/>
      <w:marRight w:val="0"/>
      <w:marTop w:val="0"/>
      <w:marBottom w:val="0"/>
      <w:divBdr>
        <w:top w:val="none" w:sz="0" w:space="0" w:color="auto"/>
        <w:left w:val="none" w:sz="0" w:space="0" w:color="auto"/>
        <w:bottom w:val="none" w:sz="0" w:space="0" w:color="auto"/>
        <w:right w:val="none" w:sz="0" w:space="0" w:color="auto"/>
      </w:divBdr>
    </w:div>
    <w:div w:id="288433522">
      <w:bodyDiv w:val="1"/>
      <w:marLeft w:val="0"/>
      <w:marRight w:val="0"/>
      <w:marTop w:val="0"/>
      <w:marBottom w:val="0"/>
      <w:divBdr>
        <w:top w:val="none" w:sz="0" w:space="0" w:color="auto"/>
        <w:left w:val="none" w:sz="0" w:space="0" w:color="auto"/>
        <w:bottom w:val="none" w:sz="0" w:space="0" w:color="auto"/>
        <w:right w:val="none" w:sz="0" w:space="0" w:color="auto"/>
      </w:divBdr>
    </w:div>
    <w:div w:id="318197889">
      <w:bodyDiv w:val="1"/>
      <w:marLeft w:val="0"/>
      <w:marRight w:val="0"/>
      <w:marTop w:val="0"/>
      <w:marBottom w:val="0"/>
      <w:divBdr>
        <w:top w:val="none" w:sz="0" w:space="0" w:color="auto"/>
        <w:left w:val="none" w:sz="0" w:space="0" w:color="auto"/>
        <w:bottom w:val="none" w:sz="0" w:space="0" w:color="auto"/>
        <w:right w:val="none" w:sz="0" w:space="0" w:color="auto"/>
      </w:divBdr>
    </w:div>
    <w:div w:id="329259147">
      <w:bodyDiv w:val="1"/>
      <w:marLeft w:val="0"/>
      <w:marRight w:val="0"/>
      <w:marTop w:val="0"/>
      <w:marBottom w:val="0"/>
      <w:divBdr>
        <w:top w:val="none" w:sz="0" w:space="0" w:color="auto"/>
        <w:left w:val="none" w:sz="0" w:space="0" w:color="auto"/>
        <w:bottom w:val="none" w:sz="0" w:space="0" w:color="auto"/>
        <w:right w:val="none" w:sz="0" w:space="0" w:color="auto"/>
      </w:divBdr>
    </w:div>
    <w:div w:id="332152699">
      <w:bodyDiv w:val="1"/>
      <w:marLeft w:val="0"/>
      <w:marRight w:val="0"/>
      <w:marTop w:val="0"/>
      <w:marBottom w:val="0"/>
      <w:divBdr>
        <w:top w:val="none" w:sz="0" w:space="0" w:color="auto"/>
        <w:left w:val="none" w:sz="0" w:space="0" w:color="auto"/>
        <w:bottom w:val="none" w:sz="0" w:space="0" w:color="auto"/>
        <w:right w:val="none" w:sz="0" w:space="0" w:color="auto"/>
      </w:divBdr>
    </w:div>
    <w:div w:id="339892523">
      <w:bodyDiv w:val="1"/>
      <w:marLeft w:val="0"/>
      <w:marRight w:val="0"/>
      <w:marTop w:val="0"/>
      <w:marBottom w:val="0"/>
      <w:divBdr>
        <w:top w:val="none" w:sz="0" w:space="0" w:color="auto"/>
        <w:left w:val="none" w:sz="0" w:space="0" w:color="auto"/>
        <w:bottom w:val="none" w:sz="0" w:space="0" w:color="auto"/>
        <w:right w:val="none" w:sz="0" w:space="0" w:color="auto"/>
      </w:divBdr>
    </w:div>
    <w:div w:id="381444937">
      <w:bodyDiv w:val="1"/>
      <w:marLeft w:val="0"/>
      <w:marRight w:val="0"/>
      <w:marTop w:val="0"/>
      <w:marBottom w:val="0"/>
      <w:divBdr>
        <w:top w:val="none" w:sz="0" w:space="0" w:color="auto"/>
        <w:left w:val="none" w:sz="0" w:space="0" w:color="auto"/>
        <w:bottom w:val="none" w:sz="0" w:space="0" w:color="auto"/>
        <w:right w:val="none" w:sz="0" w:space="0" w:color="auto"/>
      </w:divBdr>
    </w:div>
    <w:div w:id="412163890">
      <w:bodyDiv w:val="1"/>
      <w:marLeft w:val="0"/>
      <w:marRight w:val="0"/>
      <w:marTop w:val="0"/>
      <w:marBottom w:val="0"/>
      <w:divBdr>
        <w:top w:val="none" w:sz="0" w:space="0" w:color="auto"/>
        <w:left w:val="none" w:sz="0" w:space="0" w:color="auto"/>
        <w:bottom w:val="none" w:sz="0" w:space="0" w:color="auto"/>
        <w:right w:val="none" w:sz="0" w:space="0" w:color="auto"/>
      </w:divBdr>
    </w:div>
    <w:div w:id="418140001">
      <w:bodyDiv w:val="1"/>
      <w:marLeft w:val="0"/>
      <w:marRight w:val="0"/>
      <w:marTop w:val="0"/>
      <w:marBottom w:val="0"/>
      <w:divBdr>
        <w:top w:val="none" w:sz="0" w:space="0" w:color="auto"/>
        <w:left w:val="none" w:sz="0" w:space="0" w:color="auto"/>
        <w:bottom w:val="none" w:sz="0" w:space="0" w:color="auto"/>
        <w:right w:val="none" w:sz="0" w:space="0" w:color="auto"/>
      </w:divBdr>
    </w:div>
    <w:div w:id="425418630">
      <w:bodyDiv w:val="1"/>
      <w:marLeft w:val="0"/>
      <w:marRight w:val="0"/>
      <w:marTop w:val="0"/>
      <w:marBottom w:val="0"/>
      <w:divBdr>
        <w:top w:val="none" w:sz="0" w:space="0" w:color="auto"/>
        <w:left w:val="none" w:sz="0" w:space="0" w:color="auto"/>
        <w:bottom w:val="none" w:sz="0" w:space="0" w:color="auto"/>
        <w:right w:val="none" w:sz="0" w:space="0" w:color="auto"/>
      </w:divBdr>
    </w:div>
    <w:div w:id="428040500">
      <w:bodyDiv w:val="1"/>
      <w:marLeft w:val="0"/>
      <w:marRight w:val="0"/>
      <w:marTop w:val="0"/>
      <w:marBottom w:val="0"/>
      <w:divBdr>
        <w:top w:val="none" w:sz="0" w:space="0" w:color="auto"/>
        <w:left w:val="none" w:sz="0" w:space="0" w:color="auto"/>
        <w:bottom w:val="none" w:sz="0" w:space="0" w:color="auto"/>
        <w:right w:val="none" w:sz="0" w:space="0" w:color="auto"/>
      </w:divBdr>
    </w:div>
    <w:div w:id="431628070">
      <w:bodyDiv w:val="1"/>
      <w:marLeft w:val="0"/>
      <w:marRight w:val="0"/>
      <w:marTop w:val="0"/>
      <w:marBottom w:val="0"/>
      <w:divBdr>
        <w:top w:val="none" w:sz="0" w:space="0" w:color="auto"/>
        <w:left w:val="none" w:sz="0" w:space="0" w:color="auto"/>
        <w:bottom w:val="none" w:sz="0" w:space="0" w:color="auto"/>
        <w:right w:val="none" w:sz="0" w:space="0" w:color="auto"/>
      </w:divBdr>
    </w:div>
    <w:div w:id="464930796">
      <w:bodyDiv w:val="1"/>
      <w:marLeft w:val="0"/>
      <w:marRight w:val="0"/>
      <w:marTop w:val="0"/>
      <w:marBottom w:val="0"/>
      <w:divBdr>
        <w:top w:val="none" w:sz="0" w:space="0" w:color="auto"/>
        <w:left w:val="none" w:sz="0" w:space="0" w:color="auto"/>
        <w:bottom w:val="none" w:sz="0" w:space="0" w:color="auto"/>
        <w:right w:val="none" w:sz="0" w:space="0" w:color="auto"/>
      </w:divBdr>
    </w:div>
    <w:div w:id="478497070">
      <w:bodyDiv w:val="1"/>
      <w:marLeft w:val="0"/>
      <w:marRight w:val="0"/>
      <w:marTop w:val="0"/>
      <w:marBottom w:val="0"/>
      <w:divBdr>
        <w:top w:val="none" w:sz="0" w:space="0" w:color="auto"/>
        <w:left w:val="none" w:sz="0" w:space="0" w:color="auto"/>
        <w:bottom w:val="none" w:sz="0" w:space="0" w:color="auto"/>
        <w:right w:val="none" w:sz="0" w:space="0" w:color="auto"/>
      </w:divBdr>
    </w:div>
    <w:div w:id="491991118">
      <w:bodyDiv w:val="1"/>
      <w:marLeft w:val="0"/>
      <w:marRight w:val="0"/>
      <w:marTop w:val="0"/>
      <w:marBottom w:val="0"/>
      <w:divBdr>
        <w:top w:val="none" w:sz="0" w:space="0" w:color="auto"/>
        <w:left w:val="none" w:sz="0" w:space="0" w:color="auto"/>
        <w:bottom w:val="none" w:sz="0" w:space="0" w:color="auto"/>
        <w:right w:val="none" w:sz="0" w:space="0" w:color="auto"/>
      </w:divBdr>
    </w:div>
    <w:div w:id="492766290">
      <w:bodyDiv w:val="1"/>
      <w:marLeft w:val="0"/>
      <w:marRight w:val="0"/>
      <w:marTop w:val="0"/>
      <w:marBottom w:val="0"/>
      <w:divBdr>
        <w:top w:val="none" w:sz="0" w:space="0" w:color="auto"/>
        <w:left w:val="none" w:sz="0" w:space="0" w:color="auto"/>
        <w:bottom w:val="none" w:sz="0" w:space="0" w:color="auto"/>
        <w:right w:val="none" w:sz="0" w:space="0" w:color="auto"/>
      </w:divBdr>
    </w:div>
    <w:div w:id="499004603">
      <w:bodyDiv w:val="1"/>
      <w:marLeft w:val="0"/>
      <w:marRight w:val="0"/>
      <w:marTop w:val="0"/>
      <w:marBottom w:val="0"/>
      <w:divBdr>
        <w:top w:val="none" w:sz="0" w:space="0" w:color="auto"/>
        <w:left w:val="none" w:sz="0" w:space="0" w:color="auto"/>
        <w:bottom w:val="none" w:sz="0" w:space="0" w:color="auto"/>
        <w:right w:val="none" w:sz="0" w:space="0" w:color="auto"/>
      </w:divBdr>
    </w:div>
    <w:div w:id="505444686">
      <w:bodyDiv w:val="1"/>
      <w:marLeft w:val="0"/>
      <w:marRight w:val="0"/>
      <w:marTop w:val="0"/>
      <w:marBottom w:val="0"/>
      <w:divBdr>
        <w:top w:val="none" w:sz="0" w:space="0" w:color="auto"/>
        <w:left w:val="none" w:sz="0" w:space="0" w:color="auto"/>
        <w:bottom w:val="none" w:sz="0" w:space="0" w:color="auto"/>
        <w:right w:val="none" w:sz="0" w:space="0" w:color="auto"/>
      </w:divBdr>
    </w:div>
    <w:div w:id="506091687">
      <w:bodyDiv w:val="1"/>
      <w:marLeft w:val="0"/>
      <w:marRight w:val="0"/>
      <w:marTop w:val="0"/>
      <w:marBottom w:val="0"/>
      <w:divBdr>
        <w:top w:val="none" w:sz="0" w:space="0" w:color="auto"/>
        <w:left w:val="none" w:sz="0" w:space="0" w:color="auto"/>
        <w:bottom w:val="none" w:sz="0" w:space="0" w:color="auto"/>
        <w:right w:val="none" w:sz="0" w:space="0" w:color="auto"/>
      </w:divBdr>
    </w:div>
    <w:div w:id="506362786">
      <w:bodyDiv w:val="1"/>
      <w:marLeft w:val="0"/>
      <w:marRight w:val="0"/>
      <w:marTop w:val="0"/>
      <w:marBottom w:val="0"/>
      <w:divBdr>
        <w:top w:val="none" w:sz="0" w:space="0" w:color="auto"/>
        <w:left w:val="none" w:sz="0" w:space="0" w:color="auto"/>
        <w:bottom w:val="none" w:sz="0" w:space="0" w:color="auto"/>
        <w:right w:val="none" w:sz="0" w:space="0" w:color="auto"/>
      </w:divBdr>
    </w:div>
    <w:div w:id="507673428">
      <w:bodyDiv w:val="1"/>
      <w:marLeft w:val="0"/>
      <w:marRight w:val="0"/>
      <w:marTop w:val="0"/>
      <w:marBottom w:val="0"/>
      <w:divBdr>
        <w:top w:val="none" w:sz="0" w:space="0" w:color="auto"/>
        <w:left w:val="none" w:sz="0" w:space="0" w:color="auto"/>
        <w:bottom w:val="none" w:sz="0" w:space="0" w:color="auto"/>
        <w:right w:val="none" w:sz="0" w:space="0" w:color="auto"/>
      </w:divBdr>
    </w:div>
    <w:div w:id="509687483">
      <w:bodyDiv w:val="1"/>
      <w:marLeft w:val="0"/>
      <w:marRight w:val="0"/>
      <w:marTop w:val="0"/>
      <w:marBottom w:val="0"/>
      <w:divBdr>
        <w:top w:val="none" w:sz="0" w:space="0" w:color="auto"/>
        <w:left w:val="none" w:sz="0" w:space="0" w:color="auto"/>
        <w:bottom w:val="none" w:sz="0" w:space="0" w:color="auto"/>
        <w:right w:val="none" w:sz="0" w:space="0" w:color="auto"/>
      </w:divBdr>
    </w:div>
    <w:div w:id="511918920">
      <w:bodyDiv w:val="1"/>
      <w:marLeft w:val="0"/>
      <w:marRight w:val="0"/>
      <w:marTop w:val="0"/>
      <w:marBottom w:val="0"/>
      <w:divBdr>
        <w:top w:val="none" w:sz="0" w:space="0" w:color="auto"/>
        <w:left w:val="none" w:sz="0" w:space="0" w:color="auto"/>
        <w:bottom w:val="none" w:sz="0" w:space="0" w:color="auto"/>
        <w:right w:val="none" w:sz="0" w:space="0" w:color="auto"/>
      </w:divBdr>
    </w:div>
    <w:div w:id="560023454">
      <w:bodyDiv w:val="1"/>
      <w:marLeft w:val="0"/>
      <w:marRight w:val="0"/>
      <w:marTop w:val="0"/>
      <w:marBottom w:val="0"/>
      <w:divBdr>
        <w:top w:val="none" w:sz="0" w:space="0" w:color="auto"/>
        <w:left w:val="none" w:sz="0" w:space="0" w:color="auto"/>
        <w:bottom w:val="none" w:sz="0" w:space="0" w:color="auto"/>
        <w:right w:val="none" w:sz="0" w:space="0" w:color="auto"/>
      </w:divBdr>
    </w:div>
    <w:div w:id="568418131">
      <w:bodyDiv w:val="1"/>
      <w:marLeft w:val="0"/>
      <w:marRight w:val="0"/>
      <w:marTop w:val="0"/>
      <w:marBottom w:val="0"/>
      <w:divBdr>
        <w:top w:val="none" w:sz="0" w:space="0" w:color="auto"/>
        <w:left w:val="none" w:sz="0" w:space="0" w:color="auto"/>
        <w:bottom w:val="none" w:sz="0" w:space="0" w:color="auto"/>
        <w:right w:val="none" w:sz="0" w:space="0" w:color="auto"/>
      </w:divBdr>
    </w:div>
    <w:div w:id="583612827">
      <w:bodyDiv w:val="1"/>
      <w:marLeft w:val="0"/>
      <w:marRight w:val="0"/>
      <w:marTop w:val="0"/>
      <w:marBottom w:val="0"/>
      <w:divBdr>
        <w:top w:val="none" w:sz="0" w:space="0" w:color="auto"/>
        <w:left w:val="none" w:sz="0" w:space="0" w:color="auto"/>
        <w:bottom w:val="none" w:sz="0" w:space="0" w:color="auto"/>
        <w:right w:val="none" w:sz="0" w:space="0" w:color="auto"/>
      </w:divBdr>
    </w:div>
    <w:div w:id="584412844">
      <w:bodyDiv w:val="1"/>
      <w:marLeft w:val="0"/>
      <w:marRight w:val="0"/>
      <w:marTop w:val="0"/>
      <w:marBottom w:val="0"/>
      <w:divBdr>
        <w:top w:val="none" w:sz="0" w:space="0" w:color="auto"/>
        <w:left w:val="none" w:sz="0" w:space="0" w:color="auto"/>
        <w:bottom w:val="none" w:sz="0" w:space="0" w:color="auto"/>
        <w:right w:val="none" w:sz="0" w:space="0" w:color="auto"/>
      </w:divBdr>
    </w:div>
    <w:div w:id="590818965">
      <w:bodyDiv w:val="1"/>
      <w:marLeft w:val="0"/>
      <w:marRight w:val="0"/>
      <w:marTop w:val="0"/>
      <w:marBottom w:val="0"/>
      <w:divBdr>
        <w:top w:val="none" w:sz="0" w:space="0" w:color="auto"/>
        <w:left w:val="none" w:sz="0" w:space="0" w:color="auto"/>
        <w:bottom w:val="none" w:sz="0" w:space="0" w:color="auto"/>
        <w:right w:val="none" w:sz="0" w:space="0" w:color="auto"/>
      </w:divBdr>
    </w:div>
    <w:div w:id="601718317">
      <w:bodyDiv w:val="1"/>
      <w:marLeft w:val="0"/>
      <w:marRight w:val="0"/>
      <w:marTop w:val="0"/>
      <w:marBottom w:val="0"/>
      <w:divBdr>
        <w:top w:val="none" w:sz="0" w:space="0" w:color="auto"/>
        <w:left w:val="none" w:sz="0" w:space="0" w:color="auto"/>
        <w:bottom w:val="none" w:sz="0" w:space="0" w:color="auto"/>
        <w:right w:val="none" w:sz="0" w:space="0" w:color="auto"/>
      </w:divBdr>
    </w:div>
    <w:div w:id="610404211">
      <w:bodyDiv w:val="1"/>
      <w:marLeft w:val="0"/>
      <w:marRight w:val="0"/>
      <w:marTop w:val="0"/>
      <w:marBottom w:val="0"/>
      <w:divBdr>
        <w:top w:val="none" w:sz="0" w:space="0" w:color="auto"/>
        <w:left w:val="none" w:sz="0" w:space="0" w:color="auto"/>
        <w:bottom w:val="none" w:sz="0" w:space="0" w:color="auto"/>
        <w:right w:val="none" w:sz="0" w:space="0" w:color="auto"/>
      </w:divBdr>
    </w:div>
    <w:div w:id="611590862">
      <w:bodyDiv w:val="1"/>
      <w:marLeft w:val="0"/>
      <w:marRight w:val="0"/>
      <w:marTop w:val="0"/>
      <w:marBottom w:val="0"/>
      <w:divBdr>
        <w:top w:val="none" w:sz="0" w:space="0" w:color="auto"/>
        <w:left w:val="none" w:sz="0" w:space="0" w:color="auto"/>
        <w:bottom w:val="none" w:sz="0" w:space="0" w:color="auto"/>
        <w:right w:val="none" w:sz="0" w:space="0" w:color="auto"/>
      </w:divBdr>
    </w:div>
    <w:div w:id="622930653">
      <w:bodyDiv w:val="1"/>
      <w:marLeft w:val="0"/>
      <w:marRight w:val="0"/>
      <w:marTop w:val="0"/>
      <w:marBottom w:val="0"/>
      <w:divBdr>
        <w:top w:val="none" w:sz="0" w:space="0" w:color="auto"/>
        <w:left w:val="none" w:sz="0" w:space="0" w:color="auto"/>
        <w:bottom w:val="none" w:sz="0" w:space="0" w:color="auto"/>
        <w:right w:val="none" w:sz="0" w:space="0" w:color="auto"/>
      </w:divBdr>
    </w:div>
    <w:div w:id="626202994">
      <w:bodyDiv w:val="1"/>
      <w:marLeft w:val="0"/>
      <w:marRight w:val="0"/>
      <w:marTop w:val="0"/>
      <w:marBottom w:val="0"/>
      <w:divBdr>
        <w:top w:val="none" w:sz="0" w:space="0" w:color="auto"/>
        <w:left w:val="none" w:sz="0" w:space="0" w:color="auto"/>
        <w:bottom w:val="none" w:sz="0" w:space="0" w:color="auto"/>
        <w:right w:val="none" w:sz="0" w:space="0" w:color="auto"/>
      </w:divBdr>
    </w:div>
    <w:div w:id="628363530">
      <w:bodyDiv w:val="1"/>
      <w:marLeft w:val="0"/>
      <w:marRight w:val="0"/>
      <w:marTop w:val="0"/>
      <w:marBottom w:val="0"/>
      <w:divBdr>
        <w:top w:val="none" w:sz="0" w:space="0" w:color="auto"/>
        <w:left w:val="none" w:sz="0" w:space="0" w:color="auto"/>
        <w:bottom w:val="none" w:sz="0" w:space="0" w:color="auto"/>
        <w:right w:val="none" w:sz="0" w:space="0" w:color="auto"/>
      </w:divBdr>
    </w:div>
    <w:div w:id="667446832">
      <w:bodyDiv w:val="1"/>
      <w:marLeft w:val="0"/>
      <w:marRight w:val="0"/>
      <w:marTop w:val="0"/>
      <w:marBottom w:val="0"/>
      <w:divBdr>
        <w:top w:val="none" w:sz="0" w:space="0" w:color="auto"/>
        <w:left w:val="none" w:sz="0" w:space="0" w:color="auto"/>
        <w:bottom w:val="none" w:sz="0" w:space="0" w:color="auto"/>
        <w:right w:val="none" w:sz="0" w:space="0" w:color="auto"/>
      </w:divBdr>
    </w:div>
    <w:div w:id="673650628">
      <w:bodyDiv w:val="1"/>
      <w:marLeft w:val="0"/>
      <w:marRight w:val="0"/>
      <w:marTop w:val="0"/>
      <w:marBottom w:val="0"/>
      <w:divBdr>
        <w:top w:val="none" w:sz="0" w:space="0" w:color="auto"/>
        <w:left w:val="none" w:sz="0" w:space="0" w:color="auto"/>
        <w:bottom w:val="none" w:sz="0" w:space="0" w:color="auto"/>
        <w:right w:val="none" w:sz="0" w:space="0" w:color="auto"/>
      </w:divBdr>
    </w:div>
    <w:div w:id="680352313">
      <w:bodyDiv w:val="1"/>
      <w:marLeft w:val="0"/>
      <w:marRight w:val="0"/>
      <w:marTop w:val="0"/>
      <w:marBottom w:val="0"/>
      <w:divBdr>
        <w:top w:val="none" w:sz="0" w:space="0" w:color="auto"/>
        <w:left w:val="none" w:sz="0" w:space="0" w:color="auto"/>
        <w:bottom w:val="none" w:sz="0" w:space="0" w:color="auto"/>
        <w:right w:val="none" w:sz="0" w:space="0" w:color="auto"/>
      </w:divBdr>
    </w:div>
    <w:div w:id="706836432">
      <w:bodyDiv w:val="1"/>
      <w:marLeft w:val="0"/>
      <w:marRight w:val="0"/>
      <w:marTop w:val="0"/>
      <w:marBottom w:val="0"/>
      <w:divBdr>
        <w:top w:val="none" w:sz="0" w:space="0" w:color="auto"/>
        <w:left w:val="none" w:sz="0" w:space="0" w:color="auto"/>
        <w:bottom w:val="none" w:sz="0" w:space="0" w:color="auto"/>
        <w:right w:val="none" w:sz="0" w:space="0" w:color="auto"/>
      </w:divBdr>
    </w:div>
    <w:div w:id="709453202">
      <w:bodyDiv w:val="1"/>
      <w:marLeft w:val="0"/>
      <w:marRight w:val="0"/>
      <w:marTop w:val="0"/>
      <w:marBottom w:val="0"/>
      <w:divBdr>
        <w:top w:val="none" w:sz="0" w:space="0" w:color="auto"/>
        <w:left w:val="none" w:sz="0" w:space="0" w:color="auto"/>
        <w:bottom w:val="none" w:sz="0" w:space="0" w:color="auto"/>
        <w:right w:val="none" w:sz="0" w:space="0" w:color="auto"/>
      </w:divBdr>
    </w:div>
    <w:div w:id="719675515">
      <w:bodyDiv w:val="1"/>
      <w:marLeft w:val="0"/>
      <w:marRight w:val="0"/>
      <w:marTop w:val="0"/>
      <w:marBottom w:val="0"/>
      <w:divBdr>
        <w:top w:val="none" w:sz="0" w:space="0" w:color="auto"/>
        <w:left w:val="none" w:sz="0" w:space="0" w:color="auto"/>
        <w:bottom w:val="none" w:sz="0" w:space="0" w:color="auto"/>
        <w:right w:val="none" w:sz="0" w:space="0" w:color="auto"/>
      </w:divBdr>
    </w:div>
    <w:div w:id="731275284">
      <w:bodyDiv w:val="1"/>
      <w:marLeft w:val="0"/>
      <w:marRight w:val="0"/>
      <w:marTop w:val="0"/>
      <w:marBottom w:val="0"/>
      <w:divBdr>
        <w:top w:val="none" w:sz="0" w:space="0" w:color="auto"/>
        <w:left w:val="none" w:sz="0" w:space="0" w:color="auto"/>
        <w:bottom w:val="none" w:sz="0" w:space="0" w:color="auto"/>
        <w:right w:val="none" w:sz="0" w:space="0" w:color="auto"/>
      </w:divBdr>
    </w:div>
    <w:div w:id="741677565">
      <w:bodyDiv w:val="1"/>
      <w:marLeft w:val="0"/>
      <w:marRight w:val="0"/>
      <w:marTop w:val="0"/>
      <w:marBottom w:val="0"/>
      <w:divBdr>
        <w:top w:val="none" w:sz="0" w:space="0" w:color="auto"/>
        <w:left w:val="none" w:sz="0" w:space="0" w:color="auto"/>
        <w:bottom w:val="none" w:sz="0" w:space="0" w:color="auto"/>
        <w:right w:val="none" w:sz="0" w:space="0" w:color="auto"/>
      </w:divBdr>
    </w:div>
    <w:div w:id="742223163">
      <w:bodyDiv w:val="1"/>
      <w:marLeft w:val="0"/>
      <w:marRight w:val="0"/>
      <w:marTop w:val="0"/>
      <w:marBottom w:val="0"/>
      <w:divBdr>
        <w:top w:val="none" w:sz="0" w:space="0" w:color="auto"/>
        <w:left w:val="none" w:sz="0" w:space="0" w:color="auto"/>
        <w:bottom w:val="none" w:sz="0" w:space="0" w:color="auto"/>
        <w:right w:val="none" w:sz="0" w:space="0" w:color="auto"/>
      </w:divBdr>
    </w:div>
    <w:div w:id="763841542">
      <w:bodyDiv w:val="1"/>
      <w:marLeft w:val="0"/>
      <w:marRight w:val="0"/>
      <w:marTop w:val="0"/>
      <w:marBottom w:val="0"/>
      <w:divBdr>
        <w:top w:val="none" w:sz="0" w:space="0" w:color="auto"/>
        <w:left w:val="none" w:sz="0" w:space="0" w:color="auto"/>
        <w:bottom w:val="none" w:sz="0" w:space="0" w:color="auto"/>
        <w:right w:val="none" w:sz="0" w:space="0" w:color="auto"/>
      </w:divBdr>
    </w:div>
    <w:div w:id="786850840">
      <w:bodyDiv w:val="1"/>
      <w:marLeft w:val="0"/>
      <w:marRight w:val="0"/>
      <w:marTop w:val="0"/>
      <w:marBottom w:val="0"/>
      <w:divBdr>
        <w:top w:val="none" w:sz="0" w:space="0" w:color="auto"/>
        <w:left w:val="none" w:sz="0" w:space="0" w:color="auto"/>
        <w:bottom w:val="none" w:sz="0" w:space="0" w:color="auto"/>
        <w:right w:val="none" w:sz="0" w:space="0" w:color="auto"/>
      </w:divBdr>
    </w:div>
    <w:div w:id="801656080">
      <w:bodyDiv w:val="1"/>
      <w:marLeft w:val="0"/>
      <w:marRight w:val="0"/>
      <w:marTop w:val="0"/>
      <w:marBottom w:val="0"/>
      <w:divBdr>
        <w:top w:val="none" w:sz="0" w:space="0" w:color="auto"/>
        <w:left w:val="none" w:sz="0" w:space="0" w:color="auto"/>
        <w:bottom w:val="none" w:sz="0" w:space="0" w:color="auto"/>
        <w:right w:val="none" w:sz="0" w:space="0" w:color="auto"/>
      </w:divBdr>
    </w:div>
    <w:div w:id="848103992">
      <w:bodyDiv w:val="1"/>
      <w:marLeft w:val="0"/>
      <w:marRight w:val="0"/>
      <w:marTop w:val="0"/>
      <w:marBottom w:val="0"/>
      <w:divBdr>
        <w:top w:val="none" w:sz="0" w:space="0" w:color="auto"/>
        <w:left w:val="none" w:sz="0" w:space="0" w:color="auto"/>
        <w:bottom w:val="none" w:sz="0" w:space="0" w:color="auto"/>
        <w:right w:val="none" w:sz="0" w:space="0" w:color="auto"/>
      </w:divBdr>
    </w:div>
    <w:div w:id="849369281">
      <w:bodyDiv w:val="1"/>
      <w:marLeft w:val="0"/>
      <w:marRight w:val="0"/>
      <w:marTop w:val="0"/>
      <w:marBottom w:val="0"/>
      <w:divBdr>
        <w:top w:val="none" w:sz="0" w:space="0" w:color="auto"/>
        <w:left w:val="none" w:sz="0" w:space="0" w:color="auto"/>
        <w:bottom w:val="none" w:sz="0" w:space="0" w:color="auto"/>
        <w:right w:val="none" w:sz="0" w:space="0" w:color="auto"/>
      </w:divBdr>
    </w:div>
    <w:div w:id="879128466">
      <w:bodyDiv w:val="1"/>
      <w:marLeft w:val="0"/>
      <w:marRight w:val="0"/>
      <w:marTop w:val="0"/>
      <w:marBottom w:val="0"/>
      <w:divBdr>
        <w:top w:val="none" w:sz="0" w:space="0" w:color="auto"/>
        <w:left w:val="none" w:sz="0" w:space="0" w:color="auto"/>
        <w:bottom w:val="none" w:sz="0" w:space="0" w:color="auto"/>
        <w:right w:val="none" w:sz="0" w:space="0" w:color="auto"/>
      </w:divBdr>
    </w:div>
    <w:div w:id="881400140">
      <w:bodyDiv w:val="1"/>
      <w:marLeft w:val="0"/>
      <w:marRight w:val="0"/>
      <w:marTop w:val="0"/>
      <w:marBottom w:val="0"/>
      <w:divBdr>
        <w:top w:val="none" w:sz="0" w:space="0" w:color="auto"/>
        <w:left w:val="none" w:sz="0" w:space="0" w:color="auto"/>
        <w:bottom w:val="none" w:sz="0" w:space="0" w:color="auto"/>
        <w:right w:val="none" w:sz="0" w:space="0" w:color="auto"/>
      </w:divBdr>
    </w:div>
    <w:div w:id="894896030">
      <w:bodyDiv w:val="1"/>
      <w:marLeft w:val="0"/>
      <w:marRight w:val="0"/>
      <w:marTop w:val="0"/>
      <w:marBottom w:val="0"/>
      <w:divBdr>
        <w:top w:val="none" w:sz="0" w:space="0" w:color="auto"/>
        <w:left w:val="none" w:sz="0" w:space="0" w:color="auto"/>
        <w:bottom w:val="none" w:sz="0" w:space="0" w:color="auto"/>
        <w:right w:val="none" w:sz="0" w:space="0" w:color="auto"/>
      </w:divBdr>
    </w:div>
    <w:div w:id="901138291">
      <w:bodyDiv w:val="1"/>
      <w:marLeft w:val="0"/>
      <w:marRight w:val="0"/>
      <w:marTop w:val="0"/>
      <w:marBottom w:val="0"/>
      <w:divBdr>
        <w:top w:val="none" w:sz="0" w:space="0" w:color="auto"/>
        <w:left w:val="none" w:sz="0" w:space="0" w:color="auto"/>
        <w:bottom w:val="none" w:sz="0" w:space="0" w:color="auto"/>
        <w:right w:val="none" w:sz="0" w:space="0" w:color="auto"/>
      </w:divBdr>
    </w:div>
    <w:div w:id="914894174">
      <w:bodyDiv w:val="1"/>
      <w:marLeft w:val="0"/>
      <w:marRight w:val="0"/>
      <w:marTop w:val="0"/>
      <w:marBottom w:val="0"/>
      <w:divBdr>
        <w:top w:val="none" w:sz="0" w:space="0" w:color="auto"/>
        <w:left w:val="none" w:sz="0" w:space="0" w:color="auto"/>
        <w:bottom w:val="none" w:sz="0" w:space="0" w:color="auto"/>
        <w:right w:val="none" w:sz="0" w:space="0" w:color="auto"/>
      </w:divBdr>
    </w:div>
    <w:div w:id="920336512">
      <w:bodyDiv w:val="1"/>
      <w:marLeft w:val="0"/>
      <w:marRight w:val="0"/>
      <w:marTop w:val="0"/>
      <w:marBottom w:val="0"/>
      <w:divBdr>
        <w:top w:val="none" w:sz="0" w:space="0" w:color="auto"/>
        <w:left w:val="none" w:sz="0" w:space="0" w:color="auto"/>
        <w:bottom w:val="none" w:sz="0" w:space="0" w:color="auto"/>
        <w:right w:val="none" w:sz="0" w:space="0" w:color="auto"/>
      </w:divBdr>
    </w:div>
    <w:div w:id="952135419">
      <w:bodyDiv w:val="1"/>
      <w:marLeft w:val="0"/>
      <w:marRight w:val="0"/>
      <w:marTop w:val="0"/>
      <w:marBottom w:val="0"/>
      <w:divBdr>
        <w:top w:val="none" w:sz="0" w:space="0" w:color="auto"/>
        <w:left w:val="none" w:sz="0" w:space="0" w:color="auto"/>
        <w:bottom w:val="none" w:sz="0" w:space="0" w:color="auto"/>
        <w:right w:val="none" w:sz="0" w:space="0" w:color="auto"/>
      </w:divBdr>
    </w:div>
    <w:div w:id="964776925">
      <w:bodyDiv w:val="1"/>
      <w:marLeft w:val="0"/>
      <w:marRight w:val="0"/>
      <w:marTop w:val="0"/>
      <w:marBottom w:val="0"/>
      <w:divBdr>
        <w:top w:val="none" w:sz="0" w:space="0" w:color="auto"/>
        <w:left w:val="none" w:sz="0" w:space="0" w:color="auto"/>
        <w:bottom w:val="none" w:sz="0" w:space="0" w:color="auto"/>
        <w:right w:val="none" w:sz="0" w:space="0" w:color="auto"/>
      </w:divBdr>
    </w:div>
    <w:div w:id="972518795">
      <w:bodyDiv w:val="1"/>
      <w:marLeft w:val="0"/>
      <w:marRight w:val="0"/>
      <w:marTop w:val="0"/>
      <w:marBottom w:val="0"/>
      <w:divBdr>
        <w:top w:val="none" w:sz="0" w:space="0" w:color="auto"/>
        <w:left w:val="none" w:sz="0" w:space="0" w:color="auto"/>
        <w:bottom w:val="none" w:sz="0" w:space="0" w:color="auto"/>
        <w:right w:val="none" w:sz="0" w:space="0" w:color="auto"/>
      </w:divBdr>
    </w:div>
    <w:div w:id="973683560">
      <w:bodyDiv w:val="1"/>
      <w:marLeft w:val="0"/>
      <w:marRight w:val="0"/>
      <w:marTop w:val="0"/>
      <w:marBottom w:val="0"/>
      <w:divBdr>
        <w:top w:val="none" w:sz="0" w:space="0" w:color="auto"/>
        <w:left w:val="none" w:sz="0" w:space="0" w:color="auto"/>
        <w:bottom w:val="none" w:sz="0" w:space="0" w:color="auto"/>
        <w:right w:val="none" w:sz="0" w:space="0" w:color="auto"/>
      </w:divBdr>
    </w:div>
    <w:div w:id="984746075">
      <w:bodyDiv w:val="1"/>
      <w:marLeft w:val="0"/>
      <w:marRight w:val="0"/>
      <w:marTop w:val="0"/>
      <w:marBottom w:val="0"/>
      <w:divBdr>
        <w:top w:val="none" w:sz="0" w:space="0" w:color="auto"/>
        <w:left w:val="none" w:sz="0" w:space="0" w:color="auto"/>
        <w:bottom w:val="none" w:sz="0" w:space="0" w:color="auto"/>
        <w:right w:val="none" w:sz="0" w:space="0" w:color="auto"/>
      </w:divBdr>
    </w:div>
    <w:div w:id="985819070">
      <w:bodyDiv w:val="1"/>
      <w:marLeft w:val="0"/>
      <w:marRight w:val="0"/>
      <w:marTop w:val="0"/>
      <w:marBottom w:val="0"/>
      <w:divBdr>
        <w:top w:val="none" w:sz="0" w:space="0" w:color="auto"/>
        <w:left w:val="none" w:sz="0" w:space="0" w:color="auto"/>
        <w:bottom w:val="none" w:sz="0" w:space="0" w:color="auto"/>
        <w:right w:val="none" w:sz="0" w:space="0" w:color="auto"/>
      </w:divBdr>
    </w:div>
    <w:div w:id="1004480244">
      <w:bodyDiv w:val="1"/>
      <w:marLeft w:val="0"/>
      <w:marRight w:val="0"/>
      <w:marTop w:val="0"/>
      <w:marBottom w:val="0"/>
      <w:divBdr>
        <w:top w:val="none" w:sz="0" w:space="0" w:color="auto"/>
        <w:left w:val="none" w:sz="0" w:space="0" w:color="auto"/>
        <w:bottom w:val="none" w:sz="0" w:space="0" w:color="auto"/>
        <w:right w:val="none" w:sz="0" w:space="0" w:color="auto"/>
      </w:divBdr>
    </w:div>
    <w:div w:id="1015425966">
      <w:bodyDiv w:val="1"/>
      <w:marLeft w:val="0"/>
      <w:marRight w:val="0"/>
      <w:marTop w:val="0"/>
      <w:marBottom w:val="0"/>
      <w:divBdr>
        <w:top w:val="none" w:sz="0" w:space="0" w:color="auto"/>
        <w:left w:val="none" w:sz="0" w:space="0" w:color="auto"/>
        <w:bottom w:val="none" w:sz="0" w:space="0" w:color="auto"/>
        <w:right w:val="none" w:sz="0" w:space="0" w:color="auto"/>
      </w:divBdr>
    </w:div>
    <w:div w:id="1034648797">
      <w:bodyDiv w:val="1"/>
      <w:marLeft w:val="0"/>
      <w:marRight w:val="0"/>
      <w:marTop w:val="0"/>
      <w:marBottom w:val="0"/>
      <w:divBdr>
        <w:top w:val="none" w:sz="0" w:space="0" w:color="auto"/>
        <w:left w:val="none" w:sz="0" w:space="0" w:color="auto"/>
        <w:bottom w:val="none" w:sz="0" w:space="0" w:color="auto"/>
        <w:right w:val="none" w:sz="0" w:space="0" w:color="auto"/>
      </w:divBdr>
    </w:div>
    <w:div w:id="1046877958">
      <w:bodyDiv w:val="1"/>
      <w:marLeft w:val="0"/>
      <w:marRight w:val="0"/>
      <w:marTop w:val="0"/>
      <w:marBottom w:val="0"/>
      <w:divBdr>
        <w:top w:val="none" w:sz="0" w:space="0" w:color="auto"/>
        <w:left w:val="none" w:sz="0" w:space="0" w:color="auto"/>
        <w:bottom w:val="none" w:sz="0" w:space="0" w:color="auto"/>
        <w:right w:val="none" w:sz="0" w:space="0" w:color="auto"/>
      </w:divBdr>
    </w:div>
    <w:div w:id="1055817261">
      <w:bodyDiv w:val="1"/>
      <w:marLeft w:val="0"/>
      <w:marRight w:val="0"/>
      <w:marTop w:val="0"/>
      <w:marBottom w:val="0"/>
      <w:divBdr>
        <w:top w:val="none" w:sz="0" w:space="0" w:color="auto"/>
        <w:left w:val="none" w:sz="0" w:space="0" w:color="auto"/>
        <w:bottom w:val="none" w:sz="0" w:space="0" w:color="auto"/>
        <w:right w:val="none" w:sz="0" w:space="0" w:color="auto"/>
      </w:divBdr>
    </w:div>
    <w:div w:id="1074737444">
      <w:bodyDiv w:val="1"/>
      <w:marLeft w:val="0"/>
      <w:marRight w:val="0"/>
      <w:marTop w:val="0"/>
      <w:marBottom w:val="0"/>
      <w:divBdr>
        <w:top w:val="none" w:sz="0" w:space="0" w:color="auto"/>
        <w:left w:val="none" w:sz="0" w:space="0" w:color="auto"/>
        <w:bottom w:val="none" w:sz="0" w:space="0" w:color="auto"/>
        <w:right w:val="none" w:sz="0" w:space="0" w:color="auto"/>
      </w:divBdr>
    </w:div>
    <w:div w:id="1132986680">
      <w:bodyDiv w:val="1"/>
      <w:marLeft w:val="0"/>
      <w:marRight w:val="0"/>
      <w:marTop w:val="0"/>
      <w:marBottom w:val="0"/>
      <w:divBdr>
        <w:top w:val="none" w:sz="0" w:space="0" w:color="auto"/>
        <w:left w:val="none" w:sz="0" w:space="0" w:color="auto"/>
        <w:bottom w:val="none" w:sz="0" w:space="0" w:color="auto"/>
        <w:right w:val="none" w:sz="0" w:space="0" w:color="auto"/>
      </w:divBdr>
    </w:div>
    <w:div w:id="1155681687">
      <w:bodyDiv w:val="1"/>
      <w:marLeft w:val="0"/>
      <w:marRight w:val="0"/>
      <w:marTop w:val="0"/>
      <w:marBottom w:val="0"/>
      <w:divBdr>
        <w:top w:val="none" w:sz="0" w:space="0" w:color="auto"/>
        <w:left w:val="none" w:sz="0" w:space="0" w:color="auto"/>
        <w:bottom w:val="none" w:sz="0" w:space="0" w:color="auto"/>
        <w:right w:val="none" w:sz="0" w:space="0" w:color="auto"/>
      </w:divBdr>
    </w:div>
    <w:div w:id="1157573637">
      <w:bodyDiv w:val="1"/>
      <w:marLeft w:val="0"/>
      <w:marRight w:val="0"/>
      <w:marTop w:val="0"/>
      <w:marBottom w:val="0"/>
      <w:divBdr>
        <w:top w:val="none" w:sz="0" w:space="0" w:color="auto"/>
        <w:left w:val="none" w:sz="0" w:space="0" w:color="auto"/>
        <w:bottom w:val="none" w:sz="0" w:space="0" w:color="auto"/>
        <w:right w:val="none" w:sz="0" w:space="0" w:color="auto"/>
      </w:divBdr>
    </w:div>
    <w:div w:id="1160343065">
      <w:bodyDiv w:val="1"/>
      <w:marLeft w:val="0"/>
      <w:marRight w:val="0"/>
      <w:marTop w:val="0"/>
      <w:marBottom w:val="0"/>
      <w:divBdr>
        <w:top w:val="none" w:sz="0" w:space="0" w:color="auto"/>
        <w:left w:val="none" w:sz="0" w:space="0" w:color="auto"/>
        <w:bottom w:val="none" w:sz="0" w:space="0" w:color="auto"/>
        <w:right w:val="none" w:sz="0" w:space="0" w:color="auto"/>
      </w:divBdr>
    </w:div>
    <w:div w:id="1171723704">
      <w:bodyDiv w:val="1"/>
      <w:marLeft w:val="0"/>
      <w:marRight w:val="0"/>
      <w:marTop w:val="0"/>
      <w:marBottom w:val="0"/>
      <w:divBdr>
        <w:top w:val="none" w:sz="0" w:space="0" w:color="auto"/>
        <w:left w:val="none" w:sz="0" w:space="0" w:color="auto"/>
        <w:bottom w:val="none" w:sz="0" w:space="0" w:color="auto"/>
        <w:right w:val="none" w:sz="0" w:space="0" w:color="auto"/>
      </w:divBdr>
    </w:div>
    <w:div w:id="1174956629">
      <w:bodyDiv w:val="1"/>
      <w:marLeft w:val="0"/>
      <w:marRight w:val="0"/>
      <w:marTop w:val="0"/>
      <w:marBottom w:val="0"/>
      <w:divBdr>
        <w:top w:val="none" w:sz="0" w:space="0" w:color="auto"/>
        <w:left w:val="none" w:sz="0" w:space="0" w:color="auto"/>
        <w:bottom w:val="none" w:sz="0" w:space="0" w:color="auto"/>
        <w:right w:val="none" w:sz="0" w:space="0" w:color="auto"/>
      </w:divBdr>
    </w:div>
    <w:div w:id="1228147453">
      <w:bodyDiv w:val="1"/>
      <w:marLeft w:val="0"/>
      <w:marRight w:val="0"/>
      <w:marTop w:val="0"/>
      <w:marBottom w:val="0"/>
      <w:divBdr>
        <w:top w:val="none" w:sz="0" w:space="0" w:color="auto"/>
        <w:left w:val="none" w:sz="0" w:space="0" w:color="auto"/>
        <w:bottom w:val="none" w:sz="0" w:space="0" w:color="auto"/>
        <w:right w:val="none" w:sz="0" w:space="0" w:color="auto"/>
      </w:divBdr>
    </w:div>
    <w:div w:id="1232351909">
      <w:bodyDiv w:val="1"/>
      <w:marLeft w:val="0"/>
      <w:marRight w:val="0"/>
      <w:marTop w:val="0"/>
      <w:marBottom w:val="0"/>
      <w:divBdr>
        <w:top w:val="none" w:sz="0" w:space="0" w:color="auto"/>
        <w:left w:val="none" w:sz="0" w:space="0" w:color="auto"/>
        <w:bottom w:val="none" w:sz="0" w:space="0" w:color="auto"/>
        <w:right w:val="none" w:sz="0" w:space="0" w:color="auto"/>
      </w:divBdr>
    </w:div>
    <w:div w:id="1240021480">
      <w:bodyDiv w:val="1"/>
      <w:marLeft w:val="0"/>
      <w:marRight w:val="0"/>
      <w:marTop w:val="0"/>
      <w:marBottom w:val="0"/>
      <w:divBdr>
        <w:top w:val="none" w:sz="0" w:space="0" w:color="auto"/>
        <w:left w:val="none" w:sz="0" w:space="0" w:color="auto"/>
        <w:bottom w:val="none" w:sz="0" w:space="0" w:color="auto"/>
        <w:right w:val="none" w:sz="0" w:space="0" w:color="auto"/>
      </w:divBdr>
    </w:div>
    <w:div w:id="1243105572">
      <w:bodyDiv w:val="1"/>
      <w:marLeft w:val="0"/>
      <w:marRight w:val="0"/>
      <w:marTop w:val="0"/>
      <w:marBottom w:val="0"/>
      <w:divBdr>
        <w:top w:val="none" w:sz="0" w:space="0" w:color="auto"/>
        <w:left w:val="none" w:sz="0" w:space="0" w:color="auto"/>
        <w:bottom w:val="none" w:sz="0" w:space="0" w:color="auto"/>
        <w:right w:val="none" w:sz="0" w:space="0" w:color="auto"/>
      </w:divBdr>
    </w:div>
    <w:div w:id="1249117173">
      <w:bodyDiv w:val="1"/>
      <w:marLeft w:val="0"/>
      <w:marRight w:val="0"/>
      <w:marTop w:val="0"/>
      <w:marBottom w:val="0"/>
      <w:divBdr>
        <w:top w:val="none" w:sz="0" w:space="0" w:color="auto"/>
        <w:left w:val="none" w:sz="0" w:space="0" w:color="auto"/>
        <w:bottom w:val="none" w:sz="0" w:space="0" w:color="auto"/>
        <w:right w:val="none" w:sz="0" w:space="0" w:color="auto"/>
      </w:divBdr>
    </w:div>
    <w:div w:id="1281498236">
      <w:bodyDiv w:val="1"/>
      <w:marLeft w:val="0"/>
      <w:marRight w:val="0"/>
      <w:marTop w:val="0"/>
      <w:marBottom w:val="0"/>
      <w:divBdr>
        <w:top w:val="none" w:sz="0" w:space="0" w:color="auto"/>
        <w:left w:val="none" w:sz="0" w:space="0" w:color="auto"/>
        <w:bottom w:val="none" w:sz="0" w:space="0" w:color="auto"/>
        <w:right w:val="none" w:sz="0" w:space="0" w:color="auto"/>
      </w:divBdr>
    </w:div>
    <w:div w:id="1286933433">
      <w:bodyDiv w:val="1"/>
      <w:marLeft w:val="0"/>
      <w:marRight w:val="0"/>
      <w:marTop w:val="0"/>
      <w:marBottom w:val="0"/>
      <w:divBdr>
        <w:top w:val="none" w:sz="0" w:space="0" w:color="auto"/>
        <w:left w:val="none" w:sz="0" w:space="0" w:color="auto"/>
        <w:bottom w:val="none" w:sz="0" w:space="0" w:color="auto"/>
        <w:right w:val="none" w:sz="0" w:space="0" w:color="auto"/>
      </w:divBdr>
    </w:div>
    <w:div w:id="1288320566">
      <w:bodyDiv w:val="1"/>
      <w:marLeft w:val="0"/>
      <w:marRight w:val="0"/>
      <w:marTop w:val="0"/>
      <w:marBottom w:val="0"/>
      <w:divBdr>
        <w:top w:val="none" w:sz="0" w:space="0" w:color="auto"/>
        <w:left w:val="none" w:sz="0" w:space="0" w:color="auto"/>
        <w:bottom w:val="none" w:sz="0" w:space="0" w:color="auto"/>
        <w:right w:val="none" w:sz="0" w:space="0" w:color="auto"/>
      </w:divBdr>
    </w:div>
    <w:div w:id="1307008088">
      <w:bodyDiv w:val="1"/>
      <w:marLeft w:val="0"/>
      <w:marRight w:val="0"/>
      <w:marTop w:val="0"/>
      <w:marBottom w:val="0"/>
      <w:divBdr>
        <w:top w:val="none" w:sz="0" w:space="0" w:color="auto"/>
        <w:left w:val="none" w:sz="0" w:space="0" w:color="auto"/>
        <w:bottom w:val="none" w:sz="0" w:space="0" w:color="auto"/>
        <w:right w:val="none" w:sz="0" w:space="0" w:color="auto"/>
      </w:divBdr>
    </w:div>
    <w:div w:id="1341659232">
      <w:bodyDiv w:val="1"/>
      <w:marLeft w:val="0"/>
      <w:marRight w:val="0"/>
      <w:marTop w:val="0"/>
      <w:marBottom w:val="0"/>
      <w:divBdr>
        <w:top w:val="none" w:sz="0" w:space="0" w:color="auto"/>
        <w:left w:val="none" w:sz="0" w:space="0" w:color="auto"/>
        <w:bottom w:val="none" w:sz="0" w:space="0" w:color="auto"/>
        <w:right w:val="none" w:sz="0" w:space="0" w:color="auto"/>
      </w:divBdr>
    </w:div>
    <w:div w:id="1350914358">
      <w:bodyDiv w:val="1"/>
      <w:marLeft w:val="0"/>
      <w:marRight w:val="0"/>
      <w:marTop w:val="0"/>
      <w:marBottom w:val="0"/>
      <w:divBdr>
        <w:top w:val="none" w:sz="0" w:space="0" w:color="auto"/>
        <w:left w:val="none" w:sz="0" w:space="0" w:color="auto"/>
        <w:bottom w:val="none" w:sz="0" w:space="0" w:color="auto"/>
        <w:right w:val="none" w:sz="0" w:space="0" w:color="auto"/>
      </w:divBdr>
    </w:div>
    <w:div w:id="1358771352">
      <w:bodyDiv w:val="1"/>
      <w:marLeft w:val="0"/>
      <w:marRight w:val="0"/>
      <w:marTop w:val="0"/>
      <w:marBottom w:val="0"/>
      <w:divBdr>
        <w:top w:val="none" w:sz="0" w:space="0" w:color="auto"/>
        <w:left w:val="none" w:sz="0" w:space="0" w:color="auto"/>
        <w:bottom w:val="none" w:sz="0" w:space="0" w:color="auto"/>
        <w:right w:val="none" w:sz="0" w:space="0" w:color="auto"/>
      </w:divBdr>
    </w:div>
    <w:div w:id="1374496194">
      <w:bodyDiv w:val="1"/>
      <w:marLeft w:val="0"/>
      <w:marRight w:val="0"/>
      <w:marTop w:val="0"/>
      <w:marBottom w:val="0"/>
      <w:divBdr>
        <w:top w:val="none" w:sz="0" w:space="0" w:color="auto"/>
        <w:left w:val="none" w:sz="0" w:space="0" w:color="auto"/>
        <w:bottom w:val="none" w:sz="0" w:space="0" w:color="auto"/>
        <w:right w:val="none" w:sz="0" w:space="0" w:color="auto"/>
      </w:divBdr>
    </w:div>
    <w:div w:id="1392339252">
      <w:bodyDiv w:val="1"/>
      <w:marLeft w:val="0"/>
      <w:marRight w:val="0"/>
      <w:marTop w:val="0"/>
      <w:marBottom w:val="0"/>
      <w:divBdr>
        <w:top w:val="none" w:sz="0" w:space="0" w:color="auto"/>
        <w:left w:val="none" w:sz="0" w:space="0" w:color="auto"/>
        <w:bottom w:val="none" w:sz="0" w:space="0" w:color="auto"/>
        <w:right w:val="none" w:sz="0" w:space="0" w:color="auto"/>
      </w:divBdr>
    </w:div>
    <w:div w:id="1402943781">
      <w:bodyDiv w:val="1"/>
      <w:marLeft w:val="0"/>
      <w:marRight w:val="0"/>
      <w:marTop w:val="0"/>
      <w:marBottom w:val="0"/>
      <w:divBdr>
        <w:top w:val="none" w:sz="0" w:space="0" w:color="auto"/>
        <w:left w:val="none" w:sz="0" w:space="0" w:color="auto"/>
        <w:bottom w:val="none" w:sz="0" w:space="0" w:color="auto"/>
        <w:right w:val="none" w:sz="0" w:space="0" w:color="auto"/>
      </w:divBdr>
    </w:div>
    <w:div w:id="1408527854">
      <w:bodyDiv w:val="1"/>
      <w:marLeft w:val="0"/>
      <w:marRight w:val="0"/>
      <w:marTop w:val="0"/>
      <w:marBottom w:val="0"/>
      <w:divBdr>
        <w:top w:val="none" w:sz="0" w:space="0" w:color="auto"/>
        <w:left w:val="none" w:sz="0" w:space="0" w:color="auto"/>
        <w:bottom w:val="none" w:sz="0" w:space="0" w:color="auto"/>
        <w:right w:val="none" w:sz="0" w:space="0" w:color="auto"/>
      </w:divBdr>
    </w:div>
    <w:div w:id="1412198425">
      <w:bodyDiv w:val="1"/>
      <w:marLeft w:val="0"/>
      <w:marRight w:val="0"/>
      <w:marTop w:val="0"/>
      <w:marBottom w:val="0"/>
      <w:divBdr>
        <w:top w:val="none" w:sz="0" w:space="0" w:color="auto"/>
        <w:left w:val="none" w:sz="0" w:space="0" w:color="auto"/>
        <w:bottom w:val="none" w:sz="0" w:space="0" w:color="auto"/>
        <w:right w:val="none" w:sz="0" w:space="0" w:color="auto"/>
      </w:divBdr>
    </w:div>
    <w:div w:id="1421675422">
      <w:bodyDiv w:val="1"/>
      <w:marLeft w:val="0"/>
      <w:marRight w:val="0"/>
      <w:marTop w:val="0"/>
      <w:marBottom w:val="0"/>
      <w:divBdr>
        <w:top w:val="none" w:sz="0" w:space="0" w:color="auto"/>
        <w:left w:val="none" w:sz="0" w:space="0" w:color="auto"/>
        <w:bottom w:val="none" w:sz="0" w:space="0" w:color="auto"/>
        <w:right w:val="none" w:sz="0" w:space="0" w:color="auto"/>
      </w:divBdr>
    </w:div>
    <w:div w:id="1432822970">
      <w:bodyDiv w:val="1"/>
      <w:marLeft w:val="0"/>
      <w:marRight w:val="0"/>
      <w:marTop w:val="0"/>
      <w:marBottom w:val="0"/>
      <w:divBdr>
        <w:top w:val="none" w:sz="0" w:space="0" w:color="auto"/>
        <w:left w:val="none" w:sz="0" w:space="0" w:color="auto"/>
        <w:bottom w:val="none" w:sz="0" w:space="0" w:color="auto"/>
        <w:right w:val="none" w:sz="0" w:space="0" w:color="auto"/>
      </w:divBdr>
    </w:div>
    <w:div w:id="1437288244">
      <w:bodyDiv w:val="1"/>
      <w:marLeft w:val="0"/>
      <w:marRight w:val="0"/>
      <w:marTop w:val="0"/>
      <w:marBottom w:val="0"/>
      <w:divBdr>
        <w:top w:val="none" w:sz="0" w:space="0" w:color="auto"/>
        <w:left w:val="none" w:sz="0" w:space="0" w:color="auto"/>
        <w:bottom w:val="none" w:sz="0" w:space="0" w:color="auto"/>
        <w:right w:val="none" w:sz="0" w:space="0" w:color="auto"/>
      </w:divBdr>
    </w:div>
    <w:div w:id="1481458863">
      <w:bodyDiv w:val="1"/>
      <w:marLeft w:val="0"/>
      <w:marRight w:val="0"/>
      <w:marTop w:val="0"/>
      <w:marBottom w:val="0"/>
      <w:divBdr>
        <w:top w:val="none" w:sz="0" w:space="0" w:color="auto"/>
        <w:left w:val="none" w:sz="0" w:space="0" w:color="auto"/>
        <w:bottom w:val="none" w:sz="0" w:space="0" w:color="auto"/>
        <w:right w:val="none" w:sz="0" w:space="0" w:color="auto"/>
      </w:divBdr>
    </w:div>
    <w:div w:id="1490830019">
      <w:bodyDiv w:val="1"/>
      <w:marLeft w:val="0"/>
      <w:marRight w:val="0"/>
      <w:marTop w:val="0"/>
      <w:marBottom w:val="0"/>
      <w:divBdr>
        <w:top w:val="none" w:sz="0" w:space="0" w:color="auto"/>
        <w:left w:val="none" w:sz="0" w:space="0" w:color="auto"/>
        <w:bottom w:val="none" w:sz="0" w:space="0" w:color="auto"/>
        <w:right w:val="none" w:sz="0" w:space="0" w:color="auto"/>
      </w:divBdr>
    </w:div>
    <w:div w:id="1493175985">
      <w:bodyDiv w:val="1"/>
      <w:marLeft w:val="0"/>
      <w:marRight w:val="0"/>
      <w:marTop w:val="0"/>
      <w:marBottom w:val="0"/>
      <w:divBdr>
        <w:top w:val="none" w:sz="0" w:space="0" w:color="auto"/>
        <w:left w:val="none" w:sz="0" w:space="0" w:color="auto"/>
        <w:bottom w:val="none" w:sz="0" w:space="0" w:color="auto"/>
        <w:right w:val="none" w:sz="0" w:space="0" w:color="auto"/>
      </w:divBdr>
    </w:div>
    <w:div w:id="1499076472">
      <w:bodyDiv w:val="1"/>
      <w:marLeft w:val="0"/>
      <w:marRight w:val="0"/>
      <w:marTop w:val="0"/>
      <w:marBottom w:val="0"/>
      <w:divBdr>
        <w:top w:val="none" w:sz="0" w:space="0" w:color="auto"/>
        <w:left w:val="none" w:sz="0" w:space="0" w:color="auto"/>
        <w:bottom w:val="none" w:sz="0" w:space="0" w:color="auto"/>
        <w:right w:val="none" w:sz="0" w:space="0" w:color="auto"/>
      </w:divBdr>
    </w:div>
    <w:div w:id="1508137876">
      <w:bodyDiv w:val="1"/>
      <w:marLeft w:val="0"/>
      <w:marRight w:val="0"/>
      <w:marTop w:val="0"/>
      <w:marBottom w:val="0"/>
      <w:divBdr>
        <w:top w:val="none" w:sz="0" w:space="0" w:color="auto"/>
        <w:left w:val="none" w:sz="0" w:space="0" w:color="auto"/>
        <w:bottom w:val="none" w:sz="0" w:space="0" w:color="auto"/>
        <w:right w:val="none" w:sz="0" w:space="0" w:color="auto"/>
      </w:divBdr>
    </w:div>
    <w:div w:id="1512259486">
      <w:bodyDiv w:val="1"/>
      <w:marLeft w:val="0"/>
      <w:marRight w:val="0"/>
      <w:marTop w:val="0"/>
      <w:marBottom w:val="0"/>
      <w:divBdr>
        <w:top w:val="none" w:sz="0" w:space="0" w:color="auto"/>
        <w:left w:val="none" w:sz="0" w:space="0" w:color="auto"/>
        <w:bottom w:val="none" w:sz="0" w:space="0" w:color="auto"/>
        <w:right w:val="none" w:sz="0" w:space="0" w:color="auto"/>
      </w:divBdr>
    </w:div>
    <w:div w:id="1513375445">
      <w:bodyDiv w:val="1"/>
      <w:marLeft w:val="0"/>
      <w:marRight w:val="0"/>
      <w:marTop w:val="0"/>
      <w:marBottom w:val="0"/>
      <w:divBdr>
        <w:top w:val="none" w:sz="0" w:space="0" w:color="auto"/>
        <w:left w:val="none" w:sz="0" w:space="0" w:color="auto"/>
        <w:bottom w:val="none" w:sz="0" w:space="0" w:color="auto"/>
        <w:right w:val="none" w:sz="0" w:space="0" w:color="auto"/>
      </w:divBdr>
    </w:div>
    <w:div w:id="1515413001">
      <w:bodyDiv w:val="1"/>
      <w:marLeft w:val="0"/>
      <w:marRight w:val="0"/>
      <w:marTop w:val="0"/>
      <w:marBottom w:val="0"/>
      <w:divBdr>
        <w:top w:val="none" w:sz="0" w:space="0" w:color="auto"/>
        <w:left w:val="none" w:sz="0" w:space="0" w:color="auto"/>
        <w:bottom w:val="none" w:sz="0" w:space="0" w:color="auto"/>
        <w:right w:val="none" w:sz="0" w:space="0" w:color="auto"/>
      </w:divBdr>
    </w:div>
    <w:div w:id="1523350437">
      <w:bodyDiv w:val="1"/>
      <w:marLeft w:val="0"/>
      <w:marRight w:val="0"/>
      <w:marTop w:val="0"/>
      <w:marBottom w:val="0"/>
      <w:divBdr>
        <w:top w:val="none" w:sz="0" w:space="0" w:color="auto"/>
        <w:left w:val="none" w:sz="0" w:space="0" w:color="auto"/>
        <w:bottom w:val="none" w:sz="0" w:space="0" w:color="auto"/>
        <w:right w:val="none" w:sz="0" w:space="0" w:color="auto"/>
      </w:divBdr>
    </w:div>
    <w:div w:id="1568800867">
      <w:bodyDiv w:val="1"/>
      <w:marLeft w:val="0"/>
      <w:marRight w:val="0"/>
      <w:marTop w:val="0"/>
      <w:marBottom w:val="0"/>
      <w:divBdr>
        <w:top w:val="none" w:sz="0" w:space="0" w:color="auto"/>
        <w:left w:val="none" w:sz="0" w:space="0" w:color="auto"/>
        <w:bottom w:val="none" w:sz="0" w:space="0" w:color="auto"/>
        <w:right w:val="none" w:sz="0" w:space="0" w:color="auto"/>
      </w:divBdr>
    </w:div>
    <w:div w:id="1583486200">
      <w:bodyDiv w:val="1"/>
      <w:marLeft w:val="0"/>
      <w:marRight w:val="0"/>
      <w:marTop w:val="0"/>
      <w:marBottom w:val="0"/>
      <w:divBdr>
        <w:top w:val="none" w:sz="0" w:space="0" w:color="auto"/>
        <w:left w:val="none" w:sz="0" w:space="0" w:color="auto"/>
        <w:bottom w:val="none" w:sz="0" w:space="0" w:color="auto"/>
        <w:right w:val="none" w:sz="0" w:space="0" w:color="auto"/>
      </w:divBdr>
    </w:div>
    <w:div w:id="1593973883">
      <w:bodyDiv w:val="1"/>
      <w:marLeft w:val="0"/>
      <w:marRight w:val="0"/>
      <w:marTop w:val="0"/>
      <w:marBottom w:val="0"/>
      <w:divBdr>
        <w:top w:val="none" w:sz="0" w:space="0" w:color="auto"/>
        <w:left w:val="none" w:sz="0" w:space="0" w:color="auto"/>
        <w:bottom w:val="none" w:sz="0" w:space="0" w:color="auto"/>
        <w:right w:val="none" w:sz="0" w:space="0" w:color="auto"/>
      </w:divBdr>
    </w:div>
    <w:div w:id="1610818598">
      <w:bodyDiv w:val="1"/>
      <w:marLeft w:val="0"/>
      <w:marRight w:val="0"/>
      <w:marTop w:val="0"/>
      <w:marBottom w:val="0"/>
      <w:divBdr>
        <w:top w:val="none" w:sz="0" w:space="0" w:color="auto"/>
        <w:left w:val="none" w:sz="0" w:space="0" w:color="auto"/>
        <w:bottom w:val="none" w:sz="0" w:space="0" w:color="auto"/>
        <w:right w:val="none" w:sz="0" w:space="0" w:color="auto"/>
      </w:divBdr>
    </w:div>
    <w:div w:id="1625232576">
      <w:bodyDiv w:val="1"/>
      <w:marLeft w:val="0"/>
      <w:marRight w:val="0"/>
      <w:marTop w:val="0"/>
      <w:marBottom w:val="0"/>
      <w:divBdr>
        <w:top w:val="none" w:sz="0" w:space="0" w:color="auto"/>
        <w:left w:val="none" w:sz="0" w:space="0" w:color="auto"/>
        <w:bottom w:val="none" w:sz="0" w:space="0" w:color="auto"/>
        <w:right w:val="none" w:sz="0" w:space="0" w:color="auto"/>
      </w:divBdr>
    </w:div>
    <w:div w:id="1641301948">
      <w:bodyDiv w:val="1"/>
      <w:marLeft w:val="0"/>
      <w:marRight w:val="0"/>
      <w:marTop w:val="0"/>
      <w:marBottom w:val="0"/>
      <w:divBdr>
        <w:top w:val="none" w:sz="0" w:space="0" w:color="auto"/>
        <w:left w:val="none" w:sz="0" w:space="0" w:color="auto"/>
        <w:bottom w:val="none" w:sz="0" w:space="0" w:color="auto"/>
        <w:right w:val="none" w:sz="0" w:space="0" w:color="auto"/>
      </w:divBdr>
    </w:div>
    <w:div w:id="1648632314">
      <w:bodyDiv w:val="1"/>
      <w:marLeft w:val="0"/>
      <w:marRight w:val="0"/>
      <w:marTop w:val="0"/>
      <w:marBottom w:val="0"/>
      <w:divBdr>
        <w:top w:val="none" w:sz="0" w:space="0" w:color="auto"/>
        <w:left w:val="none" w:sz="0" w:space="0" w:color="auto"/>
        <w:bottom w:val="none" w:sz="0" w:space="0" w:color="auto"/>
        <w:right w:val="none" w:sz="0" w:space="0" w:color="auto"/>
      </w:divBdr>
    </w:div>
    <w:div w:id="1656257195">
      <w:bodyDiv w:val="1"/>
      <w:marLeft w:val="0"/>
      <w:marRight w:val="0"/>
      <w:marTop w:val="0"/>
      <w:marBottom w:val="0"/>
      <w:divBdr>
        <w:top w:val="none" w:sz="0" w:space="0" w:color="auto"/>
        <w:left w:val="none" w:sz="0" w:space="0" w:color="auto"/>
        <w:bottom w:val="none" w:sz="0" w:space="0" w:color="auto"/>
        <w:right w:val="none" w:sz="0" w:space="0" w:color="auto"/>
      </w:divBdr>
    </w:div>
    <w:div w:id="1679886043">
      <w:bodyDiv w:val="1"/>
      <w:marLeft w:val="0"/>
      <w:marRight w:val="0"/>
      <w:marTop w:val="0"/>
      <w:marBottom w:val="0"/>
      <w:divBdr>
        <w:top w:val="none" w:sz="0" w:space="0" w:color="auto"/>
        <w:left w:val="none" w:sz="0" w:space="0" w:color="auto"/>
        <w:bottom w:val="none" w:sz="0" w:space="0" w:color="auto"/>
        <w:right w:val="none" w:sz="0" w:space="0" w:color="auto"/>
      </w:divBdr>
    </w:div>
    <w:div w:id="1685086036">
      <w:bodyDiv w:val="1"/>
      <w:marLeft w:val="0"/>
      <w:marRight w:val="0"/>
      <w:marTop w:val="0"/>
      <w:marBottom w:val="0"/>
      <w:divBdr>
        <w:top w:val="none" w:sz="0" w:space="0" w:color="auto"/>
        <w:left w:val="none" w:sz="0" w:space="0" w:color="auto"/>
        <w:bottom w:val="none" w:sz="0" w:space="0" w:color="auto"/>
        <w:right w:val="none" w:sz="0" w:space="0" w:color="auto"/>
      </w:divBdr>
    </w:div>
    <w:div w:id="1689523596">
      <w:bodyDiv w:val="1"/>
      <w:marLeft w:val="0"/>
      <w:marRight w:val="0"/>
      <w:marTop w:val="0"/>
      <w:marBottom w:val="0"/>
      <w:divBdr>
        <w:top w:val="none" w:sz="0" w:space="0" w:color="auto"/>
        <w:left w:val="none" w:sz="0" w:space="0" w:color="auto"/>
        <w:bottom w:val="none" w:sz="0" w:space="0" w:color="auto"/>
        <w:right w:val="none" w:sz="0" w:space="0" w:color="auto"/>
      </w:divBdr>
    </w:div>
    <w:div w:id="1716468228">
      <w:bodyDiv w:val="1"/>
      <w:marLeft w:val="0"/>
      <w:marRight w:val="0"/>
      <w:marTop w:val="0"/>
      <w:marBottom w:val="0"/>
      <w:divBdr>
        <w:top w:val="none" w:sz="0" w:space="0" w:color="auto"/>
        <w:left w:val="none" w:sz="0" w:space="0" w:color="auto"/>
        <w:bottom w:val="none" w:sz="0" w:space="0" w:color="auto"/>
        <w:right w:val="none" w:sz="0" w:space="0" w:color="auto"/>
      </w:divBdr>
    </w:div>
    <w:div w:id="1734040438">
      <w:bodyDiv w:val="1"/>
      <w:marLeft w:val="0"/>
      <w:marRight w:val="0"/>
      <w:marTop w:val="0"/>
      <w:marBottom w:val="0"/>
      <w:divBdr>
        <w:top w:val="none" w:sz="0" w:space="0" w:color="auto"/>
        <w:left w:val="none" w:sz="0" w:space="0" w:color="auto"/>
        <w:bottom w:val="none" w:sz="0" w:space="0" w:color="auto"/>
        <w:right w:val="none" w:sz="0" w:space="0" w:color="auto"/>
      </w:divBdr>
    </w:div>
    <w:div w:id="1735468208">
      <w:bodyDiv w:val="1"/>
      <w:marLeft w:val="0"/>
      <w:marRight w:val="0"/>
      <w:marTop w:val="0"/>
      <w:marBottom w:val="0"/>
      <w:divBdr>
        <w:top w:val="none" w:sz="0" w:space="0" w:color="auto"/>
        <w:left w:val="none" w:sz="0" w:space="0" w:color="auto"/>
        <w:bottom w:val="none" w:sz="0" w:space="0" w:color="auto"/>
        <w:right w:val="none" w:sz="0" w:space="0" w:color="auto"/>
      </w:divBdr>
    </w:div>
    <w:div w:id="1742097308">
      <w:bodyDiv w:val="1"/>
      <w:marLeft w:val="0"/>
      <w:marRight w:val="0"/>
      <w:marTop w:val="0"/>
      <w:marBottom w:val="0"/>
      <w:divBdr>
        <w:top w:val="none" w:sz="0" w:space="0" w:color="auto"/>
        <w:left w:val="none" w:sz="0" w:space="0" w:color="auto"/>
        <w:bottom w:val="none" w:sz="0" w:space="0" w:color="auto"/>
        <w:right w:val="none" w:sz="0" w:space="0" w:color="auto"/>
      </w:divBdr>
    </w:div>
    <w:div w:id="1764495349">
      <w:bodyDiv w:val="1"/>
      <w:marLeft w:val="0"/>
      <w:marRight w:val="0"/>
      <w:marTop w:val="0"/>
      <w:marBottom w:val="0"/>
      <w:divBdr>
        <w:top w:val="none" w:sz="0" w:space="0" w:color="auto"/>
        <w:left w:val="none" w:sz="0" w:space="0" w:color="auto"/>
        <w:bottom w:val="none" w:sz="0" w:space="0" w:color="auto"/>
        <w:right w:val="none" w:sz="0" w:space="0" w:color="auto"/>
      </w:divBdr>
    </w:div>
    <w:div w:id="1809937333">
      <w:bodyDiv w:val="1"/>
      <w:marLeft w:val="0"/>
      <w:marRight w:val="0"/>
      <w:marTop w:val="0"/>
      <w:marBottom w:val="0"/>
      <w:divBdr>
        <w:top w:val="none" w:sz="0" w:space="0" w:color="auto"/>
        <w:left w:val="none" w:sz="0" w:space="0" w:color="auto"/>
        <w:bottom w:val="none" w:sz="0" w:space="0" w:color="auto"/>
        <w:right w:val="none" w:sz="0" w:space="0" w:color="auto"/>
      </w:divBdr>
    </w:div>
    <w:div w:id="1824663752">
      <w:bodyDiv w:val="1"/>
      <w:marLeft w:val="0"/>
      <w:marRight w:val="0"/>
      <w:marTop w:val="0"/>
      <w:marBottom w:val="0"/>
      <w:divBdr>
        <w:top w:val="none" w:sz="0" w:space="0" w:color="auto"/>
        <w:left w:val="none" w:sz="0" w:space="0" w:color="auto"/>
        <w:bottom w:val="none" w:sz="0" w:space="0" w:color="auto"/>
        <w:right w:val="none" w:sz="0" w:space="0" w:color="auto"/>
      </w:divBdr>
    </w:div>
    <w:div w:id="1873035390">
      <w:bodyDiv w:val="1"/>
      <w:marLeft w:val="0"/>
      <w:marRight w:val="0"/>
      <w:marTop w:val="0"/>
      <w:marBottom w:val="0"/>
      <w:divBdr>
        <w:top w:val="none" w:sz="0" w:space="0" w:color="auto"/>
        <w:left w:val="none" w:sz="0" w:space="0" w:color="auto"/>
        <w:bottom w:val="none" w:sz="0" w:space="0" w:color="auto"/>
        <w:right w:val="none" w:sz="0" w:space="0" w:color="auto"/>
      </w:divBdr>
    </w:div>
    <w:div w:id="1877623901">
      <w:bodyDiv w:val="1"/>
      <w:marLeft w:val="0"/>
      <w:marRight w:val="0"/>
      <w:marTop w:val="0"/>
      <w:marBottom w:val="0"/>
      <w:divBdr>
        <w:top w:val="none" w:sz="0" w:space="0" w:color="auto"/>
        <w:left w:val="none" w:sz="0" w:space="0" w:color="auto"/>
        <w:bottom w:val="none" w:sz="0" w:space="0" w:color="auto"/>
        <w:right w:val="none" w:sz="0" w:space="0" w:color="auto"/>
      </w:divBdr>
    </w:div>
    <w:div w:id="1908223657">
      <w:bodyDiv w:val="1"/>
      <w:marLeft w:val="0"/>
      <w:marRight w:val="0"/>
      <w:marTop w:val="0"/>
      <w:marBottom w:val="0"/>
      <w:divBdr>
        <w:top w:val="none" w:sz="0" w:space="0" w:color="auto"/>
        <w:left w:val="none" w:sz="0" w:space="0" w:color="auto"/>
        <w:bottom w:val="none" w:sz="0" w:space="0" w:color="auto"/>
        <w:right w:val="none" w:sz="0" w:space="0" w:color="auto"/>
      </w:divBdr>
    </w:div>
    <w:div w:id="1925913891">
      <w:bodyDiv w:val="1"/>
      <w:marLeft w:val="0"/>
      <w:marRight w:val="0"/>
      <w:marTop w:val="0"/>
      <w:marBottom w:val="0"/>
      <w:divBdr>
        <w:top w:val="none" w:sz="0" w:space="0" w:color="auto"/>
        <w:left w:val="none" w:sz="0" w:space="0" w:color="auto"/>
        <w:bottom w:val="none" w:sz="0" w:space="0" w:color="auto"/>
        <w:right w:val="none" w:sz="0" w:space="0" w:color="auto"/>
      </w:divBdr>
    </w:div>
    <w:div w:id="1928465211">
      <w:bodyDiv w:val="1"/>
      <w:marLeft w:val="0"/>
      <w:marRight w:val="0"/>
      <w:marTop w:val="0"/>
      <w:marBottom w:val="0"/>
      <w:divBdr>
        <w:top w:val="none" w:sz="0" w:space="0" w:color="auto"/>
        <w:left w:val="none" w:sz="0" w:space="0" w:color="auto"/>
        <w:bottom w:val="none" w:sz="0" w:space="0" w:color="auto"/>
        <w:right w:val="none" w:sz="0" w:space="0" w:color="auto"/>
      </w:divBdr>
    </w:div>
    <w:div w:id="1935746436">
      <w:bodyDiv w:val="1"/>
      <w:marLeft w:val="0"/>
      <w:marRight w:val="0"/>
      <w:marTop w:val="0"/>
      <w:marBottom w:val="0"/>
      <w:divBdr>
        <w:top w:val="none" w:sz="0" w:space="0" w:color="auto"/>
        <w:left w:val="none" w:sz="0" w:space="0" w:color="auto"/>
        <w:bottom w:val="none" w:sz="0" w:space="0" w:color="auto"/>
        <w:right w:val="none" w:sz="0" w:space="0" w:color="auto"/>
      </w:divBdr>
    </w:div>
    <w:div w:id="1961767198">
      <w:bodyDiv w:val="1"/>
      <w:marLeft w:val="0"/>
      <w:marRight w:val="0"/>
      <w:marTop w:val="0"/>
      <w:marBottom w:val="0"/>
      <w:divBdr>
        <w:top w:val="none" w:sz="0" w:space="0" w:color="auto"/>
        <w:left w:val="none" w:sz="0" w:space="0" w:color="auto"/>
        <w:bottom w:val="none" w:sz="0" w:space="0" w:color="auto"/>
        <w:right w:val="none" w:sz="0" w:space="0" w:color="auto"/>
      </w:divBdr>
      <w:divsChild>
        <w:div w:id="1981227569">
          <w:marLeft w:val="0"/>
          <w:marRight w:val="0"/>
          <w:marTop w:val="15"/>
          <w:marBottom w:val="0"/>
          <w:divBdr>
            <w:top w:val="none" w:sz="0" w:space="0" w:color="auto"/>
            <w:left w:val="none" w:sz="0" w:space="0" w:color="auto"/>
            <w:bottom w:val="none" w:sz="0" w:space="0" w:color="auto"/>
            <w:right w:val="none" w:sz="0" w:space="0" w:color="auto"/>
          </w:divBdr>
          <w:divsChild>
            <w:div w:id="1595556418">
              <w:marLeft w:val="0"/>
              <w:marRight w:val="0"/>
              <w:marTop w:val="0"/>
              <w:marBottom w:val="0"/>
              <w:divBdr>
                <w:top w:val="none" w:sz="0" w:space="0" w:color="auto"/>
                <w:left w:val="none" w:sz="0" w:space="0" w:color="auto"/>
                <w:bottom w:val="none" w:sz="0" w:space="0" w:color="auto"/>
                <w:right w:val="none" w:sz="0" w:space="0" w:color="auto"/>
              </w:divBdr>
              <w:divsChild>
                <w:div w:id="201215401">
                  <w:marLeft w:val="0"/>
                  <w:marRight w:val="0"/>
                  <w:marTop w:val="0"/>
                  <w:marBottom w:val="0"/>
                  <w:divBdr>
                    <w:top w:val="none" w:sz="0" w:space="0" w:color="auto"/>
                    <w:left w:val="none" w:sz="0" w:space="0" w:color="auto"/>
                    <w:bottom w:val="none" w:sz="0" w:space="0" w:color="auto"/>
                    <w:right w:val="none" w:sz="0" w:space="0" w:color="auto"/>
                  </w:divBdr>
                </w:div>
                <w:div w:id="1500347126">
                  <w:marLeft w:val="0"/>
                  <w:marRight w:val="0"/>
                  <w:marTop w:val="0"/>
                  <w:marBottom w:val="0"/>
                  <w:divBdr>
                    <w:top w:val="none" w:sz="0" w:space="0" w:color="auto"/>
                    <w:left w:val="none" w:sz="0" w:space="0" w:color="auto"/>
                    <w:bottom w:val="none" w:sz="0" w:space="0" w:color="auto"/>
                    <w:right w:val="none" w:sz="0" w:space="0" w:color="auto"/>
                  </w:divBdr>
                </w:div>
                <w:div w:id="1851135332">
                  <w:marLeft w:val="0"/>
                  <w:marRight w:val="0"/>
                  <w:marTop w:val="0"/>
                  <w:marBottom w:val="0"/>
                  <w:divBdr>
                    <w:top w:val="none" w:sz="0" w:space="0" w:color="auto"/>
                    <w:left w:val="none" w:sz="0" w:space="0" w:color="auto"/>
                    <w:bottom w:val="none" w:sz="0" w:space="0" w:color="auto"/>
                    <w:right w:val="none" w:sz="0" w:space="0" w:color="auto"/>
                  </w:divBdr>
                </w:div>
                <w:div w:id="605969073">
                  <w:marLeft w:val="0"/>
                  <w:marRight w:val="0"/>
                  <w:marTop w:val="0"/>
                  <w:marBottom w:val="0"/>
                  <w:divBdr>
                    <w:top w:val="none" w:sz="0" w:space="0" w:color="auto"/>
                    <w:left w:val="none" w:sz="0" w:space="0" w:color="auto"/>
                    <w:bottom w:val="none" w:sz="0" w:space="0" w:color="auto"/>
                    <w:right w:val="none" w:sz="0" w:space="0" w:color="auto"/>
                  </w:divBdr>
                </w:div>
                <w:div w:id="1293830978">
                  <w:marLeft w:val="0"/>
                  <w:marRight w:val="0"/>
                  <w:marTop w:val="0"/>
                  <w:marBottom w:val="0"/>
                  <w:divBdr>
                    <w:top w:val="none" w:sz="0" w:space="0" w:color="auto"/>
                    <w:left w:val="none" w:sz="0" w:space="0" w:color="auto"/>
                    <w:bottom w:val="none" w:sz="0" w:space="0" w:color="auto"/>
                    <w:right w:val="none" w:sz="0" w:space="0" w:color="auto"/>
                  </w:divBdr>
                </w:div>
                <w:div w:id="1052196066">
                  <w:marLeft w:val="0"/>
                  <w:marRight w:val="0"/>
                  <w:marTop w:val="0"/>
                  <w:marBottom w:val="0"/>
                  <w:divBdr>
                    <w:top w:val="none" w:sz="0" w:space="0" w:color="auto"/>
                    <w:left w:val="none" w:sz="0" w:space="0" w:color="auto"/>
                    <w:bottom w:val="none" w:sz="0" w:space="0" w:color="auto"/>
                    <w:right w:val="none" w:sz="0" w:space="0" w:color="auto"/>
                  </w:divBdr>
                </w:div>
                <w:div w:id="971791586">
                  <w:marLeft w:val="0"/>
                  <w:marRight w:val="0"/>
                  <w:marTop w:val="0"/>
                  <w:marBottom w:val="0"/>
                  <w:divBdr>
                    <w:top w:val="none" w:sz="0" w:space="0" w:color="auto"/>
                    <w:left w:val="none" w:sz="0" w:space="0" w:color="auto"/>
                    <w:bottom w:val="none" w:sz="0" w:space="0" w:color="auto"/>
                    <w:right w:val="none" w:sz="0" w:space="0" w:color="auto"/>
                  </w:divBdr>
                </w:div>
                <w:div w:id="2006131656">
                  <w:marLeft w:val="0"/>
                  <w:marRight w:val="0"/>
                  <w:marTop w:val="0"/>
                  <w:marBottom w:val="0"/>
                  <w:divBdr>
                    <w:top w:val="none" w:sz="0" w:space="0" w:color="auto"/>
                    <w:left w:val="none" w:sz="0" w:space="0" w:color="auto"/>
                    <w:bottom w:val="none" w:sz="0" w:space="0" w:color="auto"/>
                    <w:right w:val="none" w:sz="0" w:space="0" w:color="auto"/>
                  </w:divBdr>
                </w:div>
                <w:div w:id="1353022972">
                  <w:marLeft w:val="0"/>
                  <w:marRight w:val="0"/>
                  <w:marTop w:val="0"/>
                  <w:marBottom w:val="0"/>
                  <w:divBdr>
                    <w:top w:val="none" w:sz="0" w:space="0" w:color="auto"/>
                    <w:left w:val="none" w:sz="0" w:space="0" w:color="auto"/>
                    <w:bottom w:val="none" w:sz="0" w:space="0" w:color="auto"/>
                    <w:right w:val="none" w:sz="0" w:space="0" w:color="auto"/>
                  </w:divBdr>
                </w:div>
                <w:div w:id="1828939242">
                  <w:marLeft w:val="0"/>
                  <w:marRight w:val="0"/>
                  <w:marTop w:val="0"/>
                  <w:marBottom w:val="0"/>
                  <w:divBdr>
                    <w:top w:val="none" w:sz="0" w:space="0" w:color="auto"/>
                    <w:left w:val="none" w:sz="0" w:space="0" w:color="auto"/>
                    <w:bottom w:val="none" w:sz="0" w:space="0" w:color="auto"/>
                    <w:right w:val="none" w:sz="0" w:space="0" w:color="auto"/>
                  </w:divBdr>
                </w:div>
                <w:div w:id="1532764494">
                  <w:marLeft w:val="0"/>
                  <w:marRight w:val="0"/>
                  <w:marTop w:val="0"/>
                  <w:marBottom w:val="0"/>
                  <w:divBdr>
                    <w:top w:val="none" w:sz="0" w:space="0" w:color="auto"/>
                    <w:left w:val="none" w:sz="0" w:space="0" w:color="auto"/>
                    <w:bottom w:val="none" w:sz="0" w:space="0" w:color="auto"/>
                    <w:right w:val="none" w:sz="0" w:space="0" w:color="auto"/>
                  </w:divBdr>
                </w:div>
                <w:div w:id="1284456382">
                  <w:marLeft w:val="0"/>
                  <w:marRight w:val="0"/>
                  <w:marTop w:val="0"/>
                  <w:marBottom w:val="0"/>
                  <w:divBdr>
                    <w:top w:val="none" w:sz="0" w:space="0" w:color="auto"/>
                    <w:left w:val="none" w:sz="0" w:space="0" w:color="auto"/>
                    <w:bottom w:val="none" w:sz="0" w:space="0" w:color="auto"/>
                    <w:right w:val="none" w:sz="0" w:space="0" w:color="auto"/>
                  </w:divBdr>
                </w:div>
                <w:div w:id="1705982375">
                  <w:marLeft w:val="0"/>
                  <w:marRight w:val="0"/>
                  <w:marTop w:val="0"/>
                  <w:marBottom w:val="0"/>
                  <w:divBdr>
                    <w:top w:val="none" w:sz="0" w:space="0" w:color="auto"/>
                    <w:left w:val="none" w:sz="0" w:space="0" w:color="auto"/>
                    <w:bottom w:val="none" w:sz="0" w:space="0" w:color="auto"/>
                    <w:right w:val="none" w:sz="0" w:space="0" w:color="auto"/>
                  </w:divBdr>
                </w:div>
                <w:div w:id="1231699507">
                  <w:marLeft w:val="0"/>
                  <w:marRight w:val="0"/>
                  <w:marTop w:val="0"/>
                  <w:marBottom w:val="0"/>
                  <w:divBdr>
                    <w:top w:val="none" w:sz="0" w:space="0" w:color="auto"/>
                    <w:left w:val="none" w:sz="0" w:space="0" w:color="auto"/>
                    <w:bottom w:val="none" w:sz="0" w:space="0" w:color="auto"/>
                    <w:right w:val="none" w:sz="0" w:space="0" w:color="auto"/>
                  </w:divBdr>
                </w:div>
                <w:div w:id="954680136">
                  <w:marLeft w:val="0"/>
                  <w:marRight w:val="0"/>
                  <w:marTop w:val="0"/>
                  <w:marBottom w:val="0"/>
                  <w:divBdr>
                    <w:top w:val="none" w:sz="0" w:space="0" w:color="auto"/>
                    <w:left w:val="none" w:sz="0" w:space="0" w:color="auto"/>
                    <w:bottom w:val="none" w:sz="0" w:space="0" w:color="auto"/>
                    <w:right w:val="none" w:sz="0" w:space="0" w:color="auto"/>
                  </w:divBdr>
                </w:div>
                <w:div w:id="980503541">
                  <w:marLeft w:val="0"/>
                  <w:marRight w:val="0"/>
                  <w:marTop w:val="0"/>
                  <w:marBottom w:val="0"/>
                  <w:divBdr>
                    <w:top w:val="none" w:sz="0" w:space="0" w:color="auto"/>
                    <w:left w:val="none" w:sz="0" w:space="0" w:color="auto"/>
                    <w:bottom w:val="none" w:sz="0" w:space="0" w:color="auto"/>
                    <w:right w:val="none" w:sz="0" w:space="0" w:color="auto"/>
                  </w:divBdr>
                </w:div>
                <w:div w:id="356734199">
                  <w:marLeft w:val="0"/>
                  <w:marRight w:val="0"/>
                  <w:marTop w:val="0"/>
                  <w:marBottom w:val="0"/>
                  <w:divBdr>
                    <w:top w:val="none" w:sz="0" w:space="0" w:color="auto"/>
                    <w:left w:val="none" w:sz="0" w:space="0" w:color="auto"/>
                    <w:bottom w:val="none" w:sz="0" w:space="0" w:color="auto"/>
                    <w:right w:val="none" w:sz="0" w:space="0" w:color="auto"/>
                  </w:divBdr>
                </w:div>
                <w:div w:id="783117923">
                  <w:marLeft w:val="0"/>
                  <w:marRight w:val="0"/>
                  <w:marTop w:val="0"/>
                  <w:marBottom w:val="0"/>
                  <w:divBdr>
                    <w:top w:val="none" w:sz="0" w:space="0" w:color="auto"/>
                    <w:left w:val="none" w:sz="0" w:space="0" w:color="auto"/>
                    <w:bottom w:val="none" w:sz="0" w:space="0" w:color="auto"/>
                    <w:right w:val="none" w:sz="0" w:space="0" w:color="auto"/>
                  </w:divBdr>
                </w:div>
                <w:div w:id="79983319">
                  <w:marLeft w:val="0"/>
                  <w:marRight w:val="0"/>
                  <w:marTop w:val="0"/>
                  <w:marBottom w:val="0"/>
                  <w:divBdr>
                    <w:top w:val="none" w:sz="0" w:space="0" w:color="auto"/>
                    <w:left w:val="none" w:sz="0" w:space="0" w:color="auto"/>
                    <w:bottom w:val="none" w:sz="0" w:space="0" w:color="auto"/>
                    <w:right w:val="none" w:sz="0" w:space="0" w:color="auto"/>
                  </w:divBdr>
                </w:div>
                <w:div w:id="1010907930">
                  <w:marLeft w:val="0"/>
                  <w:marRight w:val="0"/>
                  <w:marTop w:val="0"/>
                  <w:marBottom w:val="0"/>
                  <w:divBdr>
                    <w:top w:val="none" w:sz="0" w:space="0" w:color="auto"/>
                    <w:left w:val="none" w:sz="0" w:space="0" w:color="auto"/>
                    <w:bottom w:val="none" w:sz="0" w:space="0" w:color="auto"/>
                    <w:right w:val="none" w:sz="0" w:space="0" w:color="auto"/>
                  </w:divBdr>
                </w:div>
                <w:div w:id="1988508410">
                  <w:marLeft w:val="0"/>
                  <w:marRight w:val="0"/>
                  <w:marTop w:val="0"/>
                  <w:marBottom w:val="0"/>
                  <w:divBdr>
                    <w:top w:val="none" w:sz="0" w:space="0" w:color="auto"/>
                    <w:left w:val="none" w:sz="0" w:space="0" w:color="auto"/>
                    <w:bottom w:val="none" w:sz="0" w:space="0" w:color="auto"/>
                    <w:right w:val="none" w:sz="0" w:space="0" w:color="auto"/>
                  </w:divBdr>
                </w:div>
                <w:div w:id="689722792">
                  <w:marLeft w:val="0"/>
                  <w:marRight w:val="0"/>
                  <w:marTop w:val="0"/>
                  <w:marBottom w:val="0"/>
                  <w:divBdr>
                    <w:top w:val="none" w:sz="0" w:space="0" w:color="auto"/>
                    <w:left w:val="none" w:sz="0" w:space="0" w:color="auto"/>
                    <w:bottom w:val="none" w:sz="0" w:space="0" w:color="auto"/>
                    <w:right w:val="none" w:sz="0" w:space="0" w:color="auto"/>
                  </w:divBdr>
                </w:div>
                <w:div w:id="501968406">
                  <w:marLeft w:val="0"/>
                  <w:marRight w:val="0"/>
                  <w:marTop w:val="0"/>
                  <w:marBottom w:val="0"/>
                  <w:divBdr>
                    <w:top w:val="none" w:sz="0" w:space="0" w:color="auto"/>
                    <w:left w:val="none" w:sz="0" w:space="0" w:color="auto"/>
                    <w:bottom w:val="none" w:sz="0" w:space="0" w:color="auto"/>
                    <w:right w:val="none" w:sz="0" w:space="0" w:color="auto"/>
                  </w:divBdr>
                </w:div>
                <w:div w:id="1990668498">
                  <w:marLeft w:val="0"/>
                  <w:marRight w:val="0"/>
                  <w:marTop w:val="0"/>
                  <w:marBottom w:val="0"/>
                  <w:divBdr>
                    <w:top w:val="none" w:sz="0" w:space="0" w:color="auto"/>
                    <w:left w:val="none" w:sz="0" w:space="0" w:color="auto"/>
                    <w:bottom w:val="none" w:sz="0" w:space="0" w:color="auto"/>
                    <w:right w:val="none" w:sz="0" w:space="0" w:color="auto"/>
                  </w:divBdr>
                </w:div>
                <w:div w:id="1900238209">
                  <w:marLeft w:val="0"/>
                  <w:marRight w:val="0"/>
                  <w:marTop w:val="0"/>
                  <w:marBottom w:val="0"/>
                  <w:divBdr>
                    <w:top w:val="none" w:sz="0" w:space="0" w:color="auto"/>
                    <w:left w:val="none" w:sz="0" w:space="0" w:color="auto"/>
                    <w:bottom w:val="none" w:sz="0" w:space="0" w:color="auto"/>
                    <w:right w:val="none" w:sz="0" w:space="0" w:color="auto"/>
                  </w:divBdr>
                </w:div>
                <w:div w:id="1157644601">
                  <w:marLeft w:val="0"/>
                  <w:marRight w:val="0"/>
                  <w:marTop w:val="0"/>
                  <w:marBottom w:val="0"/>
                  <w:divBdr>
                    <w:top w:val="none" w:sz="0" w:space="0" w:color="auto"/>
                    <w:left w:val="none" w:sz="0" w:space="0" w:color="auto"/>
                    <w:bottom w:val="none" w:sz="0" w:space="0" w:color="auto"/>
                    <w:right w:val="none" w:sz="0" w:space="0" w:color="auto"/>
                  </w:divBdr>
                </w:div>
                <w:div w:id="1406994821">
                  <w:marLeft w:val="0"/>
                  <w:marRight w:val="0"/>
                  <w:marTop w:val="0"/>
                  <w:marBottom w:val="0"/>
                  <w:divBdr>
                    <w:top w:val="none" w:sz="0" w:space="0" w:color="auto"/>
                    <w:left w:val="none" w:sz="0" w:space="0" w:color="auto"/>
                    <w:bottom w:val="none" w:sz="0" w:space="0" w:color="auto"/>
                    <w:right w:val="none" w:sz="0" w:space="0" w:color="auto"/>
                  </w:divBdr>
                </w:div>
                <w:div w:id="1235244278">
                  <w:marLeft w:val="0"/>
                  <w:marRight w:val="0"/>
                  <w:marTop w:val="0"/>
                  <w:marBottom w:val="0"/>
                  <w:divBdr>
                    <w:top w:val="none" w:sz="0" w:space="0" w:color="auto"/>
                    <w:left w:val="none" w:sz="0" w:space="0" w:color="auto"/>
                    <w:bottom w:val="none" w:sz="0" w:space="0" w:color="auto"/>
                    <w:right w:val="none" w:sz="0" w:space="0" w:color="auto"/>
                  </w:divBdr>
                </w:div>
                <w:div w:id="149946574">
                  <w:marLeft w:val="0"/>
                  <w:marRight w:val="0"/>
                  <w:marTop w:val="0"/>
                  <w:marBottom w:val="0"/>
                  <w:divBdr>
                    <w:top w:val="none" w:sz="0" w:space="0" w:color="auto"/>
                    <w:left w:val="none" w:sz="0" w:space="0" w:color="auto"/>
                    <w:bottom w:val="none" w:sz="0" w:space="0" w:color="auto"/>
                    <w:right w:val="none" w:sz="0" w:space="0" w:color="auto"/>
                  </w:divBdr>
                </w:div>
                <w:div w:id="1563827563">
                  <w:marLeft w:val="0"/>
                  <w:marRight w:val="0"/>
                  <w:marTop w:val="0"/>
                  <w:marBottom w:val="0"/>
                  <w:divBdr>
                    <w:top w:val="none" w:sz="0" w:space="0" w:color="auto"/>
                    <w:left w:val="none" w:sz="0" w:space="0" w:color="auto"/>
                    <w:bottom w:val="none" w:sz="0" w:space="0" w:color="auto"/>
                    <w:right w:val="none" w:sz="0" w:space="0" w:color="auto"/>
                  </w:divBdr>
                </w:div>
                <w:div w:id="834763061">
                  <w:marLeft w:val="0"/>
                  <w:marRight w:val="0"/>
                  <w:marTop w:val="0"/>
                  <w:marBottom w:val="0"/>
                  <w:divBdr>
                    <w:top w:val="none" w:sz="0" w:space="0" w:color="auto"/>
                    <w:left w:val="none" w:sz="0" w:space="0" w:color="auto"/>
                    <w:bottom w:val="none" w:sz="0" w:space="0" w:color="auto"/>
                    <w:right w:val="none" w:sz="0" w:space="0" w:color="auto"/>
                  </w:divBdr>
                </w:div>
                <w:div w:id="31612599">
                  <w:marLeft w:val="0"/>
                  <w:marRight w:val="0"/>
                  <w:marTop w:val="0"/>
                  <w:marBottom w:val="0"/>
                  <w:divBdr>
                    <w:top w:val="none" w:sz="0" w:space="0" w:color="auto"/>
                    <w:left w:val="none" w:sz="0" w:space="0" w:color="auto"/>
                    <w:bottom w:val="none" w:sz="0" w:space="0" w:color="auto"/>
                    <w:right w:val="none" w:sz="0" w:space="0" w:color="auto"/>
                  </w:divBdr>
                </w:div>
                <w:div w:id="1185557765">
                  <w:marLeft w:val="0"/>
                  <w:marRight w:val="0"/>
                  <w:marTop w:val="0"/>
                  <w:marBottom w:val="0"/>
                  <w:divBdr>
                    <w:top w:val="none" w:sz="0" w:space="0" w:color="auto"/>
                    <w:left w:val="none" w:sz="0" w:space="0" w:color="auto"/>
                    <w:bottom w:val="none" w:sz="0" w:space="0" w:color="auto"/>
                    <w:right w:val="none" w:sz="0" w:space="0" w:color="auto"/>
                  </w:divBdr>
                </w:div>
                <w:div w:id="467823881">
                  <w:marLeft w:val="0"/>
                  <w:marRight w:val="0"/>
                  <w:marTop w:val="0"/>
                  <w:marBottom w:val="0"/>
                  <w:divBdr>
                    <w:top w:val="none" w:sz="0" w:space="0" w:color="auto"/>
                    <w:left w:val="none" w:sz="0" w:space="0" w:color="auto"/>
                    <w:bottom w:val="none" w:sz="0" w:space="0" w:color="auto"/>
                    <w:right w:val="none" w:sz="0" w:space="0" w:color="auto"/>
                  </w:divBdr>
                </w:div>
                <w:div w:id="265118818">
                  <w:marLeft w:val="0"/>
                  <w:marRight w:val="0"/>
                  <w:marTop w:val="0"/>
                  <w:marBottom w:val="0"/>
                  <w:divBdr>
                    <w:top w:val="none" w:sz="0" w:space="0" w:color="auto"/>
                    <w:left w:val="none" w:sz="0" w:space="0" w:color="auto"/>
                    <w:bottom w:val="none" w:sz="0" w:space="0" w:color="auto"/>
                    <w:right w:val="none" w:sz="0" w:space="0" w:color="auto"/>
                  </w:divBdr>
                </w:div>
                <w:div w:id="844172719">
                  <w:marLeft w:val="0"/>
                  <w:marRight w:val="0"/>
                  <w:marTop w:val="0"/>
                  <w:marBottom w:val="0"/>
                  <w:divBdr>
                    <w:top w:val="none" w:sz="0" w:space="0" w:color="auto"/>
                    <w:left w:val="none" w:sz="0" w:space="0" w:color="auto"/>
                    <w:bottom w:val="none" w:sz="0" w:space="0" w:color="auto"/>
                    <w:right w:val="none" w:sz="0" w:space="0" w:color="auto"/>
                  </w:divBdr>
                </w:div>
                <w:div w:id="5599016">
                  <w:marLeft w:val="0"/>
                  <w:marRight w:val="0"/>
                  <w:marTop w:val="0"/>
                  <w:marBottom w:val="0"/>
                  <w:divBdr>
                    <w:top w:val="none" w:sz="0" w:space="0" w:color="auto"/>
                    <w:left w:val="none" w:sz="0" w:space="0" w:color="auto"/>
                    <w:bottom w:val="none" w:sz="0" w:space="0" w:color="auto"/>
                    <w:right w:val="none" w:sz="0" w:space="0" w:color="auto"/>
                  </w:divBdr>
                </w:div>
                <w:div w:id="1985698711">
                  <w:marLeft w:val="0"/>
                  <w:marRight w:val="0"/>
                  <w:marTop w:val="0"/>
                  <w:marBottom w:val="0"/>
                  <w:divBdr>
                    <w:top w:val="none" w:sz="0" w:space="0" w:color="auto"/>
                    <w:left w:val="none" w:sz="0" w:space="0" w:color="auto"/>
                    <w:bottom w:val="none" w:sz="0" w:space="0" w:color="auto"/>
                    <w:right w:val="none" w:sz="0" w:space="0" w:color="auto"/>
                  </w:divBdr>
                </w:div>
                <w:div w:id="1416125584">
                  <w:marLeft w:val="0"/>
                  <w:marRight w:val="0"/>
                  <w:marTop w:val="0"/>
                  <w:marBottom w:val="0"/>
                  <w:divBdr>
                    <w:top w:val="none" w:sz="0" w:space="0" w:color="auto"/>
                    <w:left w:val="none" w:sz="0" w:space="0" w:color="auto"/>
                    <w:bottom w:val="none" w:sz="0" w:space="0" w:color="auto"/>
                    <w:right w:val="none" w:sz="0" w:space="0" w:color="auto"/>
                  </w:divBdr>
                </w:div>
                <w:div w:id="912550907">
                  <w:marLeft w:val="0"/>
                  <w:marRight w:val="0"/>
                  <w:marTop w:val="0"/>
                  <w:marBottom w:val="0"/>
                  <w:divBdr>
                    <w:top w:val="none" w:sz="0" w:space="0" w:color="auto"/>
                    <w:left w:val="none" w:sz="0" w:space="0" w:color="auto"/>
                    <w:bottom w:val="none" w:sz="0" w:space="0" w:color="auto"/>
                    <w:right w:val="none" w:sz="0" w:space="0" w:color="auto"/>
                  </w:divBdr>
                </w:div>
                <w:div w:id="547230404">
                  <w:marLeft w:val="0"/>
                  <w:marRight w:val="0"/>
                  <w:marTop w:val="0"/>
                  <w:marBottom w:val="0"/>
                  <w:divBdr>
                    <w:top w:val="none" w:sz="0" w:space="0" w:color="auto"/>
                    <w:left w:val="none" w:sz="0" w:space="0" w:color="auto"/>
                    <w:bottom w:val="none" w:sz="0" w:space="0" w:color="auto"/>
                    <w:right w:val="none" w:sz="0" w:space="0" w:color="auto"/>
                  </w:divBdr>
                </w:div>
                <w:div w:id="2134207982">
                  <w:marLeft w:val="0"/>
                  <w:marRight w:val="0"/>
                  <w:marTop w:val="0"/>
                  <w:marBottom w:val="0"/>
                  <w:divBdr>
                    <w:top w:val="none" w:sz="0" w:space="0" w:color="auto"/>
                    <w:left w:val="none" w:sz="0" w:space="0" w:color="auto"/>
                    <w:bottom w:val="none" w:sz="0" w:space="0" w:color="auto"/>
                    <w:right w:val="none" w:sz="0" w:space="0" w:color="auto"/>
                  </w:divBdr>
                </w:div>
                <w:div w:id="1525317467">
                  <w:marLeft w:val="0"/>
                  <w:marRight w:val="0"/>
                  <w:marTop w:val="0"/>
                  <w:marBottom w:val="0"/>
                  <w:divBdr>
                    <w:top w:val="none" w:sz="0" w:space="0" w:color="auto"/>
                    <w:left w:val="none" w:sz="0" w:space="0" w:color="auto"/>
                    <w:bottom w:val="none" w:sz="0" w:space="0" w:color="auto"/>
                    <w:right w:val="none" w:sz="0" w:space="0" w:color="auto"/>
                  </w:divBdr>
                </w:div>
                <w:div w:id="1955287319">
                  <w:marLeft w:val="0"/>
                  <w:marRight w:val="0"/>
                  <w:marTop w:val="0"/>
                  <w:marBottom w:val="0"/>
                  <w:divBdr>
                    <w:top w:val="none" w:sz="0" w:space="0" w:color="auto"/>
                    <w:left w:val="none" w:sz="0" w:space="0" w:color="auto"/>
                    <w:bottom w:val="none" w:sz="0" w:space="0" w:color="auto"/>
                    <w:right w:val="none" w:sz="0" w:space="0" w:color="auto"/>
                  </w:divBdr>
                </w:div>
                <w:div w:id="1984238330">
                  <w:marLeft w:val="0"/>
                  <w:marRight w:val="0"/>
                  <w:marTop w:val="0"/>
                  <w:marBottom w:val="0"/>
                  <w:divBdr>
                    <w:top w:val="none" w:sz="0" w:space="0" w:color="auto"/>
                    <w:left w:val="none" w:sz="0" w:space="0" w:color="auto"/>
                    <w:bottom w:val="none" w:sz="0" w:space="0" w:color="auto"/>
                    <w:right w:val="none" w:sz="0" w:space="0" w:color="auto"/>
                  </w:divBdr>
                </w:div>
                <w:div w:id="425003118">
                  <w:marLeft w:val="0"/>
                  <w:marRight w:val="0"/>
                  <w:marTop w:val="0"/>
                  <w:marBottom w:val="0"/>
                  <w:divBdr>
                    <w:top w:val="none" w:sz="0" w:space="0" w:color="auto"/>
                    <w:left w:val="none" w:sz="0" w:space="0" w:color="auto"/>
                    <w:bottom w:val="none" w:sz="0" w:space="0" w:color="auto"/>
                    <w:right w:val="none" w:sz="0" w:space="0" w:color="auto"/>
                  </w:divBdr>
                </w:div>
                <w:div w:id="1662736095">
                  <w:marLeft w:val="0"/>
                  <w:marRight w:val="0"/>
                  <w:marTop w:val="0"/>
                  <w:marBottom w:val="0"/>
                  <w:divBdr>
                    <w:top w:val="none" w:sz="0" w:space="0" w:color="auto"/>
                    <w:left w:val="none" w:sz="0" w:space="0" w:color="auto"/>
                    <w:bottom w:val="none" w:sz="0" w:space="0" w:color="auto"/>
                    <w:right w:val="none" w:sz="0" w:space="0" w:color="auto"/>
                  </w:divBdr>
                </w:div>
                <w:div w:id="1340280354">
                  <w:marLeft w:val="0"/>
                  <w:marRight w:val="0"/>
                  <w:marTop w:val="0"/>
                  <w:marBottom w:val="0"/>
                  <w:divBdr>
                    <w:top w:val="none" w:sz="0" w:space="0" w:color="auto"/>
                    <w:left w:val="none" w:sz="0" w:space="0" w:color="auto"/>
                    <w:bottom w:val="none" w:sz="0" w:space="0" w:color="auto"/>
                    <w:right w:val="none" w:sz="0" w:space="0" w:color="auto"/>
                  </w:divBdr>
                </w:div>
                <w:div w:id="1130319842">
                  <w:marLeft w:val="0"/>
                  <w:marRight w:val="0"/>
                  <w:marTop w:val="0"/>
                  <w:marBottom w:val="0"/>
                  <w:divBdr>
                    <w:top w:val="none" w:sz="0" w:space="0" w:color="auto"/>
                    <w:left w:val="none" w:sz="0" w:space="0" w:color="auto"/>
                    <w:bottom w:val="none" w:sz="0" w:space="0" w:color="auto"/>
                    <w:right w:val="none" w:sz="0" w:space="0" w:color="auto"/>
                  </w:divBdr>
                </w:div>
                <w:div w:id="934097422">
                  <w:marLeft w:val="0"/>
                  <w:marRight w:val="0"/>
                  <w:marTop w:val="0"/>
                  <w:marBottom w:val="0"/>
                  <w:divBdr>
                    <w:top w:val="none" w:sz="0" w:space="0" w:color="auto"/>
                    <w:left w:val="none" w:sz="0" w:space="0" w:color="auto"/>
                    <w:bottom w:val="none" w:sz="0" w:space="0" w:color="auto"/>
                    <w:right w:val="none" w:sz="0" w:space="0" w:color="auto"/>
                  </w:divBdr>
                </w:div>
                <w:div w:id="1453865525">
                  <w:marLeft w:val="0"/>
                  <w:marRight w:val="0"/>
                  <w:marTop w:val="0"/>
                  <w:marBottom w:val="0"/>
                  <w:divBdr>
                    <w:top w:val="none" w:sz="0" w:space="0" w:color="auto"/>
                    <w:left w:val="none" w:sz="0" w:space="0" w:color="auto"/>
                    <w:bottom w:val="none" w:sz="0" w:space="0" w:color="auto"/>
                    <w:right w:val="none" w:sz="0" w:space="0" w:color="auto"/>
                  </w:divBdr>
                </w:div>
                <w:div w:id="700667706">
                  <w:marLeft w:val="0"/>
                  <w:marRight w:val="0"/>
                  <w:marTop w:val="0"/>
                  <w:marBottom w:val="0"/>
                  <w:divBdr>
                    <w:top w:val="none" w:sz="0" w:space="0" w:color="auto"/>
                    <w:left w:val="none" w:sz="0" w:space="0" w:color="auto"/>
                    <w:bottom w:val="none" w:sz="0" w:space="0" w:color="auto"/>
                    <w:right w:val="none" w:sz="0" w:space="0" w:color="auto"/>
                  </w:divBdr>
                </w:div>
                <w:div w:id="1989892158">
                  <w:marLeft w:val="0"/>
                  <w:marRight w:val="0"/>
                  <w:marTop w:val="0"/>
                  <w:marBottom w:val="0"/>
                  <w:divBdr>
                    <w:top w:val="none" w:sz="0" w:space="0" w:color="auto"/>
                    <w:left w:val="none" w:sz="0" w:space="0" w:color="auto"/>
                    <w:bottom w:val="none" w:sz="0" w:space="0" w:color="auto"/>
                    <w:right w:val="none" w:sz="0" w:space="0" w:color="auto"/>
                  </w:divBdr>
                </w:div>
                <w:div w:id="1800294810">
                  <w:marLeft w:val="0"/>
                  <w:marRight w:val="0"/>
                  <w:marTop w:val="0"/>
                  <w:marBottom w:val="0"/>
                  <w:divBdr>
                    <w:top w:val="none" w:sz="0" w:space="0" w:color="auto"/>
                    <w:left w:val="none" w:sz="0" w:space="0" w:color="auto"/>
                    <w:bottom w:val="none" w:sz="0" w:space="0" w:color="auto"/>
                    <w:right w:val="none" w:sz="0" w:space="0" w:color="auto"/>
                  </w:divBdr>
                </w:div>
                <w:div w:id="453601854">
                  <w:marLeft w:val="0"/>
                  <w:marRight w:val="0"/>
                  <w:marTop w:val="0"/>
                  <w:marBottom w:val="0"/>
                  <w:divBdr>
                    <w:top w:val="none" w:sz="0" w:space="0" w:color="auto"/>
                    <w:left w:val="none" w:sz="0" w:space="0" w:color="auto"/>
                    <w:bottom w:val="none" w:sz="0" w:space="0" w:color="auto"/>
                    <w:right w:val="none" w:sz="0" w:space="0" w:color="auto"/>
                  </w:divBdr>
                </w:div>
                <w:div w:id="1709717125">
                  <w:marLeft w:val="0"/>
                  <w:marRight w:val="0"/>
                  <w:marTop w:val="0"/>
                  <w:marBottom w:val="0"/>
                  <w:divBdr>
                    <w:top w:val="none" w:sz="0" w:space="0" w:color="auto"/>
                    <w:left w:val="none" w:sz="0" w:space="0" w:color="auto"/>
                    <w:bottom w:val="none" w:sz="0" w:space="0" w:color="auto"/>
                    <w:right w:val="none" w:sz="0" w:space="0" w:color="auto"/>
                  </w:divBdr>
                </w:div>
                <w:div w:id="753627455">
                  <w:marLeft w:val="0"/>
                  <w:marRight w:val="0"/>
                  <w:marTop w:val="0"/>
                  <w:marBottom w:val="0"/>
                  <w:divBdr>
                    <w:top w:val="none" w:sz="0" w:space="0" w:color="auto"/>
                    <w:left w:val="none" w:sz="0" w:space="0" w:color="auto"/>
                    <w:bottom w:val="none" w:sz="0" w:space="0" w:color="auto"/>
                    <w:right w:val="none" w:sz="0" w:space="0" w:color="auto"/>
                  </w:divBdr>
                </w:div>
                <w:div w:id="680090680">
                  <w:marLeft w:val="0"/>
                  <w:marRight w:val="0"/>
                  <w:marTop w:val="0"/>
                  <w:marBottom w:val="0"/>
                  <w:divBdr>
                    <w:top w:val="none" w:sz="0" w:space="0" w:color="auto"/>
                    <w:left w:val="none" w:sz="0" w:space="0" w:color="auto"/>
                    <w:bottom w:val="none" w:sz="0" w:space="0" w:color="auto"/>
                    <w:right w:val="none" w:sz="0" w:space="0" w:color="auto"/>
                  </w:divBdr>
                </w:div>
                <w:div w:id="1957058884">
                  <w:marLeft w:val="0"/>
                  <w:marRight w:val="0"/>
                  <w:marTop w:val="0"/>
                  <w:marBottom w:val="0"/>
                  <w:divBdr>
                    <w:top w:val="none" w:sz="0" w:space="0" w:color="auto"/>
                    <w:left w:val="none" w:sz="0" w:space="0" w:color="auto"/>
                    <w:bottom w:val="none" w:sz="0" w:space="0" w:color="auto"/>
                    <w:right w:val="none" w:sz="0" w:space="0" w:color="auto"/>
                  </w:divBdr>
                </w:div>
                <w:div w:id="549192572">
                  <w:marLeft w:val="0"/>
                  <w:marRight w:val="0"/>
                  <w:marTop w:val="0"/>
                  <w:marBottom w:val="0"/>
                  <w:divBdr>
                    <w:top w:val="none" w:sz="0" w:space="0" w:color="auto"/>
                    <w:left w:val="none" w:sz="0" w:space="0" w:color="auto"/>
                    <w:bottom w:val="none" w:sz="0" w:space="0" w:color="auto"/>
                    <w:right w:val="none" w:sz="0" w:space="0" w:color="auto"/>
                  </w:divBdr>
                </w:div>
                <w:div w:id="856164016">
                  <w:marLeft w:val="0"/>
                  <w:marRight w:val="0"/>
                  <w:marTop w:val="0"/>
                  <w:marBottom w:val="0"/>
                  <w:divBdr>
                    <w:top w:val="none" w:sz="0" w:space="0" w:color="auto"/>
                    <w:left w:val="none" w:sz="0" w:space="0" w:color="auto"/>
                    <w:bottom w:val="none" w:sz="0" w:space="0" w:color="auto"/>
                    <w:right w:val="none" w:sz="0" w:space="0" w:color="auto"/>
                  </w:divBdr>
                </w:div>
                <w:div w:id="84960109">
                  <w:marLeft w:val="0"/>
                  <w:marRight w:val="0"/>
                  <w:marTop w:val="0"/>
                  <w:marBottom w:val="0"/>
                  <w:divBdr>
                    <w:top w:val="none" w:sz="0" w:space="0" w:color="auto"/>
                    <w:left w:val="none" w:sz="0" w:space="0" w:color="auto"/>
                    <w:bottom w:val="none" w:sz="0" w:space="0" w:color="auto"/>
                    <w:right w:val="none" w:sz="0" w:space="0" w:color="auto"/>
                  </w:divBdr>
                </w:div>
                <w:div w:id="1611206161">
                  <w:marLeft w:val="0"/>
                  <w:marRight w:val="0"/>
                  <w:marTop w:val="0"/>
                  <w:marBottom w:val="0"/>
                  <w:divBdr>
                    <w:top w:val="none" w:sz="0" w:space="0" w:color="auto"/>
                    <w:left w:val="none" w:sz="0" w:space="0" w:color="auto"/>
                    <w:bottom w:val="none" w:sz="0" w:space="0" w:color="auto"/>
                    <w:right w:val="none" w:sz="0" w:space="0" w:color="auto"/>
                  </w:divBdr>
                </w:div>
                <w:div w:id="853229437">
                  <w:marLeft w:val="0"/>
                  <w:marRight w:val="0"/>
                  <w:marTop w:val="0"/>
                  <w:marBottom w:val="0"/>
                  <w:divBdr>
                    <w:top w:val="none" w:sz="0" w:space="0" w:color="auto"/>
                    <w:left w:val="none" w:sz="0" w:space="0" w:color="auto"/>
                    <w:bottom w:val="none" w:sz="0" w:space="0" w:color="auto"/>
                    <w:right w:val="none" w:sz="0" w:space="0" w:color="auto"/>
                  </w:divBdr>
                </w:div>
                <w:div w:id="829710224">
                  <w:marLeft w:val="0"/>
                  <w:marRight w:val="0"/>
                  <w:marTop w:val="0"/>
                  <w:marBottom w:val="0"/>
                  <w:divBdr>
                    <w:top w:val="none" w:sz="0" w:space="0" w:color="auto"/>
                    <w:left w:val="none" w:sz="0" w:space="0" w:color="auto"/>
                    <w:bottom w:val="none" w:sz="0" w:space="0" w:color="auto"/>
                    <w:right w:val="none" w:sz="0" w:space="0" w:color="auto"/>
                  </w:divBdr>
                </w:div>
                <w:div w:id="968322040">
                  <w:marLeft w:val="0"/>
                  <w:marRight w:val="0"/>
                  <w:marTop w:val="0"/>
                  <w:marBottom w:val="0"/>
                  <w:divBdr>
                    <w:top w:val="none" w:sz="0" w:space="0" w:color="auto"/>
                    <w:left w:val="none" w:sz="0" w:space="0" w:color="auto"/>
                    <w:bottom w:val="none" w:sz="0" w:space="0" w:color="auto"/>
                    <w:right w:val="none" w:sz="0" w:space="0" w:color="auto"/>
                  </w:divBdr>
                </w:div>
                <w:div w:id="706444126">
                  <w:marLeft w:val="0"/>
                  <w:marRight w:val="0"/>
                  <w:marTop w:val="0"/>
                  <w:marBottom w:val="0"/>
                  <w:divBdr>
                    <w:top w:val="none" w:sz="0" w:space="0" w:color="auto"/>
                    <w:left w:val="none" w:sz="0" w:space="0" w:color="auto"/>
                    <w:bottom w:val="none" w:sz="0" w:space="0" w:color="auto"/>
                    <w:right w:val="none" w:sz="0" w:space="0" w:color="auto"/>
                  </w:divBdr>
                </w:div>
                <w:div w:id="2039692314">
                  <w:marLeft w:val="0"/>
                  <w:marRight w:val="0"/>
                  <w:marTop w:val="0"/>
                  <w:marBottom w:val="0"/>
                  <w:divBdr>
                    <w:top w:val="none" w:sz="0" w:space="0" w:color="auto"/>
                    <w:left w:val="none" w:sz="0" w:space="0" w:color="auto"/>
                    <w:bottom w:val="none" w:sz="0" w:space="0" w:color="auto"/>
                    <w:right w:val="none" w:sz="0" w:space="0" w:color="auto"/>
                  </w:divBdr>
                </w:div>
                <w:div w:id="1137601627">
                  <w:marLeft w:val="0"/>
                  <w:marRight w:val="0"/>
                  <w:marTop w:val="0"/>
                  <w:marBottom w:val="0"/>
                  <w:divBdr>
                    <w:top w:val="none" w:sz="0" w:space="0" w:color="auto"/>
                    <w:left w:val="none" w:sz="0" w:space="0" w:color="auto"/>
                    <w:bottom w:val="none" w:sz="0" w:space="0" w:color="auto"/>
                    <w:right w:val="none" w:sz="0" w:space="0" w:color="auto"/>
                  </w:divBdr>
                </w:div>
                <w:div w:id="40592448">
                  <w:marLeft w:val="0"/>
                  <w:marRight w:val="0"/>
                  <w:marTop w:val="0"/>
                  <w:marBottom w:val="0"/>
                  <w:divBdr>
                    <w:top w:val="none" w:sz="0" w:space="0" w:color="auto"/>
                    <w:left w:val="none" w:sz="0" w:space="0" w:color="auto"/>
                    <w:bottom w:val="none" w:sz="0" w:space="0" w:color="auto"/>
                    <w:right w:val="none" w:sz="0" w:space="0" w:color="auto"/>
                  </w:divBdr>
                </w:div>
                <w:div w:id="354383795">
                  <w:marLeft w:val="0"/>
                  <w:marRight w:val="0"/>
                  <w:marTop w:val="0"/>
                  <w:marBottom w:val="0"/>
                  <w:divBdr>
                    <w:top w:val="none" w:sz="0" w:space="0" w:color="auto"/>
                    <w:left w:val="none" w:sz="0" w:space="0" w:color="auto"/>
                    <w:bottom w:val="none" w:sz="0" w:space="0" w:color="auto"/>
                    <w:right w:val="none" w:sz="0" w:space="0" w:color="auto"/>
                  </w:divBdr>
                </w:div>
                <w:div w:id="1103765954">
                  <w:marLeft w:val="0"/>
                  <w:marRight w:val="0"/>
                  <w:marTop w:val="0"/>
                  <w:marBottom w:val="0"/>
                  <w:divBdr>
                    <w:top w:val="none" w:sz="0" w:space="0" w:color="auto"/>
                    <w:left w:val="none" w:sz="0" w:space="0" w:color="auto"/>
                    <w:bottom w:val="none" w:sz="0" w:space="0" w:color="auto"/>
                    <w:right w:val="none" w:sz="0" w:space="0" w:color="auto"/>
                  </w:divBdr>
                </w:div>
                <w:div w:id="444815112">
                  <w:marLeft w:val="0"/>
                  <w:marRight w:val="0"/>
                  <w:marTop w:val="0"/>
                  <w:marBottom w:val="0"/>
                  <w:divBdr>
                    <w:top w:val="none" w:sz="0" w:space="0" w:color="auto"/>
                    <w:left w:val="none" w:sz="0" w:space="0" w:color="auto"/>
                    <w:bottom w:val="none" w:sz="0" w:space="0" w:color="auto"/>
                    <w:right w:val="none" w:sz="0" w:space="0" w:color="auto"/>
                  </w:divBdr>
                </w:div>
                <w:div w:id="1600940560">
                  <w:marLeft w:val="0"/>
                  <w:marRight w:val="0"/>
                  <w:marTop w:val="0"/>
                  <w:marBottom w:val="0"/>
                  <w:divBdr>
                    <w:top w:val="none" w:sz="0" w:space="0" w:color="auto"/>
                    <w:left w:val="none" w:sz="0" w:space="0" w:color="auto"/>
                    <w:bottom w:val="none" w:sz="0" w:space="0" w:color="auto"/>
                    <w:right w:val="none" w:sz="0" w:space="0" w:color="auto"/>
                  </w:divBdr>
                </w:div>
                <w:div w:id="432670130">
                  <w:marLeft w:val="0"/>
                  <w:marRight w:val="0"/>
                  <w:marTop w:val="0"/>
                  <w:marBottom w:val="0"/>
                  <w:divBdr>
                    <w:top w:val="none" w:sz="0" w:space="0" w:color="auto"/>
                    <w:left w:val="none" w:sz="0" w:space="0" w:color="auto"/>
                    <w:bottom w:val="none" w:sz="0" w:space="0" w:color="auto"/>
                    <w:right w:val="none" w:sz="0" w:space="0" w:color="auto"/>
                  </w:divBdr>
                </w:div>
                <w:div w:id="343672497">
                  <w:marLeft w:val="0"/>
                  <w:marRight w:val="0"/>
                  <w:marTop w:val="0"/>
                  <w:marBottom w:val="0"/>
                  <w:divBdr>
                    <w:top w:val="none" w:sz="0" w:space="0" w:color="auto"/>
                    <w:left w:val="none" w:sz="0" w:space="0" w:color="auto"/>
                    <w:bottom w:val="none" w:sz="0" w:space="0" w:color="auto"/>
                    <w:right w:val="none" w:sz="0" w:space="0" w:color="auto"/>
                  </w:divBdr>
                </w:div>
                <w:div w:id="1108742123">
                  <w:marLeft w:val="0"/>
                  <w:marRight w:val="0"/>
                  <w:marTop w:val="0"/>
                  <w:marBottom w:val="0"/>
                  <w:divBdr>
                    <w:top w:val="none" w:sz="0" w:space="0" w:color="auto"/>
                    <w:left w:val="none" w:sz="0" w:space="0" w:color="auto"/>
                    <w:bottom w:val="none" w:sz="0" w:space="0" w:color="auto"/>
                    <w:right w:val="none" w:sz="0" w:space="0" w:color="auto"/>
                  </w:divBdr>
                </w:div>
                <w:div w:id="752169818">
                  <w:marLeft w:val="0"/>
                  <w:marRight w:val="0"/>
                  <w:marTop w:val="0"/>
                  <w:marBottom w:val="0"/>
                  <w:divBdr>
                    <w:top w:val="none" w:sz="0" w:space="0" w:color="auto"/>
                    <w:left w:val="none" w:sz="0" w:space="0" w:color="auto"/>
                    <w:bottom w:val="none" w:sz="0" w:space="0" w:color="auto"/>
                    <w:right w:val="none" w:sz="0" w:space="0" w:color="auto"/>
                  </w:divBdr>
                </w:div>
                <w:div w:id="308175781">
                  <w:marLeft w:val="0"/>
                  <w:marRight w:val="0"/>
                  <w:marTop w:val="0"/>
                  <w:marBottom w:val="0"/>
                  <w:divBdr>
                    <w:top w:val="none" w:sz="0" w:space="0" w:color="auto"/>
                    <w:left w:val="none" w:sz="0" w:space="0" w:color="auto"/>
                    <w:bottom w:val="none" w:sz="0" w:space="0" w:color="auto"/>
                    <w:right w:val="none" w:sz="0" w:space="0" w:color="auto"/>
                  </w:divBdr>
                </w:div>
                <w:div w:id="1498420659">
                  <w:marLeft w:val="0"/>
                  <w:marRight w:val="0"/>
                  <w:marTop w:val="0"/>
                  <w:marBottom w:val="0"/>
                  <w:divBdr>
                    <w:top w:val="none" w:sz="0" w:space="0" w:color="auto"/>
                    <w:left w:val="none" w:sz="0" w:space="0" w:color="auto"/>
                    <w:bottom w:val="none" w:sz="0" w:space="0" w:color="auto"/>
                    <w:right w:val="none" w:sz="0" w:space="0" w:color="auto"/>
                  </w:divBdr>
                </w:div>
                <w:div w:id="103578322">
                  <w:marLeft w:val="0"/>
                  <w:marRight w:val="0"/>
                  <w:marTop w:val="0"/>
                  <w:marBottom w:val="0"/>
                  <w:divBdr>
                    <w:top w:val="none" w:sz="0" w:space="0" w:color="auto"/>
                    <w:left w:val="none" w:sz="0" w:space="0" w:color="auto"/>
                    <w:bottom w:val="none" w:sz="0" w:space="0" w:color="auto"/>
                    <w:right w:val="none" w:sz="0" w:space="0" w:color="auto"/>
                  </w:divBdr>
                </w:div>
                <w:div w:id="1762606799">
                  <w:marLeft w:val="0"/>
                  <w:marRight w:val="0"/>
                  <w:marTop w:val="0"/>
                  <w:marBottom w:val="0"/>
                  <w:divBdr>
                    <w:top w:val="none" w:sz="0" w:space="0" w:color="auto"/>
                    <w:left w:val="none" w:sz="0" w:space="0" w:color="auto"/>
                    <w:bottom w:val="none" w:sz="0" w:space="0" w:color="auto"/>
                    <w:right w:val="none" w:sz="0" w:space="0" w:color="auto"/>
                  </w:divBdr>
                </w:div>
                <w:div w:id="476072594">
                  <w:marLeft w:val="0"/>
                  <w:marRight w:val="0"/>
                  <w:marTop w:val="0"/>
                  <w:marBottom w:val="0"/>
                  <w:divBdr>
                    <w:top w:val="none" w:sz="0" w:space="0" w:color="auto"/>
                    <w:left w:val="none" w:sz="0" w:space="0" w:color="auto"/>
                    <w:bottom w:val="none" w:sz="0" w:space="0" w:color="auto"/>
                    <w:right w:val="none" w:sz="0" w:space="0" w:color="auto"/>
                  </w:divBdr>
                </w:div>
                <w:div w:id="1633438368">
                  <w:marLeft w:val="0"/>
                  <w:marRight w:val="0"/>
                  <w:marTop w:val="0"/>
                  <w:marBottom w:val="0"/>
                  <w:divBdr>
                    <w:top w:val="none" w:sz="0" w:space="0" w:color="auto"/>
                    <w:left w:val="none" w:sz="0" w:space="0" w:color="auto"/>
                    <w:bottom w:val="none" w:sz="0" w:space="0" w:color="auto"/>
                    <w:right w:val="none" w:sz="0" w:space="0" w:color="auto"/>
                  </w:divBdr>
                </w:div>
                <w:div w:id="159740395">
                  <w:marLeft w:val="0"/>
                  <w:marRight w:val="0"/>
                  <w:marTop w:val="0"/>
                  <w:marBottom w:val="0"/>
                  <w:divBdr>
                    <w:top w:val="none" w:sz="0" w:space="0" w:color="auto"/>
                    <w:left w:val="none" w:sz="0" w:space="0" w:color="auto"/>
                    <w:bottom w:val="none" w:sz="0" w:space="0" w:color="auto"/>
                    <w:right w:val="none" w:sz="0" w:space="0" w:color="auto"/>
                  </w:divBdr>
                </w:div>
                <w:div w:id="9718831">
                  <w:marLeft w:val="0"/>
                  <w:marRight w:val="0"/>
                  <w:marTop w:val="0"/>
                  <w:marBottom w:val="0"/>
                  <w:divBdr>
                    <w:top w:val="none" w:sz="0" w:space="0" w:color="auto"/>
                    <w:left w:val="none" w:sz="0" w:space="0" w:color="auto"/>
                    <w:bottom w:val="none" w:sz="0" w:space="0" w:color="auto"/>
                    <w:right w:val="none" w:sz="0" w:space="0" w:color="auto"/>
                  </w:divBdr>
                </w:div>
                <w:div w:id="1166088693">
                  <w:marLeft w:val="0"/>
                  <w:marRight w:val="0"/>
                  <w:marTop w:val="0"/>
                  <w:marBottom w:val="0"/>
                  <w:divBdr>
                    <w:top w:val="none" w:sz="0" w:space="0" w:color="auto"/>
                    <w:left w:val="none" w:sz="0" w:space="0" w:color="auto"/>
                    <w:bottom w:val="none" w:sz="0" w:space="0" w:color="auto"/>
                    <w:right w:val="none" w:sz="0" w:space="0" w:color="auto"/>
                  </w:divBdr>
                </w:div>
                <w:div w:id="1838305800">
                  <w:marLeft w:val="0"/>
                  <w:marRight w:val="0"/>
                  <w:marTop w:val="0"/>
                  <w:marBottom w:val="0"/>
                  <w:divBdr>
                    <w:top w:val="none" w:sz="0" w:space="0" w:color="auto"/>
                    <w:left w:val="none" w:sz="0" w:space="0" w:color="auto"/>
                    <w:bottom w:val="none" w:sz="0" w:space="0" w:color="auto"/>
                    <w:right w:val="none" w:sz="0" w:space="0" w:color="auto"/>
                  </w:divBdr>
                </w:div>
                <w:div w:id="183710620">
                  <w:marLeft w:val="0"/>
                  <w:marRight w:val="0"/>
                  <w:marTop w:val="0"/>
                  <w:marBottom w:val="0"/>
                  <w:divBdr>
                    <w:top w:val="none" w:sz="0" w:space="0" w:color="auto"/>
                    <w:left w:val="none" w:sz="0" w:space="0" w:color="auto"/>
                    <w:bottom w:val="none" w:sz="0" w:space="0" w:color="auto"/>
                    <w:right w:val="none" w:sz="0" w:space="0" w:color="auto"/>
                  </w:divBdr>
                </w:div>
                <w:div w:id="125903110">
                  <w:marLeft w:val="0"/>
                  <w:marRight w:val="0"/>
                  <w:marTop w:val="0"/>
                  <w:marBottom w:val="0"/>
                  <w:divBdr>
                    <w:top w:val="none" w:sz="0" w:space="0" w:color="auto"/>
                    <w:left w:val="none" w:sz="0" w:space="0" w:color="auto"/>
                    <w:bottom w:val="none" w:sz="0" w:space="0" w:color="auto"/>
                    <w:right w:val="none" w:sz="0" w:space="0" w:color="auto"/>
                  </w:divBdr>
                </w:div>
                <w:div w:id="1815295151">
                  <w:marLeft w:val="0"/>
                  <w:marRight w:val="0"/>
                  <w:marTop w:val="0"/>
                  <w:marBottom w:val="0"/>
                  <w:divBdr>
                    <w:top w:val="none" w:sz="0" w:space="0" w:color="auto"/>
                    <w:left w:val="none" w:sz="0" w:space="0" w:color="auto"/>
                    <w:bottom w:val="none" w:sz="0" w:space="0" w:color="auto"/>
                    <w:right w:val="none" w:sz="0" w:space="0" w:color="auto"/>
                  </w:divBdr>
                </w:div>
                <w:div w:id="1103116142">
                  <w:marLeft w:val="0"/>
                  <w:marRight w:val="0"/>
                  <w:marTop w:val="0"/>
                  <w:marBottom w:val="0"/>
                  <w:divBdr>
                    <w:top w:val="none" w:sz="0" w:space="0" w:color="auto"/>
                    <w:left w:val="none" w:sz="0" w:space="0" w:color="auto"/>
                    <w:bottom w:val="none" w:sz="0" w:space="0" w:color="auto"/>
                    <w:right w:val="none" w:sz="0" w:space="0" w:color="auto"/>
                  </w:divBdr>
                </w:div>
                <w:div w:id="41565473">
                  <w:marLeft w:val="0"/>
                  <w:marRight w:val="0"/>
                  <w:marTop w:val="0"/>
                  <w:marBottom w:val="0"/>
                  <w:divBdr>
                    <w:top w:val="none" w:sz="0" w:space="0" w:color="auto"/>
                    <w:left w:val="none" w:sz="0" w:space="0" w:color="auto"/>
                    <w:bottom w:val="none" w:sz="0" w:space="0" w:color="auto"/>
                    <w:right w:val="none" w:sz="0" w:space="0" w:color="auto"/>
                  </w:divBdr>
                </w:div>
                <w:div w:id="724793058">
                  <w:marLeft w:val="0"/>
                  <w:marRight w:val="0"/>
                  <w:marTop w:val="0"/>
                  <w:marBottom w:val="0"/>
                  <w:divBdr>
                    <w:top w:val="none" w:sz="0" w:space="0" w:color="auto"/>
                    <w:left w:val="none" w:sz="0" w:space="0" w:color="auto"/>
                    <w:bottom w:val="none" w:sz="0" w:space="0" w:color="auto"/>
                    <w:right w:val="none" w:sz="0" w:space="0" w:color="auto"/>
                  </w:divBdr>
                </w:div>
                <w:div w:id="1620603891">
                  <w:marLeft w:val="0"/>
                  <w:marRight w:val="0"/>
                  <w:marTop w:val="0"/>
                  <w:marBottom w:val="0"/>
                  <w:divBdr>
                    <w:top w:val="none" w:sz="0" w:space="0" w:color="auto"/>
                    <w:left w:val="none" w:sz="0" w:space="0" w:color="auto"/>
                    <w:bottom w:val="none" w:sz="0" w:space="0" w:color="auto"/>
                    <w:right w:val="none" w:sz="0" w:space="0" w:color="auto"/>
                  </w:divBdr>
                </w:div>
                <w:div w:id="1616448272">
                  <w:marLeft w:val="0"/>
                  <w:marRight w:val="0"/>
                  <w:marTop w:val="0"/>
                  <w:marBottom w:val="0"/>
                  <w:divBdr>
                    <w:top w:val="none" w:sz="0" w:space="0" w:color="auto"/>
                    <w:left w:val="none" w:sz="0" w:space="0" w:color="auto"/>
                    <w:bottom w:val="none" w:sz="0" w:space="0" w:color="auto"/>
                    <w:right w:val="none" w:sz="0" w:space="0" w:color="auto"/>
                  </w:divBdr>
                </w:div>
                <w:div w:id="2091998135">
                  <w:marLeft w:val="0"/>
                  <w:marRight w:val="0"/>
                  <w:marTop w:val="0"/>
                  <w:marBottom w:val="0"/>
                  <w:divBdr>
                    <w:top w:val="none" w:sz="0" w:space="0" w:color="auto"/>
                    <w:left w:val="none" w:sz="0" w:space="0" w:color="auto"/>
                    <w:bottom w:val="none" w:sz="0" w:space="0" w:color="auto"/>
                    <w:right w:val="none" w:sz="0" w:space="0" w:color="auto"/>
                  </w:divBdr>
                </w:div>
                <w:div w:id="481045055">
                  <w:marLeft w:val="0"/>
                  <w:marRight w:val="0"/>
                  <w:marTop w:val="0"/>
                  <w:marBottom w:val="0"/>
                  <w:divBdr>
                    <w:top w:val="none" w:sz="0" w:space="0" w:color="auto"/>
                    <w:left w:val="none" w:sz="0" w:space="0" w:color="auto"/>
                    <w:bottom w:val="none" w:sz="0" w:space="0" w:color="auto"/>
                    <w:right w:val="none" w:sz="0" w:space="0" w:color="auto"/>
                  </w:divBdr>
                </w:div>
                <w:div w:id="1183013589">
                  <w:marLeft w:val="0"/>
                  <w:marRight w:val="0"/>
                  <w:marTop w:val="0"/>
                  <w:marBottom w:val="0"/>
                  <w:divBdr>
                    <w:top w:val="none" w:sz="0" w:space="0" w:color="auto"/>
                    <w:left w:val="none" w:sz="0" w:space="0" w:color="auto"/>
                    <w:bottom w:val="none" w:sz="0" w:space="0" w:color="auto"/>
                    <w:right w:val="none" w:sz="0" w:space="0" w:color="auto"/>
                  </w:divBdr>
                </w:div>
                <w:div w:id="986474127">
                  <w:marLeft w:val="0"/>
                  <w:marRight w:val="0"/>
                  <w:marTop w:val="0"/>
                  <w:marBottom w:val="0"/>
                  <w:divBdr>
                    <w:top w:val="none" w:sz="0" w:space="0" w:color="auto"/>
                    <w:left w:val="none" w:sz="0" w:space="0" w:color="auto"/>
                    <w:bottom w:val="none" w:sz="0" w:space="0" w:color="auto"/>
                    <w:right w:val="none" w:sz="0" w:space="0" w:color="auto"/>
                  </w:divBdr>
                </w:div>
                <w:div w:id="474106909">
                  <w:marLeft w:val="0"/>
                  <w:marRight w:val="0"/>
                  <w:marTop w:val="0"/>
                  <w:marBottom w:val="0"/>
                  <w:divBdr>
                    <w:top w:val="none" w:sz="0" w:space="0" w:color="auto"/>
                    <w:left w:val="none" w:sz="0" w:space="0" w:color="auto"/>
                    <w:bottom w:val="none" w:sz="0" w:space="0" w:color="auto"/>
                    <w:right w:val="none" w:sz="0" w:space="0" w:color="auto"/>
                  </w:divBdr>
                </w:div>
                <w:div w:id="219437530">
                  <w:marLeft w:val="0"/>
                  <w:marRight w:val="0"/>
                  <w:marTop w:val="0"/>
                  <w:marBottom w:val="0"/>
                  <w:divBdr>
                    <w:top w:val="none" w:sz="0" w:space="0" w:color="auto"/>
                    <w:left w:val="none" w:sz="0" w:space="0" w:color="auto"/>
                    <w:bottom w:val="none" w:sz="0" w:space="0" w:color="auto"/>
                    <w:right w:val="none" w:sz="0" w:space="0" w:color="auto"/>
                  </w:divBdr>
                </w:div>
                <w:div w:id="558638805">
                  <w:marLeft w:val="0"/>
                  <w:marRight w:val="0"/>
                  <w:marTop w:val="0"/>
                  <w:marBottom w:val="0"/>
                  <w:divBdr>
                    <w:top w:val="none" w:sz="0" w:space="0" w:color="auto"/>
                    <w:left w:val="none" w:sz="0" w:space="0" w:color="auto"/>
                    <w:bottom w:val="none" w:sz="0" w:space="0" w:color="auto"/>
                    <w:right w:val="none" w:sz="0" w:space="0" w:color="auto"/>
                  </w:divBdr>
                </w:div>
                <w:div w:id="1161502505">
                  <w:marLeft w:val="0"/>
                  <w:marRight w:val="0"/>
                  <w:marTop w:val="0"/>
                  <w:marBottom w:val="0"/>
                  <w:divBdr>
                    <w:top w:val="none" w:sz="0" w:space="0" w:color="auto"/>
                    <w:left w:val="none" w:sz="0" w:space="0" w:color="auto"/>
                    <w:bottom w:val="none" w:sz="0" w:space="0" w:color="auto"/>
                    <w:right w:val="none" w:sz="0" w:space="0" w:color="auto"/>
                  </w:divBdr>
                </w:div>
                <w:div w:id="1852841021">
                  <w:marLeft w:val="0"/>
                  <w:marRight w:val="0"/>
                  <w:marTop w:val="0"/>
                  <w:marBottom w:val="0"/>
                  <w:divBdr>
                    <w:top w:val="none" w:sz="0" w:space="0" w:color="auto"/>
                    <w:left w:val="none" w:sz="0" w:space="0" w:color="auto"/>
                    <w:bottom w:val="none" w:sz="0" w:space="0" w:color="auto"/>
                    <w:right w:val="none" w:sz="0" w:space="0" w:color="auto"/>
                  </w:divBdr>
                </w:div>
                <w:div w:id="1860661569">
                  <w:marLeft w:val="0"/>
                  <w:marRight w:val="0"/>
                  <w:marTop w:val="0"/>
                  <w:marBottom w:val="0"/>
                  <w:divBdr>
                    <w:top w:val="none" w:sz="0" w:space="0" w:color="auto"/>
                    <w:left w:val="none" w:sz="0" w:space="0" w:color="auto"/>
                    <w:bottom w:val="none" w:sz="0" w:space="0" w:color="auto"/>
                    <w:right w:val="none" w:sz="0" w:space="0" w:color="auto"/>
                  </w:divBdr>
                </w:div>
                <w:div w:id="1747456017">
                  <w:marLeft w:val="0"/>
                  <w:marRight w:val="0"/>
                  <w:marTop w:val="0"/>
                  <w:marBottom w:val="0"/>
                  <w:divBdr>
                    <w:top w:val="none" w:sz="0" w:space="0" w:color="auto"/>
                    <w:left w:val="none" w:sz="0" w:space="0" w:color="auto"/>
                    <w:bottom w:val="none" w:sz="0" w:space="0" w:color="auto"/>
                    <w:right w:val="none" w:sz="0" w:space="0" w:color="auto"/>
                  </w:divBdr>
                </w:div>
                <w:div w:id="1573463578">
                  <w:marLeft w:val="0"/>
                  <w:marRight w:val="0"/>
                  <w:marTop w:val="0"/>
                  <w:marBottom w:val="0"/>
                  <w:divBdr>
                    <w:top w:val="none" w:sz="0" w:space="0" w:color="auto"/>
                    <w:left w:val="none" w:sz="0" w:space="0" w:color="auto"/>
                    <w:bottom w:val="none" w:sz="0" w:space="0" w:color="auto"/>
                    <w:right w:val="none" w:sz="0" w:space="0" w:color="auto"/>
                  </w:divBdr>
                </w:div>
                <w:div w:id="1039742534">
                  <w:marLeft w:val="0"/>
                  <w:marRight w:val="0"/>
                  <w:marTop w:val="0"/>
                  <w:marBottom w:val="0"/>
                  <w:divBdr>
                    <w:top w:val="none" w:sz="0" w:space="0" w:color="auto"/>
                    <w:left w:val="none" w:sz="0" w:space="0" w:color="auto"/>
                    <w:bottom w:val="none" w:sz="0" w:space="0" w:color="auto"/>
                    <w:right w:val="none" w:sz="0" w:space="0" w:color="auto"/>
                  </w:divBdr>
                </w:div>
                <w:div w:id="868226833">
                  <w:marLeft w:val="0"/>
                  <w:marRight w:val="0"/>
                  <w:marTop w:val="0"/>
                  <w:marBottom w:val="0"/>
                  <w:divBdr>
                    <w:top w:val="none" w:sz="0" w:space="0" w:color="auto"/>
                    <w:left w:val="none" w:sz="0" w:space="0" w:color="auto"/>
                    <w:bottom w:val="none" w:sz="0" w:space="0" w:color="auto"/>
                    <w:right w:val="none" w:sz="0" w:space="0" w:color="auto"/>
                  </w:divBdr>
                </w:div>
                <w:div w:id="1915820022">
                  <w:marLeft w:val="0"/>
                  <w:marRight w:val="0"/>
                  <w:marTop w:val="0"/>
                  <w:marBottom w:val="0"/>
                  <w:divBdr>
                    <w:top w:val="none" w:sz="0" w:space="0" w:color="auto"/>
                    <w:left w:val="none" w:sz="0" w:space="0" w:color="auto"/>
                    <w:bottom w:val="none" w:sz="0" w:space="0" w:color="auto"/>
                    <w:right w:val="none" w:sz="0" w:space="0" w:color="auto"/>
                  </w:divBdr>
                </w:div>
                <w:div w:id="1102994709">
                  <w:marLeft w:val="0"/>
                  <w:marRight w:val="0"/>
                  <w:marTop w:val="0"/>
                  <w:marBottom w:val="0"/>
                  <w:divBdr>
                    <w:top w:val="none" w:sz="0" w:space="0" w:color="auto"/>
                    <w:left w:val="none" w:sz="0" w:space="0" w:color="auto"/>
                    <w:bottom w:val="none" w:sz="0" w:space="0" w:color="auto"/>
                    <w:right w:val="none" w:sz="0" w:space="0" w:color="auto"/>
                  </w:divBdr>
                </w:div>
                <w:div w:id="9068456">
                  <w:marLeft w:val="0"/>
                  <w:marRight w:val="0"/>
                  <w:marTop w:val="0"/>
                  <w:marBottom w:val="0"/>
                  <w:divBdr>
                    <w:top w:val="none" w:sz="0" w:space="0" w:color="auto"/>
                    <w:left w:val="none" w:sz="0" w:space="0" w:color="auto"/>
                    <w:bottom w:val="none" w:sz="0" w:space="0" w:color="auto"/>
                    <w:right w:val="none" w:sz="0" w:space="0" w:color="auto"/>
                  </w:divBdr>
                </w:div>
                <w:div w:id="1376003537">
                  <w:marLeft w:val="0"/>
                  <w:marRight w:val="0"/>
                  <w:marTop w:val="0"/>
                  <w:marBottom w:val="0"/>
                  <w:divBdr>
                    <w:top w:val="none" w:sz="0" w:space="0" w:color="auto"/>
                    <w:left w:val="none" w:sz="0" w:space="0" w:color="auto"/>
                    <w:bottom w:val="none" w:sz="0" w:space="0" w:color="auto"/>
                    <w:right w:val="none" w:sz="0" w:space="0" w:color="auto"/>
                  </w:divBdr>
                </w:div>
                <w:div w:id="1413939574">
                  <w:marLeft w:val="0"/>
                  <w:marRight w:val="0"/>
                  <w:marTop w:val="0"/>
                  <w:marBottom w:val="0"/>
                  <w:divBdr>
                    <w:top w:val="none" w:sz="0" w:space="0" w:color="auto"/>
                    <w:left w:val="none" w:sz="0" w:space="0" w:color="auto"/>
                    <w:bottom w:val="none" w:sz="0" w:space="0" w:color="auto"/>
                    <w:right w:val="none" w:sz="0" w:space="0" w:color="auto"/>
                  </w:divBdr>
                </w:div>
                <w:div w:id="52581550">
                  <w:marLeft w:val="0"/>
                  <w:marRight w:val="0"/>
                  <w:marTop w:val="0"/>
                  <w:marBottom w:val="0"/>
                  <w:divBdr>
                    <w:top w:val="none" w:sz="0" w:space="0" w:color="auto"/>
                    <w:left w:val="none" w:sz="0" w:space="0" w:color="auto"/>
                    <w:bottom w:val="none" w:sz="0" w:space="0" w:color="auto"/>
                    <w:right w:val="none" w:sz="0" w:space="0" w:color="auto"/>
                  </w:divBdr>
                </w:div>
                <w:div w:id="1080374407">
                  <w:marLeft w:val="0"/>
                  <w:marRight w:val="0"/>
                  <w:marTop w:val="0"/>
                  <w:marBottom w:val="0"/>
                  <w:divBdr>
                    <w:top w:val="none" w:sz="0" w:space="0" w:color="auto"/>
                    <w:left w:val="none" w:sz="0" w:space="0" w:color="auto"/>
                    <w:bottom w:val="none" w:sz="0" w:space="0" w:color="auto"/>
                    <w:right w:val="none" w:sz="0" w:space="0" w:color="auto"/>
                  </w:divBdr>
                </w:div>
                <w:div w:id="874733853">
                  <w:marLeft w:val="0"/>
                  <w:marRight w:val="0"/>
                  <w:marTop w:val="0"/>
                  <w:marBottom w:val="0"/>
                  <w:divBdr>
                    <w:top w:val="none" w:sz="0" w:space="0" w:color="auto"/>
                    <w:left w:val="none" w:sz="0" w:space="0" w:color="auto"/>
                    <w:bottom w:val="none" w:sz="0" w:space="0" w:color="auto"/>
                    <w:right w:val="none" w:sz="0" w:space="0" w:color="auto"/>
                  </w:divBdr>
                </w:div>
                <w:div w:id="1082413709">
                  <w:marLeft w:val="0"/>
                  <w:marRight w:val="0"/>
                  <w:marTop w:val="0"/>
                  <w:marBottom w:val="0"/>
                  <w:divBdr>
                    <w:top w:val="none" w:sz="0" w:space="0" w:color="auto"/>
                    <w:left w:val="none" w:sz="0" w:space="0" w:color="auto"/>
                    <w:bottom w:val="none" w:sz="0" w:space="0" w:color="auto"/>
                    <w:right w:val="none" w:sz="0" w:space="0" w:color="auto"/>
                  </w:divBdr>
                </w:div>
                <w:div w:id="18242871">
                  <w:marLeft w:val="0"/>
                  <w:marRight w:val="0"/>
                  <w:marTop w:val="0"/>
                  <w:marBottom w:val="0"/>
                  <w:divBdr>
                    <w:top w:val="none" w:sz="0" w:space="0" w:color="auto"/>
                    <w:left w:val="none" w:sz="0" w:space="0" w:color="auto"/>
                    <w:bottom w:val="none" w:sz="0" w:space="0" w:color="auto"/>
                    <w:right w:val="none" w:sz="0" w:space="0" w:color="auto"/>
                  </w:divBdr>
                </w:div>
                <w:div w:id="797531834">
                  <w:marLeft w:val="0"/>
                  <w:marRight w:val="0"/>
                  <w:marTop w:val="0"/>
                  <w:marBottom w:val="0"/>
                  <w:divBdr>
                    <w:top w:val="none" w:sz="0" w:space="0" w:color="auto"/>
                    <w:left w:val="none" w:sz="0" w:space="0" w:color="auto"/>
                    <w:bottom w:val="none" w:sz="0" w:space="0" w:color="auto"/>
                    <w:right w:val="none" w:sz="0" w:space="0" w:color="auto"/>
                  </w:divBdr>
                </w:div>
                <w:div w:id="902105459">
                  <w:marLeft w:val="0"/>
                  <w:marRight w:val="0"/>
                  <w:marTop w:val="0"/>
                  <w:marBottom w:val="0"/>
                  <w:divBdr>
                    <w:top w:val="none" w:sz="0" w:space="0" w:color="auto"/>
                    <w:left w:val="none" w:sz="0" w:space="0" w:color="auto"/>
                    <w:bottom w:val="none" w:sz="0" w:space="0" w:color="auto"/>
                    <w:right w:val="none" w:sz="0" w:space="0" w:color="auto"/>
                  </w:divBdr>
                </w:div>
                <w:div w:id="407115983">
                  <w:marLeft w:val="0"/>
                  <w:marRight w:val="0"/>
                  <w:marTop w:val="0"/>
                  <w:marBottom w:val="0"/>
                  <w:divBdr>
                    <w:top w:val="none" w:sz="0" w:space="0" w:color="auto"/>
                    <w:left w:val="none" w:sz="0" w:space="0" w:color="auto"/>
                    <w:bottom w:val="none" w:sz="0" w:space="0" w:color="auto"/>
                    <w:right w:val="none" w:sz="0" w:space="0" w:color="auto"/>
                  </w:divBdr>
                </w:div>
                <w:div w:id="1576040373">
                  <w:marLeft w:val="0"/>
                  <w:marRight w:val="0"/>
                  <w:marTop w:val="0"/>
                  <w:marBottom w:val="0"/>
                  <w:divBdr>
                    <w:top w:val="none" w:sz="0" w:space="0" w:color="auto"/>
                    <w:left w:val="none" w:sz="0" w:space="0" w:color="auto"/>
                    <w:bottom w:val="none" w:sz="0" w:space="0" w:color="auto"/>
                    <w:right w:val="none" w:sz="0" w:space="0" w:color="auto"/>
                  </w:divBdr>
                </w:div>
                <w:div w:id="91433949">
                  <w:marLeft w:val="0"/>
                  <w:marRight w:val="0"/>
                  <w:marTop w:val="0"/>
                  <w:marBottom w:val="0"/>
                  <w:divBdr>
                    <w:top w:val="none" w:sz="0" w:space="0" w:color="auto"/>
                    <w:left w:val="none" w:sz="0" w:space="0" w:color="auto"/>
                    <w:bottom w:val="none" w:sz="0" w:space="0" w:color="auto"/>
                    <w:right w:val="none" w:sz="0" w:space="0" w:color="auto"/>
                  </w:divBdr>
                </w:div>
                <w:div w:id="1285771714">
                  <w:marLeft w:val="0"/>
                  <w:marRight w:val="0"/>
                  <w:marTop w:val="0"/>
                  <w:marBottom w:val="0"/>
                  <w:divBdr>
                    <w:top w:val="none" w:sz="0" w:space="0" w:color="auto"/>
                    <w:left w:val="none" w:sz="0" w:space="0" w:color="auto"/>
                    <w:bottom w:val="none" w:sz="0" w:space="0" w:color="auto"/>
                    <w:right w:val="none" w:sz="0" w:space="0" w:color="auto"/>
                  </w:divBdr>
                </w:div>
                <w:div w:id="797139443">
                  <w:marLeft w:val="0"/>
                  <w:marRight w:val="0"/>
                  <w:marTop w:val="0"/>
                  <w:marBottom w:val="0"/>
                  <w:divBdr>
                    <w:top w:val="none" w:sz="0" w:space="0" w:color="auto"/>
                    <w:left w:val="none" w:sz="0" w:space="0" w:color="auto"/>
                    <w:bottom w:val="none" w:sz="0" w:space="0" w:color="auto"/>
                    <w:right w:val="none" w:sz="0" w:space="0" w:color="auto"/>
                  </w:divBdr>
                </w:div>
                <w:div w:id="1188254874">
                  <w:marLeft w:val="0"/>
                  <w:marRight w:val="0"/>
                  <w:marTop w:val="0"/>
                  <w:marBottom w:val="0"/>
                  <w:divBdr>
                    <w:top w:val="none" w:sz="0" w:space="0" w:color="auto"/>
                    <w:left w:val="none" w:sz="0" w:space="0" w:color="auto"/>
                    <w:bottom w:val="none" w:sz="0" w:space="0" w:color="auto"/>
                    <w:right w:val="none" w:sz="0" w:space="0" w:color="auto"/>
                  </w:divBdr>
                </w:div>
                <w:div w:id="918101157">
                  <w:marLeft w:val="0"/>
                  <w:marRight w:val="0"/>
                  <w:marTop w:val="0"/>
                  <w:marBottom w:val="0"/>
                  <w:divBdr>
                    <w:top w:val="none" w:sz="0" w:space="0" w:color="auto"/>
                    <w:left w:val="none" w:sz="0" w:space="0" w:color="auto"/>
                    <w:bottom w:val="none" w:sz="0" w:space="0" w:color="auto"/>
                    <w:right w:val="none" w:sz="0" w:space="0" w:color="auto"/>
                  </w:divBdr>
                </w:div>
                <w:div w:id="4602330">
                  <w:marLeft w:val="0"/>
                  <w:marRight w:val="0"/>
                  <w:marTop w:val="0"/>
                  <w:marBottom w:val="0"/>
                  <w:divBdr>
                    <w:top w:val="none" w:sz="0" w:space="0" w:color="auto"/>
                    <w:left w:val="none" w:sz="0" w:space="0" w:color="auto"/>
                    <w:bottom w:val="none" w:sz="0" w:space="0" w:color="auto"/>
                    <w:right w:val="none" w:sz="0" w:space="0" w:color="auto"/>
                  </w:divBdr>
                </w:div>
                <w:div w:id="125899574">
                  <w:marLeft w:val="0"/>
                  <w:marRight w:val="0"/>
                  <w:marTop w:val="0"/>
                  <w:marBottom w:val="0"/>
                  <w:divBdr>
                    <w:top w:val="none" w:sz="0" w:space="0" w:color="auto"/>
                    <w:left w:val="none" w:sz="0" w:space="0" w:color="auto"/>
                    <w:bottom w:val="none" w:sz="0" w:space="0" w:color="auto"/>
                    <w:right w:val="none" w:sz="0" w:space="0" w:color="auto"/>
                  </w:divBdr>
                </w:div>
                <w:div w:id="287516077">
                  <w:marLeft w:val="0"/>
                  <w:marRight w:val="0"/>
                  <w:marTop w:val="0"/>
                  <w:marBottom w:val="0"/>
                  <w:divBdr>
                    <w:top w:val="none" w:sz="0" w:space="0" w:color="auto"/>
                    <w:left w:val="none" w:sz="0" w:space="0" w:color="auto"/>
                    <w:bottom w:val="none" w:sz="0" w:space="0" w:color="auto"/>
                    <w:right w:val="none" w:sz="0" w:space="0" w:color="auto"/>
                  </w:divBdr>
                </w:div>
                <w:div w:id="1977444430">
                  <w:marLeft w:val="0"/>
                  <w:marRight w:val="0"/>
                  <w:marTop w:val="0"/>
                  <w:marBottom w:val="0"/>
                  <w:divBdr>
                    <w:top w:val="none" w:sz="0" w:space="0" w:color="auto"/>
                    <w:left w:val="none" w:sz="0" w:space="0" w:color="auto"/>
                    <w:bottom w:val="none" w:sz="0" w:space="0" w:color="auto"/>
                    <w:right w:val="none" w:sz="0" w:space="0" w:color="auto"/>
                  </w:divBdr>
                </w:div>
                <w:div w:id="658584049">
                  <w:marLeft w:val="0"/>
                  <w:marRight w:val="0"/>
                  <w:marTop w:val="0"/>
                  <w:marBottom w:val="0"/>
                  <w:divBdr>
                    <w:top w:val="none" w:sz="0" w:space="0" w:color="auto"/>
                    <w:left w:val="none" w:sz="0" w:space="0" w:color="auto"/>
                    <w:bottom w:val="none" w:sz="0" w:space="0" w:color="auto"/>
                    <w:right w:val="none" w:sz="0" w:space="0" w:color="auto"/>
                  </w:divBdr>
                </w:div>
                <w:div w:id="1995988434">
                  <w:marLeft w:val="0"/>
                  <w:marRight w:val="0"/>
                  <w:marTop w:val="0"/>
                  <w:marBottom w:val="0"/>
                  <w:divBdr>
                    <w:top w:val="none" w:sz="0" w:space="0" w:color="auto"/>
                    <w:left w:val="none" w:sz="0" w:space="0" w:color="auto"/>
                    <w:bottom w:val="none" w:sz="0" w:space="0" w:color="auto"/>
                    <w:right w:val="none" w:sz="0" w:space="0" w:color="auto"/>
                  </w:divBdr>
                </w:div>
                <w:div w:id="1421373793">
                  <w:marLeft w:val="0"/>
                  <w:marRight w:val="0"/>
                  <w:marTop w:val="0"/>
                  <w:marBottom w:val="0"/>
                  <w:divBdr>
                    <w:top w:val="none" w:sz="0" w:space="0" w:color="auto"/>
                    <w:left w:val="none" w:sz="0" w:space="0" w:color="auto"/>
                    <w:bottom w:val="none" w:sz="0" w:space="0" w:color="auto"/>
                    <w:right w:val="none" w:sz="0" w:space="0" w:color="auto"/>
                  </w:divBdr>
                </w:div>
                <w:div w:id="938564701">
                  <w:marLeft w:val="0"/>
                  <w:marRight w:val="0"/>
                  <w:marTop w:val="0"/>
                  <w:marBottom w:val="0"/>
                  <w:divBdr>
                    <w:top w:val="none" w:sz="0" w:space="0" w:color="auto"/>
                    <w:left w:val="none" w:sz="0" w:space="0" w:color="auto"/>
                    <w:bottom w:val="none" w:sz="0" w:space="0" w:color="auto"/>
                    <w:right w:val="none" w:sz="0" w:space="0" w:color="auto"/>
                  </w:divBdr>
                </w:div>
                <w:div w:id="2096129107">
                  <w:marLeft w:val="0"/>
                  <w:marRight w:val="0"/>
                  <w:marTop w:val="0"/>
                  <w:marBottom w:val="0"/>
                  <w:divBdr>
                    <w:top w:val="none" w:sz="0" w:space="0" w:color="auto"/>
                    <w:left w:val="none" w:sz="0" w:space="0" w:color="auto"/>
                    <w:bottom w:val="none" w:sz="0" w:space="0" w:color="auto"/>
                    <w:right w:val="none" w:sz="0" w:space="0" w:color="auto"/>
                  </w:divBdr>
                </w:div>
                <w:div w:id="1809545988">
                  <w:marLeft w:val="0"/>
                  <w:marRight w:val="0"/>
                  <w:marTop w:val="0"/>
                  <w:marBottom w:val="0"/>
                  <w:divBdr>
                    <w:top w:val="none" w:sz="0" w:space="0" w:color="auto"/>
                    <w:left w:val="none" w:sz="0" w:space="0" w:color="auto"/>
                    <w:bottom w:val="none" w:sz="0" w:space="0" w:color="auto"/>
                    <w:right w:val="none" w:sz="0" w:space="0" w:color="auto"/>
                  </w:divBdr>
                </w:div>
                <w:div w:id="1978991155">
                  <w:marLeft w:val="0"/>
                  <w:marRight w:val="0"/>
                  <w:marTop w:val="0"/>
                  <w:marBottom w:val="0"/>
                  <w:divBdr>
                    <w:top w:val="none" w:sz="0" w:space="0" w:color="auto"/>
                    <w:left w:val="none" w:sz="0" w:space="0" w:color="auto"/>
                    <w:bottom w:val="none" w:sz="0" w:space="0" w:color="auto"/>
                    <w:right w:val="none" w:sz="0" w:space="0" w:color="auto"/>
                  </w:divBdr>
                </w:div>
                <w:div w:id="1969044575">
                  <w:marLeft w:val="0"/>
                  <w:marRight w:val="0"/>
                  <w:marTop w:val="0"/>
                  <w:marBottom w:val="0"/>
                  <w:divBdr>
                    <w:top w:val="none" w:sz="0" w:space="0" w:color="auto"/>
                    <w:left w:val="none" w:sz="0" w:space="0" w:color="auto"/>
                    <w:bottom w:val="none" w:sz="0" w:space="0" w:color="auto"/>
                    <w:right w:val="none" w:sz="0" w:space="0" w:color="auto"/>
                  </w:divBdr>
                </w:div>
                <w:div w:id="453905290">
                  <w:marLeft w:val="0"/>
                  <w:marRight w:val="0"/>
                  <w:marTop w:val="0"/>
                  <w:marBottom w:val="0"/>
                  <w:divBdr>
                    <w:top w:val="none" w:sz="0" w:space="0" w:color="auto"/>
                    <w:left w:val="none" w:sz="0" w:space="0" w:color="auto"/>
                    <w:bottom w:val="none" w:sz="0" w:space="0" w:color="auto"/>
                    <w:right w:val="none" w:sz="0" w:space="0" w:color="auto"/>
                  </w:divBdr>
                </w:div>
                <w:div w:id="1019627550">
                  <w:marLeft w:val="0"/>
                  <w:marRight w:val="0"/>
                  <w:marTop w:val="0"/>
                  <w:marBottom w:val="0"/>
                  <w:divBdr>
                    <w:top w:val="none" w:sz="0" w:space="0" w:color="auto"/>
                    <w:left w:val="none" w:sz="0" w:space="0" w:color="auto"/>
                    <w:bottom w:val="none" w:sz="0" w:space="0" w:color="auto"/>
                    <w:right w:val="none" w:sz="0" w:space="0" w:color="auto"/>
                  </w:divBdr>
                </w:div>
                <w:div w:id="1012800235">
                  <w:marLeft w:val="0"/>
                  <w:marRight w:val="0"/>
                  <w:marTop w:val="0"/>
                  <w:marBottom w:val="0"/>
                  <w:divBdr>
                    <w:top w:val="none" w:sz="0" w:space="0" w:color="auto"/>
                    <w:left w:val="none" w:sz="0" w:space="0" w:color="auto"/>
                    <w:bottom w:val="none" w:sz="0" w:space="0" w:color="auto"/>
                    <w:right w:val="none" w:sz="0" w:space="0" w:color="auto"/>
                  </w:divBdr>
                </w:div>
                <w:div w:id="808859341">
                  <w:marLeft w:val="0"/>
                  <w:marRight w:val="0"/>
                  <w:marTop w:val="0"/>
                  <w:marBottom w:val="0"/>
                  <w:divBdr>
                    <w:top w:val="none" w:sz="0" w:space="0" w:color="auto"/>
                    <w:left w:val="none" w:sz="0" w:space="0" w:color="auto"/>
                    <w:bottom w:val="none" w:sz="0" w:space="0" w:color="auto"/>
                    <w:right w:val="none" w:sz="0" w:space="0" w:color="auto"/>
                  </w:divBdr>
                </w:div>
                <w:div w:id="1587223142">
                  <w:marLeft w:val="0"/>
                  <w:marRight w:val="0"/>
                  <w:marTop w:val="0"/>
                  <w:marBottom w:val="0"/>
                  <w:divBdr>
                    <w:top w:val="none" w:sz="0" w:space="0" w:color="auto"/>
                    <w:left w:val="none" w:sz="0" w:space="0" w:color="auto"/>
                    <w:bottom w:val="none" w:sz="0" w:space="0" w:color="auto"/>
                    <w:right w:val="none" w:sz="0" w:space="0" w:color="auto"/>
                  </w:divBdr>
                </w:div>
                <w:div w:id="1098209740">
                  <w:marLeft w:val="0"/>
                  <w:marRight w:val="0"/>
                  <w:marTop w:val="0"/>
                  <w:marBottom w:val="0"/>
                  <w:divBdr>
                    <w:top w:val="none" w:sz="0" w:space="0" w:color="auto"/>
                    <w:left w:val="none" w:sz="0" w:space="0" w:color="auto"/>
                    <w:bottom w:val="none" w:sz="0" w:space="0" w:color="auto"/>
                    <w:right w:val="none" w:sz="0" w:space="0" w:color="auto"/>
                  </w:divBdr>
                </w:div>
                <w:div w:id="93136963">
                  <w:marLeft w:val="0"/>
                  <w:marRight w:val="0"/>
                  <w:marTop w:val="0"/>
                  <w:marBottom w:val="0"/>
                  <w:divBdr>
                    <w:top w:val="none" w:sz="0" w:space="0" w:color="auto"/>
                    <w:left w:val="none" w:sz="0" w:space="0" w:color="auto"/>
                    <w:bottom w:val="none" w:sz="0" w:space="0" w:color="auto"/>
                    <w:right w:val="none" w:sz="0" w:space="0" w:color="auto"/>
                  </w:divBdr>
                </w:div>
                <w:div w:id="751663668">
                  <w:marLeft w:val="0"/>
                  <w:marRight w:val="0"/>
                  <w:marTop w:val="0"/>
                  <w:marBottom w:val="0"/>
                  <w:divBdr>
                    <w:top w:val="none" w:sz="0" w:space="0" w:color="auto"/>
                    <w:left w:val="none" w:sz="0" w:space="0" w:color="auto"/>
                    <w:bottom w:val="none" w:sz="0" w:space="0" w:color="auto"/>
                    <w:right w:val="none" w:sz="0" w:space="0" w:color="auto"/>
                  </w:divBdr>
                </w:div>
                <w:div w:id="1464884574">
                  <w:marLeft w:val="0"/>
                  <w:marRight w:val="0"/>
                  <w:marTop w:val="0"/>
                  <w:marBottom w:val="0"/>
                  <w:divBdr>
                    <w:top w:val="none" w:sz="0" w:space="0" w:color="auto"/>
                    <w:left w:val="none" w:sz="0" w:space="0" w:color="auto"/>
                    <w:bottom w:val="none" w:sz="0" w:space="0" w:color="auto"/>
                    <w:right w:val="none" w:sz="0" w:space="0" w:color="auto"/>
                  </w:divBdr>
                </w:div>
                <w:div w:id="22040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359528">
          <w:marLeft w:val="0"/>
          <w:marRight w:val="0"/>
          <w:marTop w:val="15"/>
          <w:marBottom w:val="0"/>
          <w:divBdr>
            <w:top w:val="none" w:sz="0" w:space="0" w:color="auto"/>
            <w:left w:val="none" w:sz="0" w:space="0" w:color="auto"/>
            <w:bottom w:val="none" w:sz="0" w:space="0" w:color="auto"/>
            <w:right w:val="none" w:sz="0" w:space="0" w:color="auto"/>
          </w:divBdr>
          <w:divsChild>
            <w:div w:id="1252275525">
              <w:marLeft w:val="0"/>
              <w:marRight w:val="0"/>
              <w:marTop w:val="0"/>
              <w:marBottom w:val="0"/>
              <w:divBdr>
                <w:top w:val="none" w:sz="0" w:space="0" w:color="auto"/>
                <w:left w:val="none" w:sz="0" w:space="0" w:color="auto"/>
                <w:bottom w:val="none" w:sz="0" w:space="0" w:color="auto"/>
                <w:right w:val="none" w:sz="0" w:space="0" w:color="auto"/>
              </w:divBdr>
              <w:divsChild>
                <w:div w:id="1270940340">
                  <w:marLeft w:val="0"/>
                  <w:marRight w:val="0"/>
                  <w:marTop w:val="0"/>
                  <w:marBottom w:val="0"/>
                  <w:divBdr>
                    <w:top w:val="none" w:sz="0" w:space="0" w:color="auto"/>
                    <w:left w:val="none" w:sz="0" w:space="0" w:color="auto"/>
                    <w:bottom w:val="none" w:sz="0" w:space="0" w:color="auto"/>
                    <w:right w:val="none" w:sz="0" w:space="0" w:color="auto"/>
                  </w:divBdr>
                </w:div>
                <w:div w:id="925923759">
                  <w:marLeft w:val="0"/>
                  <w:marRight w:val="0"/>
                  <w:marTop w:val="0"/>
                  <w:marBottom w:val="0"/>
                  <w:divBdr>
                    <w:top w:val="none" w:sz="0" w:space="0" w:color="auto"/>
                    <w:left w:val="none" w:sz="0" w:space="0" w:color="auto"/>
                    <w:bottom w:val="none" w:sz="0" w:space="0" w:color="auto"/>
                    <w:right w:val="none" w:sz="0" w:space="0" w:color="auto"/>
                  </w:divBdr>
                </w:div>
                <w:div w:id="1527786691">
                  <w:marLeft w:val="0"/>
                  <w:marRight w:val="0"/>
                  <w:marTop w:val="0"/>
                  <w:marBottom w:val="0"/>
                  <w:divBdr>
                    <w:top w:val="none" w:sz="0" w:space="0" w:color="auto"/>
                    <w:left w:val="none" w:sz="0" w:space="0" w:color="auto"/>
                    <w:bottom w:val="none" w:sz="0" w:space="0" w:color="auto"/>
                    <w:right w:val="none" w:sz="0" w:space="0" w:color="auto"/>
                  </w:divBdr>
                </w:div>
                <w:div w:id="1401559014">
                  <w:marLeft w:val="0"/>
                  <w:marRight w:val="0"/>
                  <w:marTop w:val="0"/>
                  <w:marBottom w:val="0"/>
                  <w:divBdr>
                    <w:top w:val="none" w:sz="0" w:space="0" w:color="auto"/>
                    <w:left w:val="none" w:sz="0" w:space="0" w:color="auto"/>
                    <w:bottom w:val="none" w:sz="0" w:space="0" w:color="auto"/>
                    <w:right w:val="none" w:sz="0" w:space="0" w:color="auto"/>
                  </w:divBdr>
                </w:div>
                <w:div w:id="1756122033">
                  <w:marLeft w:val="0"/>
                  <w:marRight w:val="0"/>
                  <w:marTop w:val="0"/>
                  <w:marBottom w:val="0"/>
                  <w:divBdr>
                    <w:top w:val="none" w:sz="0" w:space="0" w:color="auto"/>
                    <w:left w:val="none" w:sz="0" w:space="0" w:color="auto"/>
                    <w:bottom w:val="none" w:sz="0" w:space="0" w:color="auto"/>
                    <w:right w:val="none" w:sz="0" w:space="0" w:color="auto"/>
                  </w:divBdr>
                </w:div>
                <w:div w:id="1541288026">
                  <w:marLeft w:val="0"/>
                  <w:marRight w:val="0"/>
                  <w:marTop w:val="0"/>
                  <w:marBottom w:val="0"/>
                  <w:divBdr>
                    <w:top w:val="none" w:sz="0" w:space="0" w:color="auto"/>
                    <w:left w:val="none" w:sz="0" w:space="0" w:color="auto"/>
                    <w:bottom w:val="none" w:sz="0" w:space="0" w:color="auto"/>
                    <w:right w:val="none" w:sz="0" w:space="0" w:color="auto"/>
                  </w:divBdr>
                </w:div>
                <w:div w:id="2101556723">
                  <w:marLeft w:val="0"/>
                  <w:marRight w:val="0"/>
                  <w:marTop w:val="0"/>
                  <w:marBottom w:val="0"/>
                  <w:divBdr>
                    <w:top w:val="none" w:sz="0" w:space="0" w:color="auto"/>
                    <w:left w:val="none" w:sz="0" w:space="0" w:color="auto"/>
                    <w:bottom w:val="none" w:sz="0" w:space="0" w:color="auto"/>
                    <w:right w:val="none" w:sz="0" w:space="0" w:color="auto"/>
                  </w:divBdr>
                </w:div>
                <w:div w:id="1037974546">
                  <w:marLeft w:val="0"/>
                  <w:marRight w:val="0"/>
                  <w:marTop w:val="0"/>
                  <w:marBottom w:val="0"/>
                  <w:divBdr>
                    <w:top w:val="none" w:sz="0" w:space="0" w:color="auto"/>
                    <w:left w:val="none" w:sz="0" w:space="0" w:color="auto"/>
                    <w:bottom w:val="none" w:sz="0" w:space="0" w:color="auto"/>
                    <w:right w:val="none" w:sz="0" w:space="0" w:color="auto"/>
                  </w:divBdr>
                </w:div>
                <w:div w:id="305403526">
                  <w:marLeft w:val="0"/>
                  <w:marRight w:val="0"/>
                  <w:marTop w:val="0"/>
                  <w:marBottom w:val="0"/>
                  <w:divBdr>
                    <w:top w:val="none" w:sz="0" w:space="0" w:color="auto"/>
                    <w:left w:val="none" w:sz="0" w:space="0" w:color="auto"/>
                    <w:bottom w:val="none" w:sz="0" w:space="0" w:color="auto"/>
                    <w:right w:val="none" w:sz="0" w:space="0" w:color="auto"/>
                  </w:divBdr>
                </w:div>
                <w:div w:id="435321981">
                  <w:marLeft w:val="0"/>
                  <w:marRight w:val="0"/>
                  <w:marTop w:val="0"/>
                  <w:marBottom w:val="0"/>
                  <w:divBdr>
                    <w:top w:val="none" w:sz="0" w:space="0" w:color="auto"/>
                    <w:left w:val="none" w:sz="0" w:space="0" w:color="auto"/>
                    <w:bottom w:val="none" w:sz="0" w:space="0" w:color="auto"/>
                    <w:right w:val="none" w:sz="0" w:space="0" w:color="auto"/>
                  </w:divBdr>
                </w:div>
                <w:div w:id="80831405">
                  <w:marLeft w:val="0"/>
                  <w:marRight w:val="0"/>
                  <w:marTop w:val="0"/>
                  <w:marBottom w:val="0"/>
                  <w:divBdr>
                    <w:top w:val="none" w:sz="0" w:space="0" w:color="auto"/>
                    <w:left w:val="none" w:sz="0" w:space="0" w:color="auto"/>
                    <w:bottom w:val="none" w:sz="0" w:space="0" w:color="auto"/>
                    <w:right w:val="none" w:sz="0" w:space="0" w:color="auto"/>
                  </w:divBdr>
                </w:div>
                <w:div w:id="375932794">
                  <w:marLeft w:val="0"/>
                  <w:marRight w:val="0"/>
                  <w:marTop w:val="0"/>
                  <w:marBottom w:val="0"/>
                  <w:divBdr>
                    <w:top w:val="none" w:sz="0" w:space="0" w:color="auto"/>
                    <w:left w:val="none" w:sz="0" w:space="0" w:color="auto"/>
                    <w:bottom w:val="none" w:sz="0" w:space="0" w:color="auto"/>
                    <w:right w:val="none" w:sz="0" w:space="0" w:color="auto"/>
                  </w:divBdr>
                </w:div>
                <w:div w:id="674502553">
                  <w:marLeft w:val="0"/>
                  <w:marRight w:val="0"/>
                  <w:marTop w:val="0"/>
                  <w:marBottom w:val="0"/>
                  <w:divBdr>
                    <w:top w:val="none" w:sz="0" w:space="0" w:color="auto"/>
                    <w:left w:val="none" w:sz="0" w:space="0" w:color="auto"/>
                    <w:bottom w:val="none" w:sz="0" w:space="0" w:color="auto"/>
                    <w:right w:val="none" w:sz="0" w:space="0" w:color="auto"/>
                  </w:divBdr>
                </w:div>
                <w:div w:id="1163355170">
                  <w:marLeft w:val="0"/>
                  <w:marRight w:val="0"/>
                  <w:marTop w:val="0"/>
                  <w:marBottom w:val="0"/>
                  <w:divBdr>
                    <w:top w:val="none" w:sz="0" w:space="0" w:color="auto"/>
                    <w:left w:val="none" w:sz="0" w:space="0" w:color="auto"/>
                    <w:bottom w:val="none" w:sz="0" w:space="0" w:color="auto"/>
                    <w:right w:val="none" w:sz="0" w:space="0" w:color="auto"/>
                  </w:divBdr>
                </w:div>
                <w:div w:id="439839888">
                  <w:marLeft w:val="0"/>
                  <w:marRight w:val="0"/>
                  <w:marTop w:val="0"/>
                  <w:marBottom w:val="0"/>
                  <w:divBdr>
                    <w:top w:val="none" w:sz="0" w:space="0" w:color="auto"/>
                    <w:left w:val="none" w:sz="0" w:space="0" w:color="auto"/>
                    <w:bottom w:val="none" w:sz="0" w:space="0" w:color="auto"/>
                    <w:right w:val="none" w:sz="0" w:space="0" w:color="auto"/>
                  </w:divBdr>
                </w:div>
                <w:div w:id="2017271240">
                  <w:marLeft w:val="0"/>
                  <w:marRight w:val="0"/>
                  <w:marTop w:val="0"/>
                  <w:marBottom w:val="0"/>
                  <w:divBdr>
                    <w:top w:val="none" w:sz="0" w:space="0" w:color="auto"/>
                    <w:left w:val="none" w:sz="0" w:space="0" w:color="auto"/>
                    <w:bottom w:val="none" w:sz="0" w:space="0" w:color="auto"/>
                    <w:right w:val="none" w:sz="0" w:space="0" w:color="auto"/>
                  </w:divBdr>
                </w:div>
                <w:div w:id="438062724">
                  <w:marLeft w:val="0"/>
                  <w:marRight w:val="0"/>
                  <w:marTop w:val="0"/>
                  <w:marBottom w:val="0"/>
                  <w:divBdr>
                    <w:top w:val="none" w:sz="0" w:space="0" w:color="auto"/>
                    <w:left w:val="none" w:sz="0" w:space="0" w:color="auto"/>
                    <w:bottom w:val="none" w:sz="0" w:space="0" w:color="auto"/>
                    <w:right w:val="none" w:sz="0" w:space="0" w:color="auto"/>
                  </w:divBdr>
                </w:div>
                <w:div w:id="770853313">
                  <w:marLeft w:val="0"/>
                  <w:marRight w:val="0"/>
                  <w:marTop w:val="0"/>
                  <w:marBottom w:val="0"/>
                  <w:divBdr>
                    <w:top w:val="none" w:sz="0" w:space="0" w:color="auto"/>
                    <w:left w:val="none" w:sz="0" w:space="0" w:color="auto"/>
                    <w:bottom w:val="none" w:sz="0" w:space="0" w:color="auto"/>
                    <w:right w:val="none" w:sz="0" w:space="0" w:color="auto"/>
                  </w:divBdr>
                </w:div>
                <w:div w:id="110973490">
                  <w:marLeft w:val="0"/>
                  <w:marRight w:val="0"/>
                  <w:marTop w:val="0"/>
                  <w:marBottom w:val="0"/>
                  <w:divBdr>
                    <w:top w:val="none" w:sz="0" w:space="0" w:color="auto"/>
                    <w:left w:val="none" w:sz="0" w:space="0" w:color="auto"/>
                    <w:bottom w:val="none" w:sz="0" w:space="0" w:color="auto"/>
                    <w:right w:val="none" w:sz="0" w:space="0" w:color="auto"/>
                  </w:divBdr>
                </w:div>
                <w:div w:id="1443960521">
                  <w:marLeft w:val="0"/>
                  <w:marRight w:val="0"/>
                  <w:marTop w:val="0"/>
                  <w:marBottom w:val="0"/>
                  <w:divBdr>
                    <w:top w:val="none" w:sz="0" w:space="0" w:color="auto"/>
                    <w:left w:val="none" w:sz="0" w:space="0" w:color="auto"/>
                    <w:bottom w:val="none" w:sz="0" w:space="0" w:color="auto"/>
                    <w:right w:val="none" w:sz="0" w:space="0" w:color="auto"/>
                  </w:divBdr>
                </w:div>
                <w:div w:id="511726449">
                  <w:marLeft w:val="0"/>
                  <w:marRight w:val="0"/>
                  <w:marTop w:val="0"/>
                  <w:marBottom w:val="0"/>
                  <w:divBdr>
                    <w:top w:val="none" w:sz="0" w:space="0" w:color="auto"/>
                    <w:left w:val="none" w:sz="0" w:space="0" w:color="auto"/>
                    <w:bottom w:val="none" w:sz="0" w:space="0" w:color="auto"/>
                    <w:right w:val="none" w:sz="0" w:space="0" w:color="auto"/>
                  </w:divBdr>
                </w:div>
                <w:div w:id="1057630823">
                  <w:marLeft w:val="0"/>
                  <w:marRight w:val="0"/>
                  <w:marTop w:val="0"/>
                  <w:marBottom w:val="0"/>
                  <w:divBdr>
                    <w:top w:val="none" w:sz="0" w:space="0" w:color="auto"/>
                    <w:left w:val="none" w:sz="0" w:space="0" w:color="auto"/>
                    <w:bottom w:val="none" w:sz="0" w:space="0" w:color="auto"/>
                    <w:right w:val="none" w:sz="0" w:space="0" w:color="auto"/>
                  </w:divBdr>
                </w:div>
                <w:div w:id="1282684840">
                  <w:marLeft w:val="0"/>
                  <w:marRight w:val="0"/>
                  <w:marTop w:val="0"/>
                  <w:marBottom w:val="0"/>
                  <w:divBdr>
                    <w:top w:val="none" w:sz="0" w:space="0" w:color="auto"/>
                    <w:left w:val="none" w:sz="0" w:space="0" w:color="auto"/>
                    <w:bottom w:val="none" w:sz="0" w:space="0" w:color="auto"/>
                    <w:right w:val="none" w:sz="0" w:space="0" w:color="auto"/>
                  </w:divBdr>
                </w:div>
                <w:div w:id="897714578">
                  <w:marLeft w:val="0"/>
                  <w:marRight w:val="0"/>
                  <w:marTop w:val="0"/>
                  <w:marBottom w:val="0"/>
                  <w:divBdr>
                    <w:top w:val="none" w:sz="0" w:space="0" w:color="auto"/>
                    <w:left w:val="none" w:sz="0" w:space="0" w:color="auto"/>
                    <w:bottom w:val="none" w:sz="0" w:space="0" w:color="auto"/>
                    <w:right w:val="none" w:sz="0" w:space="0" w:color="auto"/>
                  </w:divBdr>
                </w:div>
                <w:div w:id="727656315">
                  <w:marLeft w:val="0"/>
                  <w:marRight w:val="0"/>
                  <w:marTop w:val="0"/>
                  <w:marBottom w:val="0"/>
                  <w:divBdr>
                    <w:top w:val="none" w:sz="0" w:space="0" w:color="auto"/>
                    <w:left w:val="none" w:sz="0" w:space="0" w:color="auto"/>
                    <w:bottom w:val="none" w:sz="0" w:space="0" w:color="auto"/>
                    <w:right w:val="none" w:sz="0" w:space="0" w:color="auto"/>
                  </w:divBdr>
                </w:div>
                <w:div w:id="849949436">
                  <w:marLeft w:val="0"/>
                  <w:marRight w:val="0"/>
                  <w:marTop w:val="0"/>
                  <w:marBottom w:val="0"/>
                  <w:divBdr>
                    <w:top w:val="none" w:sz="0" w:space="0" w:color="auto"/>
                    <w:left w:val="none" w:sz="0" w:space="0" w:color="auto"/>
                    <w:bottom w:val="none" w:sz="0" w:space="0" w:color="auto"/>
                    <w:right w:val="none" w:sz="0" w:space="0" w:color="auto"/>
                  </w:divBdr>
                </w:div>
                <w:div w:id="2080857950">
                  <w:marLeft w:val="0"/>
                  <w:marRight w:val="0"/>
                  <w:marTop w:val="0"/>
                  <w:marBottom w:val="0"/>
                  <w:divBdr>
                    <w:top w:val="none" w:sz="0" w:space="0" w:color="auto"/>
                    <w:left w:val="none" w:sz="0" w:space="0" w:color="auto"/>
                    <w:bottom w:val="none" w:sz="0" w:space="0" w:color="auto"/>
                    <w:right w:val="none" w:sz="0" w:space="0" w:color="auto"/>
                  </w:divBdr>
                </w:div>
                <w:div w:id="1130854042">
                  <w:marLeft w:val="0"/>
                  <w:marRight w:val="0"/>
                  <w:marTop w:val="0"/>
                  <w:marBottom w:val="0"/>
                  <w:divBdr>
                    <w:top w:val="none" w:sz="0" w:space="0" w:color="auto"/>
                    <w:left w:val="none" w:sz="0" w:space="0" w:color="auto"/>
                    <w:bottom w:val="none" w:sz="0" w:space="0" w:color="auto"/>
                    <w:right w:val="none" w:sz="0" w:space="0" w:color="auto"/>
                  </w:divBdr>
                </w:div>
                <w:div w:id="274869234">
                  <w:marLeft w:val="0"/>
                  <w:marRight w:val="0"/>
                  <w:marTop w:val="0"/>
                  <w:marBottom w:val="0"/>
                  <w:divBdr>
                    <w:top w:val="none" w:sz="0" w:space="0" w:color="auto"/>
                    <w:left w:val="none" w:sz="0" w:space="0" w:color="auto"/>
                    <w:bottom w:val="none" w:sz="0" w:space="0" w:color="auto"/>
                    <w:right w:val="none" w:sz="0" w:space="0" w:color="auto"/>
                  </w:divBdr>
                </w:div>
                <w:div w:id="60566221">
                  <w:marLeft w:val="0"/>
                  <w:marRight w:val="0"/>
                  <w:marTop w:val="0"/>
                  <w:marBottom w:val="0"/>
                  <w:divBdr>
                    <w:top w:val="none" w:sz="0" w:space="0" w:color="auto"/>
                    <w:left w:val="none" w:sz="0" w:space="0" w:color="auto"/>
                    <w:bottom w:val="none" w:sz="0" w:space="0" w:color="auto"/>
                    <w:right w:val="none" w:sz="0" w:space="0" w:color="auto"/>
                  </w:divBdr>
                </w:div>
                <w:div w:id="2084644463">
                  <w:marLeft w:val="0"/>
                  <w:marRight w:val="0"/>
                  <w:marTop w:val="0"/>
                  <w:marBottom w:val="0"/>
                  <w:divBdr>
                    <w:top w:val="none" w:sz="0" w:space="0" w:color="auto"/>
                    <w:left w:val="none" w:sz="0" w:space="0" w:color="auto"/>
                    <w:bottom w:val="none" w:sz="0" w:space="0" w:color="auto"/>
                    <w:right w:val="none" w:sz="0" w:space="0" w:color="auto"/>
                  </w:divBdr>
                </w:div>
                <w:div w:id="25177896">
                  <w:marLeft w:val="0"/>
                  <w:marRight w:val="0"/>
                  <w:marTop w:val="0"/>
                  <w:marBottom w:val="0"/>
                  <w:divBdr>
                    <w:top w:val="none" w:sz="0" w:space="0" w:color="auto"/>
                    <w:left w:val="none" w:sz="0" w:space="0" w:color="auto"/>
                    <w:bottom w:val="none" w:sz="0" w:space="0" w:color="auto"/>
                    <w:right w:val="none" w:sz="0" w:space="0" w:color="auto"/>
                  </w:divBdr>
                </w:div>
                <w:div w:id="614018822">
                  <w:marLeft w:val="0"/>
                  <w:marRight w:val="0"/>
                  <w:marTop w:val="0"/>
                  <w:marBottom w:val="0"/>
                  <w:divBdr>
                    <w:top w:val="none" w:sz="0" w:space="0" w:color="auto"/>
                    <w:left w:val="none" w:sz="0" w:space="0" w:color="auto"/>
                    <w:bottom w:val="none" w:sz="0" w:space="0" w:color="auto"/>
                    <w:right w:val="none" w:sz="0" w:space="0" w:color="auto"/>
                  </w:divBdr>
                </w:div>
                <w:div w:id="188035207">
                  <w:marLeft w:val="0"/>
                  <w:marRight w:val="0"/>
                  <w:marTop w:val="0"/>
                  <w:marBottom w:val="0"/>
                  <w:divBdr>
                    <w:top w:val="none" w:sz="0" w:space="0" w:color="auto"/>
                    <w:left w:val="none" w:sz="0" w:space="0" w:color="auto"/>
                    <w:bottom w:val="none" w:sz="0" w:space="0" w:color="auto"/>
                    <w:right w:val="none" w:sz="0" w:space="0" w:color="auto"/>
                  </w:divBdr>
                </w:div>
                <w:div w:id="1047146279">
                  <w:marLeft w:val="0"/>
                  <w:marRight w:val="0"/>
                  <w:marTop w:val="0"/>
                  <w:marBottom w:val="0"/>
                  <w:divBdr>
                    <w:top w:val="none" w:sz="0" w:space="0" w:color="auto"/>
                    <w:left w:val="none" w:sz="0" w:space="0" w:color="auto"/>
                    <w:bottom w:val="none" w:sz="0" w:space="0" w:color="auto"/>
                    <w:right w:val="none" w:sz="0" w:space="0" w:color="auto"/>
                  </w:divBdr>
                </w:div>
                <w:div w:id="117727816">
                  <w:marLeft w:val="0"/>
                  <w:marRight w:val="0"/>
                  <w:marTop w:val="0"/>
                  <w:marBottom w:val="0"/>
                  <w:divBdr>
                    <w:top w:val="none" w:sz="0" w:space="0" w:color="auto"/>
                    <w:left w:val="none" w:sz="0" w:space="0" w:color="auto"/>
                    <w:bottom w:val="none" w:sz="0" w:space="0" w:color="auto"/>
                    <w:right w:val="none" w:sz="0" w:space="0" w:color="auto"/>
                  </w:divBdr>
                </w:div>
                <w:div w:id="2018384024">
                  <w:marLeft w:val="0"/>
                  <w:marRight w:val="0"/>
                  <w:marTop w:val="0"/>
                  <w:marBottom w:val="0"/>
                  <w:divBdr>
                    <w:top w:val="none" w:sz="0" w:space="0" w:color="auto"/>
                    <w:left w:val="none" w:sz="0" w:space="0" w:color="auto"/>
                    <w:bottom w:val="none" w:sz="0" w:space="0" w:color="auto"/>
                    <w:right w:val="none" w:sz="0" w:space="0" w:color="auto"/>
                  </w:divBdr>
                </w:div>
                <w:div w:id="233391092">
                  <w:marLeft w:val="0"/>
                  <w:marRight w:val="0"/>
                  <w:marTop w:val="0"/>
                  <w:marBottom w:val="0"/>
                  <w:divBdr>
                    <w:top w:val="none" w:sz="0" w:space="0" w:color="auto"/>
                    <w:left w:val="none" w:sz="0" w:space="0" w:color="auto"/>
                    <w:bottom w:val="none" w:sz="0" w:space="0" w:color="auto"/>
                    <w:right w:val="none" w:sz="0" w:space="0" w:color="auto"/>
                  </w:divBdr>
                </w:div>
                <w:div w:id="1983734911">
                  <w:marLeft w:val="0"/>
                  <w:marRight w:val="0"/>
                  <w:marTop w:val="0"/>
                  <w:marBottom w:val="0"/>
                  <w:divBdr>
                    <w:top w:val="none" w:sz="0" w:space="0" w:color="auto"/>
                    <w:left w:val="none" w:sz="0" w:space="0" w:color="auto"/>
                    <w:bottom w:val="none" w:sz="0" w:space="0" w:color="auto"/>
                    <w:right w:val="none" w:sz="0" w:space="0" w:color="auto"/>
                  </w:divBdr>
                </w:div>
                <w:div w:id="1921526258">
                  <w:marLeft w:val="0"/>
                  <w:marRight w:val="0"/>
                  <w:marTop w:val="0"/>
                  <w:marBottom w:val="0"/>
                  <w:divBdr>
                    <w:top w:val="none" w:sz="0" w:space="0" w:color="auto"/>
                    <w:left w:val="none" w:sz="0" w:space="0" w:color="auto"/>
                    <w:bottom w:val="none" w:sz="0" w:space="0" w:color="auto"/>
                    <w:right w:val="none" w:sz="0" w:space="0" w:color="auto"/>
                  </w:divBdr>
                </w:div>
                <w:div w:id="794637964">
                  <w:marLeft w:val="0"/>
                  <w:marRight w:val="0"/>
                  <w:marTop w:val="0"/>
                  <w:marBottom w:val="0"/>
                  <w:divBdr>
                    <w:top w:val="none" w:sz="0" w:space="0" w:color="auto"/>
                    <w:left w:val="none" w:sz="0" w:space="0" w:color="auto"/>
                    <w:bottom w:val="none" w:sz="0" w:space="0" w:color="auto"/>
                    <w:right w:val="none" w:sz="0" w:space="0" w:color="auto"/>
                  </w:divBdr>
                </w:div>
                <w:div w:id="1128547661">
                  <w:marLeft w:val="0"/>
                  <w:marRight w:val="0"/>
                  <w:marTop w:val="0"/>
                  <w:marBottom w:val="0"/>
                  <w:divBdr>
                    <w:top w:val="none" w:sz="0" w:space="0" w:color="auto"/>
                    <w:left w:val="none" w:sz="0" w:space="0" w:color="auto"/>
                    <w:bottom w:val="none" w:sz="0" w:space="0" w:color="auto"/>
                    <w:right w:val="none" w:sz="0" w:space="0" w:color="auto"/>
                  </w:divBdr>
                </w:div>
                <w:div w:id="855532927">
                  <w:marLeft w:val="0"/>
                  <w:marRight w:val="0"/>
                  <w:marTop w:val="0"/>
                  <w:marBottom w:val="0"/>
                  <w:divBdr>
                    <w:top w:val="none" w:sz="0" w:space="0" w:color="auto"/>
                    <w:left w:val="none" w:sz="0" w:space="0" w:color="auto"/>
                    <w:bottom w:val="none" w:sz="0" w:space="0" w:color="auto"/>
                    <w:right w:val="none" w:sz="0" w:space="0" w:color="auto"/>
                  </w:divBdr>
                </w:div>
                <w:div w:id="1899902977">
                  <w:marLeft w:val="0"/>
                  <w:marRight w:val="0"/>
                  <w:marTop w:val="0"/>
                  <w:marBottom w:val="0"/>
                  <w:divBdr>
                    <w:top w:val="none" w:sz="0" w:space="0" w:color="auto"/>
                    <w:left w:val="none" w:sz="0" w:space="0" w:color="auto"/>
                    <w:bottom w:val="none" w:sz="0" w:space="0" w:color="auto"/>
                    <w:right w:val="none" w:sz="0" w:space="0" w:color="auto"/>
                  </w:divBdr>
                </w:div>
                <w:div w:id="288635375">
                  <w:marLeft w:val="0"/>
                  <w:marRight w:val="0"/>
                  <w:marTop w:val="0"/>
                  <w:marBottom w:val="0"/>
                  <w:divBdr>
                    <w:top w:val="none" w:sz="0" w:space="0" w:color="auto"/>
                    <w:left w:val="none" w:sz="0" w:space="0" w:color="auto"/>
                    <w:bottom w:val="none" w:sz="0" w:space="0" w:color="auto"/>
                    <w:right w:val="none" w:sz="0" w:space="0" w:color="auto"/>
                  </w:divBdr>
                </w:div>
                <w:div w:id="487670867">
                  <w:marLeft w:val="0"/>
                  <w:marRight w:val="0"/>
                  <w:marTop w:val="0"/>
                  <w:marBottom w:val="0"/>
                  <w:divBdr>
                    <w:top w:val="none" w:sz="0" w:space="0" w:color="auto"/>
                    <w:left w:val="none" w:sz="0" w:space="0" w:color="auto"/>
                    <w:bottom w:val="none" w:sz="0" w:space="0" w:color="auto"/>
                    <w:right w:val="none" w:sz="0" w:space="0" w:color="auto"/>
                  </w:divBdr>
                </w:div>
                <w:div w:id="1256016392">
                  <w:marLeft w:val="0"/>
                  <w:marRight w:val="0"/>
                  <w:marTop w:val="0"/>
                  <w:marBottom w:val="0"/>
                  <w:divBdr>
                    <w:top w:val="none" w:sz="0" w:space="0" w:color="auto"/>
                    <w:left w:val="none" w:sz="0" w:space="0" w:color="auto"/>
                    <w:bottom w:val="none" w:sz="0" w:space="0" w:color="auto"/>
                    <w:right w:val="none" w:sz="0" w:space="0" w:color="auto"/>
                  </w:divBdr>
                </w:div>
                <w:div w:id="750473265">
                  <w:marLeft w:val="0"/>
                  <w:marRight w:val="0"/>
                  <w:marTop w:val="0"/>
                  <w:marBottom w:val="0"/>
                  <w:divBdr>
                    <w:top w:val="none" w:sz="0" w:space="0" w:color="auto"/>
                    <w:left w:val="none" w:sz="0" w:space="0" w:color="auto"/>
                    <w:bottom w:val="none" w:sz="0" w:space="0" w:color="auto"/>
                    <w:right w:val="none" w:sz="0" w:space="0" w:color="auto"/>
                  </w:divBdr>
                </w:div>
                <w:div w:id="196554118">
                  <w:marLeft w:val="0"/>
                  <w:marRight w:val="0"/>
                  <w:marTop w:val="0"/>
                  <w:marBottom w:val="0"/>
                  <w:divBdr>
                    <w:top w:val="none" w:sz="0" w:space="0" w:color="auto"/>
                    <w:left w:val="none" w:sz="0" w:space="0" w:color="auto"/>
                    <w:bottom w:val="none" w:sz="0" w:space="0" w:color="auto"/>
                    <w:right w:val="none" w:sz="0" w:space="0" w:color="auto"/>
                  </w:divBdr>
                </w:div>
                <w:div w:id="2020572934">
                  <w:marLeft w:val="0"/>
                  <w:marRight w:val="0"/>
                  <w:marTop w:val="0"/>
                  <w:marBottom w:val="0"/>
                  <w:divBdr>
                    <w:top w:val="none" w:sz="0" w:space="0" w:color="auto"/>
                    <w:left w:val="none" w:sz="0" w:space="0" w:color="auto"/>
                    <w:bottom w:val="none" w:sz="0" w:space="0" w:color="auto"/>
                    <w:right w:val="none" w:sz="0" w:space="0" w:color="auto"/>
                  </w:divBdr>
                </w:div>
                <w:div w:id="827596456">
                  <w:marLeft w:val="0"/>
                  <w:marRight w:val="0"/>
                  <w:marTop w:val="0"/>
                  <w:marBottom w:val="0"/>
                  <w:divBdr>
                    <w:top w:val="none" w:sz="0" w:space="0" w:color="auto"/>
                    <w:left w:val="none" w:sz="0" w:space="0" w:color="auto"/>
                    <w:bottom w:val="none" w:sz="0" w:space="0" w:color="auto"/>
                    <w:right w:val="none" w:sz="0" w:space="0" w:color="auto"/>
                  </w:divBdr>
                </w:div>
                <w:div w:id="391583252">
                  <w:marLeft w:val="0"/>
                  <w:marRight w:val="0"/>
                  <w:marTop w:val="0"/>
                  <w:marBottom w:val="0"/>
                  <w:divBdr>
                    <w:top w:val="none" w:sz="0" w:space="0" w:color="auto"/>
                    <w:left w:val="none" w:sz="0" w:space="0" w:color="auto"/>
                    <w:bottom w:val="none" w:sz="0" w:space="0" w:color="auto"/>
                    <w:right w:val="none" w:sz="0" w:space="0" w:color="auto"/>
                  </w:divBdr>
                </w:div>
                <w:div w:id="391150231">
                  <w:marLeft w:val="0"/>
                  <w:marRight w:val="0"/>
                  <w:marTop w:val="0"/>
                  <w:marBottom w:val="0"/>
                  <w:divBdr>
                    <w:top w:val="none" w:sz="0" w:space="0" w:color="auto"/>
                    <w:left w:val="none" w:sz="0" w:space="0" w:color="auto"/>
                    <w:bottom w:val="none" w:sz="0" w:space="0" w:color="auto"/>
                    <w:right w:val="none" w:sz="0" w:space="0" w:color="auto"/>
                  </w:divBdr>
                </w:div>
                <w:div w:id="382759167">
                  <w:marLeft w:val="0"/>
                  <w:marRight w:val="0"/>
                  <w:marTop w:val="0"/>
                  <w:marBottom w:val="0"/>
                  <w:divBdr>
                    <w:top w:val="none" w:sz="0" w:space="0" w:color="auto"/>
                    <w:left w:val="none" w:sz="0" w:space="0" w:color="auto"/>
                    <w:bottom w:val="none" w:sz="0" w:space="0" w:color="auto"/>
                    <w:right w:val="none" w:sz="0" w:space="0" w:color="auto"/>
                  </w:divBdr>
                </w:div>
                <w:div w:id="332227170">
                  <w:marLeft w:val="0"/>
                  <w:marRight w:val="0"/>
                  <w:marTop w:val="0"/>
                  <w:marBottom w:val="0"/>
                  <w:divBdr>
                    <w:top w:val="none" w:sz="0" w:space="0" w:color="auto"/>
                    <w:left w:val="none" w:sz="0" w:space="0" w:color="auto"/>
                    <w:bottom w:val="none" w:sz="0" w:space="0" w:color="auto"/>
                    <w:right w:val="none" w:sz="0" w:space="0" w:color="auto"/>
                  </w:divBdr>
                </w:div>
                <w:div w:id="1691756802">
                  <w:marLeft w:val="0"/>
                  <w:marRight w:val="0"/>
                  <w:marTop w:val="0"/>
                  <w:marBottom w:val="0"/>
                  <w:divBdr>
                    <w:top w:val="none" w:sz="0" w:space="0" w:color="auto"/>
                    <w:left w:val="none" w:sz="0" w:space="0" w:color="auto"/>
                    <w:bottom w:val="none" w:sz="0" w:space="0" w:color="auto"/>
                    <w:right w:val="none" w:sz="0" w:space="0" w:color="auto"/>
                  </w:divBdr>
                </w:div>
                <w:div w:id="1163740431">
                  <w:marLeft w:val="0"/>
                  <w:marRight w:val="0"/>
                  <w:marTop w:val="0"/>
                  <w:marBottom w:val="0"/>
                  <w:divBdr>
                    <w:top w:val="none" w:sz="0" w:space="0" w:color="auto"/>
                    <w:left w:val="none" w:sz="0" w:space="0" w:color="auto"/>
                    <w:bottom w:val="none" w:sz="0" w:space="0" w:color="auto"/>
                    <w:right w:val="none" w:sz="0" w:space="0" w:color="auto"/>
                  </w:divBdr>
                </w:div>
                <w:div w:id="1528325671">
                  <w:marLeft w:val="0"/>
                  <w:marRight w:val="0"/>
                  <w:marTop w:val="0"/>
                  <w:marBottom w:val="0"/>
                  <w:divBdr>
                    <w:top w:val="none" w:sz="0" w:space="0" w:color="auto"/>
                    <w:left w:val="none" w:sz="0" w:space="0" w:color="auto"/>
                    <w:bottom w:val="none" w:sz="0" w:space="0" w:color="auto"/>
                    <w:right w:val="none" w:sz="0" w:space="0" w:color="auto"/>
                  </w:divBdr>
                </w:div>
                <w:div w:id="2056080266">
                  <w:marLeft w:val="0"/>
                  <w:marRight w:val="0"/>
                  <w:marTop w:val="0"/>
                  <w:marBottom w:val="0"/>
                  <w:divBdr>
                    <w:top w:val="none" w:sz="0" w:space="0" w:color="auto"/>
                    <w:left w:val="none" w:sz="0" w:space="0" w:color="auto"/>
                    <w:bottom w:val="none" w:sz="0" w:space="0" w:color="auto"/>
                    <w:right w:val="none" w:sz="0" w:space="0" w:color="auto"/>
                  </w:divBdr>
                </w:div>
                <w:div w:id="462579483">
                  <w:marLeft w:val="0"/>
                  <w:marRight w:val="0"/>
                  <w:marTop w:val="0"/>
                  <w:marBottom w:val="0"/>
                  <w:divBdr>
                    <w:top w:val="none" w:sz="0" w:space="0" w:color="auto"/>
                    <w:left w:val="none" w:sz="0" w:space="0" w:color="auto"/>
                    <w:bottom w:val="none" w:sz="0" w:space="0" w:color="auto"/>
                    <w:right w:val="none" w:sz="0" w:space="0" w:color="auto"/>
                  </w:divBdr>
                </w:div>
                <w:div w:id="452526966">
                  <w:marLeft w:val="0"/>
                  <w:marRight w:val="0"/>
                  <w:marTop w:val="0"/>
                  <w:marBottom w:val="0"/>
                  <w:divBdr>
                    <w:top w:val="none" w:sz="0" w:space="0" w:color="auto"/>
                    <w:left w:val="none" w:sz="0" w:space="0" w:color="auto"/>
                    <w:bottom w:val="none" w:sz="0" w:space="0" w:color="auto"/>
                    <w:right w:val="none" w:sz="0" w:space="0" w:color="auto"/>
                  </w:divBdr>
                </w:div>
                <w:div w:id="1566915461">
                  <w:marLeft w:val="0"/>
                  <w:marRight w:val="0"/>
                  <w:marTop w:val="0"/>
                  <w:marBottom w:val="0"/>
                  <w:divBdr>
                    <w:top w:val="none" w:sz="0" w:space="0" w:color="auto"/>
                    <w:left w:val="none" w:sz="0" w:space="0" w:color="auto"/>
                    <w:bottom w:val="none" w:sz="0" w:space="0" w:color="auto"/>
                    <w:right w:val="none" w:sz="0" w:space="0" w:color="auto"/>
                  </w:divBdr>
                </w:div>
                <w:div w:id="1753045281">
                  <w:marLeft w:val="0"/>
                  <w:marRight w:val="0"/>
                  <w:marTop w:val="0"/>
                  <w:marBottom w:val="0"/>
                  <w:divBdr>
                    <w:top w:val="none" w:sz="0" w:space="0" w:color="auto"/>
                    <w:left w:val="none" w:sz="0" w:space="0" w:color="auto"/>
                    <w:bottom w:val="none" w:sz="0" w:space="0" w:color="auto"/>
                    <w:right w:val="none" w:sz="0" w:space="0" w:color="auto"/>
                  </w:divBdr>
                </w:div>
                <w:div w:id="1898542725">
                  <w:marLeft w:val="0"/>
                  <w:marRight w:val="0"/>
                  <w:marTop w:val="0"/>
                  <w:marBottom w:val="0"/>
                  <w:divBdr>
                    <w:top w:val="none" w:sz="0" w:space="0" w:color="auto"/>
                    <w:left w:val="none" w:sz="0" w:space="0" w:color="auto"/>
                    <w:bottom w:val="none" w:sz="0" w:space="0" w:color="auto"/>
                    <w:right w:val="none" w:sz="0" w:space="0" w:color="auto"/>
                  </w:divBdr>
                </w:div>
                <w:div w:id="2000888759">
                  <w:marLeft w:val="0"/>
                  <w:marRight w:val="0"/>
                  <w:marTop w:val="0"/>
                  <w:marBottom w:val="0"/>
                  <w:divBdr>
                    <w:top w:val="none" w:sz="0" w:space="0" w:color="auto"/>
                    <w:left w:val="none" w:sz="0" w:space="0" w:color="auto"/>
                    <w:bottom w:val="none" w:sz="0" w:space="0" w:color="auto"/>
                    <w:right w:val="none" w:sz="0" w:space="0" w:color="auto"/>
                  </w:divBdr>
                </w:div>
                <w:div w:id="1055008799">
                  <w:marLeft w:val="0"/>
                  <w:marRight w:val="0"/>
                  <w:marTop w:val="0"/>
                  <w:marBottom w:val="0"/>
                  <w:divBdr>
                    <w:top w:val="none" w:sz="0" w:space="0" w:color="auto"/>
                    <w:left w:val="none" w:sz="0" w:space="0" w:color="auto"/>
                    <w:bottom w:val="none" w:sz="0" w:space="0" w:color="auto"/>
                    <w:right w:val="none" w:sz="0" w:space="0" w:color="auto"/>
                  </w:divBdr>
                </w:div>
                <w:div w:id="1168204879">
                  <w:marLeft w:val="0"/>
                  <w:marRight w:val="0"/>
                  <w:marTop w:val="0"/>
                  <w:marBottom w:val="0"/>
                  <w:divBdr>
                    <w:top w:val="none" w:sz="0" w:space="0" w:color="auto"/>
                    <w:left w:val="none" w:sz="0" w:space="0" w:color="auto"/>
                    <w:bottom w:val="none" w:sz="0" w:space="0" w:color="auto"/>
                    <w:right w:val="none" w:sz="0" w:space="0" w:color="auto"/>
                  </w:divBdr>
                </w:div>
                <w:div w:id="1525553216">
                  <w:marLeft w:val="0"/>
                  <w:marRight w:val="0"/>
                  <w:marTop w:val="0"/>
                  <w:marBottom w:val="0"/>
                  <w:divBdr>
                    <w:top w:val="none" w:sz="0" w:space="0" w:color="auto"/>
                    <w:left w:val="none" w:sz="0" w:space="0" w:color="auto"/>
                    <w:bottom w:val="none" w:sz="0" w:space="0" w:color="auto"/>
                    <w:right w:val="none" w:sz="0" w:space="0" w:color="auto"/>
                  </w:divBdr>
                </w:div>
                <w:div w:id="1650399486">
                  <w:marLeft w:val="0"/>
                  <w:marRight w:val="0"/>
                  <w:marTop w:val="0"/>
                  <w:marBottom w:val="0"/>
                  <w:divBdr>
                    <w:top w:val="none" w:sz="0" w:space="0" w:color="auto"/>
                    <w:left w:val="none" w:sz="0" w:space="0" w:color="auto"/>
                    <w:bottom w:val="none" w:sz="0" w:space="0" w:color="auto"/>
                    <w:right w:val="none" w:sz="0" w:space="0" w:color="auto"/>
                  </w:divBdr>
                </w:div>
                <w:div w:id="1254122803">
                  <w:marLeft w:val="0"/>
                  <w:marRight w:val="0"/>
                  <w:marTop w:val="0"/>
                  <w:marBottom w:val="0"/>
                  <w:divBdr>
                    <w:top w:val="none" w:sz="0" w:space="0" w:color="auto"/>
                    <w:left w:val="none" w:sz="0" w:space="0" w:color="auto"/>
                    <w:bottom w:val="none" w:sz="0" w:space="0" w:color="auto"/>
                    <w:right w:val="none" w:sz="0" w:space="0" w:color="auto"/>
                  </w:divBdr>
                </w:div>
                <w:div w:id="1761171593">
                  <w:marLeft w:val="0"/>
                  <w:marRight w:val="0"/>
                  <w:marTop w:val="0"/>
                  <w:marBottom w:val="0"/>
                  <w:divBdr>
                    <w:top w:val="none" w:sz="0" w:space="0" w:color="auto"/>
                    <w:left w:val="none" w:sz="0" w:space="0" w:color="auto"/>
                    <w:bottom w:val="none" w:sz="0" w:space="0" w:color="auto"/>
                    <w:right w:val="none" w:sz="0" w:space="0" w:color="auto"/>
                  </w:divBdr>
                </w:div>
                <w:div w:id="263266062">
                  <w:marLeft w:val="0"/>
                  <w:marRight w:val="0"/>
                  <w:marTop w:val="0"/>
                  <w:marBottom w:val="0"/>
                  <w:divBdr>
                    <w:top w:val="none" w:sz="0" w:space="0" w:color="auto"/>
                    <w:left w:val="none" w:sz="0" w:space="0" w:color="auto"/>
                    <w:bottom w:val="none" w:sz="0" w:space="0" w:color="auto"/>
                    <w:right w:val="none" w:sz="0" w:space="0" w:color="auto"/>
                  </w:divBdr>
                </w:div>
                <w:div w:id="1671828582">
                  <w:marLeft w:val="0"/>
                  <w:marRight w:val="0"/>
                  <w:marTop w:val="0"/>
                  <w:marBottom w:val="0"/>
                  <w:divBdr>
                    <w:top w:val="none" w:sz="0" w:space="0" w:color="auto"/>
                    <w:left w:val="none" w:sz="0" w:space="0" w:color="auto"/>
                    <w:bottom w:val="none" w:sz="0" w:space="0" w:color="auto"/>
                    <w:right w:val="none" w:sz="0" w:space="0" w:color="auto"/>
                  </w:divBdr>
                </w:div>
                <w:div w:id="558178028">
                  <w:marLeft w:val="0"/>
                  <w:marRight w:val="0"/>
                  <w:marTop w:val="0"/>
                  <w:marBottom w:val="0"/>
                  <w:divBdr>
                    <w:top w:val="none" w:sz="0" w:space="0" w:color="auto"/>
                    <w:left w:val="none" w:sz="0" w:space="0" w:color="auto"/>
                    <w:bottom w:val="none" w:sz="0" w:space="0" w:color="auto"/>
                    <w:right w:val="none" w:sz="0" w:space="0" w:color="auto"/>
                  </w:divBdr>
                </w:div>
                <w:div w:id="1238783545">
                  <w:marLeft w:val="0"/>
                  <w:marRight w:val="0"/>
                  <w:marTop w:val="0"/>
                  <w:marBottom w:val="0"/>
                  <w:divBdr>
                    <w:top w:val="none" w:sz="0" w:space="0" w:color="auto"/>
                    <w:left w:val="none" w:sz="0" w:space="0" w:color="auto"/>
                    <w:bottom w:val="none" w:sz="0" w:space="0" w:color="auto"/>
                    <w:right w:val="none" w:sz="0" w:space="0" w:color="auto"/>
                  </w:divBdr>
                </w:div>
                <w:div w:id="1504202581">
                  <w:marLeft w:val="0"/>
                  <w:marRight w:val="0"/>
                  <w:marTop w:val="0"/>
                  <w:marBottom w:val="0"/>
                  <w:divBdr>
                    <w:top w:val="none" w:sz="0" w:space="0" w:color="auto"/>
                    <w:left w:val="none" w:sz="0" w:space="0" w:color="auto"/>
                    <w:bottom w:val="none" w:sz="0" w:space="0" w:color="auto"/>
                    <w:right w:val="none" w:sz="0" w:space="0" w:color="auto"/>
                  </w:divBdr>
                </w:div>
                <w:div w:id="39209071">
                  <w:marLeft w:val="0"/>
                  <w:marRight w:val="0"/>
                  <w:marTop w:val="0"/>
                  <w:marBottom w:val="0"/>
                  <w:divBdr>
                    <w:top w:val="none" w:sz="0" w:space="0" w:color="auto"/>
                    <w:left w:val="none" w:sz="0" w:space="0" w:color="auto"/>
                    <w:bottom w:val="none" w:sz="0" w:space="0" w:color="auto"/>
                    <w:right w:val="none" w:sz="0" w:space="0" w:color="auto"/>
                  </w:divBdr>
                </w:div>
                <w:div w:id="1589002175">
                  <w:marLeft w:val="0"/>
                  <w:marRight w:val="0"/>
                  <w:marTop w:val="0"/>
                  <w:marBottom w:val="0"/>
                  <w:divBdr>
                    <w:top w:val="none" w:sz="0" w:space="0" w:color="auto"/>
                    <w:left w:val="none" w:sz="0" w:space="0" w:color="auto"/>
                    <w:bottom w:val="none" w:sz="0" w:space="0" w:color="auto"/>
                    <w:right w:val="none" w:sz="0" w:space="0" w:color="auto"/>
                  </w:divBdr>
                </w:div>
                <w:div w:id="625966416">
                  <w:marLeft w:val="0"/>
                  <w:marRight w:val="0"/>
                  <w:marTop w:val="0"/>
                  <w:marBottom w:val="0"/>
                  <w:divBdr>
                    <w:top w:val="none" w:sz="0" w:space="0" w:color="auto"/>
                    <w:left w:val="none" w:sz="0" w:space="0" w:color="auto"/>
                    <w:bottom w:val="none" w:sz="0" w:space="0" w:color="auto"/>
                    <w:right w:val="none" w:sz="0" w:space="0" w:color="auto"/>
                  </w:divBdr>
                </w:div>
                <w:div w:id="605696526">
                  <w:marLeft w:val="0"/>
                  <w:marRight w:val="0"/>
                  <w:marTop w:val="0"/>
                  <w:marBottom w:val="0"/>
                  <w:divBdr>
                    <w:top w:val="none" w:sz="0" w:space="0" w:color="auto"/>
                    <w:left w:val="none" w:sz="0" w:space="0" w:color="auto"/>
                    <w:bottom w:val="none" w:sz="0" w:space="0" w:color="auto"/>
                    <w:right w:val="none" w:sz="0" w:space="0" w:color="auto"/>
                  </w:divBdr>
                </w:div>
                <w:div w:id="1365986680">
                  <w:marLeft w:val="0"/>
                  <w:marRight w:val="0"/>
                  <w:marTop w:val="0"/>
                  <w:marBottom w:val="0"/>
                  <w:divBdr>
                    <w:top w:val="none" w:sz="0" w:space="0" w:color="auto"/>
                    <w:left w:val="none" w:sz="0" w:space="0" w:color="auto"/>
                    <w:bottom w:val="none" w:sz="0" w:space="0" w:color="auto"/>
                    <w:right w:val="none" w:sz="0" w:space="0" w:color="auto"/>
                  </w:divBdr>
                </w:div>
                <w:div w:id="490606124">
                  <w:marLeft w:val="0"/>
                  <w:marRight w:val="0"/>
                  <w:marTop w:val="0"/>
                  <w:marBottom w:val="0"/>
                  <w:divBdr>
                    <w:top w:val="none" w:sz="0" w:space="0" w:color="auto"/>
                    <w:left w:val="none" w:sz="0" w:space="0" w:color="auto"/>
                    <w:bottom w:val="none" w:sz="0" w:space="0" w:color="auto"/>
                    <w:right w:val="none" w:sz="0" w:space="0" w:color="auto"/>
                  </w:divBdr>
                </w:div>
                <w:div w:id="824124624">
                  <w:marLeft w:val="0"/>
                  <w:marRight w:val="0"/>
                  <w:marTop w:val="0"/>
                  <w:marBottom w:val="0"/>
                  <w:divBdr>
                    <w:top w:val="none" w:sz="0" w:space="0" w:color="auto"/>
                    <w:left w:val="none" w:sz="0" w:space="0" w:color="auto"/>
                    <w:bottom w:val="none" w:sz="0" w:space="0" w:color="auto"/>
                    <w:right w:val="none" w:sz="0" w:space="0" w:color="auto"/>
                  </w:divBdr>
                </w:div>
                <w:div w:id="1664309419">
                  <w:marLeft w:val="0"/>
                  <w:marRight w:val="0"/>
                  <w:marTop w:val="0"/>
                  <w:marBottom w:val="0"/>
                  <w:divBdr>
                    <w:top w:val="none" w:sz="0" w:space="0" w:color="auto"/>
                    <w:left w:val="none" w:sz="0" w:space="0" w:color="auto"/>
                    <w:bottom w:val="none" w:sz="0" w:space="0" w:color="auto"/>
                    <w:right w:val="none" w:sz="0" w:space="0" w:color="auto"/>
                  </w:divBdr>
                </w:div>
                <w:div w:id="997801563">
                  <w:marLeft w:val="0"/>
                  <w:marRight w:val="0"/>
                  <w:marTop w:val="0"/>
                  <w:marBottom w:val="0"/>
                  <w:divBdr>
                    <w:top w:val="none" w:sz="0" w:space="0" w:color="auto"/>
                    <w:left w:val="none" w:sz="0" w:space="0" w:color="auto"/>
                    <w:bottom w:val="none" w:sz="0" w:space="0" w:color="auto"/>
                    <w:right w:val="none" w:sz="0" w:space="0" w:color="auto"/>
                  </w:divBdr>
                </w:div>
                <w:div w:id="931817419">
                  <w:marLeft w:val="0"/>
                  <w:marRight w:val="0"/>
                  <w:marTop w:val="0"/>
                  <w:marBottom w:val="0"/>
                  <w:divBdr>
                    <w:top w:val="none" w:sz="0" w:space="0" w:color="auto"/>
                    <w:left w:val="none" w:sz="0" w:space="0" w:color="auto"/>
                    <w:bottom w:val="none" w:sz="0" w:space="0" w:color="auto"/>
                    <w:right w:val="none" w:sz="0" w:space="0" w:color="auto"/>
                  </w:divBdr>
                </w:div>
                <w:div w:id="172694124">
                  <w:marLeft w:val="0"/>
                  <w:marRight w:val="0"/>
                  <w:marTop w:val="0"/>
                  <w:marBottom w:val="0"/>
                  <w:divBdr>
                    <w:top w:val="none" w:sz="0" w:space="0" w:color="auto"/>
                    <w:left w:val="none" w:sz="0" w:space="0" w:color="auto"/>
                    <w:bottom w:val="none" w:sz="0" w:space="0" w:color="auto"/>
                    <w:right w:val="none" w:sz="0" w:space="0" w:color="auto"/>
                  </w:divBdr>
                </w:div>
                <w:div w:id="738481976">
                  <w:marLeft w:val="0"/>
                  <w:marRight w:val="0"/>
                  <w:marTop w:val="0"/>
                  <w:marBottom w:val="0"/>
                  <w:divBdr>
                    <w:top w:val="none" w:sz="0" w:space="0" w:color="auto"/>
                    <w:left w:val="none" w:sz="0" w:space="0" w:color="auto"/>
                    <w:bottom w:val="none" w:sz="0" w:space="0" w:color="auto"/>
                    <w:right w:val="none" w:sz="0" w:space="0" w:color="auto"/>
                  </w:divBdr>
                </w:div>
                <w:div w:id="775246068">
                  <w:marLeft w:val="0"/>
                  <w:marRight w:val="0"/>
                  <w:marTop w:val="0"/>
                  <w:marBottom w:val="0"/>
                  <w:divBdr>
                    <w:top w:val="none" w:sz="0" w:space="0" w:color="auto"/>
                    <w:left w:val="none" w:sz="0" w:space="0" w:color="auto"/>
                    <w:bottom w:val="none" w:sz="0" w:space="0" w:color="auto"/>
                    <w:right w:val="none" w:sz="0" w:space="0" w:color="auto"/>
                  </w:divBdr>
                </w:div>
                <w:div w:id="1214122868">
                  <w:marLeft w:val="0"/>
                  <w:marRight w:val="0"/>
                  <w:marTop w:val="0"/>
                  <w:marBottom w:val="0"/>
                  <w:divBdr>
                    <w:top w:val="none" w:sz="0" w:space="0" w:color="auto"/>
                    <w:left w:val="none" w:sz="0" w:space="0" w:color="auto"/>
                    <w:bottom w:val="none" w:sz="0" w:space="0" w:color="auto"/>
                    <w:right w:val="none" w:sz="0" w:space="0" w:color="auto"/>
                  </w:divBdr>
                </w:div>
                <w:div w:id="2001229328">
                  <w:marLeft w:val="0"/>
                  <w:marRight w:val="0"/>
                  <w:marTop w:val="0"/>
                  <w:marBottom w:val="0"/>
                  <w:divBdr>
                    <w:top w:val="none" w:sz="0" w:space="0" w:color="auto"/>
                    <w:left w:val="none" w:sz="0" w:space="0" w:color="auto"/>
                    <w:bottom w:val="none" w:sz="0" w:space="0" w:color="auto"/>
                    <w:right w:val="none" w:sz="0" w:space="0" w:color="auto"/>
                  </w:divBdr>
                </w:div>
                <w:div w:id="984505646">
                  <w:marLeft w:val="0"/>
                  <w:marRight w:val="0"/>
                  <w:marTop w:val="0"/>
                  <w:marBottom w:val="0"/>
                  <w:divBdr>
                    <w:top w:val="none" w:sz="0" w:space="0" w:color="auto"/>
                    <w:left w:val="none" w:sz="0" w:space="0" w:color="auto"/>
                    <w:bottom w:val="none" w:sz="0" w:space="0" w:color="auto"/>
                    <w:right w:val="none" w:sz="0" w:space="0" w:color="auto"/>
                  </w:divBdr>
                </w:div>
                <w:div w:id="1608584106">
                  <w:marLeft w:val="0"/>
                  <w:marRight w:val="0"/>
                  <w:marTop w:val="0"/>
                  <w:marBottom w:val="0"/>
                  <w:divBdr>
                    <w:top w:val="none" w:sz="0" w:space="0" w:color="auto"/>
                    <w:left w:val="none" w:sz="0" w:space="0" w:color="auto"/>
                    <w:bottom w:val="none" w:sz="0" w:space="0" w:color="auto"/>
                    <w:right w:val="none" w:sz="0" w:space="0" w:color="auto"/>
                  </w:divBdr>
                </w:div>
                <w:div w:id="1996295534">
                  <w:marLeft w:val="0"/>
                  <w:marRight w:val="0"/>
                  <w:marTop w:val="0"/>
                  <w:marBottom w:val="0"/>
                  <w:divBdr>
                    <w:top w:val="none" w:sz="0" w:space="0" w:color="auto"/>
                    <w:left w:val="none" w:sz="0" w:space="0" w:color="auto"/>
                    <w:bottom w:val="none" w:sz="0" w:space="0" w:color="auto"/>
                    <w:right w:val="none" w:sz="0" w:space="0" w:color="auto"/>
                  </w:divBdr>
                </w:div>
                <w:div w:id="921254544">
                  <w:marLeft w:val="0"/>
                  <w:marRight w:val="0"/>
                  <w:marTop w:val="0"/>
                  <w:marBottom w:val="0"/>
                  <w:divBdr>
                    <w:top w:val="none" w:sz="0" w:space="0" w:color="auto"/>
                    <w:left w:val="none" w:sz="0" w:space="0" w:color="auto"/>
                    <w:bottom w:val="none" w:sz="0" w:space="0" w:color="auto"/>
                    <w:right w:val="none" w:sz="0" w:space="0" w:color="auto"/>
                  </w:divBdr>
                </w:div>
                <w:div w:id="987200111">
                  <w:marLeft w:val="0"/>
                  <w:marRight w:val="0"/>
                  <w:marTop w:val="0"/>
                  <w:marBottom w:val="0"/>
                  <w:divBdr>
                    <w:top w:val="none" w:sz="0" w:space="0" w:color="auto"/>
                    <w:left w:val="none" w:sz="0" w:space="0" w:color="auto"/>
                    <w:bottom w:val="none" w:sz="0" w:space="0" w:color="auto"/>
                    <w:right w:val="none" w:sz="0" w:space="0" w:color="auto"/>
                  </w:divBdr>
                </w:div>
                <w:div w:id="784157990">
                  <w:marLeft w:val="0"/>
                  <w:marRight w:val="0"/>
                  <w:marTop w:val="0"/>
                  <w:marBottom w:val="0"/>
                  <w:divBdr>
                    <w:top w:val="none" w:sz="0" w:space="0" w:color="auto"/>
                    <w:left w:val="none" w:sz="0" w:space="0" w:color="auto"/>
                    <w:bottom w:val="none" w:sz="0" w:space="0" w:color="auto"/>
                    <w:right w:val="none" w:sz="0" w:space="0" w:color="auto"/>
                  </w:divBdr>
                </w:div>
                <w:div w:id="1321539419">
                  <w:marLeft w:val="0"/>
                  <w:marRight w:val="0"/>
                  <w:marTop w:val="0"/>
                  <w:marBottom w:val="0"/>
                  <w:divBdr>
                    <w:top w:val="none" w:sz="0" w:space="0" w:color="auto"/>
                    <w:left w:val="none" w:sz="0" w:space="0" w:color="auto"/>
                    <w:bottom w:val="none" w:sz="0" w:space="0" w:color="auto"/>
                    <w:right w:val="none" w:sz="0" w:space="0" w:color="auto"/>
                  </w:divBdr>
                </w:div>
                <w:div w:id="449323356">
                  <w:marLeft w:val="0"/>
                  <w:marRight w:val="0"/>
                  <w:marTop w:val="0"/>
                  <w:marBottom w:val="0"/>
                  <w:divBdr>
                    <w:top w:val="none" w:sz="0" w:space="0" w:color="auto"/>
                    <w:left w:val="none" w:sz="0" w:space="0" w:color="auto"/>
                    <w:bottom w:val="none" w:sz="0" w:space="0" w:color="auto"/>
                    <w:right w:val="none" w:sz="0" w:space="0" w:color="auto"/>
                  </w:divBdr>
                </w:div>
                <w:div w:id="1646668397">
                  <w:marLeft w:val="0"/>
                  <w:marRight w:val="0"/>
                  <w:marTop w:val="0"/>
                  <w:marBottom w:val="0"/>
                  <w:divBdr>
                    <w:top w:val="none" w:sz="0" w:space="0" w:color="auto"/>
                    <w:left w:val="none" w:sz="0" w:space="0" w:color="auto"/>
                    <w:bottom w:val="none" w:sz="0" w:space="0" w:color="auto"/>
                    <w:right w:val="none" w:sz="0" w:space="0" w:color="auto"/>
                  </w:divBdr>
                </w:div>
                <w:div w:id="914441337">
                  <w:marLeft w:val="0"/>
                  <w:marRight w:val="0"/>
                  <w:marTop w:val="0"/>
                  <w:marBottom w:val="0"/>
                  <w:divBdr>
                    <w:top w:val="none" w:sz="0" w:space="0" w:color="auto"/>
                    <w:left w:val="none" w:sz="0" w:space="0" w:color="auto"/>
                    <w:bottom w:val="none" w:sz="0" w:space="0" w:color="auto"/>
                    <w:right w:val="none" w:sz="0" w:space="0" w:color="auto"/>
                  </w:divBdr>
                </w:div>
                <w:div w:id="54670668">
                  <w:marLeft w:val="0"/>
                  <w:marRight w:val="0"/>
                  <w:marTop w:val="0"/>
                  <w:marBottom w:val="0"/>
                  <w:divBdr>
                    <w:top w:val="none" w:sz="0" w:space="0" w:color="auto"/>
                    <w:left w:val="none" w:sz="0" w:space="0" w:color="auto"/>
                    <w:bottom w:val="none" w:sz="0" w:space="0" w:color="auto"/>
                    <w:right w:val="none" w:sz="0" w:space="0" w:color="auto"/>
                  </w:divBdr>
                </w:div>
                <w:div w:id="1055736823">
                  <w:marLeft w:val="0"/>
                  <w:marRight w:val="0"/>
                  <w:marTop w:val="0"/>
                  <w:marBottom w:val="0"/>
                  <w:divBdr>
                    <w:top w:val="none" w:sz="0" w:space="0" w:color="auto"/>
                    <w:left w:val="none" w:sz="0" w:space="0" w:color="auto"/>
                    <w:bottom w:val="none" w:sz="0" w:space="0" w:color="auto"/>
                    <w:right w:val="none" w:sz="0" w:space="0" w:color="auto"/>
                  </w:divBdr>
                </w:div>
                <w:div w:id="2090804021">
                  <w:marLeft w:val="0"/>
                  <w:marRight w:val="0"/>
                  <w:marTop w:val="0"/>
                  <w:marBottom w:val="0"/>
                  <w:divBdr>
                    <w:top w:val="none" w:sz="0" w:space="0" w:color="auto"/>
                    <w:left w:val="none" w:sz="0" w:space="0" w:color="auto"/>
                    <w:bottom w:val="none" w:sz="0" w:space="0" w:color="auto"/>
                    <w:right w:val="none" w:sz="0" w:space="0" w:color="auto"/>
                  </w:divBdr>
                </w:div>
                <w:div w:id="1018240508">
                  <w:marLeft w:val="0"/>
                  <w:marRight w:val="0"/>
                  <w:marTop w:val="0"/>
                  <w:marBottom w:val="0"/>
                  <w:divBdr>
                    <w:top w:val="none" w:sz="0" w:space="0" w:color="auto"/>
                    <w:left w:val="none" w:sz="0" w:space="0" w:color="auto"/>
                    <w:bottom w:val="none" w:sz="0" w:space="0" w:color="auto"/>
                    <w:right w:val="none" w:sz="0" w:space="0" w:color="auto"/>
                  </w:divBdr>
                </w:div>
                <w:div w:id="1438719444">
                  <w:marLeft w:val="0"/>
                  <w:marRight w:val="0"/>
                  <w:marTop w:val="0"/>
                  <w:marBottom w:val="0"/>
                  <w:divBdr>
                    <w:top w:val="none" w:sz="0" w:space="0" w:color="auto"/>
                    <w:left w:val="none" w:sz="0" w:space="0" w:color="auto"/>
                    <w:bottom w:val="none" w:sz="0" w:space="0" w:color="auto"/>
                    <w:right w:val="none" w:sz="0" w:space="0" w:color="auto"/>
                  </w:divBdr>
                </w:div>
                <w:div w:id="1309020169">
                  <w:marLeft w:val="0"/>
                  <w:marRight w:val="0"/>
                  <w:marTop w:val="0"/>
                  <w:marBottom w:val="0"/>
                  <w:divBdr>
                    <w:top w:val="none" w:sz="0" w:space="0" w:color="auto"/>
                    <w:left w:val="none" w:sz="0" w:space="0" w:color="auto"/>
                    <w:bottom w:val="none" w:sz="0" w:space="0" w:color="auto"/>
                    <w:right w:val="none" w:sz="0" w:space="0" w:color="auto"/>
                  </w:divBdr>
                </w:div>
                <w:div w:id="903415271">
                  <w:marLeft w:val="0"/>
                  <w:marRight w:val="0"/>
                  <w:marTop w:val="0"/>
                  <w:marBottom w:val="0"/>
                  <w:divBdr>
                    <w:top w:val="none" w:sz="0" w:space="0" w:color="auto"/>
                    <w:left w:val="none" w:sz="0" w:space="0" w:color="auto"/>
                    <w:bottom w:val="none" w:sz="0" w:space="0" w:color="auto"/>
                    <w:right w:val="none" w:sz="0" w:space="0" w:color="auto"/>
                  </w:divBdr>
                </w:div>
                <w:div w:id="173687275">
                  <w:marLeft w:val="0"/>
                  <w:marRight w:val="0"/>
                  <w:marTop w:val="0"/>
                  <w:marBottom w:val="0"/>
                  <w:divBdr>
                    <w:top w:val="none" w:sz="0" w:space="0" w:color="auto"/>
                    <w:left w:val="none" w:sz="0" w:space="0" w:color="auto"/>
                    <w:bottom w:val="none" w:sz="0" w:space="0" w:color="auto"/>
                    <w:right w:val="none" w:sz="0" w:space="0" w:color="auto"/>
                  </w:divBdr>
                </w:div>
                <w:div w:id="1932156591">
                  <w:marLeft w:val="0"/>
                  <w:marRight w:val="0"/>
                  <w:marTop w:val="0"/>
                  <w:marBottom w:val="0"/>
                  <w:divBdr>
                    <w:top w:val="none" w:sz="0" w:space="0" w:color="auto"/>
                    <w:left w:val="none" w:sz="0" w:space="0" w:color="auto"/>
                    <w:bottom w:val="none" w:sz="0" w:space="0" w:color="auto"/>
                    <w:right w:val="none" w:sz="0" w:space="0" w:color="auto"/>
                  </w:divBdr>
                </w:div>
                <w:div w:id="320349828">
                  <w:marLeft w:val="0"/>
                  <w:marRight w:val="0"/>
                  <w:marTop w:val="0"/>
                  <w:marBottom w:val="0"/>
                  <w:divBdr>
                    <w:top w:val="none" w:sz="0" w:space="0" w:color="auto"/>
                    <w:left w:val="none" w:sz="0" w:space="0" w:color="auto"/>
                    <w:bottom w:val="none" w:sz="0" w:space="0" w:color="auto"/>
                    <w:right w:val="none" w:sz="0" w:space="0" w:color="auto"/>
                  </w:divBdr>
                </w:div>
                <w:div w:id="789783547">
                  <w:marLeft w:val="0"/>
                  <w:marRight w:val="0"/>
                  <w:marTop w:val="0"/>
                  <w:marBottom w:val="0"/>
                  <w:divBdr>
                    <w:top w:val="none" w:sz="0" w:space="0" w:color="auto"/>
                    <w:left w:val="none" w:sz="0" w:space="0" w:color="auto"/>
                    <w:bottom w:val="none" w:sz="0" w:space="0" w:color="auto"/>
                    <w:right w:val="none" w:sz="0" w:space="0" w:color="auto"/>
                  </w:divBdr>
                </w:div>
                <w:div w:id="1993944770">
                  <w:marLeft w:val="0"/>
                  <w:marRight w:val="0"/>
                  <w:marTop w:val="0"/>
                  <w:marBottom w:val="0"/>
                  <w:divBdr>
                    <w:top w:val="none" w:sz="0" w:space="0" w:color="auto"/>
                    <w:left w:val="none" w:sz="0" w:space="0" w:color="auto"/>
                    <w:bottom w:val="none" w:sz="0" w:space="0" w:color="auto"/>
                    <w:right w:val="none" w:sz="0" w:space="0" w:color="auto"/>
                  </w:divBdr>
                </w:div>
                <w:div w:id="1315186764">
                  <w:marLeft w:val="0"/>
                  <w:marRight w:val="0"/>
                  <w:marTop w:val="0"/>
                  <w:marBottom w:val="0"/>
                  <w:divBdr>
                    <w:top w:val="none" w:sz="0" w:space="0" w:color="auto"/>
                    <w:left w:val="none" w:sz="0" w:space="0" w:color="auto"/>
                    <w:bottom w:val="none" w:sz="0" w:space="0" w:color="auto"/>
                    <w:right w:val="none" w:sz="0" w:space="0" w:color="auto"/>
                  </w:divBdr>
                </w:div>
                <w:div w:id="2145081043">
                  <w:marLeft w:val="0"/>
                  <w:marRight w:val="0"/>
                  <w:marTop w:val="0"/>
                  <w:marBottom w:val="0"/>
                  <w:divBdr>
                    <w:top w:val="none" w:sz="0" w:space="0" w:color="auto"/>
                    <w:left w:val="none" w:sz="0" w:space="0" w:color="auto"/>
                    <w:bottom w:val="none" w:sz="0" w:space="0" w:color="auto"/>
                    <w:right w:val="none" w:sz="0" w:space="0" w:color="auto"/>
                  </w:divBdr>
                </w:div>
                <w:div w:id="81337975">
                  <w:marLeft w:val="0"/>
                  <w:marRight w:val="0"/>
                  <w:marTop w:val="0"/>
                  <w:marBottom w:val="0"/>
                  <w:divBdr>
                    <w:top w:val="none" w:sz="0" w:space="0" w:color="auto"/>
                    <w:left w:val="none" w:sz="0" w:space="0" w:color="auto"/>
                    <w:bottom w:val="none" w:sz="0" w:space="0" w:color="auto"/>
                    <w:right w:val="none" w:sz="0" w:space="0" w:color="auto"/>
                  </w:divBdr>
                </w:div>
                <w:div w:id="1552111631">
                  <w:marLeft w:val="0"/>
                  <w:marRight w:val="0"/>
                  <w:marTop w:val="0"/>
                  <w:marBottom w:val="0"/>
                  <w:divBdr>
                    <w:top w:val="none" w:sz="0" w:space="0" w:color="auto"/>
                    <w:left w:val="none" w:sz="0" w:space="0" w:color="auto"/>
                    <w:bottom w:val="none" w:sz="0" w:space="0" w:color="auto"/>
                    <w:right w:val="none" w:sz="0" w:space="0" w:color="auto"/>
                  </w:divBdr>
                </w:div>
                <w:div w:id="1555854186">
                  <w:marLeft w:val="0"/>
                  <w:marRight w:val="0"/>
                  <w:marTop w:val="0"/>
                  <w:marBottom w:val="0"/>
                  <w:divBdr>
                    <w:top w:val="none" w:sz="0" w:space="0" w:color="auto"/>
                    <w:left w:val="none" w:sz="0" w:space="0" w:color="auto"/>
                    <w:bottom w:val="none" w:sz="0" w:space="0" w:color="auto"/>
                    <w:right w:val="none" w:sz="0" w:space="0" w:color="auto"/>
                  </w:divBdr>
                </w:div>
                <w:div w:id="1229153036">
                  <w:marLeft w:val="0"/>
                  <w:marRight w:val="0"/>
                  <w:marTop w:val="0"/>
                  <w:marBottom w:val="0"/>
                  <w:divBdr>
                    <w:top w:val="none" w:sz="0" w:space="0" w:color="auto"/>
                    <w:left w:val="none" w:sz="0" w:space="0" w:color="auto"/>
                    <w:bottom w:val="none" w:sz="0" w:space="0" w:color="auto"/>
                    <w:right w:val="none" w:sz="0" w:space="0" w:color="auto"/>
                  </w:divBdr>
                </w:div>
                <w:div w:id="1722748650">
                  <w:marLeft w:val="0"/>
                  <w:marRight w:val="0"/>
                  <w:marTop w:val="0"/>
                  <w:marBottom w:val="0"/>
                  <w:divBdr>
                    <w:top w:val="none" w:sz="0" w:space="0" w:color="auto"/>
                    <w:left w:val="none" w:sz="0" w:space="0" w:color="auto"/>
                    <w:bottom w:val="none" w:sz="0" w:space="0" w:color="auto"/>
                    <w:right w:val="none" w:sz="0" w:space="0" w:color="auto"/>
                  </w:divBdr>
                </w:div>
                <w:div w:id="681708868">
                  <w:marLeft w:val="0"/>
                  <w:marRight w:val="0"/>
                  <w:marTop w:val="0"/>
                  <w:marBottom w:val="0"/>
                  <w:divBdr>
                    <w:top w:val="none" w:sz="0" w:space="0" w:color="auto"/>
                    <w:left w:val="none" w:sz="0" w:space="0" w:color="auto"/>
                    <w:bottom w:val="none" w:sz="0" w:space="0" w:color="auto"/>
                    <w:right w:val="none" w:sz="0" w:space="0" w:color="auto"/>
                  </w:divBdr>
                </w:div>
                <w:div w:id="2002192178">
                  <w:marLeft w:val="0"/>
                  <w:marRight w:val="0"/>
                  <w:marTop w:val="0"/>
                  <w:marBottom w:val="0"/>
                  <w:divBdr>
                    <w:top w:val="none" w:sz="0" w:space="0" w:color="auto"/>
                    <w:left w:val="none" w:sz="0" w:space="0" w:color="auto"/>
                    <w:bottom w:val="none" w:sz="0" w:space="0" w:color="auto"/>
                    <w:right w:val="none" w:sz="0" w:space="0" w:color="auto"/>
                  </w:divBdr>
                </w:div>
                <w:div w:id="464005440">
                  <w:marLeft w:val="0"/>
                  <w:marRight w:val="0"/>
                  <w:marTop w:val="0"/>
                  <w:marBottom w:val="0"/>
                  <w:divBdr>
                    <w:top w:val="none" w:sz="0" w:space="0" w:color="auto"/>
                    <w:left w:val="none" w:sz="0" w:space="0" w:color="auto"/>
                    <w:bottom w:val="none" w:sz="0" w:space="0" w:color="auto"/>
                    <w:right w:val="none" w:sz="0" w:space="0" w:color="auto"/>
                  </w:divBdr>
                </w:div>
                <w:div w:id="359546974">
                  <w:marLeft w:val="0"/>
                  <w:marRight w:val="0"/>
                  <w:marTop w:val="0"/>
                  <w:marBottom w:val="0"/>
                  <w:divBdr>
                    <w:top w:val="none" w:sz="0" w:space="0" w:color="auto"/>
                    <w:left w:val="none" w:sz="0" w:space="0" w:color="auto"/>
                    <w:bottom w:val="none" w:sz="0" w:space="0" w:color="auto"/>
                    <w:right w:val="none" w:sz="0" w:space="0" w:color="auto"/>
                  </w:divBdr>
                </w:div>
                <w:div w:id="2052724405">
                  <w:marLeft w:val="0"/>
                  <w:marRight w:val="0"/>
                  <w:marTop w:val="0"/>
                  <w:marBottom w:val="0"/>
                  <w:divBdr>
                    <w:top w:val="none" w:sz="0" w:space="0" w:color="auto"/>
                    <w:left w:val="none" w:sz="0" w:space="0" w:color="auto"/>
                    <w:bottom w:val="none" w:sz="0" w:space="0" w:color="auto"/>
                    <w:right w:val="none" w:sz="0" w:space="0" w:color="auto"/>
                  </w:divBdr>
                </w:div>
                <w:div w:id="684672281">
                  <w:marLeft w:val="0"/>
                  <w:marRight w:val="0"/>
                  <w:marTop w:val="0"/>
                  <w:marBottom w:val="0"/>
                  <w:divBdr>
                    <w:top w:val="none" w:sz="0" w:space="0" w:color="auto"/>
                    <w:left w:val="none" w:sz="0" w:space="0" w:color="auto"/>
                    <w:bottom w:val="none" w:sz="0" w:space="0" w:color="auto"/>
                    <w:right w:val="none" w:sz="0" w:space="0" w:color="auto"/>
                  </w:divBdr>
                </w:div>
                <w:div w:id="1646592110">
                  <w:marLeft w:val="0"/>
                  <w:marRight w:val="0"/>
                  <w:marTop w:val="0"/>
                  <w:marBottom w:val="0"/>
                  <w:divBdr>
                    <w:top w:val="none" w:sz="0" w:space="0" w:color="auto"/>
                    <w:left w:val="none" w:sz="0" w:space="0" w:color="auto"/>
                    <w:bottom w:val="none" w:sz="0" w:space="0" w:color="auto"/>
                    <w:right w:val="none" w:sz="0" w:space="0" w:color="auto"/>
                  </w:divBdr>
                </w:div>
                <w:div w:id="65300155">
                  <w:marLeft w:val="0"/>
                  <w:marRight w:val="0"/>
                  <w:marTop w:val="0"/>
                  <w:marBottom w:val="0"/>
                  <w:divBdr>
                    <w:top w:val="none" w:sz="0" w:space="0" w:color="auto"/>
                    <w:left w:val="none" w:sz="0" w:space="0" w:color="auto"/>
                    <w:bottom w:val="none" w:sz="0" w:space="0" w:color="auto"/>
                    <w:right w:val="none" w:sz="0" w:space="0" w:color="auto"/>
                  </w:divBdr>
                </w:div>
                <w:div w:id="734662995">
                  <w:marLeft w:val="0"/>
                  <w:marRight w:val="0"/>
                  <w:marTop w:val="0"/>
                  <w:marBottom w:val="0"/>
                  <w:divBdr>
                    <w:top w:val="none" w:sz="0" w:space="0" w:color="auto"/>
                    <w:left w:val="none" w:sz="0" w:space="0" w:color="auto"/>
                    <w:bottom w:val="none" w:sz="0" w:space="0" w:color="auto"/>
                    <w:right w:val="none" w:sz="0" w:space="0" w:color="auto"/>
                  </w:divBdr>
                </w:div>
                <w:div w:id="656540350">
                  <w:marLeft w:val="0"/>
                  <w:marRight w:val="0"/>
                  <w:marTop w:val="0"/>
                  <w:marBottom w:val="0"/>
                  <w:divBdr>
                    <w:top w:val="none" w:sz="0" w:space="0" w:color="auto"/>
                    <w:left w:val="none" w:sz="0" w:space="0" w:color="auto"/>
                    <w:bottom w:val="none" w:sz="0" w:space="0" w:color="auto"/>
                    <w:right w:val="none" w:sz="0" w:space="0" w:color="auto"/>
                  </w:divBdr>
                </w:div>
                <w:div w:id="877013774">
                  <w:marLeft w:val="0"/>
                  <w:marRight w:val="0"/>
                  <w:marTop w:val="0"/>
                  <w:marBottom w:val="0"/>
                  <w:divBdr>
                    <w:top w:val="none" w:sz="0" w:space="0" w:color="auto"/>
                    <w:left w:val="none" w:sz="0" w:space="0" w:color="auto"/>
                    <w:bottom w:val="none" w:sz="0" w:space="0" w:color="auto"/>
                    <w:right w:val="none" w:sz="0" w:space="0" w:color="auto"/>
                  </w:divBdr>
                </w:div>
                <w:div w:id="1534077159">
                  <w:marLeft w:val="0"/>
                  <w:marRight w:val="0"/>
                  <w:marTop w:val="0"/>
                  <w:marBottom w:val="0"/>
                  <w:divBdr>
                    <w:top w:val="none" w:sz="0" w:space="0" w:color="auto"/>
                    <w:left w:val="none" w:sz="0" w:space="0" w:color="auto"/>
                    <w:bottom w:val="none" w:sz="0" w:space="0" w:color="auto"/>
                    <w:right w:val="none" w:sz="0" w:space="0" w:color="auto"/>
                  </w:divBdr>
                </w:div>
                <w:div w:id="1290016910">
                  <w:marLeft w:val="0"/>
                  <w:marRight w:val="0"/>
                  <w:marTop w:val="0"/>
                  <w:marBottom w:val="0"/>
                  <w:divBdr>
                    <w:top w:val="none" w:sz="0" w:space="0" w:color="auto"/>
                    <w:left w:val="none" w:sz="0" w:space="0" w:color="auto"/>
                    <w:bottom w:val="none" w:sz="0" w:space="0" w:color="auto"/>
                    <w:right w:val="none" w:sz="0" w:space="0" w:color="auto"/>
                  </w:divBdr>
                </w:div>
                <w:div w:id="472793180">
                  <w:marLeft w:val="0"/>
                  <w:marRight w:val="0"/>
                  <w:marTop w:val="0"/>
                  <w:marBottom w:val="0"/>
                  <w:divBdr>
                    <w:top w:val="none" w:sz="0" w:space="0" w:color="auto"/>
                    <w:left w:val="none" w:sz="0" w:space="0" w:color="auto"/>
                    <w:bottom w:val="none" w:sz="0" w:space="0" w:color="auto"/>
                    <w:right w:val="none" w:sz="0" w:space="0" w:color="auto"/>
                  </w:divBdr>
                </w:div>
                <w:div w:id="800457937">
                  <w:marLeft w:val="0"/>
                  <w:marRight w:val="0"/>
                  <w:marTop w:val="0"/>
                  <w:marBottom w:val="0"/>
                  <w:divBdr>
                    <w:top w:val="none" w:sz="0" w:space="0" w:color="auto"/>
                    <w:left w:val="none" w:sz="0" w:space="0" w:color="auto"/>
                    <w:bottom w:val="none" w:sz="0" w:space="0" w:color="auto"/>
                    <w:right w:val="none" w:sz="0" w:space="0" w:color="auto"/>
                  </w:divBdr>
                </w:div>
                <w:div w:id="1176725877">
                  <w:marLeft w:val="0"/>
                  <w:marRight w:val="0"/>
                  <w:marTop w:val="0"/>
                  <w:marBottom w:val="0"/>
                  <w:divBdr>
                    <w:top w:val="none" w:sz="0" w:space="0" w:color="auto"/>
                    <w:left w:val="none" w:sz="0" w:space="0" w:color="auto"/>
                    <w:bottom w:val="none" w:sz="0" w:space="0" w:color="auto"/>
                    <w:right w:val="none" w:sz="0" w:space="0" w:color="auto"/>
                  </w:divBdr>
                </w:div>
                <w:div w:id="1401176088">
                  <w:marLeft w:val="0"/>
                  <w:marRight w:val="0"/>
                  <w:marTop w:val="0"/>
                  <w:marBottom w:val="0"/>
                  <w:divBdr>
                    <w:top w:val="none" w:sz="0" w:space="0" w:color="auto"/>
                    <w:left w:val="none" w:sz="0" w:space="0" w:color="auto"/>
                    <w:bottom w:val="none" w:sz="0" w:space="0" w:color="auto"/>
                    <w:right w:val="none" w:sz="0" w:space="0" w:color="auto"/>
                  </w:divBdr>
                </w:div>
                <w:div w:id="1724402565">
                  <w:marLeft w:val="0"/>
                  <w:marRight w:val="0"/>
                  <w:marTop w:val="0"/>
                  <w:marBottom w:val="0"/>
                  <w:divBdr>
                    <w:top w:val="none" w:sz="0" w:space="0" w:color="auto"/>
                    <w:left w:val="none" w:sz="0" w:space="0" w:color="auto"/>
                    <w:bottom w:val="none" w:sz="0" w:space="0" w:color="auto"/>
                    <w:right w:val="none" w:sz="0" w:space="0" w:color="auto"/>
                  </w:divBdr>
                </w:div>
                <w:div w:id="1240556417">
                  <w:marLeft w:val="0"/>
                  <w:marRight w:val="0"/>
                  <w:marTop w:val="0"/>
                  <w:marBottom w:val="0"/>
                  <w:divBdr>
                    <w:top w:val="none" w:sz="0" w:space="0" w:color="auto"/>
                    <w:left w:val="none" w:sz="0" w:space="0" w:color="auto"/>
                    <w:bottom w:val="none" w:sz="0" w:space="0" w:color="auto"/>
                    <w:right w:val="none" w:sz="0" w:space="0" w:color="auto"/>
                  </w:divBdr>
                </w:div>
                <w:div w:id="2020310725">
                  <w:marLeft w:val="0"/>
                  <w:marRight w:val="0"/>
                  <w:marTop w:val="0"/>
                  <w:marBottom w:val="0"/>
                  <w:divBdr>
                    <w:top w:val="none" w:sz="0" w:space="0" w:color="auto"/>
                    <w:left w:val="none" w:sz="0" w:space="0" w:color="auto"/>
                    <w:bottom w:val="none" w:sz="0" w:space="0" w:color="auto"/>
                    <w:right w:val="none" w:sz="0" w:space="0" w:color="auto"/>
                  </w:divBdr>
                </w:div>
                <w:div w:id="1911648653">
                  <w:marLeft w:val="0"/>
                  <w:marRight w:val="0"/>
                  <w:marTop w:val="0"/>
                  <w:marBottom w:val="0"/>
                  <w:divBdr>
                    <w:top w:val="none" w:sz="0" w:space="0" w:color="auto"/>
                    <w:left w:val="none" w:sz="0" w:space="0" w:color="auto"/>
                    <w:bottom w:val="none" w:sz="0" w:space="0" w:color="auto"/>
                    <w:right w:val="none" w:sz="0" w:space="0" w:color="auto"/>
                  </w:divBdr>
                </w:div>
                <w:div w:id="1535196426">
                  <w:marLeft w:val="0"/>
                  <w:marRight w:val="0"/>
                  <w:marTop w:val="0"/>
                  <w:marBottom w:val="0"/>
                  <w:divBdr>
                    <w:top w:val="none" w:sz="0" w:space="0" w:color="auto"/>
                    <w:left w:val="none" w:sz="0" w:space="0" w:color="auto"/>
                    <w:bottom w:val="none" w:sz="0" w:space="0" w:color="auto"/>
                    <w:right w:val="none" w:sz="0" w:space="0" w:color="auto"/>
                  </w:divBdr>
                </w:div>
                <w:div w:id="1198546258">
                  <w:marLeft w:val="0"/>
                  <w:marRight w:val="0"/>
                  <w:marTop w:val="0"/>
                  <w:marBottom w:val="0"/>
                  <w:divBdr>
                    <w:top w:val="none" w:sz="0" w:space="0" w:color="auto"/>
                    <w:left w:val="none" w:sz="0" w:space="0" w:color="auto"/>
                    <w:bottom w:val="none" w:sz="0" w:space="0" w:color="auto"/>
                    <w:right w:val="none" w:sz="0" w:space="0" w:color="auto"/>
                  </w:divBdr>
                </w:div>
                <w:div w:id="1065450524">
                  <w:marLeft w:val="0"/>
                  <w:marRight w:val="0"/>
                  <w:marTop w:val="0"/>
                  <w:marBottom w:val="0"/>
                  <w:divBdr>
                    <w:top w:val="none" w:sz="0" w:space="0" w:color="auto"/>
                    <w:left w:val="none" w:sz="0" w:space="0" w:color="auto"/>
                    <w:bottom w:val="none" w:sz="0" w:space="0" w:color="auto"/>
                    <w:right w:val="none" w:sz="0" w:space="0" w:color="auto"/>
                  </w:divBdr>
                </w:div>
                <w:div w:id="1615019262">
                  <w:marLeft w:val="0"/>
                  <w:marRight w:val="0"/>
                  <w:marTop w:val="0"/>
                  <w:marBottom w:val="0"/>
                  <w:divBdr>
                    <w:top w:val="none" w:sz="0" w:space="0" w:color="auto"/>
                    <w:left w:val="none" w:sz="0" w:space="0" w:color="auto"/>
                    <w:bottom w:val="none" w:sz="0" w:space="0" w:color="auto"/>
                    <w:right w:val="none" w:sz="0" w:space="0" w:color="auto"/>
                  </w:divBdr>
                </w:div>
                <w:div w:id="1997537584">
                  <w:marLeft w:val="0"/>
                  <w:marRight w:val="0"/>
                  <w:marTop w:val="0"/>
                  <w:marBottom w:val="0"/>
                  <w:divBdr>
                    <w:top w:val="none" w:sz="0" w:space="0" w:color="auto"/>
                    <w:left w:val="none" w:sz="0" w:space="0" w:color="auto"/>
                    <w:bottom w:val="none" w:sz="0" w:space="0" w:color="auto"/>
                    <w:right w:val="none" w:sz="0" w:space="0" w:color="auto"/>
                  </w:divBdr>
                </w:div>
                <w:div w:id="541982721">
                  <w:marLeft w:val="0"/>
                  <w:marRight w:val="0"/>
                  <w:marTop w:val="0"/>
                  <w:marBottom w:val="0"/>
                  <w:divBdr>
                    <w:top w:val="none" w:sz="0" w:space="0" w:color="auto"/>
                    <w:left w:val="none" w:sz="0" w:space="0" w:color="auto"/>
                    <w:bottom w:val="none" w:sz="0" w:space="0" w:color="auto"/>
                    <w:right w:val="none" w:sz="0" w:space="0" w:color="auto"/>
                  </w:divBdr>
                </w:div>
                <w:div w:id="936717811">
                  <w:marLeft w:val="0"/>
                  <w:marRight w:val="0"/>
                  <w:marTop w:val="0"/>
                  <w:marBottom w:val="0"/>
                  <w:divBdr>
                    <w:top w:val="none" w:sz="0" w:space="0" w:color="auto"/>
                    <w:left w:val="none" w:sz="0" w:space="0" w:color="auto"/>
                    <w:bottom w:val="none" w:sz="0" w:space="0" w:color="auto"/>
                    <w:right w:val="none" w:sz="0" w:space="0" w:color="auto"/>
                  </w:divBdr>
                </w:div>
                <w:div w:id="1446659478">
                  <w:marLeft w:val="0"/>
                  <w:marRight w:val="0"/>
                  <w:marTop w:val="0"/>
                  <w:marBottom w:val="0"/>
                  <w:divBdr>
                    <w:top w:val="none" w:sz="0" w:space="0" w:color="auto"/>
                    <w:left w:val="none" w:sz="0" w:space="0" w:color="auto"/>
                    <w:bottom w:val="none" w:sz="0" w:space="0" w:color="auto"/>
                    <w:right w:val="none" w:sz="0" w:space="0" w:color="auto"/>
                  </w:divBdr>
                </w:div>
                <w:div w:id="422535667">
                  <w:marLeft w:val="0"/>
                  <w:marRight w:val="0"/>
                  <w:marTop w:val="0"/>
                  <w:marBottom w:val="0"/>
                  <w:divBdr>
                    <w:top w:val="none" w:sz="0" w:space="0" w:color="auto"/>
                    <w:left w:val="none" w:sz="0" w:space="0" w:color="auto"/>
                    <w:bottom w:val="none" w:sz="0" w:space="0" w:color="auto"/>
                    <w:right w:val="none" w:sz="0" w:space="0" w:color="auto"/>
                  </w:divBdr>
                </w:div>
                <w:div w:id="1447431441">
                  <w:marLeft w:val="0"/>
                  <w:marRight w:val="0"/>
                  <w:marTop w:val="0"/>
                  <w:marBottom w:val="0"/>
                  <w:divBdr>
                    <w:top w:val="none" w:sz="0" w:space="0" w:color="auto"/>
                    <w:left w:val="none" w:sz="0" w:space="0" w:color="auto"/>
                    <w:bottom w:val="none" w:sz="0" w:space="0" w:color="auto"/>
                    <w:right w:val="none" w:sz="0" w:space="0" w:color="auto"/>
                  </w:divBdr>
                </w:div>
                <w:div w:id="1437363918">
                  <w:marLeft w:val="0"/>
                  <w:marRight w:val="0"/>
                  <w:marTop w:val="0"/>
                  <w:marBottom w:val="0"/>
                  <w:divBdr>
                    <w:top w:val="none" w:sz="0" w:space="0" w:color="auto"/>
                    <w:left w:val="none" w:sz="0" w:space="0" w:color="auto"/>
                    <w:bottom w:val="none" w:sz="0" w:space="0" w:color="auto"/>
                    <w:right w:val="none" w:sz="0" w:space="0" w:color="auto"/>
                  </w:divBdr>
                </w:div>
                <w:div w:id="58141155">
                  <w:marLeft w:val="0"/>
                  <w:marRight w:val="0"/>
                  <w:marTop w:val="0"/>
                  <w:marBottom w:val="0"/>
                  <w:divBdr>
                    <w:top w:val="none" w:sz="0" w:space="0" w:color="auto"/>
                    <w:left w:val="none" w:sz="0" w:space="0" w:color="auto"/>
                    <w:bottom w:val="none" w:sz="0" w:space="0" w:color="auto"/>
                    <w:right w:val="none" w:sz="0" w:space="0" w:color="auto"/>
                  </w:divBdr>
                </w:div>
                <w:div w:id="1816295641">
                  <w:marLeft w:val="0"/>
                  <w:marRight w:val="0"/>
                  <w:marTop w:val="0"/>
                  <w:marBottom w:val="0"/>
                  <w:divBdr>
                    <w:top w:val="none" w:sz="0" w:space="0" w:color="auto"/>
                    <w:left w:val="none" w:sz="0" w:space="0" w:color="auto"/>
                    <w:bottom w:val="none" w:sz="0" w:space="0" w:color="auto"/>
                    <w:right w:val="none" w:sz="0" w:space="0" w:color="auto"/>
                  </w:divBdr>
                </w:div>
                <w:div w:id="1186863312">
                  <w:marLeft w:val="0"/>
                  <w:marRight w:val="0"/>
                  <w:marTop w:val="0"/>
                  <w:marBottom w:val="0"/>
                  <w:divBdr>
                    <w:top w:val="none" w:sz="0" w:space="0" w:color="auto"/>
                    <w:left w:val="none" w:sz="0" w:space="0" w:color="auto"/>
                    <w:bottom w:val="none" w:sz="0" w:space="0" w:color="auto"/>
                    <w:right w:val="none" w:sz="0" w:space="0" w:color="auto"/>
                  </w:divBdr>
                </w:div>
                <w:div w:id="1901478550">
                  <w:marLeft w:val="0"/>
                  <w:marRight w:val="0"/>
                  <w:marTop w:val="0"/>
                  <w:marBottom w:val="0"/>
                  <w:divBdr>
                    <w:top w:val="none" w:sz="0" w:space="0" w:color="auto"/>
                    <w:left w:val="none" w:sz="0" w:space="0" w:color="auto"/>
                    <w:bottom w:val="none" w:sz="0" w:space="0" w:color="auto"/>
                    <w:right w:val="none" w:sz="0" w:space="0" w:color="auto"/>
                  </w:divBdr>
                </w:div>
                <w:div w:id="40833980">
                  <w:marLeft w:val="0"/>
                  <w:marRight w:val="0"/>
                  <w:marTop w:val="0"/>
                  <w:marBottom w:val="0"/>
                  <w:divBdr>
                    <w:top w:val="none" w:sz="0" w:space="0" w:color="auto"/>
                    <w:left w:val="none" w:sz="0" w:space="0" w:color="auto"/>
                    <w:bottom w:val="none" w:sz="0" w:space="0" w:color="auto"/>
                    <w:right w:val="none" w:sz="0" w:space="0" w:color="auto"/>
                  </w:divBdr>
                </w:div>
                <w:div w:id="312486174">
                  <w:marLeft w:val="0"/>
                  <w:marRight w:val="0"/>
                  <w:marTop w:val="0"/>
                  <w:marBottom w:val="0"/>
                  <w:divBdr>
                    <w:top w:val="none" w:sz="0" w:space="0" w:color="auto"/>
                    <w:left w:val="none" w:sz="0" w:space="0" w:color="auto"/>
                    <w:bottom w:val="none" w:sz="0" w:space="0" w:color="auto"/>
                    <w:right w:val="none" w:sz="0" w:space="0" w:color="auto"/>
                  </w:divBdr>
                </w:div>
                <w:div w:id="2061709396">
                  <w:marLeft w:val="0"/>
                  <w:marRight w:val="0"/>
                  <w:marTop w:val="0"/>
                  <w:marBottom w:val="0"/>
                  <w:divBdr>
                    <w:top w:val="none" w:sz="0" w:space="0" w:color="auto"/>
                    <w:left w:val="none" w:sz="0" w:space="0" w:color="auto"/>
                    <w:bottom w:val="none" w:sz="0" w:space="0" w:color="auto"/>
                    <w:right w:val="none" w:sz="0" w:space="0" w:color="auto"/>
                  </w:divBdr>
                </w:div>
                <w:div w:id="529032166">
                  <w:marLeft w:val="0"/>
                  <w:marRight w:val="0"/>
                  <w:marTop w:val="0"/>
                  <w:marBottom w:val="0"/>
                  <w:divBdr>
                    <w:top w:val="none" w:sz="0" w:space="0" w:color="auto"/>
                    <w:left w:val="none" w:sz="0" w:space="0" w:color="auto"/>
                    <w:bottom w:val="none" w:sz="0" w:space="0" w:color="auto"/>
                    <w:right w:val="none" w:sz="0" w:space="0" w:color="auto"/>
                  </w:divBdr>
                </w:div>
                <w:div w:id="139882315">
                  <w:marLeft w:val="0"/>
                  <w:marRight w:val="0"/>
                  <w:marTop w:val="0"/>
                  <w:marBottom w:val="0"/>
                  <w:divBdr>
                    <w:top w:val="none" w:sz="0" w:space="0" w:color="auto"/>
                    <w:left w:val="none" w:sz="0" w:space="0" w:color="auto"/>
                    <w:bottom w:val="none" w:sz="0" w:space="0" w:color="auto"/>
                    <w:right w:val="none" w:sz="0" w:space="0" w:color="auto"/>
                  </w:divBdr>
                </w:div>
                <w:div w:id="1148785662">
                  <w:marLeft w:val="0"/>
                  <w:marRight w:val="0"/>
                  <w:marTop w:val="0"/>
                  <w:marBottom w:val="0"/>
                  <w:divBdr>
                    <w:top w:val="none" w:sz="0" w:space="0" w:color="auto"/>
                    <w:left w:val="none" w:sz="0" w:space="0" w:color="auto"/>
                    <w:bottom w:val="none" w:sz="0" w:space="0" w:color="auto"/>
                    <w:right w:val="none" w:sz="0" w:space="0" w:color="auto"/>
                  </w:divBdr>
                </w:div>
                <w:div w:id="1971787308">
                  <w:marLeft w:val="0"/>
                  <w:marRight w:val="0"/>
                  <w:marTop w:val="0"/>
                  <w:marBottom w:val="0"/>
                  <w:divBdr>
                    <w:top w:val="none" w:sz="0" w:space="0" w:color="auto"/>
                    <w:left w:val="none" w:sz="0" w:space="0" w:color="auto"/>
                    <w:bottom w:val="none" w:sz="0" w:space="0" w:color="auto"/>
                    <w:right w:val="none" w:sz="0" w:space="0" w:color="auto"/>
                  </w:divBdr>
                </w:div>
                <w:div w:id="299766320">
                  <w:marLeft w:val="0"/>
                  <w:marRight w:val="0"/>
                  <w:marTop w:val="0"/>
                  <w:marBottom w:val="0"/>
                  <w:divBdr>
                    <w:top w:val="none" w:sz="0" w:space="0" w:color="auto"/>
                    <w:left w:val="none" w:sz="0" w:space="0" w:color="auto"/>
                    <w:bottom w:val="none" w:sz="0" w:space="0" w:color="auto"/>
                    <w:right w:val="none" w:sz="0" w:space="0" w:color="auto"/>
                  </w:divBdr>
                </w:div>
                <w:div w:id="1504124888">
                  <w:marLeft w:val="0"/>
                  <w:marRight w:val="0"/>
                  <w:marTop w:val="0"/>
                  <w:marBottom w:val="0"/>
                  <w:divBdr>
                    <w:top w:val="none" w:sz="0" w:space="0" w:color="auto"/>
                    <w:left w:val="none" w:sz="0" w:space="0" w:color="auto"/>
                    <w:bottom w:val="none" w:sz="0" w:space="0" w:color="auto"/>
                    <w:right w:val="none" w:sz="0" w:space="0" w:color="auto"/>
                  </w:divBdr>
                </w:div>
                <w:div w:id="665550592">
                  <w:marLeft w:val="0"/>
                  <w:marRight w:val="0"/>
                  <w:marTop w:val="0"/>
                  <w:marBottom w:val="0"/>
                  <w:divBdr>
                    <w:top w:val="none" w:sz="0" w:space="0" w:color="auto"/>
                    <w:left w:val="none" w:sz="0" w:space="0" w:color="auto"/>
                    <w:bottom w:val="none" w:sz="0" w:space="0" w:color="auto"/>
                    <w:right w:val="none" w:sz="0" w:space="0" w:color="auto"/>
                  </w:divBdr>
                </w:div>
                <w:div w:id="1271930925">
                  <w:marLeft w:val="0"/>
                  <w:marRight w:val="0"/>
                  <w:marTop w:val="0"/>
                  <w:marBottom w:val="0"/>
                  <w:divBdr>
                    <w:top w:val="none" w:sz="0" w:space="0" w:color="auto"/>
                    <w:left w:val="none" w:sz="0" w:space="0" w:color="auto"/>
                    <w:bottom w:val="none" w:sz="0" w:space="0" w:color="auto"/>
                    <w:right w:val="none" w:sz="0" w:space="0" w:color="auto"/>
                  </w:divBdr>
                </w:div>
                <w:div w:id="2028021979">
                  <w:marLeft w:val="0"/>
                  <w:marRight w:val="0"/>
                  <w:marTop w:val="0"/>
                  <w:marBottom w:val="0"/>
                  <w:divBdr>
                    <w:top w:val="none" w:sz="0" w:space="0" w:color="auto"/>
                    <w:left w:val="none" w:sz="0" w:space="0" w:color="auto"/>
                    <w:bottom w:val="none" w:sz="0" w:space="0" w:color="auto"/>
                    <w:right w:val="none" w:sz="0" w:space="0" w:color="auto"/>
                  </w:divBdr>
                </w:div>
                <w:div w:id="1797288887">
                  <w:marLeft w:val="0"/>
                  <w:marRight w:val="0"/>
                  <w:marTop w:val="0"/>
                  <w:marBottom w:val="0"/>
                  <w:divBdr>
                    <w:top w:val="none" w:sz="0" w:space="0" w:color="auto"/>
                    <w:left w:val="none" w:sz="0" w:space="0" w:color="auto"/>
                    <w:bottom w:val="none" w:sz="0" w:space="0" w:color="auto"/>
                    <w:right w:val="none" w:sz="0" w:space="0" w:color="auto"/>
                  </w:divBdr>
                </w:div>
                <w:div w:id="1483619715">
                  <w:marLeft w:val="0"/>
                  <w:marRight w:val="0"/>
                  <w:marTop w:val="0"/>
                  <w:marBottom w:val="0"/>
                  <w:divBdr>
                    <w:top w:val="none" w:sz="0" w:space="0" w:color="auto"/>
                    <w:left w:val="none" w:sz="0" w:space="0" w:color="auto"/>
                    <w:bottom w:val="none" w:sz="0" w:space="0" w:color="auto"/>
                    <w:right w:val="none" w:sz="0" w:space="0" w:color="auto"/>
                  </w:divBdr>
                </w:div>
                <w:div w:id="1929733498">
                  <w:marLeft w:val="0"/>
                  <w:marRight w:val="0"/>
                  <w:marTop w:val="0"/>
                  <w:marBottom w:val="0"/>
                  <w:divBdr>
                    <w:top w:val="none" w:sz="0" w:space="0" w:color="auto"/>
                    <w:left w:val="none" w:sz="0" w:space="0" w:color="auto"/>
                    <w:bottom w:val="none" w:sz="0" w:space="0" w:color="auto"/>
                    <w:right w:val="none" w:sz="0" w:space="0" w:color="auto"/>
                  </w:divBdr>
                </w:div>
                <w:div w:id="767847901">
                  <w:marLeft w:val="0"/>
                  <w:marRight w:val="0"/>
                  <w:marTop w:val="0"/>
                  <w:marBottom w:val="0"/>
                  <w:divBdr>
                    <w:top w:val="none" w:sz="0" w:space="0" w:color="auto"/>
                    <w:left w:val="none" w:sz="0" w:space="0" w:color="auto"/>
                    <w:bottom w:val="none" w:sz="0" w:space="0" w:color="auto"/>
                    <w:right w:val="none" w:sz="0" w:space="0" w:color="auto"/>
                  </w:divBdr>
                </w:div>
                <w:div w:id="1362125344">
                  <w:marLeft w:val="0"/>
                  <w:marRight w:val="0"/>
                  <w:marTop w:val="0"/>
                  <w:marBottom w:val="0"/>
                  <w:divBdr>
                    <w:top w:val="none" w:sz="0" w:space="0" w:color="auto"/>
                    <w:left w:val="none" w:sz="0" w:space="0" w:color="auto"/>
                    <w:bottom w:val="none" w:sz="0" w:space="0" w:color="auto"/>
                    <w:right w:val="none" w:sz="0" w:space="0" w:color="auto"/>
                  </w:divBdr>
                </w:div>
                <w:div w:id="157767371">
                  <w:marLeft w:val="0"/>
                  <w:marRight w:val="0"/>
                  <w:marTop w:val="0"/>
                  <w:marBottom w:val="0"/>
                  <w:divBdr>
                    <w:top w:val="none" w:sz="0" w:space="0" w:color="auto"/>
                    <w:left w:val="none" w:sz="0" w:space="0" w:color="auto"/>
                    <w:bottom w:val="none" w:sz="0" w:space="0" w:color="auto"/>
                    <w:right w:val="none" w:sz="0" w:space="0" w:color="auto"/>
                  </w:divBdr>
                </w:div>
                <w:div w:id="1498374542">
                  <w:marLeft w:val="0"/>
                  <w:marRight w:val="0"/>
                  <w:marTop w:val="0"/>
                  <w:marBottom w:val="0"/>
                  <w:divBdr>
                    <w:top w:val="none" w:sz="0" w:space="0" w:color="auto"/>
                    <w:left w:val="none" w:sz="0" w:space="0" w:color="auto"/>
                    <w:bottom w:val="none" w:sz="0" w:space="0" w:color="auto"/>
                    <w:right w:val="none" w:sz="0" w:space="0" w:color="auto"/>
                  </w:divBdr>
                </w:div>
                <w:div w:id="582568162">
                  <w:marLeft w:val="0"/>
                  <w:marRight w:val="0"/>
                  <w:marTop w:val="0"/>
                  <w:marBottom w:val="0"/>
                  <w:divBdr>
                    <w:top w:val="none" w:sz="0" w:space="0" w:color="auto"/>
                    <w:left w:val="none" w:sz="0" w:space="0" w:color="auto"/>
                    <w:bottom w:val="none" w:sz="0" w:space="0" w:color="auto"/>
                    <w:right w:val="none" w:sz="0" w:space="0" w:color="auto"/>
                  </w:divBdr>
                </w:div>
                <w:div w:id="880289078">
                  <w:marLeft w:val="0"/>
                  <w:marRight w:val="0"/>
                  <w:marTop w:val="0"/>
                  <w:marBottom w:val="0"/>
                  <w:divBdr>
                    <w:top w:val="none" w:sz="0" w:space="0" w:color="auto"/>
                    <w:left w:val="none" w:sz="0" w:space="0" w:color="auto"/>
                    <w:bottom w:val="none" w:sz="0" w:space="0" w:color="auto"/>
                    <w:right w:val="none" w:sz="0" w:space="0" w:color="auto"/>
                  </w:divBdr>
                </w:div>
                <w:div w:id="615064797">
                  <w:marLeft w:val="0"/>
                  <w:marRight w:val="0"/>
                  <w:marTop w:val="0"/>
                  <w:marBottom w:val="0"/>
                  <w:divBdr>
                    <w:top w:val="none" w:sz="0" w:space="0" w:color="auto"/>
                    <w:left w:val="none" w:sz="0" w:space="0" w:color="auto"/>
                    <w:bottom w:val="none" w:sz="0" w:space="0" w:color="auto"/>
                    <w:right w:val="none" w:sz="0" w:space="0" w:color="auto"/>
                  </w:divBdr>
                </w:div>
                <w:div w:id="1160081540">
                  <w:marLeft w:val="0"/>
                  <w:marRight w:val="0"/>
                  <w:marTop w:val="0"/>
                  <w:marBottom w:val="0"/>
                  <w:divBdr>
                    <w:top w:val="none" w:sz="0" w:space="0" w:color="auto"/>
                    <w:left w:val="none" w:sz="0" w:space="0" w:color="auto"/>
                    <w:bottom w:val="none" w:sz="0" w:space="0" w:color="auto"/>
                    <w:right w:val="none" w:sz="0" w:space="0" w:color="auto"/>
                  </w:divBdr>
                </w:div>
                <w:div w:id="534081050">
                  <w:marLeft w:val="0"/>
                  <w:marRight w:val="0"/>
                  <w:marTop w:val="0"/>
                  <w:marBottom w:val="0"/>
                  <w:divBdr>
                    <w:top w:val="none" w:sz="0" w:space="0" w:color="auto"/>
                    <w:left w:val="none" w:sz="0" w:space="0" w:color="auto"/>
                    <w:bottom w:val="none" w:sz="0" w:space="0" w:color="auto"/>
                    <w:right w:val="none" w:sz="0" w:space="0" w:color="auto"/>
                  </w:divBdr>
                </w:div>
                <w:div w:id="110786955">
                  <w:marLeft w:val="0"/>
                  <w:marRight w:val="0"/>
                  <w:marTop w:val="0"/>
                  <w:marBottom w:val="0"/>
                  <w:divBdr>
                    <w:top w:val="none" w:sz="0" w:space="0" w:color="auto"/>
                    <w:left w:val="none" w:sz="0" w:space="0" w:color="auto"/>
                    <w:bottom w:val="none" w:sz="0" w:space="0" w:color="auto"/>
                    <w:right w:val="none" w:sz="0" w:space="0" w:color="auto"/>
                  </w:divBdr>
                </w:div>
                <w:div w:id="1799689147">
                  <w:marLeft w:val="0"/>
                  <w:marRight w:val="0"/>
                  <w:marTop w:val="0"/>
                  <w:marBottom w:val="0"/>
                  <w:divBdr>
                    <w:top w:val="none" w:sz="0" w:space="0" w:color="auto"/>
                    <w:left w:val="none" w:sz="0" w:space="0" w:color="auto"/>
                    <w:bottom w:val="none" w:sz="0" w:space="0" w:color="auto"/>
                    <w:right w:val="none" w:sz="0" w:space="0" w:color="auto"/>
                  </w:divBdr>
                </w:div>
                <w:div w:id="7559399">
                  <w:marLeft w:val="0"/>
                  <w:marRight w:val="0"/>
                  <w:marTop w:val="0"/>
                  <w:marBottom w:val="0"/>
                  <w:divBdr>
                    <w:top w:val="none" w:sz="0" w:space="0" w:color="auto"/>
                    <w:left w:val="none" w:sz="0" w:space="0" w:color="auto"/>
                    <w:bottom w:val="none" w:sz="0" w:space="0" w:color="auto"/>
                    <w:right w:val="none" w:sz="0" w:space="0" w:color="auto"/>
                  </w:divBdr>
                </w:div>
                <w:div w:id="798688994">
                  <w:marLeft w:val="0"/>
                  <w:marRight w:val="0"/>
                  <w:marTop w:val="0"/>
                  <w:marBottom w:val="0"/>
                  <w:divBdr>
                    <w:top w:val="none" w:sz="0" w:space="0" w:color="auto"/>
                    <w:left w:val="none" w:sz="0" w:space="0" w:color="auto"/>
                    <w:bottom w:val="none" w:sz="0" w:space="0" w:color="auto"/>
                    <w:right w:val="none" w:sz="0" w:space="0" w:color="auto"/>
                  </w:divBdr>
                </w:div>
                <w:div w:id="275067531">
                  <w:marLeft w:val="0"/>
                  <w:marRight w:val="0"/>
                  <w:marTop w:val="0"/>
                  <w:marBottom w:val="0"/>
                  <w:divBdr>
                    <w:top w:val="none" w:sz="0" w:space="0" w:color="auto"/>
                    <w:left w:val="none" w:sz="0" w:space="0" w:color="auto"/>
                    <w:bottom w:val="none" w:sz="0" w:space="0" w:color="auto"/>
                    <w:right w:val="none" w:sz="0" w:space="0" w:color="auto"/>
                  </w:divBdr>
                </w:div>
                <w:div w:id="94524849">
                  <w:marLeft w:val="0"/>
                  <w:marRight w:val="0"/>
                  <w:marTop w:val="0"/>
                  <w:marBottom w:val="0"/>
                  <w:divBdr>
                    <w:top w:val="none" w:sz="0" w:space="0" w:color="auto"/>
                    <w:left w:val="none" w:sz="0" w:space="0" w:color="auto"/>
                    <w:bottom w:val="none" w:sz="0" w:space="0" w:color="auto"/>
                    <w:right w:val="none" w:sz="0" w:space="0" w:color="auto"/>
                  </w:divBdr>
                </w:div>
                <w:div w:id="2056149752">
                  <w:marLeft w:val="0"/>
                  <w:marRight w:val="0"/>
                  <w:marTop w:val="0"/>
                  <w:marBottom w:val="0"/>
                  <w:divBdr>
                    <w:top w:val="none" w:sz="0" w:space="0" w:color="auto"/>
                    <w:left w:val="none" w:sz="0" w:space="0" w:color="auto"/>
                    <w:bottom w:val="none" w:sz="0" w:space="0" w:color="auto"/>
                    <w:right w:val="none" w:sz="0" w:space="0" w:color="auto"/>
                  </w:divBdr>
                </w:div>
                <w:div w:id="76633573">
                  <w:marLeft w:val="0"/>
                  <w:marRight w:val="0"/>
                  <w:marTop w:val="0"/>
                  <w:marBottom w:val="0"/>
                  <w:divBdr>
                    <w:top w:val="none" w:sz="0" w:space="0" w:color="auto"/>
                    <w:left w:val="none" w:sz="0" w:space="0" w:color="auto"/>
                    <w:bottom w:val="none" w:sz="0" w:space="0" w:color="auto"/>
                    <w:right w:val="none" w:sz="0" w:space="0" w:color="auto"/>
                  </w:divBdr>
                </w:div>
                <w:div w:id="1646927823">
                  <w:marLeft w:val="0"/>
                  <w:marRight w:val="0"/>
                  <w:marTop w:val="0"/>
                  <w:marBottom w:val="0"/>
                  <w:divBdr>
                    <w:top w:val="none" w:sz="0" w:space="0" w:color="auto"/>
                    <w:left w:val="none" w:sz="0" w:space="0" w:color="auto"/>
                    <w:bottom w:val="none" w:sz="0" w:space="0" w:color="auto"/>
                    <w:right w:val="none" w:sz="0" w:space="0" w:color="auto"/>
                  </w:divBdr>
                </w:div>
                <w:div w:id="1352804243">
                  <w:marLeft w:val="0"/>
                  <w:marRight w:val="0"/>
                  <w:marTop w:val="0"/>
                  <w:marBottom w:val="0"/>
                  <w:divBdr>
                    <w:top w:val="none" w:sz="0" w:space="0" w:color="auto"/>
                    <w:left w:val="none" w:sz="0" w:space="0" w:color="auto"/>
                    <w:bottom w:val="none" w:sz="0" w:space="0" w:color="auto"/>
                    <w:right w:val="none" w:sz="0" w:space="0" w:color="auto"/>
                  </w:divBdr>
                </w:div>
                <w:div w:id="1165436066">
                  <w:marLeft w:val="0"/>
                  <w:marRight w:val="0"/>
                  <w:marTop w:val="0"/>
                  <w:marBottom w:val="0"/>
                  <w:divBdr>
                    <w:top w:val="none" w:sz="0" w:space="0" w:color="auto"/>
                    <w:left w:val="none" w:sz="0" w:space="0" w:color="auto"/>
                    <w:bottom w:val="none" w:sz="0" w:space="0" w:color="auto"/>
                    <w:right w:val="none" w:sz="0" w:space="0" w:color="auto"/>
                  </w:divBdr>
                </w:div>
                <w:div w:id="1934778236">
                  <w:marLeft w:val="0"/>
                  <w:marRight w:val="0"/>
                  <w:marTop w:val="0"/>
                  <w:marBottom w:val="0"/>
                  <w:divBdr>
                    <w:top w:val="none" w:sz="0" w:space="0" w:color="auto"/>
                    <w:left w:val="none" w:sz="0" w:space="0" w:color="auto"/>
                    <w:bottom w:val="none" w:sz="0" w:space="0" w:color="auto"/>
                    <w:right w:val="none" w:sz="0" w:space="0" w:color="auto"/>
                  </w:divBdr>
                </w:div>
                <w:div w:id="968122064">
                  <w:marLeft w:val="0"/>
                  <w:marRight w:val="0"/>
                  <w:marTop w:val="0"/>
                  <w:marBottom w:val="0"/>
                  <w:divBdr>
                    <w:top w:val="none" w:sz="0" w:space="0" w:color="auto"/>
                    <w:left w:val="none" w:sz="0" w:space="0" w:color="auto"/>
                    <w:bottom w:val="none" w:sz="0" w:space="0" w:color="auto"/>
                    <w:right w:val="none" w:sz="0" w:space="0" w:color="auto"/>
                  </w:divBdr>
                </w:div>
                <w:div w:id="2139571334">
                  <w:marLeft w:val="0"/>
                  <w:marRight w:val="0"/>
                  <w:marTop w:val="0"/>
                  <w:marBottom w:val="0"/>
                  <w:divBdr>
                    <w:top w:val="none" w:sz="0" w:space="0" w:color="auto"/>
                    <w:left w:val="none" w:sz="0" w:space="0" w:color="auto"/>
                    <w:bottom w:val="none" w:sz="0" w:space="0" w:color="auto"/>
                    <w:right w:val="none" w:sz="0" w:space="0" w:color="auto"/>
                  </w:divBdr>
                </w:div>
                <w:div w:id="1801800129">
                  <w:marLeft w:val="0"/>
                  <w:marRight w:val="0"/>
                  <w:marTop w:val="0"/>
                  <w:marBottom w:val="0"/>
                  <w:divBdr>
                    <w:top w:val="none" w:sz="0" w:space="0" w:color="auto"/>
                    <w:left w:val="none" w:sz="0" w:space="0" w:color="auto"/>
                    <w:bottom w:val="none" w:sz="0" w:space="0" w:color="auto"/>
                    <w:right w:val="none" w:sz="0" w:space="0" w:color="auto"/>
                  </w:divBdr>
                </w:div>
                <w:div w:id="323121302">
                  <w:marLeft w:val="0"/>
                  <w:marRight w:val="0"/>
                  <w:marTop w:val="0"/>
                  <w:marBottom w:val="0"/>
                  <w:divBdr>
                    <w:top w:val="none" w:sz="0" w:space="0" w:color="auto"/>
                    <w:left w:val="none" w:sz="0" w:space="0" w:color="auto"/>
                    <w:bottom w:val="none" w:sz="0" w:space="0" w:color="auto"/>
                    <w:right w:val="none" w:sz="0" w:space="0" w:color="auto"/>
                  </w:divBdr>
                </w:div>
                <w:div w:id="1314945364">
                  <w:marLeft w:val="0"/>
                  <w:marRight w:val="0"/>
                  <w:marTop w:val="0"/>
                  <w:marBottom w:val="0"/>
                  <w:divBdr>
                    <w:top w:val="none" w:sz="0" w:space="0" w:color="auto"/>
                    <w:left w:val="none" w:sz="0" w:space="0" w:color="auto"/>
                    <w:bottom w:val="none" w:sz="0" w:space="0" w:color="auto"/>
                    <w:right w:val="none" w:sz="0" w:space="0" w:color="auto"/>
                  </w:divBdr>
                </w:div>
                <w:div w:id="1100680907">
                  <w:marLeft w:val="0"/>
                  <w:marRight w:val="0"/>
                  <w:marTop w:val="0"/>
                  <w:marBottom w:val="0"/>
                  <w:divBdr>
                    <w:top w:val="none" w:sz="0" w:space="0" w:color="auto"/>
                    <w:left w:val="none" w:sz="0" w:space="0" w:color="auto"/>
                    <w:bottom w:val="none" w:sz="0" w:space="0" w:color="auto"/>
                    <w:right w:val="none" w:sz="0" w:space="0" w:color="auto"/>
                  </w:divBdr>
                </w:div>
                <w:div w:id="77099116">
                  <w:marLeft w:val="0"/>
                  <w:marRight w:val="0"/>
                  <w:marTop w:val="0"/>
                  <w:marBottom w:val="0"/>
                  <w:divBdr>
                    <w:top w:val="none" w:sz="0" w:space="0" w:color="auto"/>
                    <w:left w:val="none" w:sz="0" w:space="0" w:color="auto"/>
                    <w:bottom w:val="none" w:sz="0" w:space="0" w:color="auto"/>
                    <w:right w:val="none" w:sz="0" w:space="0" w:color="auto"/>
                  </w:divBdr>
                </w:div>
                <w:div w:id="437068315">
                  <w:marLeft w:val="0"/>
                  <w:marRight w:val="0"/>
                  <w:marTop w:val="0"/>
                  <w:marBottom w:val="0"/>
                  <w:divBdr>
                    <w:top w:val="none" w:sz="0" w:space="0" w:color="auto"/>
                    <w:left w:val="none" w:sz="0" w:space="0" w:color="auto"/>
                    <w:bottom w:val="none" w:sz="0" w:space="0" w:color="auto"/>
                    <w:right w:val="none" w:sz="0" w:space="0" w:color="auto"/>
                  </w:divBdr>
                </w:div>
                <w:div w:id="110516706">
                  <w:marLeft w:val="0"/>
                  <w:marRight w:val="0"/>
                  <w:marTop w:val="0"/>
                  <w:marBottom w:val="0"/>
                  <w:divBdr>
                    <w:top w:val="none" w:sz="0" w:space="0" w:color="auto"/>
                    <w:left w:val="none" w:sz="0" w:space="0" w:color="auto"/>
                    <w:bottom w:val="none" w:sz="0" w:space="0" w:color="auto"/>
                    <w:right w:val="none" w:sz="0" w:space="0" w:color="auto"/>
                  </w:divBdr>
                </w:div>
                <w:div w:id="1261992189">
                  <w:marLeft w:val="0"/>
                  <w:marRight w:val="0"/>
                  <w:marTop w:val="0"/>
                  <w:marBottom w:val="0"/>
                  <w:divBdr>
                    <w:top w:val="none" w:sz="0" w:space="0" w:color="auto"/>
                    <w:left w:val="none" w:sz="0" w:space="0" w:color="auto"/>
                    <w:bottom w:val="none" w:sz="0" w:space="0" w:color="auto"/>
                    <w:right w:val="none" w:sz="0" w:space="0" w:color="auto"/>
                  </w:divBdr>
                </w:div>
                <w:div w:id="855314426">
                  <w:marLeft w:val="0"/>
                  <w:marRight w:val="0"/>
                  <w:marTop w:val="0"/>
                  <w:marBottom w:val="0"/>
                  <w:divBdr>
                    <w:top w:val="none" w:sz="0" w:space="0" w:color="auto"/>
                    <w:left w:val="none" w:sz="0" w:space="0" w:color="auto"/>
                    <w:bottom w:val="none" w:sz="0" w:space="0" w:color="auto"/>
                    <w:right w:val="none" w:sz="0" w:space="0" w:color="auto"/>
                  </w:divBdr>
                </w:div>
                <w:div w:id="1743216109">
                  <w:marLeft w:val="0"/>
                  <w:marRight w:val="0"/>
                  <w:marTop w:val="0"/>
                  <w:marBottom w:val="0"/>
                  <w:divBdr>
                    <w:top w:val="none" w:sz="0" w:space="0" w:color="auto"/>
                    <w:left w:val="none" w:sz="0" w:space="0" w:color="auto"/>
                    <w:bottom w:val="none" w:sz="0" w:space="0" w:color="auto"/>
                    <w:right w:val="none" w:sz="0" w:space="0" w:color="auto"/>
                  </w:divBdr>
                </w:div>
                <w:div w:id="2140804041">
                  <w:marLeft w:val="0"/>
                  <w:marRight w:val="0"/>
                  <w:marTop w:val="0"/>
                  <w:marBottom w:val="0"/>
                  <w:divBdr>
                    <w:top w:val="none" w:sz="0" w:space="0" w:color="auto"/>
                    <w:left w:val="none" w:sz="0" w:space="0" w:color="auto"/>
                    <w:bottom w:val="none" w:sz="0" w:space="0" w:color="auto"/>
                    <w:right w:val="none" w:sz="0" w:space="0" w:color="auto"/>
                  </w:divBdr>
                </w:div>
                <w:div w:id="652681070">
                  <w:marLeft w:val="0"/>
                  <w:marRight w:val="0"/>
                  <w:marTop w:val="0"/>
                  <w:marBottom w:val="0"/>
                  <w:divBdr>
                    <w:top w:val="none" w:sz="0" w:space="0" w:color="auto"/>
                    <w:left w:val="none" w:sz="0" w:space="0" w:color="auto"/>
                    <w:bottom w:val="none" w:sz="0" w:space="0" w:color="auto"/>
                    <w:right w:val="none" w:sz="0" w:space="0" w:color="auto"/>
                  </w:divBdr>
                </w:div>
                <w:div w:id="1253583976">
                  <w:marLeft w:val="0"/>
                  <w:marRight w:val="0"/>
                  <w:marTop w:val="0"/>
                  <w:marBottom w:val="0"/>
                  <w:divBdr>
                    <w:top w:val="none" w:sz="0" w:space="0" w:color="auto"/>
                    <w:left w:val="none" w:sz="0" w:space="0" w:color="auto"/>
                    <w:bottom w:val="none" w:sz="0" w:space="0" w:color="auto"/>
                    <w:right w:val="none" w:sz="0" w:space="0" w:color="auto"/>
                  </w:divBdr>
                </w:div>
                <w:div w:id="334966452">
                  <w:marLeft w:val="0"/>
                  <w:marRight w:val="0"/>
                  <w:marTop w:val="0"/>
                  <w:marBottom w:val="0"/>
                  <w:divBdr>
                    <w:top w:val="none" w:sz="0" w:space="0" w:color="auto"/>
                    <w:left w:val="none" w:sz="0" w:space="0" w:color="auto"/>
                    <w:bottom w:val="none" w:sz="0" w:space="0" w:color="auto"/>
                    <w:right w:val="none" w:sz="0" w:space="0" w:color="auto"/>
                  </w:divBdr>
                </w:div>
                <w:div w:id="1221792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691017">
          <w:marLeft w:val="0"/>
          <w:marRight w:val="0"/>
          <w:marTop w:val="15"/>
          <w:marBottom w:val="0"/>
          <w:divBdr>
            <w:top w:val="none" w:sz="0" w:space="0" w:color="auto"/>
            <w:left w:val="none" w:sz="0" w:space="0" w:color="auto"/>
            <w:bottom w:val="none" w:sz="0" w:space="0" w:color="auto"/>
            <w:right w:val="none" w:sz="0" w:space="0" w:color="auto"/>
          </w:divBdr>
          <w:divsChild>
            <w:div w:id="880170821">
              <w:marLeft w:val="0"/>
              <w:marRight w:val="0"/>
              <w:marTop w:val="0"/>
              <w:marBottom w:val="0"/>
              <w:divBdr>
                <w:top w:val="none" w:sz="0" w:space="0" w:color="auto"/>
                <w:left w:val="none" w:sz="0" w:space="0" w:color="auto"/>
                <w:bottom w:val="none" w:sz="0" w:space="0" w:color="auto"/>
                <w:right w:val="none" w:sz="0" w:space="0" w:color="auto"/>
              </w:divBdr>
              <w:divsChild>
                <w:div w:id="609168679">
                  <w:marLeft w:val="0"/>
                  <w:marRight w:val="0"/>
                  <w:marTop w:val="0"/>
                  <w:marBottom w:val="0"/>
                  <w:divBdr>
                    <w:top w:val="none" w:sz="0" w:space="0" w:color="auto"/>
                    <w:left w:val="none" w:sz="0" w:space="0" w:color="auto"/>
                    <w:bottom w:val="none" w:sz="0" w:space="0" w:color="auto"/>
                    <w:right w:val="none" w:sz="0" w:space="0" w:color="auto"/>
                  </w:divBdr>
                </w:div>
                <w:div w:id="903832222">
                  <w:marLeft w:val="0"/>
                  <w:marRight w:val="0"/>
                  <w:marTop w:val="0"/>
                  <w:marBottom w:val="0"/>
                  <w:divBdr>
                    <w:top w:val="none" w:sz="0" w:space="0" w:color="auto"/>
                    <w:left w:val="none" w:sz="0" w:space="0" w:color="auto"/>
                    <w:bottom w:val="none" w:sz="0" w:space="0" w:color="auto"/>
                    <w:right w:val="none" w:sz="0" w:space="0" w:color="auto"/>
                  </w:divBdr>
                </w:div>
                <w:div w:id="2081128075">
                  <w:marLeft w:val="0"/>
                  <w:marRight w:val="0"/>
                  <w:marTop w:val="0"/>
                  <w:marBottom w:val="0"/>
                  <w:divBdr>
                    <w:top w:val="none" w:sz="0" w:space="0" w:color="auto"/>
                    <w:left w:val="none" w:sz="0" w:space="0" w:color="auto"/>
                    <w:bottom w:val="none" w:sz="0" w:space="0" w:color="auto"/>
                    <w:right w:val="none" w:sz="0" w:space="0" w:color="auto"/>
                  </w:divBdr>
                </w:div>
                <w:div w:id="1084761568">
                  <w:marLeft w:val="0"/>
                  <w:marRight w:val="0"/>
                  <w:marTop w:val="0"/>
                  <w:marBottom w:val="0"/>
                  <w:divBdr>
                    <w:top w:val="none" w:sz="0" w:space="0" w:color="auto"/>
                    <w:left w:val="none" w:sz="0" w:space="0" w:color="auto"/>
                    <w:bottom w:val="none" w:sz="0" w:space="0" w:color="auto"/>
                    <w:right w:val="none" w:sz="0" w:space="0" w:color="auto"/>
                  </w:divBdr>
                </w:div>
                <w:div w:id="359861539">
                  <w:marLeft w:val="0"/>
                  <w:marRight w:val="0"/>
                  <w:marTop w:val="0"/>
                  <w:marBottom w:val="0"/>
                  <w:divBdr>
                    <w:top w:val="none" w:sz="0" w:space="0" w:color="auto"/>
                    <w:left w:val="none" w:sz="0" w:space="0" w:color="auto"/>
                    <w:bottom w:val="none" w:sz="0" w:space="0" w:color="auto"/>
                    <w:right w:val="none" w:sz="0" w:space="0" w:color="auto"/>
                  </w:divBdr>
                </w:div>
                <w:div w:id="550640">
                  <w:marLeft w:val="0"/>
                  <w:marRight w:val="0"/>
                  <w:marTop w:val="0"/>
                  <w:marBottom w:val="0"/>
                  <w:divBdr>
                    <w:top w:val="none" w:sz="0" w:space="0" w:color="auto"/>
                    <w:left w:val="none" w:sz="0" w:space="0" w:color="auto"/>
                    <w:bottom w:val="none" w:sz="0" w:space="0" w:color="auto"/>
                    <w:right w:val="none" w:sz="0" w:space="0" w:color="auto"/>
                  </w:divBdr>
                </w:div>
                <w:div w:id="854542090">
                  <w:marLeft w:val="0"/>
                  <w:marRight w:val="0"/>
                  <w:marTop w:val="0"/>
                  <w:marBottom w:val="0"/>
                  <w:divBdr>
                    <w:top w:val="none" w:sz="0" w:space="0" w:color="auto"/>
                    <w:left w:val="none" w:sz="0" w:space="0" w:color="auto"/>
                    <w:bottom w:val="none" w:sz="0" w:space="0" w:color="auto"/>
                    <w:right w:val="none" w:sz="0" w:space="0" w:color="auto"/>
                  </w:divBdr>
                </w:div>
                <w:div w:id="1522933362">
                  <w:marLeft w:val="0"/>
                  <w:marRight w:val="0"/>
                  <w:marTop w:val="0"/>
                  <w:marBottom w:val="0"/>
                  <w:divBdr>
                    <w:top w:val="none" w:sz="0" w:space="0" w:color="auto"/>
                    <w:left w:val="none" w:sz="0" w:space="0" w:color="auto"/>
                    <w:bottom w:val="none" w:sz="0" w:space="0" w:color="auto"/>
                    <w:right w:val="none" w:sz="0" w:space="0" w:color="auto"/>
                  </w:divBdr>
                </w:div>
                <w:div w:id="59791187">
                  <w:marLeft w:val="0"/>
                  <w:marRight w:val="0"/>
                  <w:marTop w:val="0"/>
                  <w:marBottom w:val="0"/>
                  <w:divBdr>
                    <w:top w:val="none" w:sz="0" w:space="0" w:color="auto"/>
                    <w:left w:val="none" w:sz="0" w:space="0" w:color="auto"/>
                    <w:bottom w:val="none" w:sz="0" w:space="0" w:color="auto"/>
                    <w:right w:val="none" w:sz="0" w:space="0" w:color="auto"/>
                  </w:divBdr>
                </w:div>
                <w:div w:id="1005209038">
                  <w:marLeft w:val="0"/>
                  <w:marRight w:val="0"/>
                  <w:marTop w:val="0"/>
                  <w:marBottom w:val="0"/>
                  <w:divBdr>
                    <w:top w:val="none" w:sz="0" w:space="0" w:color="auto"/>
                    <w:left w:val="none" w:sz="0" w:space="0" w:color="auto"/>
                    <w:bottom w:val="none" w:sz="0" w:space="0" w:color="auto"/>
                    <w:right w:val="none" w:sz="0" w:space="0" w:color="auto"/>
                  </w:divBdr>
                </w:div>
                <w:div w:id="171531738">
                  <w:marLeft w:val="0"/>
                  <w:marRight w:val="0"/>
                  <w:marTop w:val="0"/>
                  <w:marBottom w:val="0"/>
                  <w:divBdr>
                    <w:top w:val="none" w:sz="0" w:space="0" w:color="auto"/>
                    <w:left w:val="none" w:sz="0" w:space="0" w:color="auto"/>
                    <w:bottom w:val="none" w:sz="0" w:space="0" w:color="auto"/>
                    <w:right w:val="none" w:sz="0" w:space="0" w:color="auto"/>
                  </w:divBdr>
                </w:div>
                <w:div w:id="360740877">
                  <w:marLeft w:val="0"/>
                  <w:marRight w:val="0"/>
                  <w:marTop w:val="0"/>
                  <w:marBottom w:val="0"/>
                  <w:divBdr>
                    <w:top w:val="none" w:sz="0" w:space="0" w:color="auto"/>
                    <w:left w:val="none" w:sz="0" w:space="0" w:color="auto"/>
                    <w:bottom w:val="none" w:sz="0" w:space="0" w:color="auto"/>
                    <w:right w:val="none" w:sz="0" w:space="0" w:color="auto"/>
                  </w:divBdr>
                </w:div>
                <w:div w:id="995375029">
                  <w:marLeft w:val="0"/>
                  <w:marRight w:val="0"/>
                  <w:marTop w:val="0"/>
                  <w:marBottom w:val="0"/>
                  <w:divBdr>
                    <w:top w:val="none" w:sz="0" w:space="0" w:color="auto"/>
                    <w:left w:val="none" w:sz="0" w:space="0" w:color="auto"/>
                    <w:bottom w:val="none" w:sz="0" w:space="0" w:color="auto"/>
                    <w:right w:val="none" w:sz="0" w:space="0" w:color="auto"/>
                  </w:divBdr>
                </w:div>
                <w:div w:id="1002511974">
                  <w:marLeft w:val="0"/>
                  <w:marRight w:val="0"/>
                  <w:marTop w:val="0"/>
                  <w:marBottom w:val="0"/>
                  <w:divBdr>
                    <w:top w:val="none" w:sz="0" w:space="0" w:color="auto"/>
                    <w:left w:val="none" w:sz="0" w:space="0" w:color="auto"/>
                    <w:bottom w:val="none" w:sz="0" w:space="0" w:color="auto"/>
                    <w:right w:val="none" w:sz="0" w:space="0" w:color="auto"/>
                  </w:divBdr>
                </w:div>
                <w:div w:id="1395658352">
                  <w:marLeft w:val="0"/>
                  <w:marRight w:val="0"/>
                  <w:marTop w:val="0"/>
                  <w:marBottom w:val="0"/>
                  <w:divBdr>
                    <w:top w:val="none" w:sz="0" w:space="0" w:color="auto"/>
                    <w:left w:val="none" w:sz="0" w:space="0" w:color="auto"/>
                    <w:bottom w:val="none" w:sz="0" w:space="0" w:color="auto"/>
                    <w:right w:val="none" w:sz="0" w:space="0" w:color="auto"/>
                  </w:divBdr>
                </w:div>
                <w:div w:id="1615284653">
                  <w:marLeft w:val="0"/>
                  <w:marRight w:val="0"/>
                  <w:marTop w:val="0"/>
                  <w:marBottom w:val="0"/>
                  <w:divBdr>
                    <w:top w:val="none" w:sz="0" w:space="0" w:color="auto"/>
                    <w:left w:val="none" w:sz="0" w:space="0" w:color="auto"/>
                    <w:bottom w:val="none" w:sz="0" w:space="0" w:color="auto"/>
                    <w:right w:val="none" w:sz="0" w:space="0" w:color="auto"/>
                  </w:divBdr>
                </w:div>
                <w:div w:id="440564118">
                  <w:marLeft w:val="0"/>
                  <w:marRight w:val="0"/>
                  <w:marTop w:val="0"/>
                  <w:marBottom w:val="0"/>
                  <w:divBdr>
                    <w:top w:val="none" w:sz="0" w:space="0" w:color="auto"/>
                    <w:left w:val="none" w:sz="0" w:space="0" w:color="auto"/>
                    <w:bottom w:val="none" w:sz="0" w:space="0" w:color="auto"/>
                    <w:right w:val="none" w:sz="0" w:space="0" w:color="auto"/>
                  </w:divBdr>
                </w:div>
                <w:div w:id="626551812">
                  <w:marLeft w:val="0"/>
                  <w:marRight w:val="0"/>
                  <w:marTop w:val="0"/>
                  <w:marBottom w:val="0"/>
                  <w:divBdr>
                    <w:top w:val="none" w:sz="0" w:space="0" w:color="auto"/>
                    <w:left w:val="none" w:sz="0" w:space="0" w:color="auto"/>
                    <w:bottom w:val="none" w:sz="0" w:space="0" w:color="auto"/>
                    <w:right w:val="none" w:sz="0" w:space="0" w:color="auto"/>
                  </w:divBdr>
                </w:div>
                <w:div w:id="78020295">
                  <w:marLeft w:val="0"/>
                  <w:marRight w:val="0"/>
                  <w:marTop w:val="0"/>
                  <w:marBottom w:val="0"/>
                  <w:divBdr>
                    <w:top w:val="none" w:sz="0" w:space="0" w:color="auto"/>
                    <w:left w:val="none" w:sz="0" w:space="0" w:color="auto"/>
                    <w:bottom w:val="none" w:sz="0" w:space="0" w:color="auto"/>
                    <w:right w:val="none" w:sz="0" w:space="0" w:color="auto"/>
                  </w:divBdr>
                </w:div>
                <w:div w:id="1238976074">
                  <w:marLeft w:val="0"/>
                  <w:marRight w:val="0"/>
                  <w:marTop w:val="0"/>
                  <w:marBottom w:val="0"/>
                  <w:divBdr>
                    <w:top w:val="none" w:sz="0" w:space="0" w:color="auto"/>
                    <w:left w:val="none" w:sz="0" w:space="0" w:color="auto"/>
                    <w:bottom w:val="none" w:sz="0" w:space="0" w:color="auto"/>
                    <w:right w:val="none" w:sz="0" w:space="0" w:color="auto"/>
                  </w:divBdr>
                </w:div>
                <w:div w:id="391924344">
                  <w:marLeft w:val="0"/>
                  <w:marRight w:val="0"/>
                  <w:marTop w:val="0"/>
                  <w:marBottom w:val="0"/>
                  <w:divBdr>
                    <w:top w:val="none" w:sz="0" w:space="0" w:color="auto"/>
                    <w:left w:val="none" w:sz="0" w:space="0" w:color="auto"/>
                    <w:bottom w:val="none" w:sz="0" w:space="0" w:color="auto"/>
                    <w:right w:val="none" w:sz="0" w:space="0" w:color="auto"/>
                  </w:divBdr>
                </w:div>
                <w:div w:id="71507881">
                  <w:marLeft w:val="0"/>
                  <w:marRight w:val="0"/>
                  <w:marTop w:val="0"/>
                  <w:marBottom w:val="0"/>
                  <w:divBdr>
                    <w:top w:val="none" w:sz="0" w:space="0" w:color="auto"/>
                    <w:left w:val="none" w:sz="0" w:space="0" w:color="auto"/>
                    <w:bottom w:val="none" w:sz="0" w:space="0" w:color="auto"/>
                    <w:right w:val="none" w:sz="0" w:space="0" w:color="auto"/>
                  </w:divBdr>
                </w:div>
                <w:div w:id="569386444">
                  <w:marLeft w:val="0"/>
                  <w:marRight w:val="0"/>
                  <w:marTop w:val="0"/>
                  <w:marBottom w:val="0"/>
                  <w:divBdr>
                    <w:top w:val="none" w:sz="0" w:space="0" w:color="auto"/>
                    <w:left w:val="none" w:sz="0" w:space="0" w:color="auto"/>
                    <w:bottom w:val="none" w:sz="0" w:space="0" w:color="auto"/>
                    <w:right w:val="none" w:sz="0" w:space="0" w:color="auto"/>
                  </w:divBdr>
                </w:div>
                <w:div w:id="457333821">
                  <w:marLeft w:val="0"/>
                  <w:marRight w:val="0"/>
                  <w:marTop w:val="0"/>
                  <w:marBottom w:val="0"/>
                  <w:divBdr>
                    <w:top w:val="none" w:sz="0" w:space="0" w:color="auto"/>
                    <w:left w:val="none" w:sz="0" w:space="0" w:color="auto"/>
                    <w:bottom w:val="none" w:sz="0" w:space="0" w:color="auto"/>
                    <w:right w:val="none" w:sz="0" w:space="0" w:color="auto"/>
                  </w:divBdr>
                </w:div>
                <w:div w:id="894199184">
                  <w:marLeft w:val="0"/>
                  <w:marRight w:val="0"/>
                  <w:marTop w:val="0"/>
                  <w:marBottom w:val="0"/>
                  <w:divBdr>
                    <w:top w:val="none" w:sz="0" w:space="0" w:color="auto"/>
                    <w:left w:val="none" w:sz="0" w:space="0" w:color="auto"/>
                    <w:bottom w:val="none" w:sz="0" w:space="0" w:color="auto"/>
                    <w:right w:val="none" w:sz="0" w:space="0" w:color="auto"/>
                  </w:divBdr>
                </w:div>
                <w:div w:id="1624843921">
                  <w:marLeft w:val="0"/>
                  <w:marRight w:val="0"/>
                  <w:marTop w:val="0"/>
                  <w:marBottom w:val="0"/>
                  <w:divBdr>
                    <w:top w:val="none" w:sz="0" w:space="0" w:color="auto"/>
                    <w:left w:val="none" w:sz="0" w:space="0" w:color="auto"/>
                    <w:bottom w:val="none" w:sz="0" w:space="0" w:color="auto"/>
                    <w:right w:val="none" w:sz="0" w:space="0" w:color="auto"/>
                  </w:divBdr>
                </w:div>
                <w:div w:id="743532622">
                  <w:marLeft w:val="0"/>
                  <w:marRight w:val="0"/>
                  <w:marTop w:val="0"/>
                  <w:marBottom w:val="0"/>
                  <w:divBdr>
                    <w:top w:val="none" w:sz="0" w:space="0" w:color="auto"/>
                    <w:left w:val="none" w:sz="0" w:space="0" w:color="auto"/>
                    <w:bottom w:val="none" w:sz="0" w:space="0" w:color="auto"/>
                    <w:right w:val="none" w:sz="0" w:space="0" w:color="auto"/>
                  </w:divBdr>
                </w:div>
                <w:div w:id="461852681">
                  <w:marLeft w:val="0"/>
                  <w:marRight w:val="0"/>
                  <w:marTop w:val="0"/>
                  <w:marBottom w:val="0"/>
                  <w:divBdr>
                    <w:top w:val="none" w:sz="0" w:space="0" w:color="auto"/>
                    <w:left w:val="none" w:sz="0" w:space="0" w:color="auto"/>
                    <w:bottom w:val="none" w:sz="0" w:space="0" w:color="auto"/>
                    <w:right w:val="none" w:sz="0" w:space="0" w:color="auto"/>
                  </w:divBdr>
                </w:div>
                <w:div w:id="446777863">
                  <w:marLeft w:val="0"/>
                  <w:marRight w:val="0"/>
                  <w:marTop w:val="0"/>
                  <w:marBottom w:val="0"/>
                  <w:divBdr>
                    <w:top w:val="none" w:sz="0" w:space="0" w:color="auto"/>
                    <w:left w:val="none" w:sz="0" w:space="0" w:color="auto"/>
                    <w:bottom w:val="none" w:sz="0" w:space="0" w:color="auto"/>
                    <w:right w:val="none" w:sz="0" w:space="0" w:color="auto"/>
                  </w:divBdr>
                </w:div>
                <w:div w:id="30300164">
                  <w:marLeft w:val="0"/>
                  <w:marRight w:val="0"/>
                  <w:marTop w:val="0"/>
                  <w:marBottom w:val="0"/>
                  <w:divBdr>
                    <w:top w:val="none" w:sz="0" w:space="0" w:color="auto"/>
                    <w:left w:val="none" w:sz="0" w:space="0" w:color="auto"/>
                    <w:bottom w:val="none" w:sz="0" w:space="0" w:color="auto"/>
                    <w:right w:val="none" w:sz="0" w:space="0" w:color="auto"/>
                  </w:divBdr>
                </w:div>
                <w:div w:id="1114522472">
                  <w:marLeft w:val="0"/>
                  <w:marRight w:val="0"/>
                  <w:marTop w:val="0"/>
                  <w:marBottom w:val="0"/>
                  <w:divBdr>
                    <w:top w:val="none" w:sz="0" w:space="0" w:color="auto"/>
                    <w:left w:val="none" w:sz="0" w:space="0" w:color="auto"/>
                    <w:bottom w:val="none" w:sz="0" w:space="0" w:color="auto"/>
                    <w:right w:val="none" w:sz="0" w:space="0" w:color="auto"/>
                  </w:divBdr>
                </w:div>
                <w:div w:id="1988433265">
                  <w:marLeft w:val="0"/>
                  <w:marRight w:val="0"/>
                  <w:marTop w:val="0"/>
                  <w:marBottom w:val="0"/>
                  <w:divBdr>
                    <w:top w:val="none" w:sz="0" w:space="0" w:color="auto"/>
                    <w:left w:val="none" w:sz="0" w:space="0" w:color="auto"/>
                    <w:bottom w:val="none" w:sz="0" w:space="0" w:color="auto"/>
                    <w:right w:val="none" w:sz="0" w:space="0" w:color="auto"/>
                  </w:divBdr>
                </w:div>
                <w:div w:id="820388788">
                  <w:marLeft w:val="0"/>
                  <w:marRight w:val="0"/>
                  <w:marTop w:val="0"/>
                  <w:marBottom w:val="0"/>
                  <w:divBdr>
                    <w:top w:val="none" w:sz="0" w:space="0" w:color="auto"/>
                    <w:left w:val="none" w:sz="0" w:space="0" w:color="auto"/>
                    <w:bottom w:val="none" w:sz="0" w:space="0" w:color="auto"/>
                    <w:right w:val="none" w:sz="0" w:space="0" w:color="auto"/>
                  </w:divBdr>
                </w:div>
                <w:div w:id="1424449935">
                  <w:marLeft w:val="0"/>
                  <w:marRight w:val="0"/>
                  <w:marTop w:val="0"/>
                  <w:marBottom w:val="0"/>
                  <w:divBdr>
                    <w:top w:val="none" w:sz="0" w:space="0" w:color="auto"/>
                    <w:left w:val="none" w:sz="0" w:space="0" w:color="auto"/>
                    <w:bottom w:val="none" w:sz="0" w:space="0" w:color="auto"/>
                    <w:right w:val="none" w:sz="0" w:space="0" w:color="auto"/>
                  </w:divBdr>
                </w:div>
                <w:div w:id="1081684057">
                  <w:marLeft w:val="0"/>
                  <w:marRight w:val="0"/>
                  <w:marTop w:val="0"/>
                  <w:marBottom w:val="0"/>
                  <w:divBdr>
                    <w:top w:val="none" w:sz="0" w:space="0" w:color="auto"/>
                    <w:left w:val="none" w:sz="0" w:space="0" w:color="auto"/>
                    <w:bottom w:val="none" w:sz="0" w:space="0" w:color="auto"/>
                    <w:right w:val="none" w:sz="0" w:space="0" w:color="auto"/>
                  </w:divBdr>
                </w:div>
                <w:div w:id="1367637466">
                  <w:marLeft w:val="0"/>
                  <w:marRight w:val="0"/>
                  <w:marTop w:val="0"/>
                  <w:marBottom w:val="0"/>
                  <w:divBdr>
                    <w:top w:val="none" w:sz="0" w:space="0" w:color="auto"/>
                    <w:left w:val="none" w:sz="0" w:space="0" w:color="auto"/>
                    <w:bottom w:val="none" w:sz="0" w:space="0" w:color="auto"/>
                    <w:right w:val="none" w:sz="0" w:space="0" w:color="auto"/>
                  </w:divBdr>
                </w:div>
                <w:div w:id="981301934">
                  <w:marLeft w:val="0"/>
                  <w:marRight w:val="0"/>
                  <w:marTop w:val="0"/>
                  <w:marBottom w:val="0"/>
                  <w:divBdr>
                    <w:top w:val="none" w:sz="0" w:space="0" w:color="auto"/>
                    <w:left w:val="none" w:sz="0" w:space="0" w:color="auto"/>
                    <w:bottom w:val="none" w:sz="0" w:space="0" w:color="auto"/>
                    <w:right w:val="none" w:sz="0" w:space="0" w:color="auto"/>
                  </w:divBdr>
                </w:div>
                <w:div w:id="569970928">
                  <w:marLeft w:val="0"/>
                  <w:marRight w:val="0"/>
                  <w:marTop w:val="0"/>
                  <w:marBottom w:val="0"/>
                  <w:divBdr>
                    <w:top w:val="none" w:sz="0" w:space="0" w:color="auto"/>
                    <w:left w:val="none" w:sz="0" w:space="0" w:color="auto"/>
                    <w:bottom w:val="none" w:sz="0" w:space="0" w:color="auto"/>
                    <w:right w:val="none" w:sz="0" w:space="0" w:color="auto"/>
                  </w:divBdr>
                </w:div>
                <w:div w:id="1699576179">
                  <w:marLeft w:val="0"/>
                  <w:marRight w:val="0"/>
                  <w:marTop w:val="0"/>
                  <w:marBottom w:val="0"/>
                  <w:divBdr>
                    <w:top w:val="none" w:sz="0" w:space="0" w:color="auto"/>
                    <w:left w:val="none" w:sz="0" w:space="0" w:color="auto"/>
                    <w:bottom w:val="none" w:sz="0" w:space="0" w:color="auto"/>
                    <w:right w:val="none" w:sz="0" w:space="0" w:color="auto"/>
                  </w:divBdr>
                </w:div>
                <w:div w:id="1248805095">
                  <w:marLeft w:val="0"/>
                  <w:marRight w:val="0"/>
                  <w:marTop w:val="0"/>
                  <w:marBottom w:val="0"/>
                  <w:divBdr>
                    <w:top w:val="none" w:sz="0" w:space="0" w:color="auto"/>
                    <w:left w:val="none" w:sz="0" w:space="0" w:color="auto"/>
                    <w:bottom w:val="none" w:sz="0" w:space="0" w:color="auto"/>
                    <w:right w:val="none" w:sz="0" w:space="0" w:color="auto"/>
                  </w:divBdr>
                </w:div>
                <w:div w:id="2132279734">
                  <w:marLeft w:val="0"/>
                  <w:marRight w:val="0"/>
                  <w:marTop w:val="0"/>
                  <w:marBottom w:val="0"/>
                  <w:divBdr>
                    <w:top w:val="none" w:sz="0" w:space="0" w:color="auto"/>
                    <w:left w:val="none" w:sz="0" w:space="0" w:color="auto"/>
                    <w:bottom w:val="none" w:sz="0" w:space="0" w:color="auto"/>
                    <w:right w:val="none" w:sz="0" w:space="0" w:color="auto"/>
                  </w:divBdr>
                </w:div>
                <w:div w:id="1007749608">
                  <w:marLeft w:val="0"/>
                  <w:marRight w:val="0"/>
                  <w:marTop w:val="0"/>
                  <w:marBottom w:val="0"/>
                  <w:divBdr>
                    <w:top w:val="none" w:sz="0" w:space="0" w:color="auto"/>
                    <w:left w:val="none" w:sz="0" w:space="0" w:color="auto"/>
                    <w:bottom w:val="none" w:sz="0" w:space="0" w:color="auto"/>
                    <w:right w:val="none" w:sz="0" w:space="0" w:color="auto"/>
                  </w:divBdr>
                </w:div>
                <w:div w:id="241450523">
                  <w:marLeft w:val="0"/>
                  <w:marRight w:val="0"/>
                  <w:marTop w:val="0"/>
                  <w:marBottom w:val="0"/>
                  <w:divBdr>
                    <w:top w:val="none" w:sz="0" w:space="0" w:color="auto"/>
                    <w:left w:val="none" w:sz="0" w:space="0" w:color="auto"/>
                    <w:bottom w:val="none" w:sz="0" w:space="0" w:color="auto"/>
                    <w:right w:val="none" w:sz="0" w:space="0" w:color="auto"/>
                  </w:divBdr>
                </w:div>
                <w:div w:id="1010642943">
                  <w:marLeft w:val="0"/>
                  <w:marRight w:val="0"/>
                  <w:marTop w:val="0"/>
                  <w:marBottom w:val="0"/>
                  <w:divBdr>
                    <w:top w:val="none" w:sz="0" w:space="0" w:color="auto"/>
                    <w:left w:val="none" w:sz="0" w:space="0" w:color="auto"/>
                    <w:bottom w:val="none" w:sz="0" w:space="0" w:color="auto"/>
                    <w:right w:val="none" w:sz="0" w:space="0" w:color="auto"/>
                  </w:divBdr>
                </w:div>
                <w:div w:id="1746683288">
                  <w:marLeft w:val="0"/>
                  <w:marRight w:val="0"/>
                  <w:marTop w:val="0"/>
                  <w:marBottom w:val="0"/>
                  <w:divBdr>
                    <w:top w:val="none" w:sz="0" w:space="0" w:color="auto"/>
                    <w:left w:val="none" w:sz="0" w:space="0" w:color="auto"/>
                    <w:bottom w:val="none" w:sz="0" w:space="0" w:color="auto"/>
                    <w:right w:val="none" w:sz="0" w:space="0" w:color="auto"/>
                  </w:divBdr>
                </w:div>
                <w:div w:id="1669794140">
                  <w:marLeft w:val="0"/>
                  <w:marRight w:val="0"/>
                  <w:marTop w:val="0"/>
                  <w:marBottom w:val="0"/>
                  <w:divBdr>
                    <w:top w:val="none" w:sz="0" w:space="0" w:color="auto"/>
                    <w:left w:val="none" w:sz="0" w:space="0" w:color="auto"/>
                    <w:bottom w:val="none" w:sz="0" w:space="0" w:color="auto"/>
                    <w:right w:val="none" w:sz="0" w:space="0" w:color="auto"/>
                  </w:divBdr>
                </w:div>
                <w:div w:id="398212945">
                  <w:marLeft w:val="0"/>
                  <w:marRight w:val="0"/>
                  <w:marTop w:val="0"/>
                  <w:marBottom w:val="0"/>
                  <w:divBdr>
                    <w:top w:val="none" w:sz="0" w:space="0" w:color="auto"/>
                    <w:left w:val="none" w:sz="0" w:space="0" w:color="auto"/>
                    <w:bottom w:val="none" w:sz="0" w:space="0" w:color="auto"/>
                    <w:right w:val="none" w:sz="0" w:space="0" w:color="auto"/>
                  </w:divBdr>
                </w:div>
                <w:div w:id="355235816">
                  <w:marLeft w:val="0"/>
                  <w:marRight w:val="0"/>
                  <w:marTop w:val="0"/>
                  <w:marBottom w:val="0"/>
                  <w:divBdr>
                    <w:top w:val="none" w:sz="0" w:space="0" w:color="auto"/>
                    <w:left w:val="none" w:sz="0" w:space="0" w:color="auto"/>
                    <w:bottom w:val="none" w:sz="0" w:space="0" w:color="auto"/>
                    <w:right w:val="none" w:sz="0" w:space="0" w:color="auto"/>
                  </w:divBdr>
                </w:div>
                <w:div w:id="608587036">
                  <w:marLeft w:val="0"/>
                  <w:marRight w:val="0"/>
                  <w:marTop w:val="0"/>
                  <w:marBottom w:val="0"/>
                  <w:divBdr>
                    <w:top w:val="none" w:sz="0" w:space="0" w:color="auto"/>
                    <w:left w:val="none" w:sz="0" w:space="0" w:color="auto"/>
                    <w:bottom w:val="none" w:sz="0" w:space="0" w:color="auto"/>
                    <w:right w:val="none" w:sz="0" w:space="0" w:color="auto"/>
                  </w:divBdr>
                </w:div>
                <w:div w:id="928660161">
                  <w:marLeft w:val="0"/>
                  <w:marRight w:val="0"/>
                  <w:marTop w:val="0"/>
                  <w:marBottom w:val="0"/>
                  <w:divBdr>
                    <w:top w:val="none" w:sz="0" w:space="0" w:color="auto"/>
                    <w:left w:val="none" w:sz="0" w:space="0" w:color="auto"/>
                    <w:bottom w:val="none" w:sz="0" w:space="0" w:color="auto"/>
                    <w:right w:val="none" w:sz="0" w:space="0" w:color="auto"/>
                  </w:divBdr>
                </w:div>
                <w:div w:id="616528993">
                  <w:marLeft w:val="0"/>
                  <w:marRight w:val="0"/>
                  <w:marTop w:val="0"/>
                  <w:marBottom w:val="0"/>
                  <w:divBdr>
                    <w:top w:val="none" w:sz="0" w:space="0" w:color="auto"/>
                    <w:left w:val="none" w:sz="0" w:space="0" w:color="auto"/>
                    <w:bottom w:val="none" w:sz="0" w:space="0" w:color="auto"/>
                    <w:right w:val="none" w:sz="0" w:space="0" w:color="auto"/>
                  </w:divBdr>
                </w:div>
                <w:div w:id="1031999319">
                  <w:marLeft w:val="0"/>
                  <w:marRight w:val="0"/>
                  <w:marTop w:val="0"/>
                  <w:marBottom w:val="0"/>
                  <w:divBdr>
                    <w:top w:val="none" w:sz="0" w:space="0" w:color="auto"/>
                    <w:left w:val="none" w:sz="0" w:space="0" w:color="auto"/>
                    <w:bottom w:val="none" w:sz="0" w:space="0" w:color="auto"/>
                    <w:right w:val="none" w:sz="0" w:space="0" w:color="auto"/>
                  </w:divBdr>
                </w:div>
                <w:div w:id="2137720899">
                  <w:marLeft w:val="0"/>
                  <w:marRight w:val="0"/>
                  <w:marTop w:val="0"/>
                  <w:marBottom w:val="0"/>
                  <w:divBdr>
                    <w:top w:val="none" w:sz="0" w:space="0" w:color="auto"/>
                    <w:left w:val="none" w:sz="0" w:space="0" w:color="auto"/>
                    <w:bottom w:val="none" w:sz="0" w:space="0" w:color="auto"/>
                    <w:right w:val="none" w:sz="0" w:space="0" w:color="auto"/>
                  </w:divBdr>
                </w:div>
                <w:div w:id="1792357950">
                  <w:marLeft w:val="0"/>
                  <w:marRight w:val="0"/>
                  <w:marTop w:val="0"/>
                  <w:marBottom w:val="0"/>
                  <w:divBdr>
                    <w:top w:val="none" w:sz="0" w:space="0" w:color="auto"/>
                    <w:left w:val="none" w:sz="0" w:space="0" w:color="auto"/>
                    <w:bottom w:val="none" w:sz="0" w:space="0" w:color="auto"/>
                    <w:right w:val="none" w:sz="0" w:space="0" w:color="auto"/>
                  </w:divBdr>
                </w:div>
                <w:div w:id="2002928030">
                  <w:marLeft w:val="0"/>
                  <w:marRight w:val="0"/>
                  <w:marTop w:val="0"/>
                  <w:marBottom w:val="0"/>
                  <w:divBdr>
                    <w:top w:val="none" w:sz="0" w:space="0" w:color="auto"/>
                    <w:left w:val="none" w:sz="0" w:space="0" w:color="auto"/>
                    <w:bottom w:val="none" w:sz="0" w:space="0" w:color="auto"/>
                    <w:right w:val="none" w:sz="0" w:space="0" w:color="auto"/>
                  </w:divBdr>
                </w:div>
                <w:div w:id="1538809924">
                  <w:marLeft w:val="0"/>
                  <w:marRight w:val="0"/>
                  <w:marTop w:val="0"/>
                  <w:marBottom w:val="0"/>
                  <w:divBdr>
                    <w:top w:val="none" w:sz="0" w:space="0" w:color="auto"/>
                    <w:left w:val="none" w:sz="0" w:space="0" w:color="auto"/>
                    <w:bottom w:val="none" w:sz="0" w:space="0" w:color="auto"/>
                    <w:right w:val="none" w:sz="0" w:space="0" w:color="auto"/>
                  </w:divBdr>
                </w:div>
                <w:div w:id="718478828">
                  <w:marLeft w:val="0"/>
                  <w:marRight w:val="0"/>
                  <w:marTop w:val="0"/>
                  <w:marBottom w:val="0"/>
                  <w:divBdr>
                    <w:top w:val="none" w:sz="0" w:space="0" w:color="auto"/>
                    <w:left w:val="none" w:sz="0" w:space="0" w:color="auto"/>
                    <w:bottom w:val="none" w:sz="0" w:space="0" w:color="auto"/>
                    <w:right w:val="none" w:sz="0" w:space="0" w:color="auto"/>
                  </w:divBdr>
                </w:div>
                <w:div w:id="100880983">
                  <w:marLeft w:val="0"/>
                  <w:marRight w:val="0"/>
                  <w:marTop w:val="0"/>
                  <w:marBottom w:val="0"/>
                  <w:divBdr>
                    <w:top w:val="none" w:sz="0" w:space="0" w:color="auto"/>
                    <w:left w:val="none" w:sz="0" w:space="0" w:color="auto"/>
                    <w:bottom w:val="none" w:sz="0" w:space="0" w:color="auto"/>
                    <w:right w:val="none" w:sz="0" w:space="0" w:color="auto"/>
                  </w:divBdr>
                </w:div>
                <w:div w:id="1912540896">
                  <w:marLeft w:val="0"/>
                  <w:marRight w:val="0"/>
                  <w:marTop w:val="0"/>
                  <w:marBottom w:val="0"/>
                  <w:divBdr>
                    <w:top w:val="none" w:sz="0" w:space="0" w:color="auto"/>
                    <w:left w:val="none" w:sz="0" w:space="0" w:color="auto"/>
                    <w:bottom w:val="none" w:sz="0" w:space="0" w:color="auto"/>
                    <w:right w:val="none" w:sz="0" w:space="0" w:color="auto"/>
                  </w:divBdr>
                </w:div>
                <w:div w:id="772631332">
                  <w:marLeft w:val="0"/>
                  <w:marRight w:val="0"/>
                  <w:marTop w:val="0"/>
                  <w:marBottom w:val="0"/>
                  <w:divBdr>
                    <w:top w:val="none" w:sz="0" w:space="0" w:color="auto"/>
                    <w:left w:val="none" w:sz="0" w:space="0" w:color="auto"/>
                    <w:bottom w:val="none" w:sz="0" w:space="0" w:color="auto"/>
                    <w:right w:val="none" w:sz="0" w:space="0" w:color="auto"/>
                  </w:divBdr>
                </w:div>
                <w:div w:id="1681733319">
                  <w:marLeft w:val="0"/>
                  <w:marRight w:val="0"/>
                  <w:marTop w:val="0"/>
                  <w:marBottom w:val="0"/>
                  <w:divBdr>
                    <w:top w:val="none" w:sz="0" w:space="0" w:color="auto"/>
                    <w:left w:val="none" w:sz="0" w:space="0" w:color="auto"/>
                    <w:bottom w:val="none" w:sz="0" w:space="0" w:color="auto"/>
                    <w:right w:val="none" w:sz="0" w:space="0" w:color="auto"/>
                  </w:divBdr>
                </w:div>
                <w:div w:id="2119642672">
                  <w:marLeft w:val="0"/>
                  <w:marRight w:val="0"/>
                  <w:marTop w:val="0"/>
                  <w:marBottom w:val="0"/>
                  <w:divBdr>
                    <w:top w:val="none" w:sz="0" w:space="0" w:color="auto"/>
                    <w:left w:val="none" w:sz="0" w:space="0" w:color="auto"/>
                    <w:bottom w:val="none" w:sz="0" w:space="0" w:color="auto"/>
                    <w:right w:val="none" w:sz="0" w:space="0" w:color="auto"/>
                  </w:divBdr>
                </w:div>
                <w:div w:id="2052727352">
                  <w:marLeft w:val="0"/>
                  <w:marRight w:val="0"/>
                  <w:marTop w:val="0"/>
                  <w:marBottom w:val="0"/>
                  <w:divBdr>
                    <w:top w:val="none" w:sz="0" w:space="0" w:color="auto"/>
                    <w:left w:val="none" w:sz="0" w:space="0" w:color="auto"/>
                    <w:bottom w:val="none" w:sz="0" w:space="0" w:color="auto"/>
                    <w:right w:val="none" w:sz="0" w:space="0" w:color="auto"/>
                  </w:divBdr>
                </w:div>
                <w:div w:id="1062406386">
                  <w:marLeft w:val="0"/>
                  <w:marRight w:val="0"/>
                  <w:marTop w:val="0"/>
                  <w:marBottom w:val="0"/>
                  <w:divBdr>
                    <w:top w:val="none" w:sz="0" w:space="0" w:color="auto"/>
                    <w:left w:val="none" w:sz="0" w:space="0" w:color="auto"/>
                    <w:bottom w:val="none" w:sz="0" w:space="0" w:color="auto"/>
                    <w:right w:val="none" w:sz="0" w:space="0" w:color="auto"/>
                  </w:divBdr>
                </w:div>
                <w:div w:id="677315589">
                  <w:marLeft w:val="0"/>
                  <w:marRight w:val="0"/>
                  <w:marTop w:val="0"/>
                  <w:marBottom w:val="0"/>
                  <w:divBdr>
                    <w:top w:val="none" w:sz="0" w:space="0" w:color="auto"/>
                    <w:left w:val="none" w:sz="0" w:space="0" w:color="auto"/>
                    <w:bottom w:val="none" w:sz="0" w:space="0" w:color="auto"/>
                    <w:right w:val="none" w:sz="0" w:space="0" w:color="auto"/>
                  </w:divBdr>
                </w:div>
                <w:div w:id="819886793">
                  <w:marLeft w:val="0"/>
                  <w:marRight w:val="0"/>
                  <w:marTop w:val="0"/>
                  <w:marBottom w:val="0"/>
                  <w:divBdr>
                    <w:top w:val="none" w:sz="0" w:space="0" w:color="auto"/>
                    <w:left w:val="none" w:sz="0" w:space="0" w:color="auto"/>
                    <w:bottom w:val="none" w:sz="0" w:space="0" w:color="auto"/>
                    <w:right w:val="none" w:sz="0" w:space="0" w:color="auto"/>
                  </w:divBdr>
                </w:div>
                <w:div w:id="407388681">
                  <w:marLeft w:val="0"/>
                  <w:marRight w:val="0"/>
                  <w:marTop w:val="0"/>
                  <w:marBottom w:val="0"/>
                  <w:divBdr>
                    <w:top w:val="none" w:sz="0" w:space="0" w:color="auto"/>
                    <w:left w:val="none" w:sz="0" w:space="0" w:color="auto"/>
                    <w:bottom w:val="none" w:sz="0" w:space="0" w:color="auto"/>
                    <w:right w:val="none" w:sz="0" w:space="0" w:color="auto"/>
                  </w:divBdr>
                </w:div>
                <w:div w:id="2008365360">
                  <w:marLeft w:val="0"/>
                  <w:marRight w:val="0"/>
                  <w:marTop w:val="0"/>
                  <w:marBottom w:val="0"/>
                  <w:divBdr>
                    <w:top w:val="none" w:sz="0" w:space="0" w:color="auto"/>
                    <w:left w:val="none" w:sz="0" w:space="0" w:color="auto"/>
                    <w:bottom w:val="none" w:sz="0" w:space="0" w:color="auto"/>
                    <w:right w:val="none" w:sz="0" w:space="0" w:color="auto"/>
                  </w:divBdr>
                </w:div>
                <w:div w:id="2101291534">
                  <w:marLeft w:val="0"/>
                  <w:marRight w:val="0"/>
                  <w:marTop w:val="0"/>
                  <w:marBottom w:val="0"/>
                  <w:divBdr>
                    <w:top w:val="none" w:sz="0" w:space="0" w:color="auto"/>
                    <w:left w:val="none" w:sz="0" w:space="0" w:color="auto"/>
                    <w:bottom w:val="none" w:sz="0" w:space="0" w:color="auto"/>
                    <w:right w:val="none" w:sz="0" w:space="0" w:color="auto"/>
                  </w:divBdr>
                </w:div>
                <w:div w:id="2081053682">
                  <w:marLeft w:val="0"/>
                  <w:marRight w:val="0"/>
                  <w:marTop w:val="0"/>
                  <w:marBottom w:val="0"/>
                  <w:divBdr>
                    <w:top w:val="none" w:sz="0" w:space="0" w:color="auto"/>
                    <w:left w:val="none" w:sz="0" w:space="0" w:color="auto"/>
                    <w:bottom w:val="none" w:sz="0" w:space="0" w:color="auto"/>
                    <w:right w:val="none" w:sz="0" w:space="0" w:color="auto"/>
                  </w:divBdr>
                </w:div>
                <w:div w:id="1997764392">
                  <w:marLeft w:val="0"/>
                  <w:marRight w:val="0"/>
                  <w:marTop w:val="0"/>
                  <w:marBottom w:val="0"/>
                  <w:divBdr>
                    <w:top w:val="none" w:sz="0" w:space="0" w:color="auto"/>
                    <w:left w:val="none" w:sz="0" w:space="0" w:color="auto"/>
                    <w:bottom w:val="none" w:sz="0" w:space="0" w:color="auto"/>
                    <w:right w:val="none" w:sz="0" w:space="0" w:color="auto"/>
                  </w:divBdr>
                </w:div>
                <w:div w:id="1961715958">
                  <w:marLeft w:val="0"/>
                  <w:marRight w:val="0"/>
                  <w:marTop w:val="0"/>
                  <w:marBottom w:val="0"/>
                  <w:divBdr>
                    <w:top w:val="none" w:sz="0" w:space="0" w:color="auto"/>
                    <w:left w:val="none" w:sz="0" w:space="0" w:color="auto"/>
                    <w:bottom w:val="none" w:sz="0" w:space="0" w:color="auto"/>
                    <w:right w:val="none" w:sz="0" w:space="0" w:color="auto"/>
                  </w:divBdr>
                </w:div>
                <w:div w:id="1512334542">
                  <w:marLeft w:val="0"/>
                  <w:marRight w:val="0"/>
                  <w:marTop w:val="0"/>
                  <w:marBottom w:val="0"/>
                  <w:divBdr>
                    <w:top w:val="none" w:sz="0" w:space="0" w:color="auto"/>
                    <w:left w:val="none" w:sz="0" w:space="0" w:color="auto"/>
                    <w:bottom w:val="none" w:sz="0" w:space="0" w:color="auto"/>
                    <w:right w:val="none" w:sz="0" w:space="0" w:color="auto"/>
                  </w:divBdr>
                </w:div>
                <w:div w:id="1727341581">
                  <w:marLeft w:val="0"/>
                  <w:marRight w:val="0"/>
                  <w:marTop w:val="0"/>
                  <w:marBottom w:val="0"/>
                  <w:divBdr>
                    <w:top w:val="none" w:sz="0" w:space="0" w:color="auto"/>
                    <w:left w:val="none" w:sz="0" w:space="0" w:color="auto"/>
                    <w:bottom w:val="none" w:sz="0" w:space="0" w:color="auto"/>
                    <w:right w:val="none" w:sz="0" w:space="0" w:color="auto"/>
                  </w:divBdr>
                </w:div>
                <w:div w:id="480197180">
                  <w:marLeft w:val="0"/>
                  <w:marRight w:val="0"/>
                  <w:marTop w:val="0"/>
                  <w:marBottom w:val="0"/>
                  <w:divBdr>
                    <w:top w:val="none" w:sz="0" w:space="0" w:color="auto"/>
                    <w:left w:val="none" w:sz="0" w:space="0" w:color="auto"/>
                    <w:bottom w:val="none" w:sz="0" w:space="0" w:color="auto"/>
                    <w:right w:val="none" w:sz="0" w:space="0" w:color="auto"/>
                  </w:divBdr>
                </w:div>
                <w:div w:id="903494274">
                  <w:marLeft w:val="0"/>
                  <w:marRight w:val="0"/>
                  <w:marTop w:val="0"/>
                  <w:marBottom w:val="0"/>
                  <w:divBdr>
                    <w:top w:val="none" w:sz="0" w:space="0" w:color="auto"/>
                    <w:left w:val="none" w:sz="0" w:space="0" w:color="auto"/>
                    <w:bottom w:val="none" w:sz="0" w:space="0" w:color="auto"/>
                    <w:right w:val="none" w:sz="0" w:space="0" w:color="auto"/>
                  </w:divBdr>
                </w:div>
                <w:div w:id="951009360">
                  <w:marLeft w:val="0"/>
                  <w:marRight w:val="0"/>
                  <w:marTop w:val="0"/>
                  <w:marBottom w:val="0"/>
                  <w:divBdr>
                    <w:top w:val="none" w:sz="0" w:space="0" w:color="auto"/>
                    <w:left w:val="none" w:sz="0" w:space="0" w:color="auto"/>
                    <w:bottom w:val="none" w:sz="0" w:space="0" w:color="auto"/>
                    <w:right w:val="none" w:sz="0" w:space="0" w:color="auto"/>
                  </w:divBdr>
                </w:div>
                <w:div w:id="1186598687">
                  <w:marLeft w:val="0"/>
                  <w:marRight w:val="0"/>
                  <w:marTop w:val="0"/>
                  <w:marBottom w:val="0"/>
                  <w:divBdr>
                    <w:top w:val="none" w:sz="0" w:space="0" w:color="auto"/>
                    <w:left w:val="none" w:sz="0" w:space="0" w:color="auto"/>
                    <w:bottom w:val="none" w:sz="0" w:space="0" w:color="auto"/>
                    <w:right w:val="none" w:sz="0" w:space="0" w:color="auto"/>
                  </w:divBdr>
                </w:div>
                <w:div w:id="883978953">
                  <w:marLeft w:val="0"/>
                  <w:marRight w:val="0"/>
                  <w:marTop w:val="0"/>
                  <w:marBottom w:val="0"/>
                  <w:divBdr>
                    <w:top w:val="none" w:sz="0" w:space="0" w:color="auto"/>
                    <w:left w:val="none" w:sz="0" w:space="0" w:color="auto"/>
                    <w:bottom w:val="none" w:sz="0" w:space="0" w:color="auto"/>
                    <w:right w:val="none" w:sz="0" w:space="0" w:color="auto"/>
                  </w:divBdr>
                </w:div>
                <w:div w:id="1037436197">
                  <w:marLeft w:val="0"/>
                  <w:marRight w:val="0"/>
                  <w:marTop w:val="0"/>
                  <w:marBottom w:val="0"/>
                  <w:divBdr>
                    <w:top w:val="none" w:sz="0" w:space="0" w:color="auto"/>
                    <w:left w:val="none" w:sz="0" w:space="0" w:color="auto"/>
                    <w:bottom w:val="none" w:sz="0" w:space="0" w:color="auto"/>
                    <w:right w:val="none" w:sz="0" w:space="0" w:color="auto"/>
                  </w:divBdr>
                </w:div>
                <w:div w:id="1404721535">
                  <w:marLeft w:val="0"/>
                  <w:marRight w:val="0"/>
                  <w:marTop w:val="0"/>
                  <w:marBottom w:val="0"/>
                  <w:divBdr>
                    <w:top w:val="none" w:sz="0" w:space="0" w:color="auto"/>
                    <w:left w:val="none" w:sz="0" w:space="0" w:color="auto"/>
                    <w:bottom w:val="none" w:sz="0" w:space="0" w:color="auto"/>
                    <w:right w:val="none" w:sz="0" w:space="0" w:color="auto"/>
                  </w:divBdr>
                </w:div>
                <w:div w:id="311100589">
                  <w:marLeft w:val="0"/>
                  <w:marRight w:val="0"/>
                  <w:marTop w:val="0"/>
                  <w:marBottom w:val="0"/>
                  <w:divBdr>
                    <w:top w:val="none" w:sz="0" w:space="0" w:color="auto"/>
                    <w:left w:val="none" w:sz="0" w:space="0" w:color="auto"/>
                    <w:bottom w:val="none" w:sz="0" w:space="0" w:color="auto"/>
                    <w:right w:val="none" w:sz="0" w:space="0" w:color="auto"/>
                  </w:divBdr>
                </w:div>
                <w:div w:id="2044360806">
                  <w:marLeft w:val="0"/>
                  <w:marRight w:val="0"/>
                  <w:marTop w:val="0"/>
                  <w:marBottom w:val="0"/>
                  <w:divBdr>
                    <w:top w:val="none" w:sz="0" w:space="0" w:color="auto"/>
                    <w:left w:val="none" w:sz="0" w:space="0" w:color="auto"/>
                    <w:bottom w:val="none" w:sz="0" w:space="0" w:color="auto"/>
                    <w:right w:val="none" w:sz="0" w:space="0" w:color="auto"/>
                  </w:divBdr>
                </w:div>
                <w:div w:id="36399250">
                  <w:marLeft w:val="0"/>
                  <w:marRight w:val="0"/>
                  <w:marTop w:val="0"/>
                  <w:marBottom w:val="0"/>
                  <w:divBdr>
                    <w:top w:val="none" w:sz="0" w:space="0" w:color="auto"/>
                    <w:left w:val="none" w:sz="0" w:space="0" w:color="auto"/>
                    <w:bottom w:val="none" w:sz="0" w:space="0" w:color="auto"/>
                    <w:right w:val="none" w:sz="0" w:space="0" w:color="auto"/>
                  </w:divBdr>
                </w:div>
                <w:div w:id="1041513219">
                  <w:marLeft w:val="0"/>
                  <w:marRight w:val="0"/>
                  <w:marTop w:val="0"/>
                  <w:marBottom w:val="0"/>
                  <w:divBdr>
                    <w:top w:val="none" w:sz="0" w:space="0" w:color="auto"/>
                    <w:left w:val="none" w:sz="0" w:space="0" w:color="auto"/>
                    <w:bottom w:val="none" w:sz="0" w:space="0" w:color="auto"/>
                    <w:right w:val="none" w:sz="0" w:space="0" w:color="auto"/>
                  </w:divBdr>
                </w:div>
                <w:div w:id="230969722">
                  <w:marLeft w:val="0"/>
                  <w:marRight w:val="0"/>
                  <w:marTop w:val="0"/>
                  <w:marBottom w:val="0"/>
                  <w:divBdr>
                    <w:top w:val="none" w:sz="0" w:space="0" w:color="auto"/>
                    <w:left w:val="none" w:sz="0" w:space="0" w:color="auto"/>
                    <w:bottom w:val="none" w:sz="0" w:space="0" w:color="auto"/>
                    <w:right w:val="none" w:sz="0" w:space="0" w:color="auto"/>
                  </w:divBdr>
                </w:div>
                <w:div w:id="1295017548">
                  <w:marLeft w:val="0"/>
                  <w:marRight w:val="0"/>
                  <w:marTop w:val="0"/>
                  <w:marBottom w:val="0"/>
                  <w:divBdr>
                    <w:top w:val="none" w:sz="0" w:space="0" w:color="auto"/>
                    <w:left w:val="none" w:sz="0" w:space="0" w:color="auto"/>
                    <w:bottom w:val="none" w:sz="0" w:space="0" w:color="auto"/>
                    <w:right w:val="none" w:sz="0" w:space="0" w:color="auto"/>
                  </w:divBdr>
                </w:div>
                <w:div w:id="259338869">
                  <w:marLeft w:val="0"/>
                  <w:marRight w:val="0"/>
                  <w:marTop w:val="0"/>
                  <w:marBottom w:val="0"/>
                  <w:divBdr>
                    <w:top w:val="none" w:sz="0" w:space="0" w:color="auto"/>
                    <w:left w:val="none" w:sz="0" w:space="0" w:color="auto"/>
                    <w:bottom w:val="none" w:sz="0" w:space="0" w:color="auto"/>
                    <w:right w:val="none" w:sz="0" w:space="0" w:color="auto"/>
                  </w:divBdr>
                </w:div>
                <w:div w:id="1008217931">
                  <w:marLeft w:val="0"/>
                  <w:marRight w:val="0"/>
                  <w:marTop w:val="0"/>
                  <w:marBottom w:val="0"/>
                  <w:divBdr>
                    <w:top w:val="none" w:sz="0" w:space="0" w:color="auto"/>
                    <w:left w:val="none" w:sz="0" w:space="0" w:color="auto"/>
                    <w:bottom w:val="none" w:sz="0" w:space="0" w:color="auto"/>
                    <w:right w:val="none" w:sz="0" w:space="0" w:color="auto"/>
                  </w:divBdr>
                </w:div>
                <w:div w:id="1429278281">
                  <w:marLeft w:val="0"/>
                  <w:marRight w:val="0"/>
                  <w:marTop w:val="0"/>
                  <w:marBottom w:val="0"/>
                  <w:divBdr>
                    <w:top w:val="none" w:sz="0" w:space="0" w:color="auto"/>
                    <w:left w:val="none" w:sz="0" w:space="0" w:color="auto"/>
                    <w:bottom w:val="none" w:sz="0" w:space="0" w:color="auto"/>
                    <w:right w:val="none" w:sz="0" w:space="0" w:color="auto"/>
                  </w:divBdr>
                </w:div>
                <w:div w:id="493301933">
                  <w:marLeft w:val="0"/>
                  <w:marRight w:val="0"/>
                  <w:marTop w:val="0"/>
                  <w:marBottom w:val="0"/>
                  <w:divBdr>
                    <w:top w:val="none" w:sz="0" w:space="0" w:color="auto"/>
                    <w:left w:val="none" w:sz="0" w:space="0" w:color="auto"/>
                    <w:bottom w:val="none" w:sz="0" w:space="0" w:color="auto"/>
                    <w:right w:val="none" w:sz="0" w:space="0" w:color="auto"/>
                  </w:divBdr>
                </w:div>
                <w:div w:id="2131052228">
                  <w:marLeft w:val="0"/>
                  <w:marRight w:val="0"/>
                  <w:marTop w:val="0"/>
                  <w:marBottom w:val="0"/>
                  <w:divBdr>
                    <w:top w:val="none" w:sz="0" w:space="0" w:color="auto"/>
                    <w:left w:val="none" w:sz="0" w:space="0" w:color="auto"/>
                    <w:bottom w:val="none" w:sz="0" w:space="0" w:color="auto"/>
                    <w:right w:val="none" w:sz="0" w:space="0" w:color="auto"/>
                  </w:divBdr>
                </w:div>
                <w:div w:id="1648433255">
                  <w:marLeft w:val="0"/>
                  <w:marRight w:val="0"/>
                  <w:marTop w:val="0"/>
                  <w:marBottom w:val="0"/>
                  <w:divBdr>
                    <w:top w:val="none" w:sz="0" w:space="0" w:color="auto"/>
                    <w:left w:val="none" w:sz="0" w:space="0" w:color="auto"/>
                    <w:bottom w:val="none" w:sz="0" w:space="0" w:color="auto"/>
                    <w:right w:val="none" w:sz="0" w:space="0" w:color="auto"/>
                  </w:divBdr>
                </w:div>
                <w:div w:id="821579622">
                  <w:marLeft w:val="0"/>
                  <w:marRight w:val="0"/>
                  <w:marTop w:val="0"/>
                  <w:marBottom w:val="0"/>
                  <w:divBdr>
                    <w:top w:val="none" w:sz="0" w:space="0" w:color="auto"/>
                    <w:left w:val="none" w:sz="0" w:space="0" w:color="auto"/>
                    <w:bottom w:val="none" w:sz="0" w:space="0" w:color="auto"/>
                    <w:right w:val="none" w:sz="0" w:space="0" w:color="auto"/>
                  </w:divBdr>
                </w:div>
                <w:div w:id="478156138">
                  <w:marLeft w:val="0"/>
                  <w:marRight w:val="0"/>
                  <w:marTop w:val="0"/>
                  <w:marBottom w:val="0"/>
                  <w:divBdr>
                    <w:top w:val="none" w:sz="0" w:space="0" w:color="auto"/>
                    <w:left w:val="none" w:sz="0" w:space="0" w:color="auto"/>
                    <w:bottom w:val="none" w:sz="0" w:space="0" w:color="auto"/>
                    <w:right w:val="none" w:sz="0" w:space="0" w:color="auto"/>
                  </w:divBdr>
                </w:div>
                <w:div w:id="242229463">
                  <w:marLeft w:val="0"/>
                  <w:marRight w:val="0"/>
                  <w:marTop w:val="0"/>
                  <w:marBottom w:val="0"/>
                  <w:divBdr>
                    <w:top w:val="none" w:sz="0" w:space="0" w:color="auto"/>
                    <w:left w:val="none" w:sz="0" w:space="0" w:color="auto"/>
                    <w:bottom w:val="none" w:sz="0" w:space="0" w:color="auto"/>
                    <w:right w:val="none" w:sz="0" w:space="0" w:color="auto"/>
                  </w:divBdr>
                </w:div>
                <w:div w:id="1794473964">
                  <w:marLeft w:val="0"/>
                  <w:marRight w:val="0"/>
                  <w:marTop w:val="0"/>
                  <w:marBottom w:val="0"/>
                  <w:divBdr>
                    <w:top w:val="none" w:sz="0" w:space="0" w:color="auto"/>
                    <w:left w:val="none" w:sz="0" w:space="0" w:color="auto"/>
                    <w:bottom w:val="none" w:sz="0" w:space="0" w:color="auto"/>
                    <w:right w:val="none" w:sz="0" w:space="0" w:color="auto"/>
                  </w:divBdr>
                </w:div>
                <w:div w:id="468326899">
                  <w:marLeft w:val="0"/>
                  <w:marRight w:val="0"/>
                  <w:marTop w:val="0"/>
                  <w:marBottom w:val="0"/>
                  <w:divBdr>
                    <w:top w:val="none" w:sz="0" w:space="0" w:color="auto"/>
                    <w:left w:val="none" w:sz="0" w:space="0" w:color="auto"/>
                    <w:bottom w:val="none" w:sz="0" w:space="0" w:color="auto"/>
                    <w:right w:val="none" w:sz="0" w:space="0" w:color="auto"/>
                  </w:divBdr>
                </w:div>
                <w:div w:id="2116511645">
                  <w:marLeft w:val="0"/>
                  <w:marRight w:val="0"/>
                  <w:marTop w:val="0"/>
                  <w:marBottom w:val="0"/>
                  <w:divBdr>
                    <w:top w:val="none" w:sz="0" w:space="0" w:color="auto"/>
                    <w:left w:val="none" w:sz="0" w:space="0" w:color="auto"/>
                    <w:bottom w:val="none" w:sz="0" w:space="0" w:color="auto"/>
                    <w:right w:val="none" w:sz="0" w:space="0" w:color="auto"/>
                  </w:divBdr>
                </w:div>
                <w:div w:id="383453293">
                  <w:marLeft w:val="0"/>
                  <w:marRight w:val="0"/>
                  <w:marTop w:val="0"/>
                  <w:marBottom w:val="0"/>
                  <w:divBdr>
                    <w:top w:val="none" w:sz="0" w:space="0" w:color="auto"/>
                    <w:left w:val="none" w:sz="0" w:space="0" w:color="auto"/>
                    <w:bottom w:val="none" w:sz="0" w:space="0" w:color="auto"/>
                    <w:right w:val="none" w:sz="0" w:space="0" w:color="auto"/>
                  </w:divBdr>
                </w:div>
                <w:div w:id="1041394933">
                  <w:marLeft w:val="0"/>
                  <w:marRight w:val="0"/>
                  <w:marTop w:val="0"/>
                  <w:marBottom w:val="0"/>
                  <w:divBdr>
                    <w:top w:val="none" w:sz="0" w:space="0" w:color="auto"/>
                    <w:left w:val="none" w:sz="0" w:space="0" w:color="auto"/>
                    <w:bottom w:val="none" w:sz="0" w:space="0" w:color="auto"/>
                    <w:right w:val="none" w:sz="0" w:space="0" w:color="auto"/>
                  </w:divBdr>
                </w:div>
                <w:div w:id="649988340">
                  <w:marLeft w:val="0"/>
                  <w:marRight w:val="0"/>
                  <w:marTop w:val="0"/>
                  <w:marBottom w:val="0"/>
                  <w:divBdr>
                    <w:top w:val="none" w:sz="0" w:space="0" w:color="auto"/>
                    <w:left w:val="none" w:sz="0" w:space="0" w:color="auto"/>
                    <w:bottom w:val="none" w:sz="0" w:space="0" w:color="auto"/>
                    <w:right w:val="none" w:sz="0" w:space="0" w:color="auto"/>
                  </w:divBdr>
                </w:div>
                <w:div w:id="216823002">
                  <w:marLeft w:val="0"/>
                  <w:marRight w:val="0"/>
                  <w:marTop w:val="0"/>
                  <w:marBottom w:val="0"/>
                  <w:divBdr>
                    <w:top w:val="none" w:sz="0" w:space="0" w:color="auto"/>
                    <w:left w:val="none" w:sz="0" w:space="0" w:color="auto"/>
                    <w:bottom w:val="none" w:sz="0" w:space="0" w:color="auto"/>
                    <w:right w:val="none" w:sz="0" w:space="0" w:color="auto"/>
                  </w:divBdr>
                </w:div>
                <w:div w:id="82336688">
                  <w:marLeft w:val="0"/>
                  <w:marRight w:val="0"/>
                  <w:marTop w:val="0"/>
                  <w:marBottom w:val="0"/>
                  <w:divBdr>
                    <w:top w:val="none" w:sz="0" w:space="0" w:color="auto"/>
                    <w:left w:val="none" w:sz="0" w:space="0" w:color="auto"/>
                    <w:bottom w:val="none" w:sz="0" w:space="0" w:color="auto"/>
                    <w:right w:val="none" w:sz="0" w:space="0" w:color="auto"/>
                  </w:divBdr>
                </w:div>
                <w:div w:id="453601139">
                  <w:marLeft w:val="0"/>
                  <w:marRight w:val="0"/>
                  <w:marTop w:val="0"/>
                  <w:marBottom w:val="0"/>
                  <w:divBdr>
                    <w:top w:val="none" w:sz="0" w:space="0" w:color="auto"/>
                    <w:left w:val="none" w:sz="0" w:space="0" w:color="auto"/>
                    <w:bottom w:val="none" w:sz="0" w:space="0" w:color="auto"/>
                    <w:right w:val="none" w:sz="0" w:space="0" w:color="auto"/>
                  </w:divBdr>
                </w:div>
                <w:div w:id="1341736116">
                  <w:marLeft w:val="0"/>
                  <w:marRight w:val="0"/>
                  <w:marTop w:val="0"/>
                  <w:marBottom w:val="0"/>
                  <w:divBdr>
                    <w:top w:val="none" w:sz="0" w:space="0" w:color="auto"/>
                    <w:left w:val="none" w:sz="0" w:space="0" w:color="auto"/>
                    <w:bottom w:val="none" w:sz="0" w:space="0" w:color="auto"/>
                    <w:right w:val="none" w:sz="0" w:space="0" w:color="auto"/>
                  </w:divBdr>
                </w:div>
                <w:div w:id="1498694355">
                  <w:marLeft w:val="0"/>
                  <w:marRight w:val="0"/>
                  <w:marTop w:val="0"/>
                  <w:marBottom w:val="0"/>
                  <w:divBdr>
                    <w:top w:val="none" w:sz="0" w:space="0" w:color="auto"/>
                    <w:left w:val="none" w:sz="0" w:space="0" w:color="auto"/>
                    <w:bottom w:val="none" w:sz="0" w:space="0" w:color="auto"/>
                    <w:right w:val="none" w:sz="0" w:space="0" w:color="auto"/>
                  </w:divBdr>
                </w:div>
                <w:div w:id="577248156">
                  <w:marLeft w:val="0"/>
                  <w:marRight w:val="0"/>
                  <w:marTop w:val="0"/>
                  <w:marBottom w:val="0"/>
                  <w:divBdr>
                    <w:top w:val="none" w:sz="0" w:space="0" w:color="auto"/>
                    <w:left w:val="none" w:sz="0" w:space="0" w:color="auto"/>
                    <w:bottom w:val="none" w:sz="0" w:space="0" w:color="auto"/>
                    <w:right w:val="none" w:sz="0" w:space="0" w:color="auto"/>
                  </w:divBdr>
                </w:div>
                <w:div w:id="893463070">
                  <w:marLeft w:val="0"/>
                  <w:marRight w:val="0"/>
                  <w:marTop w:val="0"/>
                  <w:marBottom w:val="0"/>
                  <w:divBdr>
                    <w:top w:val="none" w:sz="0" w:space="0" w:color="auto"/>
                    <w:left w:val="none" w:sz="0" w:space="0" w:color="auto"/>
                    <w:bottom w:val="none" w:sz="0" w:space="0" w:color="auto"/>
                    <w:right w:val="none" w:sz="0" w:space="0" w:color="auto"/>
                  </w:divBdr>
                </w:div>
                <w:div w:id="1264534841">
                  <w:marLeft w:val="0"/>
                  <w:marRight w:val="0"/>
                  <w:marTop w:val="0"/>
                  <w:marBottom w:val="0"/>
                  <w:divBdr>
                    <w:top w:val="none" w:sz="0" w:space="0" w:color="auto"/>
                    <w:left w:val="none" w:sz="0" w:space="0" w:color="auto"/>
                    <w:bottom w:val="none" w:sz="0" w:space="0" w:color="auto"/>
                    <w:right w:val="none" w:sz="0" w:space="0" w:color="auto"/>
                  </w:divBdr>
                </w:div>
                <w:div w:id="926812643">
                  <w:marLeft w:val="0"/>
                  <w:marRight w:val="0"/>
                  <w:marTop w:val="0"/>
                  <w:marBottom w:val="0"/>
                  <w:divBdr>
                    <w:top w:val="none" w:sz="0" w:space="0" w:color="auto"/>
                    <w:left w:val="none" w:sz="0" w:space="0" w:color="auto"/>
                    <w:bottom w:val="none" w:sz="0" w:space="0" w:color="auto"/>
                    <w:right w:val="none" w:sz="0" w:space="0" w:color="auto"/>
                  </w:divBdr>
                </w:div>
                <w:div w:id="1593508873">
                  <w:marLeft w:val="0"/>
                  <w:marRight w:val="0"/>
                  <w:marTop w:val="0"/>
                  <w:marBottom w:val="0"/>
                  <w:divBdr>
                    <w:top w:val="none" w:sz="0" w:space="0" w:color="auto"/>
                    <w:left w:val="none" w:sz="0" w:space="0" w:color="auto"/>
                    <w:bottom w:val="none" w:sz="0" w:space="0" w:color="auto"/>
                    <w:right w:val="none" w:sz="0" w:space="0" w:color="auto"/>
                  </w:divBdr>
                </w:div>
                <w:div w:id="1442915588">
                  <w:marLeft w:val="0"/>
                  <w:marRight w:val="0"/>
                  <w:marTop w:val="0"/>
                  <w:marBottom w:val="0"/>
                  <w:divBdr>
                    <w:top w:val="none" w:sz="0" w:space="0" w:color="auto"/>
                    <w:left w:val="none" w:sz="0" w:space="0" w:color="auto"/>
                    <w:bottom w:val="none" w:sz="0" w:space="0" w:color="auto"/>
                    <w:right w:val="none" w:sz="0" w:space="0" w:color="auto"/>
                  </w:divBdr>
                </w:div>
                <w:div w:id="460728228">
                  <w:marLeft w:val="0"/>
                  <w:marRight w:val="0"/>
                  <w:marTop w:val="0"/>
                  <w:marBottom w:val="0"/>
                  <w:divBdr>
                    <w:top w:val="none" w:sz="0" w:space="0" w:color="auto"/>
                    <w:left w:val="none" w:sz="0" w:space="0" w:color="auto"/>
                    <w:bottom w:val="none" w:sz="0" w:space="0" w:color="auto"/>
                    <w:right w:val="none" w:sz="0" w:space="0" w:color="auto"/>
                  </w:divBdr>
                </w:div>
                <w:div w:id="1413236286">
                  <w:marLeft w:val="0"/>
                  <w:marRight w:val="0"/>
                  <w:marTop w:val="0"/>
                  <w:marBottom w:val="0"/>
                  <w:divBdr>
                    <w:top w:val="none" w:sz="0" w:space="0" w:color="auto"/>
                    <w:left w:val="none" w:sz="0" w:space="0" w:color="auto"/>
                    <w:bottom w:val="none" w:sz="0" w:space="0" w:color="auto"/>
                    <w:right w:val="none" w:sz="0" w:space="0" w:color="auto"/>
                  </w:divBdr>
                </w:div>
                <w:div w:id="1707757959">
                  <w:marLeft w:val="0"/>
                  <w:marRight w:val="0"/>
                  <w:marTop w:val="0"/>
                  <w:marBottom w:val="0"/>
                  <w:divBdr>
                    <w:top w:val="none" w:sz="0" w:space="0" w:color="auto"/>
                    <w:left w:val="none" w:sz="0" w:space="0" w:color="auto"/>
                    <w:bottom w:val="none" w:sz="0" w:space="0" w:color="auto"/>
                    <w:right w:val="none" w:sz="0" w:space="0" w:color="auto"/>
                  </w:divBdr>
                </w:div>
                <w:div w:id="1311013862">
                  <w:marLeft w:val="0"/>
                  <w:marRight w:val="0"/>
                  <w:marTop w:val="0"/>
                  <w:marBottom w:val="0"/>
                  <w:divBdr>
                    <w:top w:val="none" w:sz="0" w:space="0" w:color="auto"/>
                    <w:left w:val="none" w:sz="0" w:space="0" w:color="auto"/>
                    <w:bottom w:val="none" w:sz="0" w:space="0" w:color="auto"/>
                    <w:right w:val="none" w:sz="0" w:space="0" w:color="auto"/>
                  </w:divBdr>
                </w:div>
                <w:div w:id="1373382061">
                  <w:marLeft w:val="0"/>
                  <w:marRight w:val="0"/>
                  <w:marTop w:val="0"/>
                  <w:marBottom w:val="0"/>
                  <w:divBdr>
                    <w:top w:val="none" w:sz="0" w:space="0" w:color="auto"/>
                    <w:left w:val="none" w:sz="0" w:space="0" w:color="auto"/>
                    <w:bottom w:val="none" w:sz="0" w:space="0" w:color="auto"/>
                    <w:right w:val="none" w:sz="0" w:space="0" w:color="auto"/>
                  </w:divBdr>
                </w:div>
                <w:div w:id="1658335780">
                  <w:marLeft w:val="0"/>
                  <w:marRight w:val="0"/>
                  <w:marTop w:val="0"/>
                  <w:marBottom w:val="0"/>
                  <w:divBdr>
                    <w:top w:val="none" w:sz="0" w:space="0" w:color="auto"/>
                    <w:left w:val="none" w:sz="0" w:space="0" w:color="auto"/>
                    <w:bottom w:val="none" w:sz="0" w:space="0" w:color="auto"/>
                    <w:right w:val="none" w:sz="0" w:space="0" w:color="auto"/>
                  </w:divBdr>
                </w:div>
                <w:div w:id="918950823">
                  <w:marLeft w:val="0"/>
                  <w:marRight w:val="0"/>
                  <w:marTop w:val="0"/>
                  <w:marBottom w:val="0"/>
                  <w:divBdr>
                    <w:top w:val="none" w:sz="0" w:space="0" w:color="auto"/>
                    <w:left w:val="none" w:sz="0" w:space="0" w:color="auto"/>
                    <w:bottom w:val="none" w:sz="0" w:space="0" w:color="auto"/>
                    <w:right w:val="none" w:sz="0" w:space="0" w:color="auto"/>
                  </w:divBdr>
                </w:div>
                <w:div w:id="1869758265">
                  <w:marLeft w:val="0"/>
                  <w:marRight w:val="0"/>
                  <w:marTop w:val="0"/>
                  <w:marBottom w:val="0"/>
                  <w:divBdr>
                    <w:top w:val="none" w:sz="0" w:space="0" w:color="auto"/>
                    <w:left w:val="none" w:sz="0" w:space="0" w:color="auto"/>
                    <w:bottom w:val="none" w:sz="0" w:space="0" w:color="auto"/>
                    <w:right w:val="none" w:sz="0" w:space="0" w:color="auto"/>
                  </w:divBdr>
                </w:div>
                <w:div w:id="2126386444">
                  <w:marLeft w:val="0"/>
                  <w:marRight w:val="0"/>
                  <w:marTop w:val="0"/>
                  <w:marBottom w:val="0"/>
                  <w:divBdr>
                    <w:top w:val="none" w:sz="0" w:space="0" w:color="auto"/>
                    <w:left w:val="none" w:sz="0" w:space="0" w:color="auto"/>
                    <w:bottom w:val="none" w:sz="0" w:space="0" w:color="auto"/>
                    <w:right w:val="none" w:sz="0" w:space="0" w:color="auto"/>
                  </w:divBdr>
                </w:div>
                <w:div w:id="2070765991">
                  <w:marLeft w:val="0"/>
                  <w:marRight w:val="0"/>
                  <w:marTop w:val="0"/>
                  <w:marBottom w:val="0"/>
                  <w:divBdr>
                    <w:top w:val="none" w:sz="0" w:space="0" w:color="auto"/>
                    <w:left w:val="none" w:sz="0" w:space="0" w:color="auto"/>
                    <w:bottom w:val="none" w:sz="0" w:space="0" w:color="auto"/>
                    <w:right w:val="none" w:sz="0" w:space="0" w:color="auto"/>
                  </w:divBdr>
                </w:div>
                <w:div w:id="1493643377">
                  <w:marLeft w:val="0"/>
                  <w:marRight w:val="0"/>
                  <w:marTop w:val="0"/>
                  <w:marBottom w:val="0"/>
                  <w:divBdr>
                    <w:top w:val="none" w:sz="0" w:space="0" w:color="auto"/>
                    <w:left w:val="none" w:sz="0" w:space="0" w:color="auto"/>
                    <w:bottom w:val="none" w:sz="0" w:space="0" w:color="auto"/>
                    <w:right w:val="none" w:sz="0" w:space="0" w:color="auto"/>
                  </w:divBdr>
                </w:div>
                <w:div w:id="1762335380">
                  <w:marLeft w:val="0"/>
                  <w:marRight w:val="0"/>
                  <w:marTop w:val="0"/>
                  <w:marBottom w:val="0"/>
                  <w:divBdr>
                    <w:top w:val="none" w:sz="0" w:space="0" w:color="auto"/>
                    <w:left w:val="none" w:sz="0" w:space="0" w:color="auto"/>
                    <w:bottom w:val="none" w:sz="0" w:space="0" w:color="auto"/>
                    <w:right w:val="none" w:sz="0" w:space="0" w:color="auto"/>
                  </w:divBdr>
                </w:div>
                <w:div w:id="935937515">
                  <w:marLeft w:val="0"/>
                  <w:marRight w:val="0"/>
                  <w:marTop w:val="0"/>
                  <w:marBottom w:val="0"/>
                  <w:divBdr>
                    <w:top w:val="none" w:sz="0" w:space="0" w:color="auto"/>
                    <w:left w:val="none" w:sz="0" w:space="0" w:color="auto"/>
                    <w:bottom w:val="none" w:sz="0" w:space="0" w:color="auto"/>
                    <w:right w:val="none" w:sz="0" w:space="0" w:color="auto"/>
                  </w:divBdr>
                </w:div>
                <w:div w:id="1814179291">
                  <w:marLeft w:val="0"/>
                  <w:marRight w:val="0"/>
                  <w:marTop w:val="0"/>
                  <w:marBottom w:val="0"/>
                  <w:divBdr>
                    <w:top w:val="none" w:sz="0" w:space="0" w:color="auto"/>
                    <w:left w:val="none" w:sz="0" w:space="0" w:color="auto"/>
                    <w:bottom w:val="none" w:sz="0" w:space="0" w:color="auto"/>
                    <w:right w:val="none" w:sz="0" w:space="0" w:color="auto"/>
                  </w:divBdr>
                </w:div>
                <w:div w:id="899823062">
                  <w:marLeft w:val="0"/>
                  <w:marRight w:val="0"/>
                  <w:marTop w:val="0"/>
                  <w:marBottom w:val="0"/>
                  <w:divBdr>
                    <w:top w:val="none" w:sz="0" w:space="0" w:color="auto"/>
                    <w:left w:val="none" w:sz="0" w:space="0" w:color="auto"/>
                    <w:bottom w:val="none" w:sz="0" w:space="0" w:color="auto"/>
                    <w:right w:val="none" w:sz="0" w:space="0" w:color="auto"/>
                  </w:divBdr>
                </w:div>
                <w:div w:id="1572890023">
                  <w:marLeft w:val="0"/>
                  <w:marRight w:val="0"/>
                  <w:marTop w:val="0"/>
                  <w:marBottom w:val="0"/>
                  <w:divBdr>
                    <w:top w:val="none" w:sz="0" w:space="0" w:color="auto"/>
                    <w:left w:val="none" w:sz="0" w:space="0" w:color="auto"/>
                    <w:bottom w:val="none" w:sz="0" w:space="0" w:color="auto"/>
                    <w:right w:val="none" w:sz="0" w:space="0" w:color="auto"/>
                  </w:divBdr>
                </w:div>
                <w:div w:id="1280184491">
                  <w:marLeft w:val="0"/>
                  <w:marRight w:val="0"/>
                  <w:marTop w:val="0"/>
                  <w:marBottom w:val="0"/>
                  <w:divBdr>
                    <w:top w:val="none" w:sz="0" w:space="0" w:color="auto"/>
                    <w:left w:val="none" w:sz="0" w:space="0" w:color="auto"/>
                    <w:bottom w:val="none" w:sz="0" w:space="0" w:color="auto"/>
                    <w:right w:val="none" w:sz="0" w:space="0" w:color="auto"/>
                  </w:divBdr>
                </w:div>
                <w:div w:id="84420214">
                  <w:marLeft w:val="0"/>
                  <w:marRight w:val="0"/>
                  <w:marTop w:val="0"/>
                  <w:marBottom w:val="0"/>
                  <w:divBdr>
                    <w:top w:val="none" w:sz="0" w:space="0" w:color="auto"/>
                    <w:left w:val="none" w:sz="0" w:space="0" w:color="auto"/>
                    <w:bottom w:val="none" w:sz="0" w:space="0" w:color="auto"/>
                    <w:right w:val="none" w:sz="0" w:space="0" w:color="auto"/>
                  </w:divBdr>
                </w:div>
                <w:div w:id="587811827">
                  <w:marLeft w:val="0"/>
                  <w:marRight w:val="0"/>
                  <w:marTop w:val="0"/>
                  <w:marBottom w:val="0"/>
                  <w:divBdr>
                    <w:top w:val="none" w:sz="0" w:space="0" w:color="auto"/>
                    <w:left w:val="none" w:sz="0" w:space="0" w:color="auto"/>
                    <w:bottom w:val="none" w:sz="0" w:space="0" w:color="auto"/>
                    <w:right w:val="none" w:sz="0" w:space="0" w:color="auto"/>
                  </w:divBdr>
                </w:div>
                <w:div w:id="1443761419">
                  <w:marLeft w:val="0"/>
                  <w:marRight w:val="0"/>
                  <w:marTop w:val="0"/>
                  <w:marBottom w:val="0"/>
                  <w:divBdr>
                    <w:top w:val="none" w:sz="0" w:space="0" w:color="auto"/>
                    <w:left w:val="none" w:sz="0" w:space="0" w:color="auto"/>
                    <w:bottom w:val="none" w:sz="0" w:space="0" w:color="auto"/>
                    <w:right w:val="none" w:sz="0" w:space="0" w:color="auto"/>
                  </w:divBdr>
                </w:div>
                <w:div w:id="2102605011">
                  <w:marLeft w:val="0"/>
                  <w:marRight w:val="0"/>
                  <w:marTop w:val="0"/>
                  <w:marBottom w:val="0"/>
                  <w:divBdr>
                    <w:top w:val="none" w:sz="0" w:space="0" w:color="auto"/>
                    <w:left w:val="none" w:sz="0" w:space="0" w:color="auto"/>
                    <w:bottom w:val="none" w:sz="0" w:space="0" w:color="auto"/>
                    <w:right w:val="none" w:sz="0" w:space="0" w:color="auto"/>
                  </w:divBdr>
                </w:div>
                <w:div w:id="237984426">
                  <w:marLeft w:val="0"/>
                  <w:marRight w:val="0"/>
                  <w:marTop w:val="0"/>
                  <w:marBottom w:val="0"/>
                  <w:divBdr>
                    <w:top w:val="none" w:sz="0" w:space="0" w:color="auto"/>
                    <w:left w:val="none" w:sz="0" w:space="0" w:color="auto"/>
                    <w:bottom w:val="none" w:sz="0" w:space="0" w:color="auto"/>
                    <w:right w:val="none" w:sz="0" w:space="0" w:color="auto"/>
                  </w:divBdr>
                </w:div>
                <w:div w:id="1264067831">
                  <w:marLeft w:val="0"/>
                  <w:marRight w:val="0"/>
                  <w:marTop w:val="0"/>
                  <w:marBottom w:val="0"/>
                  <w:divBdr>
                    <w:top w:val="none" w:sz="0" w:space="0" w:color="auto"/>
                    <w:left w:val="none" w:sz="0" w:space="0" w:color="auto"/>
                    <w:bottom w:val="none" w:sz="0" w:space="0" w:color="auto"/>
                    <w:right w:val="none" w:sz="0" w:space="0" w:color="auto"/>
                  </w:divBdr>
                </w:div>
                <w:div w:id="703945787">
                  <w:marLeft w:val="0"/>
                  <w:marRight w:val="0"/>
                  <w:marTop w:val="0"/>
                  <w:marBottom w:val="0"/>
                  <w:divBdr>
                    <w:top w:val="none" w:sz="0" w:space="0" w:color="auto"/>
                    <w:left w:val="none" w:sz="0" w:space="0" w:color="auto"/>
                    <w:bottom w:val="none" w:sz="0" w:space="0" w:color="auto"/>
                    <w:right w:val="none" w:sz="0" w:space="0" w:color="auto"/>
                  </w:divBdr>
                </w:div>
                <w:div w:id="1561820386">
                  <w:marLeft w:val="0"/>
                  <w:marRight w:val="0"/>
                  <w:marTop w:val="0"/>
                  <w:marBottom w:val="0"/>
                  <w:divBdr>
                    <w:top w:val="none" w:sz="0" w:space="0" w:color="auto"/>
                    <w:left w:val="none" w:sz="0" w:space="0" w:color="auto"/>
                    <w:bottom w:val="none" w:sz="0" w:space="0" w:color="auto"/>
                    <w:right w:val="none" w:sz="0" w:space="0" w:color="auto"/>
                  </w:divBdr>
                </w:div>
                <w:div w:id="609045876">
                  <w:marLeft w:val="0"/>
                  <w:marRight w:val="0"/>
                  <w:marTop w:val="0"/>
                  <w:marBottom w:val="0"/>
                  <w:divBdr>
                    <w:top w:val="none" w:sz="0" w:space="0" w:color="auto"/>
                    <w:left w:val="none" w:sz="0" w:space="0" w:color="auto"/>
                    <w:bottom w:val="none" w:sz="0" w:space="0" w:color="auto"/>
                    <w:right w:val="none" w:sz="0" w:space="0" w:color="auto"/>
                  </w:divBdr>
                </w:div>
                <w:div w:id="2051954140">
                  <w:marLeft w:val="0"/>
                  <w:marRight w:val="0"/>
                  <w:marTop w:val="0"/>
                  <w:marBottom w:val="0"/>
                  <w:divBdr>
                    <w:top w:val="none" w:sz="0" w:space="0" w:color="auto"/>
                    <w:left w:val="none" w:sz="0" w:space="0" w:color="auto"/>
                    <w:bottom w:val="none" w:sz="0" w:space="0" w:color="auto"/>
                    <w:right w:val="none" w:sz="0" w:space="0" w:color="auto"/>
                  </w:divBdr>
                </w:div>
                <w:div w:id="2089839561">
                  <w:marLeft w:val="0"/>
                  <w:marRight w:val="0"/>
                  <w:marTop w:val="0"/>
                  <w:marBottom w:val="0"/>
                  <w:divBdr>
                    <w:top w:val="none" w:sz="0" w:space="0" w:color="auto"/>
                    <w:left w:val="none" w:sz="0" w:space="0" w:color="auto"/>
                    <w:bottom w:val="none" w:sz="0" w:space="0" w:color="auto"/>
                    <w:right w:val="none" w:sz="0" w:space="0" w:color="auto"/>
                  </w:divBdr>
                </w:div>
                <w:div w:id="562565921">
                  <w:marLeft w:val="0"/>
                  <w:marRight w:val="0"/>
                  <w:marTop w:val="0"/>
                  <w:marBottom w:val="0"/>
                  <w:divBdr>
                    <w:top w:val="none" w:sz="0" w:space="0" w:color="auto"/>
                    <w:left w:val="none" w:sz="0" w:space="0" w:color="auto"/>
                    <w:bottom w:val="none" w:sz="0" w:space="0" w:color="auto"/>
                    <w:right w:val="none" w:sz="0" w:space="0" w:color="auto"/>
                  </w:divBdr>
                </w:div>
                <w:div w:id="1916082919">
                  <w:marLeft w:val="0"/>
                  <w:marRight w:val="0"/>
                  <w:marTop w:val="0"/>
                  <w:marBottom w:val="0"/>
                  <w:divBdr>
                    <w:top w:val="none" w:sz="0" w:space="0" w:color="auto"/>
                    <w:left w:val="none" w:sz="0" w:space="0" w:color="auto"/>
                    <w:bottom w:val="none" w:sz="0" w:space="0" w:color="auto"/>
                    <w:right w:val="none" w:sz="0" w:space="0" w:color="auto"/>
                  </w:divBdr>
                </w:div>
                <w:div w:id="452599801">
                  <w:marLeft w:val="0"/>
                  <w:marRight w:val="0"/>
                  <w:marTop w:val="0"/>
                  <w:marBottom w:val="0"/>
                  <w:divBdr>
                    <w:top w:val="none" w:sz="0" w:space="0" w:color="auto"/>
                    <w:left w:val="none" w:sz="0" w:space="0" w:color="auto"/>
                    <w:bottom w:val="none" w:sz="0" w:space="0" w:color="auto"/>
                    <w:right w:val="none" w:sz="0" w:space="0" w:color="auto"/>
                  </w:divBdr>
                </w:div>
                <w:div w:id="344863713">
                  <w:marLeft w:val="0"/>
                  <w:marRight w:val="0"/>
                  <w:marTop w:val="0"/>
                  <w:marBottom w:val="0"/>
                  <w:divBdr>
                    <w:top w:val="none" w:sz="0" w:space="0" w:color="auto"/>
                    <w:left w:val="none" w:sz="0" w:space="0" w:color="auto"/>
                    <w:bottom w:val="none" w:sz="0" w:space="0" w:color="auto"/>
                    <w:right w:val="none" w:sz="0" w:space="0" w:color="auto"/>
                  </w:divBdr>
                </w:div>
                <w:div w:id="1525635532">
                  <w:marLeft w:val="0"/>
                  <w:marRight w:val="0"/>
                  <w:marTop w:val="0"/>
                  <w:marBottom w:val="0"/>
                  <w:divBdr>
                    <w:top w:val="none" w:sz="0" w:space="0" w:color="auto"/>
                    <w:left w:val="none" w:sz="0" w:space="0" w:color="auto"/>
                    <w:bottom w:val="none" w:sz="0" w:space="0" w:color="auto"/>
                    <w:right w:val="none" w:sz="0" w:space="0" w:color="auto"/>
                  </w:divBdr>
                </w:div>
                <w:div w:id="325984813">
                  <w:marLeft w:val="0"/>
                  <w:marRight w:val="0"/>
                  <w:marTop w:val="0"/>
                  <w:marBottom w:val="0"/>
                  <w:divBdr>
                    <w:top w:val="none" w:sz="0" w:space="0" w:color="auto"/>
                    <w:left w:val="none" w:sz="0" w:space="0" w:color="auto"/>
                    <w:bottom w:val="none" w:sz="0" w:space="0" w:color="auto"/>
                    <w:right w:val="none" w:sz="0" w:space="0" w:color="auto"/>
                  </w:divBdr>
                </w:div>
                <w:div w:id="450788097">
                  <w:marLeft w:val="0"/>
                  <w:marRight w:val="0"/>
                  <w:marTop w:val="0"/>
                  <w:marBottom w:val="0"/>
                  <w:divBdr>
                    <w:top w:val="none" w:sz="0" w:space="0" w:color="auto"/>
                    <w:left w:val="none" w:sz="0" w:space="0" w:color="auto"/>
                    <w:bottom w:val="none" w:sz="0" w:space="0" w:color="auto"/>
                    <w:right w:val="none" w:sz="0" w:space="0" w:color="auto"/>
                  </w:divBdr>
                </w:div>
                <w:div w:id="224419247">
                  <w:marLeft w:val="0"/>
                  <w:marRight w:val="0"/>
                  <w:marTop w:val="0"/>
                  <w:marBottom w:val="0"/>
                  <w:divBdr>
                    <w:top w:val="none" w:sz="0" w:space="0" w:color="auto"/>
                    <w:left w:val="none" w:sz="0" w:space="0" w:color="auto"/>
                    <w:bottom w:val="none" w:sz="0" w:space="0" w:color="auto"/>
                    <w:right w:val="none" w:sz="0" w:space="0" w:color="auto"/>
                  </w:divBdr>
                </w:div>
                <w:div w:id="394161518">
                  <w:marLeft w:val="0"/>
                  <w:marRight w:val="0"/>
                  <w:marTop w:val="0"/>
                  <w:marBottom w:val="0"/>
                  <w:divBdr>
                    <w:top w:val="none" w:sz="0" w:space="0" w:color="auto"/>
                    <w:left w:val="none" w:sz="0" w:space="0" w:color="auto"/>
                    <w:bottom w:val="none" w:sz="0" w:space="0" w:color="auto"/>
                    <w:right w:val="none" w:sz="0" w:space="0" w:color="auto"/>
                  </w:divBdr>
                </w:div>
                <w:div w:id="855998089">
                  <w:marLeft w:val="0"/>
                  <w:marRight w:val="0"/>
                  <w:marTop w:val="0"/>
                  <w:marBottom w:val="0"/>
                  <w:divBdr>
                    <w:top w:val="none" w:sz="0" w:space="0" w:color="auto"/>
                    <w:left w:val="none" w:sz="0" w:space="0" w:color="auto"/>
                    <w:bottom w:val="none" w:sz="0" w:space="0" w:color="auto"/>
                    <w:right w:val="none" w:sz="0" w:space="0" w:color="auto"/>
                  </w:divBdr>
                </w:div>
                <w:div w:id="49772967">
                  <w:marLeft w:val="0"/>
                  <w:marRight w:val="0"/>
                  <w:marTop w:val="0"/>
                  <w:marBottom w:val="0"/>
                  <w:divBdr>
                    <w:top w:val="none" w:sz="0" w:space="0" w:color="auto"/>
                    <w:left w:val="none" w:sz="0" w:space="0" w:color="auto"/>
                    <w:bottom w:val="none" w:sz="0" w:space="0" w:color="auto"/>
                    <w:right w:val="none" w:sz="0" w:space="0" w:color="auto"/>
                  </w:divBdr>
                </w:div>
                <w:div w:id="492380979">
                  <w:marLeft w:val="0"/>
                  <w:marRight w:val="0"/>
                  <w:marTop w:val="0"/>
                  <w:marBottom w:val="0"/>
                  <w:divBdr>
                    <w:top w:val="none" w:sz="0" w:space="0" w:color="auto"/>
                    <w:left w:val="none" w:sz="0" w:space="0" w:color="auto"/>
                    <w:bottom w:val="none" w:sz="0" w:space="0" w:color="auto"/>
                    <w:right w:val="none" w:sz="0" w:space="0" w:color="auto"/>
                  </w:divBdr>
                </w:div>
                <w:div w:id="1653212002">
                  <w:marLeft w:val="0"/>
                  <w:marRight w:val="0"/>
                  <w:marTop w:val="0"/>
                  <w:marBottom w:val="0"/>
                  <w:divBdr>
                    <w:top w:val="none" w:sz="0" w:space="0" w:color="auto"/>
                    <w:left w:val="none" w:sz="0" w:space="0" w:color="auto"/>
                    <w:bottom w:val="none" w:sz="0" w:space="0" w:color="auto"/>
                    <w:right w:val="none" w:sz="0" w:space="0" w:color="auto"/>
                  </w:divBdr>
                </w:div>
                <w:div w:id="1249077715">
                  <w:marLeft w:val="0"/>
                  <w:marRight w:val="0"/>
                  <w:marTop w:val="0"/>
                  <w:marBottom w:val="0"/>
                  <w:divBdr>
                    <w:top w:val="none" w:sz="0" w:space="0" w:color="auto"/>
                    <w:left w:val="none" w:sz="0" w:space="0" w:color="auto"/>
                    <w:bottom w:val="none" w:sz="0" w:space="0" w:color="auto"/>
                    <w:right w:val="none" w:sz="0" w:space="0" w:color="auto"/>
                  </w:divBdr>
                </w:div>
                <w:div w:id="1875579093">
                  <w:marLeft w:val="0"/>
                  <w:marRight w:val="0"/>
                  <w:marTop w:val="0"/>
                  <w:marBottom w:val="0"/>
                  <w:divBdr>
                    <w:top w:val="none" w:sz="0" w:space="0" w:color="auto"/>
                    <w:left w:val="none" w:sz="0" w:space="0" w:color="auto"/>
                    <w:bottom w:val="none" w:sz="0" w:space="0" w:color="auto"/>
                    <w:right w:val="none" w:sz="0" w:space="0" w:color="auto"/>
                  </w:divBdr>
                </w:div>
                <w:div w:id="988169072">
                  <w:marLeft w:val="0"/>
                  <w:marRight w:val="0"/>
                  <w:marTop w:val="0"/>
                  <w:marBottom w:val="0"/>
                  <w:divBdr>
                    <w:top w:val="none" w:sz="0" w:space="0" w:color="auto"/>
                    <w:left w:val="none" w:sz="0" w:space="0" w:color="auto"/>
                    <w:bottom w:val="none" w:sz="0" w:space="0" w:color="auto"/>
                    <w:right w:val="none" w:sz="0" w:space="0" w:color="auto"/>
                  </w:divBdr>
                </w:div>
                <w:div w:id="1011641516">
                  <w:marLeft w:val="0"/>
                  <w:marRight w:val="0"/>
                  <w:marTop w:val="0"/>
                  <w:marBottom w:val="0"/>
                  <w:divBdr>
                    <w:top w:val="none" w:sz="0" w:space="0" w:color="auto"/>
                    <w:left w:val="none" w:sz="0" w:space="0" w:color="auto"/>
                    <w:bottom w:val="none" w:sz="0" w:space="0" w:color="auto"/>
                    <w:right w:val="none" w:sz="0" w:space="0" w:color="auto"/>
                  </w:divBdr>
                </w:div>
                <w:div w:id="598829662">
                  <w:marLeft w:val="0"/>
                  <w:marRight w:val="0"/>
                  <w:marTop w:val="0"/>
                  <w:marBottom w:val="0"/>
                  <w:divBdr>
                    <w:top w:val="none" w:sz="0" w:space="0" w:color="auto"/>
                    <w:left w:val="none" w:sz="0" w:space="0" w:color="auto"/>
                    <w:bottom w:val="none" w:sz="0" w:space="0" w:color="auto"/>
                    <w:right w:val="none" w:sz="0" w:space="0" w:color="auto"/>
                  </w:divBdr>
                </w:div>
                <w:div w:id="945160232">
                  <w:marLeft w:val="0"/>
                  <w:marRight w:val="0"/>
                  <w:marTop w:val="0"/>
                  <w:marBottom w:val="0"/>
                  <w:divBdr>
                    <w:top w:val="none" w:sz="0" w:space="0" w:color="auto"/>
                    <w:left w:val="none" w:sz="0" w:space="0" w:color="auto"/>
                    <w:bottom w:val="none" w:sz="0" w:space="0" w:color="auto"/>
                    <w:right w:val="none" w:sz="0" w:space="0" w:color="auto"/>
                  </w:divBdr>
                </w:div>
                <w:div w:id="217205716">
                  <w:marLeft w:val="0"/>
                  <w:marRight w:val="0"/>
                  <w:marTop w:val="0"/>
                  <w:marBottom w:val="0"/>
                  <w:divBdr>
                    <w:top w:val="none" w:sz="0" w:space="0" w:color="auto"/>
                    <w:left w:val="none" w:sz="0" w:space="0" w:color="auto"/>
                    <w:bottom w:val="none" w:sz="0" w:space="0" w:color="auto"/>
                    <w:right w:val="none" w:sz="0" w:space="0" w:color="auto"/>
                  </w:divBdr>
                </w:div>
                <w:div w:id="407962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148892">
          <w:marLeft w:val="0"/>
          <w:marRight w:val="0"/>
          <w:marTop w:val="15"/>
          <w:marBottom w:val="0"/>
          <w:divBdr>
            <w:top w:val="none" w:sz="0" w:space="0" w:color="auto"/>
            <w:left w:val="none" w:sz="0" w:space="0" w:color="auto"/>
            <w:bottom w:val="none" w:sz="0" w:space="0" w:color="auto"/>
            <w:right w:val="none" w:sz="0" w:space="0" w:color="auto"/>
          </w:divBdr>
          <w:divsChild>
            <w:div w:id="2046902061">
              <w:marLeft w:val="0"/>
              <w:marRight w:val="0"/>
              <w:marTop w:val="0"/>
              <w:marBottom w:val="0"/>
              <w:divBdr>
                <w:top w:val="none" w:sz="0" w:space="0" w:color="auto"/>
                <w:left w:val="none" w:sz="0" w:space="0" w:color="auto"/>
                <w:bottom w:val="none" w:sz="0" w:space="0" w:color="auto"/>
                <w:right w:val="none" w:sz="0" w:space="0" w:color="auto"/>
              </w:divBdr>
              <w:divsChild>
                <w:div w:id="865756507">
                  <w:marLeft w:val="0"/>
                  <w:marRight w:val="0"/>
                  <w:marTop w:val="0"/>
                  <w:marBottom w:val="0"/>
                  <w:divBdr>
                    <w:top w:val="none" w:sz="0" w:space="0" w:color="auto"/>
                    <w:left w:val="none" w:sz="0" w:space="0" w:color="auto"/>
                    <w:bottom w:val="none" w:sz="0" w:space="0" w:color="auto"/>
                    <w:right w:val="none" w:sz="0" w:space="0" w:color="auto"/>
                  </w:divBdr>
                </w:div>
                <w:div w:id="1854226306">
                  <w:marLeft w:val="0"/>
                  <w:marRight w:val="0"/>
                  <w:marTop w:val="0"/>
                  <w:marBottom w:val="0"/>
                  <w:divBdr>
                    <w:top w:val="none" w:sz="0" w:space="0" w:color="auto"/>
                    <w:left w:val="none" w:sz="0" w:space="0" w:color="auto"/>
                    <w:bottom w:val="none" w:sz="0" w:space="0" w:color="auto"/>
                    <w:right w:val="none" w:sz="0" w:space="0" w:color="auto"/>
                  </w:divBdr>
                </w:div>
                <w:div w:id="2020082853">
                  <w:marLeft w:val="0"/>
                  <w:marRight w:val="0"/>
                  <w:marTop w:val="0"/>
                  <w:marBottom w:val="0"/>
                  <w:divBdr>
                    <w:top w:val="none" w:sz="0" w:space="0" w:color="auto"/>
                    <w:left w:val="none" w:sz="0" w:space="0" w:color="auto"/>
                    <w:bottom w:val="none" w:sz="0" w:space="0" w:color="auto"/>
                    <w:right w:val="none" w:sz="0" w:space="0" w:color="auto"/>
                  </w:divBdr>
                </w:div>
                <w:div w:id="625353367">
                  <w:marLeft w:val="0"/>
                  <w:marRight w:val="0"/>
                  <w:marTop w:val="0"/>
                  <w:marBottom w:val="0"/>
                  <w:divBdr>
                    <w:top w:val="none" w:sz="0" w:space="0" w:color="auto"/>
                    <w:left w:val="none" w:sz="0" w:space="0" w:color="auto"/>
                    <w:bottom w:val="none" w:sz="0" w:space="0" w:color="auto"/>
                    <w:right w:val="none" w:sz="0" w:space="0" w:color="auto"/>
                  </w:divBdr>
                </w:div>
                <w:div w:id="357433892">
                  <w:marLeft w:val="0"/>
                  <w:marRight w:val="0"/>
                  <w:marTop w:val="0"/>
                  <w:marBottom w:val="0"/>
                  <w:divBdr>
                    <w:top w:val="none" w:sz="0" w:space="0" w:color="auto"/>
                    <w:left w:val="none" w:sz="0" w:space="0" w:color="auto"/>
                    <w:bottom w:val="none" w:sz="0" w:space="0" w:color="auto"/>
                    <w:right w:val="none" w:sz="0" w:space="0" w:color="auto"/>
                  </w:divBdr>
                </w:div>
                <w:div w:id="452359879">
                  <w:marLeft w:val="0"/>
                  <w:marRight w:val="0"/>
                  <w:marTop w:val="0"/>
                  <w:marBottom w:val="0"/>
                  <w:divBdr>
                    <w:top w:val="none" w:sz="0" w:space="0" w:color="auto"/>
                    <w:left w:val="none" w:sz="0" w:space="0" w:color="auto"/>
                    <w:bottom w:val="none" w:sz="0" w:space="0" w:color="auto"/>
                    <w:right w:val="none" w:sz="0" w:space="0" w:color="auto"/>
                  </w:divBdr>
                </w:div>
                <w:div w:id="1439986481">
                  <w:marLeft w:val="0"/>
                  <w:marRight w:val="0"/>
                  <w:marTop w:val="0"/>
                  <w:marBottom w:val="0"/>
                  <w:divBdr>
                    <w:top w:val="none" w:sz="0" w:space="0" w:color="auto"/>
                    <w:left w:val="none" w:sz="0" w:space="0" w:color="auto"/>
                    <w:bottom w:val="none" w:sz="0" w:space="0" w:color="auto"/>
                    <w:right w:val="none" w:sz="0" w:space="0" w:color="auto"/>
                  </w:divBdr>
                </w:div>
                <w:div w:id="1396052789">
                  <w:marLeft w:val="0"/>
                  <w:marRight w:val="0"/>
                  <w:marTop w:val="0"/>
                  <w:marBottom w:val="0"/>
                  <w:divBdr>
                    <w:top w:val="none" w:sz="0" w:space="0" w:color="auto"/>
                    <w:left w:val="none" w:sz="0" w:space="0" w:color="auto"/>
                    <w:bottom w:val="none" w:sz="0" w:space="0" w:color="auto"/>
                    <w:right w:val="none" w:sz="0" w:space="0" w:color="auto"/>
                  </w:divBdr>
                </w:div>
                <w:div w:id="1605068749">
                  <w:marLeft w:val="0"/>
                  <w:marRight w:val="0"/>
                  <w:marTop w:val="0"/>
                  <w:marBottom w:val="0"/>
                  <w:divBdr>
                    <w:top w:val="none" w:sz="0" w:space="0" w:color="auto"/>
                    <w:left w:val="none" w:sz="0" w:space="0" w:color="auto"/>
                    <w:bottom w:val="none" w:sz="0" w:space="0" w:color="auto"/>
                    <w:right w:val="none" w:sz="0" w:space="0" w:color="auto"/>
                  </w:divBdr>
                </w:div>
                <w:div w:id="1334261199">
                  <w:marLeft w:val="0"/>
                  <w:marRight w:val="0"/>
                  <w:marTop w:val="0"/>
                  <w:marBottom w:val="0"/>
                  <w:divBdr>
                    <w:top w:val="none" w:sz="0" w:space="0" w:color="auto"/>
                    <w:left w:val="none" w:sz="0" w:space="0" w:color="auto"/>
                    <w:bottom w:val="none" w:sz="0" w:space="0" w:color="auto"/>
                    <w:right w:val="none" w:sz="0" w:space="0" w:color="auto"/>
                  </w:divBdr>
                </w:div>
                <w:div w:id="1772125690">
                  <w:marLeft w:val="0"/>
                  <w:marRight w:val="0"/>
                  <w:marTop w:val="0"/>
                  <w:marBottom w:val="0"/>
                  <w:divBdr>
                    <w:top w:val="none" w:sz="0" w:space="0" w:color="auto"/>
                    <w:left w:val="none" w:sz="0" w:space="0" w:color="auto"/>
                    <w:bottom w:val="none" w:sz="0" w:space="0" w:color="auto"/>
                    <w:right w:val="none" w:sz="0" w:space="0" w:color="auto"/>
                  </w:divBdr>
                </w:div>
                <w:div w:id="334462565">
                  <w:marLeft w:val="0"/>
                  <w:marRight w:val="0"/>
                  <w:marTop w:val="0"/>
                  <w:marBottom w:val="0"/>
                  <w:divBdr>
                    <w:top w:val="none" w:sz="0" w:space="0" w:color="auto"/>
                    <w:left w:val="none" w:sz="0" w:space="0" w:color="auto"/>
                    <w:bottom w:val="none" w:sz="0" w:space="0" w:color="auto"/>
                    <w:right w:val="none" w:sz="0" w:space="0" w:color="auto"/>
                  </w:divBdr>
                </w:div>
                <w:div w:id="91053412">
                  <w:marLeft w:val="0"/>
                  <w:marRight w:val="0"/>
                  <w:marTop w:val="0"/>
                  <w:marBottom w:val="0"/>
                  <w:divBdr>
                    <w:top w:val="none" w:sz="0" w:space="0" w:color="auto"/>
                    <w:left w:val="none" w:sz="0" w:space="0" w:color="auto"/>
                    <w:bottom w:val="none" w:sz="0" w:space="0" w:color="auto"/>
                    <w:right w:val="none" w:sz="0" w:space="0" w:color="auto"/>
                  </w:divBdr>
                </w:div>
                <w:div w:id="1994216458">
                  <w:marLeft w:val="0"/>
                  <w:marRight w:val="0"/>
                  <w:marTop w:val="0"/>
                  <w:marBottom w:val="0"/>
                  <w:divBdr>
                    <w:top w:val="none" w:sz="0" w:space="0" w:color="auto"/>
                    <w:left w:val="none" w:sz="0" w:space="0" w:color="auto"/>
                    <w:bottom w:val="none" w:sz="0" w:space="0" w:color="auto"/>
                    <w:right w:val="none" w:sz="0" w:space="0" w:color="auto"/>
                  </w:divBdr>
                </w:div>
                <w:div w:id="307368797">
                  <w:marLeft w:val="0"/>
                  <w:marRight w:val="0"/>
                  <w:marTop w:val="0"/>
                  <w:marBottom w:val="0"/>
                  <w:divBdr>
                    <w:top w:val="none" w:sz="0" w:space="0" w:color="auto"/>
                    <w:left w:val="none" w:sz="0" w:space="0" w:color="auto"/>
                    <w:bottom w:val="none" w:sz="0" w:space="0" w:color="auto"/>
                    <w:right w:val="none" w:sz="0" w:space="0" w:color="auto"/>
                  </w:divBdr>
                </w:div>
                <w:div w:id="1906452011">
                  <w:marLeft w:val="0"/>
                  <w:marRight w:val="0"/>
                  <w:marTop w:val="0"/>
                  <w:marBottom w:val="0"/>
                  <w:divBdr>
                    <w:top w:val="none" w:sz="0" w:space="0" w:color="auto"/>
                    <w:left w:val="none" w:sz="0" w:space="0" w:color="auto"/>
                    <w:bottom w:val="none" w:sz="0" w:space="0" w:color="auto"/>
                    <w:right w:val="none" w:sz="0" w:space="0" w:color="auto"/>
                  </w:divBdr>
                </w:div>
                <w:div w:id="1442798494">
                  <w:marLeft w:val="0"/>
                  <w:marRight w:val="0"/>
                  <w:marTop w:val="0"/>
                  <w:marBottom w:val="0"/>
                  <w:divBdr>
                    <w:top w:val="none" w:sz="0" w:space="0" w:color="auto"/>
                    <w:left w:val="none" w:sz="0" w:space="0" w:color="auto"/>
                    <w:bottom w:val="none" w:sz="0" w:space="0" w:color="auto"/>
                    <w:right w:val="none" w:sz="0" w:space="0" w:color="auto"/>
                  </w:divBdr>
                </w:div>
                <w:div w:id="1652324997">
                  <w:marLeft w:val="0"/>
                  <w:marRight w:val="0"/>
                  <w:marTop w:val="0"/>
                  <w:marBottom w:val="0"/>
                  <w:divBdr>
                    <w:top w:val="none" w:sz="0" w:space="0" w:color="auto"/>
                    <w:left w:val="none" w:sz="0" w:space="0" w:color="auto"/>
                    <w:bottom w:val="none" w:sz="0" w:space="0" w:color="auto"/>
                    <w:right w:val="none" w:sz="0" w:space="0" w:color="auto"/>
                  </w:divBdr>
                </w:div>
                <w:div w:id="2013876181">
                  <w:marLeft w:val="0"/>
                  <w:marRight w:val="0"/>
                  <w:marTop w:val="0"/>
                  <w:marBottom w:val="0"/>
                  <w:divBdr>
                    <w:top w:val="none" w:sz="0" w:space="0" w:color="auto"/>
                    <w:left w:val="none" w:sz="0" w:space="0" w:color="auto"/>
                    <w:bottom w:val="none" w:sz="0" w:space="0" w:color="auto"/>
                    <w:right w:val="none" w:sz="0" w:space="0" w:color="auto"/>
                  </w:divBdr>
                </w:div>
                <w:div w:id="1282761040">
                  <w:marLeft w:val="0"/>
                  <w:marRight w:val="0"/>
                  <w:marTop w:val="0"/>
                  <w:marBottom w:val="0"/>
                  <w:divBdr>
                    <w:top w:val="none" w:sz="0" w:space="0" w:color="auto"/>
                    <w:left w:val="none" w:sz="0" w:space="0" w:color="auto"/>
                    <w:bottom w:val="none" w:sz="0" w:space="0" w:color="auto"/>
                    <w:right w:val="none" w:sz="0" w:space="0" w:color="auto"/>
                  </w:divBdr>
                </w:div>
                <w:div w:id="1280458117">
                  <w:marLeft w:val="0"/>
                  <w:marRight w:val="0"/>
                  <w:marTop w:val="0"/>
                  <w:marBottom w:val="0"/>
                  <w:divBdr>
                    <w:top w:val="none" w:sz="0" w:space="0" w:color="auto"/>
                    <w:left w:val="none" w:sz="0" w:space="0" w:color="auto"/>
                    <w:bottom w:val="none" w:sz="0" w:space="0" w:color="auto"/>
                    <w:right w:val="none" w:sz="0" w:space="0" w:color="auto"/>
                  </w:divBdr>
                </w:div>
                <w:div w:id="747383399">
                  <w:marLeft w:val="0"/>
                  <w:marRight w:val="0"/>
                  <w:marTop w:val="0"/>
                  <w:marBottom w:val="0"/>
                  <w:divBdr>
                    <w:top w:val="none" w:sz="0" w:space="0" w:color="auto"/>
                    <w:left w:val="none" w:sz="0" w:space="0" w:color="auto"/>
                    <w:bottom w:val="none" w:sz="0" w:space="0" w:color="auto"/>
                    <w:right w:val="none" w:sz="0" w:space="0" w:color="auto"/>
                  </w:divBdr>
                </w:div>
                <w:div w:id="1118141595">
                  <w:marLeft w:val="0"/>
                  <w:marRight w:val="0"/>
                  <w:marTop w:val="0"/>
                  <w:marBottom w:val="0"/>
                  <w:divBdr>
                    <w:top w:val="none" w:sz="0" w:space="0" w:color="auto"/>
                    <w:left w:val="none" w:sz="0" w:space="0" w:color="auto"/>
                    <w:bottom w:val="none" w:sz="0" w:space="0" w:color="auto"/>
                    <w:right w:val="none" w:sz="0" w:space="0" w:color="auto"/>
                  </w:divBdr>
                </w:div>
                <w:div w:id="2076664673">
                  <w:marLeft w:val="0"/>
                  <w:marRight w:val="0"/>
                  <w:marTop w:val="0"/>
                  <w:marBottom w:val="0"/>
                  <w:divBdr>
                    <w:top w:val="none" w:sz="0" w:space="0" w:color="auto"/>
                    <w:left w:val="none" w:sz="0" w:space="0" w:color="auto"/>
                    <w:bottom w:val="none" w:sz="0" w:space="0" w:color="auto"/>
                    <w:right w:val="none" w:sz="0" w:space="0" w:color="auto"/>
                  </w:divBdr>
                </w:div>
                <w:div w:id="786585029">
                  <w:marLeft w:val="0"/>
                  <w:marRight w:val="0"/>
                  <w:marTop w:val="0"/>
                  <w:marBottom w:val="0"/>
                  <w:divBdr>
                    <w:top w:val="none" w:sz="0" w:space="0" w:color="auto"/>
                    <w:left w:val="none" w:sz="0" w:space="0" w:color="auto"/>
                    <w:bottom w:val="none" w:sz="0" w:space="0" w:color="auto"/>
                    <w:right w:val="none" w:sz="0" w:space="0" w:color="auto"/>
                  </w:divBdr>
                </w:div>
                <w:div w:id="209192992">
                  <w:marLeft w:val="0"/>
                  <w:marRight w:val="0"/>
                  <w:marTop w:val="0"/>
                  <w:marBottom w:val="0"/>
                  <w:divBdr>
                    <w:top w:val="none" w:sz="0" w:space="0" w:color="auto"/>
                    <w:left w:val="none" w:sz="0" w:space="0" w:color="auto"/>
                    <w:bottom w:val="none" w:sz="0" w:space="0" w:color="auto"/>
                    <w:right w:val="none" w:sz="0" w:space="0" w:color="auto"/>
                  </w:divBdr>
                </w:div>
                <w:div w:id="1050543753">
                  <w:marLeft w:val="0"/>
                  <w:marRight w:val="0"/>
                  <w:marTop w:val="0"/>
                  <w:marBottom w:val="0"/>
                  <w:divBdr>
                    <w:top w:val="none" w:sz="0" w:space="0" w:color="auto"/>
                    <w:left w:val="none" w:sz="0" w:space="0" w:color="auto"/>
                    <w:bottom w:val="none" w:sz="0" w:space="0" w:color="auto"/>
                    <w:right w:val="none" w:sz="0" w:space="0" w:color="auto"/>
                  </w:divBdr>
                </w:div>
                <w:div w:id="812917018">
                  <w:marLeft w:val="0"/>
                  <w:marRight w:val="0"/>
                  <w:marTop w:val="0"/>
                  <w:marBottom w:val="0"/>
                  <w:divBdr>
                    <w:top w:val="none" w:sz="0" w:space="0" w:color="auto"/>
                    <w:left w:val="none" w:sz="0" w:space="0" w:color="auto"/>
                    <w:bottom w:val="none" w:sz="0" w:space="0" w:color="auto"/>
                    <w:right w:val="none" w:sz="0" w:space="0" w:color="auto"/>
                  </w:divBdr>
                </w:div>
                <w:div w:id="38168185">
                  <w:marLeft w:val="0"/>
                  <w:marRight w:val="0"/>
                  <w:marTop w:val="0"/>
                  <w:marBottom w:val="0"/>
                  <w:divBdr>
                    <w:top w:val="none" w:sz="0" w:space="0" w:color="auto"/>
                    <w:left w:val="none" w:sz="0" w:space="0" w:color="auto"/>
                    <w:bottom w:val="none" w:sz="0" w:space="0" w:color="auto"/>
                    <w:right w:val="none" w:sz="0" w:space="0" w:color="auto"/>
                  </w:divBdr>
                </w:div>
                <w:div w:id="1143307549">
                  <w:marLeft w:val="0"/>
                  <w:marRight w:val="0"/>
                  <w:marTop w:val="0"/>
                  <w:marBottom w:val="0"/>
                  <w:divBdr>
                    <w:top w:val="none" w:sz="0" w:space="0" w:color="auto"/>
                    <w:left w:val="none" w:sz="0" w:space="0" w:color="auto"/>
                    <w:bottom w:val="none" w:sz="0" w:space="0" w:color="auto"/>
                    <w:right w:val="none" w:sz="0" w:space="0" w:color="auto"/>
                  </w:divBdr>
                </w:div>
                <w:div w:id="1855028704">
                  <w:marLeft w:val="0"/>
                  <w:marRight w:val="0"/>
                  <w:marTop w:val="0"/>
                  <w:marBottom w:val="0"/>
                  <w:divBdr>
                    <w:top w:val="none" w:sz="0" w:space="0" w:color="auto"/>
                    <w:left w:val="none" w:sz="0" w:space="0" w:color="auto"/>
                    <w:bottom w:val="none" w:sz="0" w:space="0" w:color="auto"/>
                    <w:right w:val="none" w:sz="0" w:space="0" w:color="auto"/>
                  </w:divBdr>
                </w:div>
                <w:div w:id="504781880">
                  <w:marLeft w:val="0"/>
                  <w:marRight w:val="0"/>
                  <w:marTop w:val="0"/>
                  <w:marBottom w:val="0"/>
                  <w:divBdr>
                    <w:top w:val="none" w:sz="0" w:space="0" w:color="auto"/>
                    <w:left w:val="none" w:sz="0" w:space="0" w:color="auto"/>
                    <w:bottom w:val="none" w:sz="0" w:space="0" w:color="auto"/>
                    <w:right w:val="none" w:sz="0" w:space="0" w:color="auto"/>
                  </w:divBdr>
                </w:div>
                <w:div w:id="2058318022">
                  <w:marLeft w:val="0"/>
                  <w:marRight w:val="0"/>
                  <w:marTop w:val="0"/>
                  <w:marBottom w:val="0"/>
                  <w:divBdr>
                    <w:top w:val="none" w:sz="0" w:space="0" w:color="auto"/>
                    <w:left w:val="none" w:sz="0" w:space="0" w:color="auto"/>
                    <w:bottom w:val="none" w:sz="0" w:space="0" w:color="auto"/>
                    <w:right w:val="none" w:sz="0" w:space="0" w:color="auto"/>
                  </w:divBdr>
                </w:div>
                <w:div w:id="399639335">
                  <w:marLeft w:val="0"/>
                  <w:marRight w:val="0"/>
                  <w:marTop w:val="0"/>
                  <w:marBottom w:val="0"/>
                  <w:divBdr>
                    <w:top w:val="none" w:sz="0" w:space="0" w:color="auto"/>
                    <w:left w:val="none" w:sz="0" w:space="0" w:color="auto"/>
                    <w:bottom w:val="none" w:sz="0" w:space="0" w:color="auto"/>
                    <w:right w:val="none" w:sz="0" w:space="0" w:color="auto"/>
                  </w:divBdr>
                </w:div>
                <w:div w:id="161242859">
                  <w:marLeft w:val="0"/>
                  <w:marRight w:val="0"/>
                  <w:marTop w:val="0"/>
                  <w:marBottom w:val="0"/>
                  <w:divBdr>
                    <w:top w:val="none" w:sz="0" w:space="0" w:color="auto"/>
                    <w:left w:val="none" w:sz="0" w:space="0" w:color="auto"/>
                    <w:bottom w:val="none" w:sz="0" w:space="0" w:color="auto"/>
                    <w:right w:val="none" w:sz="0" w:space="0" w:color="auto"/>
                  </w:divBdr>
                </w:div>
                <w:div w:id="120416268">
                  <w:marLeft w:val="0"/>
                  <w:marRight w:val="0"/>
                  <w:marTop w:val="0"/>
                  <w:marBottom w:val="0"/>
                  <w:divBdr>
                    <w:top w:val="none" w:sz="0" w:space="0" w:color="auto"/>
                    <w:left w:val="none" w:sz="0" w:space="0" w:color="auto"/>
                    <w:bottom w:val="none" w:sz="0" w:space="0" w:color="auto"/>
                    <w:right w:val="none" w:sz="0" w:space="0" w:color="auto"/>
                  </w:divBdr>
                </w:div>
                <w:div w:id="959452020">
                  <w:marLeft w:val="0"/>
                  <w:marRight w:val="0"/>
                  <w:marTop w:val="0"/>
                  <w:marBottom w:val="0"/>
                  <w:divBdr>
                    <w:top w:val="none" w:sz="0" w:space="0" w:color="auto"/>
                    <w:left w:val="none" w:sz="0" w:space="0" w:color="auto"/>
                    <w:bottom w:val="none" w:sz="0" w:space="0" w:color="auto"/>
                    <w:right w:val="none" w:sz="0" w:space="0" w:color="auto"/>
                  </w:divBdr>
                </w:div>
                <w:div w:id="1769890047">
                  <w:marLeft w:val="0"/>
                  <w:marRight w:val="0"/>
                  <w:marTop w:val="0"/>
                  <w:marBottom w:val="0"/>
                  <w:divBdr>
                    <w:top w:val="none" w:sz="0" w:space="0" w:color="auto"/>
                    <w:left w:val="none" w:sz="0" w:space="0" w:color="auto"/>
                    <w:bottom w:val="none" w:sz="0" w:space="0" w:color="auto"/>
                    <w:right w:val="none" w:sz="0" w:space="0" w:color="auto"/>
                  </w:divBdr>
                </w:div>
                <w:div w:id="733894621">
                  <w:marLeft w:val="0"/>
                  <w:marRight w:val="0"/>
                  <w:marTop w:val="0"/>
                  <w:marBottom w:val="0"/>
                  <w:divBdr>
                    <w:top w:val="none" w:sz="0" w:space="0" w:color="auto"/>
                    <w:left w:val="none" w:sz="0" w:space="0" w:color="auto"/>
                    <w:bottom w:val="none" w:sz="0" w:space="0" w:color="auto"/>
                    <w:right w:val="none" w:sz="0" w:space="0" w:color="auto"/>
                  </w:divBdr>
                </w:div>
                <w:div w:id="1365056560">
                  <w:marLeft w:val="0"/>
                  <w:marRight w:val="0"/>
                  <w:marTop w:val="0"/>
                  <w:marBottom w:val="0"/>
                  <w:divBdr>
                    <w:top w:val="none" w:sz="0" w:space="0" w:color="auto"/>
                    <w:left w:val="none" w:sz="0" w:space="0" w:color="auto"/>
                    <w:bottom w:val="none" w:sz="0" w:space="0" w:color="auto"/>
                    <w:right w:val="none" w:sz="0" w:space="0" w:color="auto"/>
                  </w:divBdr>
                </w:div>
                <w:div w:id="8992388">
                  <w:marLeft w:val="0"/>
                  <w:marRight w:val="0"/>
                  <w:marTop w:val="0"/>
                  <w:marBottom w:val="0"/>
                  <w:divBdr>
                    <w:top w:val="none" w:sz="0" w:space="0" w:color="auto"/>
                    <w:left w:val="none" w:sz="0" w:space="0" w:color="auto"/>
                    <w:bottom w:val="none" w:sz="0" w:space="0" w:color="auto"/>
                    <w:right w:val="none" w:sz="0" w:space="0" w:color="auto"/>
                  </w:divBdr>
                </w:div>
                <w:div w:id="1956020138">
                  <w:marLeft w:val="0"/>
                  <w:marRight w:val="0"/>
                  <w:marTop w:val="0"/>
                  <w:marBottom w:val="0"/>
                  <w:divBdr>
                    <w:top w:val="none" w:sz="0" w:space="0" w:color="auto"/>
                    <w:left w:val="none" w:sz="0" w:space="0" w:color="auto"/>
                    <w:bottom w:val="none" w:sz="0" w:space="0" w:color="auto"/>
                    <w:right w:val="none" w:sz="0" w:space="0" w:color="auto"/>
                  </w:divBdr>
                </w:div>
                <w:div w:id="1381587741">
                  <w:marLeft w:val="0"/>
                  <w:marRight w:val="0"/>
                  <w:marTop w:val="0"/>
                  <w:marBottom w:val="0"/>
                  <w:divBdr>
                    <w:top w:val="none" w:sz="0" w:space="0" w:color="auto"/>
                    <w:left w:val="none" w:sz="0" w:space="0" w:color="auto"/>
                    <w:bottom w:val="none" w:sz="0" w:space="0" w:color="auto"/>
                    <w:right w:val="none" w:sz="0" w:space="0" w:color="auto"/>
                  </w:divBdr>
                </w:div>
                <w:div w:id="58476927">
                  <w:marLeft w:val="0"/>
                  <w:marRight w:val="0"/>
                  <w:marTop w:val="0"/>
                  <w:marBottom w:val="0"/>
                  <w:divBdr>
                    <w:top w:val="none" w:sz="0" w:space="0" w:color="auto"/>
                    <w:left w:val="none" w:sz="0" w:space="0" w:color="auto"/>
                    <w:bottom w:val="none" w:sz="0" w:space="0" w:color="auto"/>
                    <w:right w:val="none" w:sz="0" w:space="0" w:color="auto"/>
                  </w:divBdr>
                </w:div>
                <w:div w:id="610549613">
                  <w:marLeft w:val="0"/>
                  <w:marRight w:val="0"/>
                  <w:marTop w:val="0"/>
                  <w:marBottom w:val="0"/>
                  <w:divBdr>
                    <w:top w:val="none" w:sz="0" w:space="0" w:color="auto"/>
                    <w:left w:val="none" w:sz="0" w:space="0" w:color="auto"/>
                    <w:bottom w:val="none" w:sz="0" w:space="0" w:color="auto"/>
                    <w:right w:val="none" w:sz="0" w:space="0" w:color="auto"/>
                  </w:divBdr>
                </w:div>
                <w:div w:id="1083796381">
                  <w:marLeft w:val="0"/>
                  <w:marRight w:val="0"/>
                  <w:marTop w:val="0"/>
                  <w:marBottom w:val="0"/>
                  <w:divBdr>
                    <w:top w:val="none" w:sz="0" w:space="0" w:color="auto"/>
                    <w:left w:val="none" w:sz="0" w:space="0" w:color="auto"/>
                    <w:bottom w:val="none" w:sz="0" w:space="0" w:color="auto"/>
                    <w:right w:val="none" w:sz="0" w:space="0" w:color="auto"/>
                  </w:divBdr>
                </w:div>
                <w:div w:id="399980981">
                  <w:marLeft w:val="0"/>
                  <w:marRight w:val="0"/>
                  <w:marTop w:val="0"/>
                  <w:marBottom w:val="0"/>
                  <w:divBdr>
                    <w:top w:val="none" w:sz="0" w:space="0" w:color="auto"/>
                    <w:left w:val="none" w:sz="0" w:space="0" w:color="auto"/>
                    <w:bottom w:val="none" w:sz="0" w:space="0" w:color="auto"/>
                    <w:right w:val="none" w:sz="0" w:space="0" w:color="auto"/>
                  </w:divBdr>
                </w:div>
                <w:div w:id="1744453110">
                  <w:marLeft w:val="0"/>
                  <w:marRight w:val="0"/>
                  <w:marTop w:val="0"/>
                  <w:marBottom w:val="0"/>
                  <w:divBdr>
                    <w:top w:val="none" w:sz="0" w:space="0" w:color="auto"/>
                    <w:left w:val="none" w:sz="0" w:space="0" w:color="auto"/>
                    <w:bottom w:val="none" w:sz="0" w:space="0" w:color="auto"/>
                    <w:right w:val="none" w:sz="0" w:space="0" w:color="auto"/>
                  </w:divBdr>
                </w:div>
                <w:div w:id="370157974">
                  <w:marLeft w:val="0"/>
                  <w:marRight w:val="0"/>
                  <w:marTop w:val="0"/>
                  <w:marBottom w:val="0"/>
                  <w:divBdr>
                    <w:top w:val="none" w:sz="0" w:space="0" w:color="auto"/>
                    <w:left w:val="none" w:sz="0" w:space="0" w:color="auto"/>
                    <w:bottom w:val="none" w:sz="0" w:space="0" w:color="auto"/>
                    <w:right w:val="none" w:sz="0" w:space="0" w:color="auto"/>
                  </w:divBdr>
                </w:div>
                <w:div w:id="2077819498">
                  <w:marLeft w:val="0"/>
                  <w:marRight w:val="0"/>
                  <w:marTop w:val="0"/>
                  <w:marBottom w:val="0"/>
                  <w:divBdr>
                    <w:top w:val="none" w:sz="0" w:space="0" w:color="auto"/>
                    <w:left w:val="none" w:sz="0" w:space="0" w:color="auto"/>
                    <w:bottom w:val="none" w:sz="0" w:space="0" w:color="auto"/>
                    <w:right w:val="none" w:sz="0" w:space="0" w:color="auto"/>
                  </w:divBdr>
                </w:div>
                <w:div w:id="569777140">
                  <w:marLeft w:val="0"/>
                  <w:marRight w:val="0"/>
                  <w:marTop w:val="0"/>
                  <w:marBottom w:val="0"/>
                  <w:divBdr>
                    <w:top w:val="none" w:sz="0" w:space="0" w:color="auto"/>
                    <w:left w:val="none" w:sz="0" w:space="0" w:color="auto"/>
                    <w:bottom w:val="none" w:sz="0" w:space="0" w:color="auto"/>
                    <w:right w:val="none" w:sz="0" w:space="0" w:color="auto"/>
                  </w:divBdr>
                </w:div>
                <w:div w:id="12149290">
                  <w:marLeft w:val="0"/>
                  <w:marRight w:val="0"/>
                  <w:marTop w:val="0"/>
                  <w:marBottom w:val="0"/>
                  <w:divBdr>
                    <w:top w:val="none" w:sz="0" w:space="0" w:color="auto"/>
                    <w:left w:val="none" w:sz="0" w:space="0" w:color="auto"/>
                    <w:bottom w:val="none" w:sz="0" w:space="0" w:color="auto"/>
                    <w:right w:val="none" w:sz="0" w:space="0" w:color="auto"/>
                  </w:divBdr>
                </w:div>
                <w:div w:id="439837726">
                  <w:marLeft w:val="0"/>
                  <w:marRight w:val="0"/>
                  <w:marTop w:val="0"/>
                  <w:marBottom w:val="0"/>
                  <w:divBdr>
                    <w:top w:val="none" w:sz="0" w:space="0" w:color="auto"/>
                    <w:left w:val="none" w:sz="0" w:space="0" w:color="auto"/>
                    <w:bottom w:val="none" w:sz="0" w:space="0" w:color="auto"/>
                    <w:right w:val="none" w:sz="0" w:space="0" w:color="auto"/>
                  </w:divBdr>
                </w:div>
                <w:div w:id="1910921196">
                  <w:marLeft w:val="0"/>
                  <w:marRight w:val="0"/>
                  <w:marTop w:val="0"/>
                  <w:marBottom w:val="0"/>
                  <w:divBdr>
                    <w:top w:val="none" w:sz="0" w:space="0" w:color="auto"/>
                    <w:left w:val="none" w:sz="0" w:space="0" w:color="auto"/>
                    <w:bottom w:val="none" w:sz="0" w:space="0" w:color="auto"/>
                    <w:right w:val="none" w:sz="0" w:space="0" w:color="auto"/>
                  </w:divBdr>
                </w:div>
                <w:div w:id="716665121">
                  <w:marLeft w:val="0"/>
                  <w:marRight w:val="0"/>
                  <w:marTop w:val="0"/>
                  <w:marBottom w:val="0"/>
                  <w:divBdr>
                    <w:top w:val="none" w:sz="0" w:space="0" w:color="auto"/>
                    <w:left w:val="none" w:sz="0" w:space="0" w:color="auto"/>
                    <w:bottom w:val="none" w:sz="0" w:space="0" w:color="auto"/>
                    <w:right w:val="none" w:sz="0" w:space="0" w:color="auto"/>
                  </w:divBdr>
                </w:div>
                <w:div w:id="590546523">
                  <w:marLeft w:val="0"/>
                  <w:marRight w:val="0"/>
                  <w:marTop w:val="0"/>
                  <w:marBottom w:val="0"/>
                  <w:divBdr>
                    <w:top w:val="none" w:sz="0" w:space="0" w:color="auto"/>
                    <w:left w:val="none" w:sz="0" w:space="0" w:color="auto"/>
                    <w:bottom w:val="none" w:sz="0" w:space="0" w:color="auto"/>
                    <w:right w:val="none" w:sz="0" w:space="0" w:color="auto"/>
                  </w:divBdr>
                </w:div>
                <w:div w:id="1295254451">
                  <w:marLeft w:val="0"/>
                  <w:marRight w:val="0"/>
                  <w:marTop w:val="0"/>
                  <w:marBottom w:val="0"/>
                  <w:divBdr>
                    <w:top w:val="none" w:sz="0" w:space="0" w:color="auto"/>
                    <w:left w:val="none" w:sz="0" w:space="0" w:color="auto"/>
                    <w:bottom w:val="none" w:sz="0" w:space="0" w:color="auto"/>
                    <w:right w:val="none" w:sz="0" w:space="0" w:color="auto"/>
                  </w:divBdr>
                </w:div>
                <w:div w:id="26681040">
                  <w:marLeft w:val="0"/>
                  <w:marRight w:val="0"/>
                  <w:marTop w:val="0"/>
                  <w:marBottom w:val="0"/>
                  <w:divBdr>
                    <w:top w:val="none" w:sz="0" w:space="0" w:color="auto"/>
                    <w:left w:val="none" w:sz="0" w:space="0" w:color="auto"/>
                    <w:bottom w:val="none" w:sz="0" w:space="0" w:color="auto"/>
                    <w:right w:val="none" w:sz="0" w:space="0" w:color="auto"/>
                  </w:divBdr>
                </w:div>
                <w:div w:id="288978152">
                  <w:marLeft w:val="0"/>
                  <w:marRight w:val="0"/>
                  <w:marTop w:val="0"/>
                  <w:marBottom w:val="0"/>
                  <w:divBdr>
                    <w:top w:val="none" w:sz="0" w:space="0" w:color="auto"/>
                    <w:left w:val="none" w:sz="0" w:space="0" w:color="auto"/>
                    <w:bottom w:val="none" w:sz="0" w:space="0" w:color="auto"/>
                    <w:right w:val="none" w:sz="0" w:space="0" w:color="auto"/>
                  </w:divBdr>
                </w:div>
                <w:div w:id="168909646">
                  <w:marLeft w:val="0"/>
                  <w:marRight w:val="0"/>
                  <w:marTop w:val="0"/>
                  <w:marBottom w:val="0"/>
                  <w:divBdr>
                    <w:top w:val="none" w:sz="0" w:space="0" w:color="auto"/>
                    <w:left w:val="none" w:sz="0" w:space="0" w:color="auto"/>
                    <w:bottom w:val="none" w:sz="0" w:space="0" w:color="auto"/>
                    <w:right w:val="none" w:sz="0" w:space="0" w:color="auto"/>
                  </w:divBdr>
                </w:div>
                <w:div w:id="1755280098">
                  <w:marLeft w:val="0"/>
                  <w:marRight w:val="0"/>
                  <w:marTop w:val="0"/>
                  <w:marBottom w:val="0"/>
                  <w:divBdr>
                    <w:top w:val="none" w:sz="0" w:space="0" w:color="auto"/>
                    <w:left w:val="none" w:sz="0" w:space="0" w:color="auto"/>
                    <w:bottom w:val="none" w:sz="0" w:space="0" w:color="auto"/>
                    <w:right w:val="none" w:sz="0" w:space="0" w:color="auto"/>
                  </w:divBdr>
                </w:div>
                <w:div w:id="1990553987">
                  <w:marLeft w:val="0"/>
                  <w:marRight w:val="0"/>
                  <w:marTop w:val="0"/>
                  <w:marBottom w:val="0"/>
                  <w:divBdr>
                    <w:top w:val="none" w:sz="0" w:space="0" w:color="auto"/>
                    <w:left w:val="none" w:sz="0" w:space="0" w:color="auto"/>
                    <w:bottom w:val="none" w:sz="0" w:space="0" w:color="auto"/>
                    <w:right w:val="none" w:sz="0" w:space="0" w:color="auto"/>
                  </w:divBdr>
                </w:div>
                <w:div w:id="1208685668">
                  <w:marLeft w:val="0"/>
                  <w:marRight w:val="0"/>
                  <w:marTop w:val="0"/>
                  <w:marBottom w:val="0"/>
                  <w:divBdr>
                    <w:top w:val="none" w:sz="0" w:space="0" w:color="auto"/>
                    <w:left w:val="none" w:sz="0" w:space="0" w:color="auto"/>
                    <w:bottom w:val="none" w:sz="0" w:space="0" w:color="auto"/>
                    <w:right w:val="none" w:sz="0" w:space="0" w:color="auto"/>
                  </w:divBdr>
                </w:div>
                <w:div w:id="1594313078">
                  <w:marLeft w:val="0"/>
                  <w:marRight w:val="0"/>
                  <w:marTop w:val="0"/>
                  <w:marBottom w:val="0"/>
                  <w:divBdr>
                    <w:top w:val="none" w:sz="0" w:space="0" w:color="auto"/>
                    <w:left w:val="none" w:sz="0" w:space="0" w:color="auto"/>
                    <w:bottom w:val="none" w:sz="0" w:space="0" w:color="auto"/>
                    <w:right w:val="none" w:sz="0" w:space="0" w:color="auto"/>
                  </w:divBdr>
                </w:div>
                <w:div w:id="1175651899">
                  <w:marLeft w:val="0"/>
                  <w:marRight w:val="0"/>
                  <w:marTop w:val="0"/>
                  <w:marBottom w:val="0"/>
                  <w:divBdr>
                    <w:top w:val="none" w:sz="0" w:space="0" w:color="auto"/>
                    <w:left w:val="none" w:sz="0" w:space="0" w:color="auto"/>
                    <w:bottom w:val="none" w:sz="0" w:space="0" w:color="auto"/>
                    <w:right w:val="none" w:sz="0" w:space="0" w:color="auto"/>
                  </w:divBdr>
                </w:div>
                <w:div w:id="550847565">
                  <w:marLeft w:val="0"/>
                  <w:marRight w:val="0"/>
                  <w:marTop w:val="0"/>
                  <w:marBottom w:val="0"/>
                  <w:divBdr>
                    <w:top w:val="none" w:sz="0" w:space="0" w:color="auto"/>
                    <w:left w:val="none" w:sz="0" w:space="0" w:color="auto"/>
                    <w:bottom w:val="none" w:sz="0" w:space="0" w:color="auto"/>
                    <w:right w:val="none" w:sz="0" w:space="0" w:color="auto"/>
                  </w:divBdr>
                </w:div>
                <w:div w:id="1352150516">
                  <w:marLeft w:val="0"/>
                  <w:marRight w:val="0"/>
                  <w:marTop w:val="0"/>
                  <w:marBottom w:val="0"/>
                  <w:divBdr>
                    <w:top w:val="none" w:sz="0" w:space="0" w:color="auto"/>
                    <w:left w:val="none" w:sz="0" w:space="0" w:color="auto"/>
                    <w:bottom w:val="none" w:sz="0" w:space="0" w:color="auto"/>
                    <w:right w:val="none" w:sz="0" w:space="0" w:color="auto"/>
                  </w:divBdr>
                </w:div>
                <w:div w:id="1904750471">
                  <w:marLeft w:val="0"/>
                  <w:marRight w:val="0"/>
                  <w:marTop w:val="0"/>
                  <w:marBottom w:val="0"/>
                  <w:divBdr>
                    <w:top w:val="none" w:sz="0" w:space="0" w:color="auto"/>
                    <w:left w:val="none" w:sz="0" w:space="0" w:color="auto"/>
                    <w:bottom w:val="none" w:sz="0" w:space="0" w:color="auto"/>
                    <w:right w:val="none" w:sz="0" w:space="0" w:color="auto"/>
                  </w:divBdr>
                </w:div>
                <w:div w:id="1461999946">
                  <w:marLeft w:val="0"/>
                  <w:marRight w:val="0"/>
                  <w:marTop w:val="0"/>
                  <w:marBottom w:val="0"/>
                  <w:divBdr>
                    <w:top w:val="none" w:sz="0" w:space="0" w:color="auto"/>
                    <w:left w:val="none" w:sz="0" w:space="0" w:color="auto"/>
                    <w:bottom w:val="none" w:sz="0" w:space="0" w:color="auto"/>
                    <w:right w:val="none" w:sz="0" w:space="0" w:color="auto"/>
                  </w:divBdr>
                </w:div>
                <w:div w:id="2096895886">
                  <w:marLeft w:val="0"/>
                  <w:marRight w:val="0"/>
                  <w:marTop w:val="0"/>
                  <w:marBottom w:val="0"/>
                  <w:divBdr>
                    <w:top w:val="none" w:sz="0" w:space="0" w:color="auto"/>
                    <w:left w:val="none" w:sz="0" w:space="0" w:color="auto"/>
                    <w:bottom w:val="none" w:sz="0" w:space="0" w:color="auto"/>
                    <w:right w:val="none" w:sz="0" w:space="0" w:color="auto"/>
                  </w:divBdr>
                </w:div>
                <w:div w:id="841168051">
                  <w:marLeft w:val="0"/>
                  <w:marRight w:val="0"/>
                  <w:marTop w:val="0"/>
                  <w:marBottom w:val="0"/>
                  <w:divBdr>
                    <w:top w:val="none" w:sz="0" w:space="0" w:color="auto"/>
                    <w:left w:val="none" w:sz="0" w:space="0" w:color="auto"/>
                    <w:bottom w:val="none" w:sz="0" w:space="0" w:color="auto"/>
                    <w:right w:val="none" w:sz="0" w:space="0" w:color="auto"/>
                  </w:divBdr>
                </w:div>
                <w:div w:id="1532449150">
                  <w:marLeft w:val="0"/>
                  <w:marRight w:val="0"/>
                  <w:marTop w:val="0"/>
                  <w:marBottom w:val="0"/>
                  <w:divBdr>
                    <w:top w:val="none" w:sz="0" w:space="0" w:color="auto"/>
                    <w:left w:val="none" w:sz="0" w:space="0" w:color="auto"/>
                    <w:bottom w:val="none" w:sz="0" w:space="0" w:color="auto"/>
                    <w:right w:val="none" w:sz="0" w:space="0" w:color="auto"/>
                  </w:divBdr>
                </w:div>
                <w:div w:id="1894846349">
                  <w:marLeft w:val="0"/>
                  <w:marRight w:val="0"/>
                  <w:marTop w:val="0"/>
                  <w:marBottom w:val="0"/>
                  <w:divBdr>
                    <w:top w:val="none" w:sz="0" w:space="0" w:color="auto"/>
                    <w:left w:val="none" w:sz="0" w:space="0" w:color="auto"/>
                    <w:bottom w:val="none" w:sz="0" w:space="0" w:color="auto"/>
                    <w:right w:val="none" w:sz="0" w:space="0" w:color="auto"/>
                  </w:divBdr>
                </w:div>
                <w:div w:id="855507526">
                  <w:marLeft w:val="0"/>
                  <w:marRight w:val="0"/>
                  <w:marTop w:val="0"/>
                  <w:marBottom w:val="0"/>
                  <w:divBdr>
                    <w:top w:val="none" w:sz="0" w:space="0" w:color="auto"/>
                    <w:left w:val="none" w:sz="0" w:space="0" w:color="auto"/>
                    <w:bottom w:val="none" w:sz="0" w:space="0" w:color="auto"/>
                    <w:right w:val="none" w:sz="0" w:space="0" w:color="auto"/>
                  </w:divBdr>
                </w:div>
                <w:div w:id="1347094348">
                  <w:marLeft w:val="0"/>
                  <w:marRight w:val="0"/>
                  <w:marTop w:val="0"/>
                  <w:marBottom w:val="0"/>
                  <w:divBdr>
                    <w:top w:val="none" w:sz="0" w:space="0" w:color="auto"/>
                    <w:left w:val="none" w:sz="0" w:space="0" w:color="auto"/>
                    <w:bottom w:val="none" w:sz="0" w:space="0" w:color="auto"/>
                    <w:right w:val="none" w:sz="0" w:space="0" w:color="auto"/>
                  </w:divBdr>
                </w:div>
                <w:div w:id="178475511">
                  <w:marLeft w:val="0"/>
                  <w:marRight w:val="0"/>
                  <w:marTop w:val="0"/>
                  <w:marBottom w:val="0"/>
                  <w:divBdr>
                    <w:top w:val="none" w:sz="0" w:space="0" w:color="auto"/>
                    <w:left w:val="none" w:sz="0" w:space="0" w:color="auto"/>
                    <w:bottom w:val="none" w:sz="0" w:space="0" w:color="auto"/>
                    <w:right w:val="none" w:sz="0" w:space="0" w:color="auto"/>
                  </w:divBdr>
                </w:div>
                <w:div w:id="167402692">
                  <w:marLeft w:val="0"/>
                  <w:marRight w:val="0"/>
                  <w:marTop w:val="0"/>
                  <w:marBottom w:val="0"/>
                  <w:divBdr>
                    <w:top w:val="none" w:sz="0" w:space="0" w:color="auto"/>
                    <w:left w:val="none" w:sz="0" w:space="0" w:color="auto"/>
                    <w:bottom w:val="none" w:sz="0" w:space="0" w:color="auto"/>
                    <w:right w:val="none" w:sz="0" w:space="0" w:color="auto"/>
                  </w:divBdr>
                </w:div>
                <w:div w:id="1800760063">
                  <w:marLeft w:val="0"/>
                  <w:marRight w:val="0"/>
                  <w:marTop w:val="0"/>
                  <w:marBottom w:val="0"/>
                  <w:divBdr>
                    <w:top w:val="none" w:sz="0" w:space="0" w:color="auto"/>
                    <w:left w:val="none" w:sz="0" w:space="0" w:color="auto"/>
                    <w:bottom w:val="none" w:sz="0" w:space="0" w:color="auto"/>
                    <w:right w:val="none" w:sz="0" w:space="0" w:color="auto"/>
                  </w:divBdr>
                </w:div>
                <w:div w:id="1791045842">
                  <w:marLeft w:val="0"/>
                  <w:marRight w:val="0"/>
                  <w:marTop w:val="0"/>
                  <w:marBottom w:val="0"/>
                  <w:divBdr>
                    <w:top w:val="none" w:sz="0" w:space="0" w:color="auto"/>
                    <w:left w:val="none" w:sz="0" w:space="0" w:color="auto"/>
                    <w:bottom w:val="none" w:sz="0" w:space="0" w:color="auto"/>
                    <w:right w:val="none" w:sz="0" w:space="0" w:color="auto"/>
                  </w:divBdr>
                </w:div>
                <w:div w:id="1931039381">
                  <w:marLeft w:val="0"/>
                  <w:marRight w:val="0"/>
                  <w:marTop w:val="0"/>
                  <w:marBottom w:val="0"/>
                  <w:divBdr>
                    <w:top w:val="none" w:sz="0" w:space="0" w:color="auto"/>
                    <w:left w:val="none" w:sz="0" w:space="0" w:color="auto"/>
                    <w:bottom w:val="none" w:sz="0" w:space="0" w:color="auto"/>
                    <w:right w:val="none" w:sz="0" w:space="0" w:color="auto"/>
                  </w:divBdr>
                </w:div>
                <w:div w:id="928125582">
                  <w:marLeft w:val="0"/>
                  <w:marRight w:val="0"/>
                  <w:marTop w:val="0"/>
                  <w:marBottom w:val="0"/>
                  <w:divBdr>
                    <w:top w:val="none" w:sz="0" w:space="0" w:color="auto"/>
                    <w:left w:val="none" w:sz="0" w:space="0" w:color="auto"/>
                    <w:bottom w:val="none" w:sz="0" w:space="0" w:color="auto"/>
                    <w:right w:val="none" w:sz="0" w:space="0" w:color="auto"/>
                  </w:divBdr>
                </w:div>
                <w:div w:id="1439641099">
                  <w:marLeft w:val="0"/>
                  <w:marRight w:val="0"/>
                  <w:marTop w:val="0"/>
                  <w:marBottom w:val="0"/>
                  <w:divBdr>
                    <w:top w:val="none" w:sz="0" w:space="0" w:color="auto"/>
                    <w:left w:val="none" w:sz="0" w:space="0" w:color="auto"/>
                    <w:bottom w:val="none" w:sz="0" w:space="0" w:color="auto"/>
                    <w:right w:val="none" w:sz="0" w:space="0" w:color="auto"/>
                  </w:divBdr>
                </w:div>
                <w:div w:id="1716809620">
                  <w:marLeft w:val="0"/>
                  <w:marRight w:val="0"/>
                  <w:marTop w:val="0"/>
                  <w:marBottom w:val="0"/>
                  <w:divBdr>
                    <w:top w:val="none" w:sz="0" w:space="0" w:color="auto"/>
                    <w:left w:val="none" w:sz="0" w:space="0" w:color="auto"/>
                    <w:bottom w:val="none" w:sz="0" w:space="0" w:color="auto"/>
                    <w:right w:val="none" w:sz="0" w:space="0" w:color="auto"/>
                  </w:divBdr>
                </w:div>
                <w:div w:id="925306084">
                  <w:marLeft w:val="0"/>
                  <w:marRight w:val="0"/>
                  <w:marTop w:val="0"/>
                  <w:marBottom w:val="0"/>
                  <w:divBdr>
                    <w:top w:val="none" w:sz="0" w:space="0" w:color="auto"/>
                    <w:left w:val="none" w:sz="0" w:space="0" w:color="auto"/>
                    <w:bottom w:val="none" w:sz="0" w:space="0" w:color="auto"/>
                    <w:right w:val="none" w:sz="0" w:space="0" w:color="auto"/>
                  </w:divBdr>
                </w:div>
                <w:div w:id="226033716">
                  <w:marLeft w:val="0"/>
                  <w:marRight w:val="0"/>
                  <w:marTop w:val="0"/>
                  <w:marBottom w:val="0"/>
                  <w:divBdr>
                    <w:top w:val="none" w:sz="0" w:space="0" w:color="auto"/>
                    <w:left w:val="none" w:sz="0" w:space="0" w:color="auto"/>
                    <w:bottom w:val="none" w:sz="0" w:space="0" w:color="auto"/>
                    <w:right w:val="none" w:sz="0" w:space="0" w:color="auto"/>
                  </w:divBdr>
                </w:div>
                <w:div w:id="1471289510">
                  <w:marLeft w:val="0"/>
                  <w:marRight w:val="0"/>
                  <w:marTop w:val="0"/>
                  <w:marBottom w:val="0"/>
                  <w:divBdr>
                    <w:top w:val="none" w:sz="0" w:space="0" w:color="auto"/>
                    <w:left w:val="none" w:sz="0" w:space="0" w:color="auto"/>
                    <w:bottom w:val="none" w:sz="0" w:space="0" w:color="auto"/>
                    <w:right w:val="none" w:sz="0" w:space="0" w:color="auto"/>
                  </w:divBdr>
                </w:div>
                <w:div w:id="550306885">
                  <w:marLeft w:val="0"/>
                  <w:marRight w:val="0"/>
                  <w:marTop w:val="0"/>
                  <w:marBottom w:val="0"/>
                  <w:divBdr>
                    <w:top w:val="none" w:sz="0" w:space="0" w:color="auto"/>
                    <w:left w:val="none" w:sz="0" w:space="0" w:color="auto"/>
                    <w:bottom w:val="none" w:sz="0" w:space="0" w:color="auto"/>
                    <w:right w:val="none" w:sz="0" w:space="0" w:color="auto"/>
                  </w:divBdr>
                </w:div>
                <w:div w:id="1527985045">
                  <w:marLeft w:val="0"/>
                  <w:marRight w:val="0"/>
                  <w:marTop w:val="0"/>
                  <w:marBottom w:val="0"/>
                  <w:divBdr>
                    <w:top w:val="none" w:sz="0" w:space="0" w:color="auto"/>
                    <w:left w:val="none" w:sz="0" w:space="0" w:color="auto"/>
                    <w:bottom w:val="none" w:sz="0" w:space="0" w:color="auto"/>
                    <w:right w:val="none" w:sz="0" w:space="0" w:color="auto"/>
                  </w:divBdr>
                </w:div>
                <w:div w:id="1943293813">
                  <w:marLeft w:val="0"/>
                  <w:marRight w:val="0"/>
                  <w:marTop w:val="0"/>
                  <w:marBottom w:val="0"/>
                  <w:divBdr>
                    <w:top w:val="none" w:sz="0" w:space="0" w:color="auto"/>
                    <w:left w:val="none" w:sz="0" w:space="0" w:color="auto"/>
                    <w:bottom w:val="none" w:sz="0" w:space="0" w:color="auto"/>
                    <w:right w:val="none" w:sz="0" w:space="0" w:color="auto"/>
                  </w:divBdr>
                </w:div>
                <w:div w:id="1271818995">
                  <w:marLeft w:val="0"/>
                  <w:marRight w:val="0"/>
                  <w:marTop w:val="0"/>
                  <w:marBottom w:val="0"/>
                  <w:divBdr>
                    <w:top w:val="none" w:sz="0" w:space="0" w:color="auto"/>
                    <w:left w:val="none" w:sz="0" w:space="0" w:color="auto"/>
                    <w:bottom w:val="none" w:sz="0" w:space="0" w:color="auto"/>
                    <w:right w:val="none" w:sz="0" w:space="0" w:color="auto"/>
                  </w:divBdr>
                </w:div>
                <w:div w:id="637495584">
                  <w:marLeft w:val="0"/>
                  <w:marRight w:val="0"/>
                  <w:marTop w:val="0"/>
                  <w:marBottom w:val="0"/>
                  <w:divBdr>
                    <w:top w:val="none" w:sz="0" w:space="0" w:color="auto"/>
                    <w:left w:val="none" w:sz="0" w:space="0" w:color="auto"/>
                    <w:bottom w:val="none" w:sz="0" w:space="0" w:color="auto"/>
                    <w:right w:val="none" w:sz="0" w:space="0" w:color="auto"/>
                  </w:divBdr>
                </w:div>
                <w:div w:id="417604417">
                  <w:marLeft w:val="0"/>
                  <w:marRight w:val="0"/>
                  <w:marTop w:val="0"/>
                  <w:marBottom w:val="0"/>
                  <w:divBdr>
                    <w:top w:val="none" w:sz="0" w:space="0" w:color="auto"/>
                    <w:left w:val="none" w:sz="0" w:space="0" w:color="auto"/>
                    <w:bottom w:val="none" w:sz="0" w:space="0" w:color="auto"/>
                    <w:right w:val="none" w:sz="0" w:space="0" w:color="auto"/>
                  </w:divBdr>
                </w:div>
                <w:div w:id="432819959">
                  <w:marLeft w:val="0"/>
                  <w:marRight w:val="0"/>
                  <w:marTop w:val="0"/>
                  <w:marBottom w:val="0"/>
                  <w:divBdr>
                    <w:top w:val="none" w:sz="0" w:space="0" w:color="auto"/>
                    <w:left w:val="none" w:sz="0" w:space="0" w:color="auto"/>
                    <w:bottom w:val="none" w:sz="0" w:space="0" w:color="auto"/>
                    <w:right w:val="none" w:sz="0" w:space="0" w:color="auto"/>
                  </w:divBdr>
                </w:div>
                <w:div w:id="1914119254">
                  <w:marLeft w:val="0"/>
                  <w:marRight w:val="0"/>
                  <w:marTop w:val="0"/>
                  <w:marBottom w:val="0"/>
                  <w:divBdr>
                    <w:top w:val="none" w:sz="0" w:space="0" w:color="auto"/>
                    <w:left w:val="none" w:sz="0" w:space="0" w:color="auto"/>
                    <w:bottom w:val="none" w:sz="0" w:space="0" w:color="auto"/>
                    <w:right w:val="none" w:sz="0" w:space="0" w:color="auto"/>
                  </w:divBdr>
                </w:div>
                <w:div w:id="99185744">
                  <w:marLeft w:val="0"/>
                  <w:marRight w:val="0"/>
                  <w:marTop w:val="0"/>
                  <w:marBottom w:val="0"/>
                  <w:divBdr>
                    <w:top w:val="none" w:sz="0" w:space="0" w:color="auto"/>
                    <w:left w:val="none" w:sz="0" w:space="0" w:color="auto"/>
                    <w:bottom w:val="none" w:sz="0" w:space="0" w:color="auto"/>
                    <w:right w:val="none" w:sz="0" w:space="0" w:color="auto"/>
                  </w:divBdr>
                </w:div>
                <w:div w:id="1127892598">
                  <w:marLeft w:val="0"/>
                  <w:marRight w:val="0"/>
                  <w:marTop w:val="0"/>
                  <w:marBottom w:val="0"/>
                  <w:divBdr>
                    <w:top w:val="none" w:sz="0" w:space="0" w:color="auto"/>
                    <w:left w:val="none" w:sz="0" w:space="0" w:color="auto"/>
                    <w:bottom w:val="none" w:sz="0" w:space="0" w:color="auto"/>
                    <w:right w:val="none" w:sz="0" w:space="0" w:color="auto"/>
                  </w:divBdr>
                </w:div>
                <w:div w:id="1089811374">
                  <w:marLeft w:val="0"/>
                  <w:marRight w:val="0"/>
                  <w:marTop w:val="0"/>
                  <w:marBottom w:val="0"/>
                  <w:divBdr>
                    <w:top w:val="none" w:sz="0" w:space="0" w:color="auto"/>
                    <w:left w:val="none" w:sz="0" w:space="0" w:color="auto"/>
                    <w:bottom w:val="none" w:sz="0" w:space="0" w:color="auto"/>
                    <w:right w:val="none" w:sz="0" w:space="0" w:color="auto"/>
                  </w:divBdr>
                </w:div>
                <w:div w:id="585918633">
                  <w:marLeft w:val="0"/>
                  <w:marRight w:val="0"/>
                  <w:marTop w:val="0"/>
                  <w:marBottom w:val="0"/>
                  <w:divBdr>
                    <w:top w:val="none" w:sz="0" w:space="0" w:color="auto"/>
                    <w:left w:val="none" w:sz="0" w:space="0" w:color="auto"/>
                    <w:bottom w:val="none" w:sz="0" w:space="0" w:color="auto"/>
                    <w:right w:val="none" w:sz="0" w:space="0" w:color="auto"/>
                  </w:divBdr>
                </w:div>
                <w:div w:id="1107577852">
                  <w:marLeft w:val="0"/>
                  <w:marRight w:val="0"/>
                  <w:marTop w:val="0"/>
                  <w:marBottom w:val="0"/>
                  <w:divBdr>
                    <w:top w:val="none" w:sz="0" w:space="0" w:color="auto"/>
                    <w:left w:val="none" w:sz="0" w:space="0" w:color="auto"/>
                    <w:bottom w:val="none" w:sz="0" w:space="0" w:color="auto"/>
                    <w:right w:val="none" w:sz="0" w:space="0" w:color="auto"/>
                  </w:divBdr>
                </w:div>
                <w:div w:id="344289591">
                  <w:marLeft w:val="0"/>
                  <w:marRight w:val="0"/>
                  <w:marTop w:val="0"/>
                  <w:marBottom w:val="0"/>
                  <w:divBdr>
                    <w:top w:val="none" w:sz="0" w:space="0" w:color="auto"/>
                    <w:left w:val="none" w:sz="0" w:space="0" w:color="auto"/>
                    <w:bottom w:val="none" w:sz="0" w:space="0" w:color="auto"/>
                    <w:right w:val="none" w:sz="0" w:space="0" w:color="auto"/>
                  </w:divBdr>
                </w:div>
                <w:div w:id="103694159">
                  <w:marLeft w:val="0"/>
                  <w:marRight w:val="0"/>
                  <w:marTop w:val="0"/>
                  <w:marBottom w:val="0"/>
                  <w:divBdr>
                    <w:top w:val="none" w:sz="0" w:space="0" w:color="auto"/>
                    <w:left w:val="none" w:sz="0" w:space="0" w:color="auto"/>
                    <w:bottom w:val="none" w:sz="0" w:space="0" w:color="auto"/>
                    <w:right w:val="none" w:sz="0" w:space="0" w:color="auto"/>
                  </w:divBdr>
                </w:div>
                <w:div w:id="1587154556">
                  <w:marLeft w:val="0"/>
                  <w:marRight w:val="0"/>
                  <w:marTop w:val="0"/>
                  <w:marBottom w:val="0"/>
                  <w:divBdr>
                    <w:top w:val="none" w:sz="0" w:space="0" w:color="auto"/>
                    <w:left w:val="none" w:sz="0" w:space="0" w:color="auto"/>
                    <w:bottom w:val="none" w:sz="0" w:space="0" w:color="auto"/>
                    <w:right w:val="none" w:sz="0" w:space="0" w:color="auto"/>
                  </w:divBdr>
                </w:div>
                <w:div w:id="655572246">
                  <w:marLeft w:val="0"/>
                  <w:marRight w:val="0"/>
                  <w:marTop w:val="0"/>
                  <w:marBottom w:val="0"/>
                  <w:divBdr>
                    <w:top w:val="none" w:sz="0" w:space="0" w:color="auto"/>
                    <w:left w:val="none" w:sz="0" w:space="0" w:color="auto"/>
                    <w:bottom w:val="none" w:sz="0" w:space="0" w:color="auto"/>
                    <w:right w:val="none" w:sz="0" w:space="0" w:color="auto"/>
                  </w:divBdr>
                </w:div>
                <w:div w:id="260795991">
                  <w:marLeft w:val="0"/>
                  <w:marRight w:val="0"/>
                  <w:marTop w:val="0"/>
                  <w:marBottom w:val="0"/>
                  <w:divBdr>
                    <w:top w:val="none" w:sz="0" w:space="0" w:color="auto"/>
                    <w:left w:val="none" w:sz="0" w:space="0" w:color="auto"/>
                    <w:bottom w:val="none" w:sz="0" w:space="0" w:color="auto"/>
                    <w:right w:val="none" w:sz="0" w:space="0" w:color="auto"/>
                  </w:divBdr>
                </w:div>
                <w:div w:id="855651523">
                  <w:marLeft w:val="0"/>
                  <w:marRight w:val="0"/>
                  <w:marTop w:val="0"/>
                  <w:marBottom w:val="0"/>
                  <w:divBdr>
                    <w:top w:val="none" w:sz="0" w:space="0" w:color="auto"/>
                    <w:left w:val="none" w:sz="0" w:space="0" w:color="auto"/>
                    <w:bottom w:val="none" w:sz="0" w:space="0" w:color="auto"/>
                    <w:right w:val="none" w:sz="0" w:space="0" w:color="auto"/>
                  </w:divBdr>
                </w:div>
                <w:div w:id="772438148">
                  <w:marLeft w:val="0"/>
                  <w:marRight w:val="0"/>
                  <w:marTop w:val="0"/>
                  <w:marBottom w:val="0"/>
                  <w:divBdr>
                    <w:top w:val="none" w:sz="0" w:space="0" w:color="auto"/>
                    <w:left w:val="none" w:sz="0" w:space="0" w:color="auto"/>
                    <w:bottom w:val="none" w:sz="0" w:space="0" w:color="auto"/>
                    <w:right w:val="none" w:sz="0" w:space="0" w:color="auto"/>
                  </w:divBdr>
                </w:div>
                <w:div w:id="499195044">
                  <w:marLeft w:val="0"/>
                  <w:marRight w:val="0"/>
                  <w:marTop w:val="0"/>
                  <w:marBottom w:val="0"/>
                  <w:divBdr>
                    <w:top w:val="none" w:sz="0" w:space="0" w:color="auto"/>
                    <w:left w:val="none" w:sz="0" w:space="0" w:color="auto"/>
                    <w:bottom w:val="none" w:sz="0" w:space="0" w:color="auto"/>
                    <w:right w:val="none" w:sz="0" w:space="0" w:color="auto"/>
                  </w:divBdr>
                </w:div>
                <w:div w:id="1180848973">
                  <w:marLeft w:val="0"/>
                  <w:marRight w:val="0"/>
                  <w:marTop w:val="0"/>
                  <w:marBottom w:val="0"/>
                  <w:divBdr>
                    <w:top w:val="none" w:sz="0" w:space="0" w:color="auto"/>
                    <w:left w:val="none" w:sz="0" w:space="0" w:color="auto"/>
                    <w:bottom w:val="none" w:sz="0" w:space="0" w:color="auto"/>
                    <w:right w:val="none" w:sz="0" w:space="0" w:color="auto"/>
                  </w:divBdr>
                </w:div>
                <w:div w:id="1193493783">
                  <w:marLeft w:val="0"/>
                  <w:marRight w:val="0"/>
                  <w:marTop w:val="0"/>
                  <w:marBottom w:val="0"/>
                  <w:divBdr>
                    <w:top w:val="none" w:sz="0" w:space="0" w:color="auto"/>
                    <w:left w:val="none" w:sz="0" w:space="0" w:color="auto"/>
                    <w:bottom w:val="none" w:sz="0" w:space="0" w:color="auto"/>
                    <w:right w:val="none" w:sz="0" w:space="0" w:color="auto"/>
                  </w:divBdr>
                </w:div>
                <w:div w:id="351615386">
                  <w:marLeft w:val="0"/>
                  <w:marRight w:val="0"/>
                  <w:marTop w:val="0"/>
                  <w:marBottom w:val="0"/>
                  <w:divBdr>
                    <w:top w:val="none" w:sz="0" w:space="0" w:color="auto"/>
                    <w:left w:val="none" w:sz="0" w:space="0" w:color="auto"/>
                    <w:bottom w:val="none" w:sz="0" w:space="0" w:color="auto"/>
                    <w:right w:val="none" w:sz="0" w:space="0" w:color="auto"/>
                  </w:divBdr>
                </w:div>
                <w:div w:id="1884293963">
                  <w:marLeft w:val="0"/>
                  <w:marRight w:val="0"/>
                  <w:marTop w:val="0"/>
                  <w:marBottom w:val="0"/>
                  <w:divBdr>
                    <w:top w:val="none" w:sz="0" w:space="0" w:color="auto"/>
                    <w:left w:val="none" w:sz="0" w:space="0" w:color="auto"/>
                    <w:bottom w:val="none" w:sz="0" w:space="0" w:color="auto"/>
                    <w:right w:val="none" w:sz="0" w:space="0" w:color="auto"/>
                  </w:divBdr>
                </w:div>
                <w:div w:id="1079865428">
                  <w:marLeft w:val="0"/>
                  <w:marRight w:val="0"/>
                  <w:marTop w:val="0"/>
                  <w:marBottom w:val="0"/>
                  <w:divBdr>
                    <w:top w:val="none" w:sz="0" w:space="0" w:color="auto"/>
                    <w:left w:val="none" w:sz="0" w:space="0" w:color="auto"/>
                    <w:bottom w:val="none" w:sz="0" w:space="0" w:color="auto"/>
                    <w:right w:val="none" w:sz="0" w:space="0" w:color="auto"/>
                  </w:divBdr>
                </w:div>
                <w:div w:id="2115975706">
                  <w:marLeft w:val="0"/>
                  <w:marRight w:val="0"/>
                  <w:marTop w:val="0"/>
                  <w:marBottom w:val="0"/>
                  <w:divBdr>
                    <w:top w:val="none" w:sz="0" w:space="0" w:color="auto"/>
                    <w:left w:val="none" w:sz="0" w:space="0" w:color="auto"/>
                    <w:bottom w:val="none" w:sz="0" w:space="0" w:color="auto"/>
                    <w:right w:val="none" w:sz="0" w:space="0" w:color="auto"/>
                  </w:divBdr>
                </w:div>
                <w:div w:id="2140688574">
                  <w:marLeft w:val="0"/>
                  <w:marRight w:val="0"/>
                  <w:marTop w:val="0"/>
                  <w:marBottom w:val="0"/>
                  <w:divBdr>
                    <w:top w:val="none" w:sz="0" w:space="0" w:color="auto"/>
                    <w:left w:val="none" w:sz="0" w:space="0" w:color="auto"/>
                    <w:bottom w:val="none" w:sz="0" w:space="0" w:color="auto"/>
                    <w:right w:val="none" w:sz="0" w:space="0" w:color="auto"/>
                  </w:divBdr>
                </w:div>
                <w:div w:id="964695131">
                  <w:marLeft w:val="0"/>
                  <w:marRight w:val="0"/>
                  <w:marTop w:val="0"/>
                  <w:marBottom w:val="0"/>
                  <w:divBdr>
                    <w:top w:val="none" w:sz="0" w:space="0" w:color="auto"/>
                    <w:left w:val="none" w:sz="0" w:space="0" w:color="auto"/>
                    <w:bottom w:val="none" w:sz="0" w:space="0" w:color="auto"/>
                    <w:right w:val="none" w:sz="0" w:space="0" w:color="auto"/>
                  </w:divBdr>
                </w:div>
                <w:div w:id="1891650262">
                  <w:marLeft w:val="0"/>
                  <w:marRight w:val="0"/>
                  <w:marTop w:val="0"/>
                  <w:marBottom w:val="0"/>
                  <w:divBdr>
                    <w:top w:val="none" w:sz="0" w:space="0" w:color="auto"/>
                    <w:left w:val="none" w:sz="0" w:space="0" w:color="auto"/>
                    <w:bottom w:val="none" w:sz="0" w:space="0" w:color="auto"/>
                    <w:right w:val="none" w:sz="0" w:space="0" w:color="auto"/>
                  </w:divBdr>
                </w:div>
                <w:div w:id="296420555">
                  <w:marLeft w:val="0"/>
                  <w:marRight w:val="0"/>
                  <w:marTop w:val="0"/>
                  <w:marBottom w:val="0"/>
                  <w:divBdr>
                    <w:top w:val="none" w:sz="0" w:space="0" w:color="auto"/>
                    <w:left w:val="none" w:sz="0" w:space="0" w:color="auto"/>
                    <w:bottom w:val="none" w:sz="0" w:space="0" w:color="auto"/>
                    <w:right w:val="none" w:sz="0" w:space="0" w:color="auto"/>
                  </w:divBdr>
                </w:div>
                <w:div w:id="1733653176">
                  <w:marLeft w:val="0"/>
                  <w:marRight w:val="0"/>
                  <w:marTop w:val="0"/>
                  <w:marBottom w:val="0"/>
                  <w:divBdr>
                    <w:top w:val="none" w:sz="0" w:space="0" w:color="auto"/>
                    <w:left w:val="none" w:sz="0" w:space="0" w:color="auto"/>
                    <w:bottom w:val="none" w:sz="0" w:space="0" w:color="auto"/>
                    <w:right w:val="none" w:sz="0" w:space="0" w:color="auto"/>
                  </w:divBdr>
                </w:div>
                <w:div w:id="624433439">
                  <w:marLeft w:val="0"/>
                  <w:marRight w:val="0"/>
                  <w:marTop w:val="0"/>
                  <w:marBottom w:val="0"/>
                  <w:divBdr>
                    <w:top w:val="none" w:sz="0" w:space="0" w:color="auto"/>
                    <w:left w:val="none" w:sz="0" w:space="0" w:color="auto"/>
                    <w:bottom w:val="none" w:sz="0" w:space="0" w:color="auto"/>
                    <w:right w:val="none" w:sz="0" w:space="0" w:color="auto"/>
                  </w:divBdr>
                </w:div>
                <w:div w:id="1052117450">
                  <w:marLeft w:val="0"/>
                  <w:marRight w:val="0"/>
                  <w:marTop w:val="0"/>
                  <w:marBottom w:val="0"/>
                  <w:divBdr>
                    <w:top w:val="none" w:sz="0" w:space="0" w:color="auto"/>
                    <w:left w:val="none" w:sz="0" w:space="0" w:color="auto"/>
                    <w:bottom w:val="none" w:sz="0" w:space="0" w:color="auto"/>
                    <w:right w:val="none" w:sz="0" w:space="0" w:color="auto"/>
                  </w:divBdr>
                </w:div>
                <w:div w:id="492335112">
                  <w:marLeft w:val="0"/>
                  <w:marRight w:val="0"/>
                  <w:marTop w:val="0"/>
                  <w:marBottom w:val="0"/>
                  <w:divBdr>
                    <w:top w:val="none" w:sz="0" w:space="0" w:color="auto"/>
                    <w:left w:val="none" w:sz="0" w:space="0" w:color="auto"/>
                    <w:bottom w:val="none" w:sz="0" w:space="0" w:color="auto"/>
                    <w:right w:val="none" w:sz="0" w:space="0" w:color="auto"/>
                  </w:divBdr>
                </w:div>
                <w:div w:id="457266436">
                  <w:marLeft w:val="0"/>
                  <w:marRight w:val="0"/>
                  <w:marTop w:val="0"/>
                  <w:marBottom w:val="0"/>
                  <w:divBdr>
                    <w:top w:val="none" w:sz="0" w:space="0" w:color="auto"/>
                    <w:left w:val="none" w:sz="0" w:space="0" w:color="auto"/>
                    <w:bottom w:val="none" w:sz="0" w:space="0" w:color="auto"/>
                    <w:right w:val="none" w:sz="0" w:space="0" w:color="auto"/>
                  </w:divBdr>
                </w:div>
                <w:div w:id="510802221">
                  <w:marLeft w:val="0"/>
                  <w:marRight w:val="0"/>
                  <w:marTop w:val="0"/>
                  <w:marBottom w:val="0"/>
                  <w:divBdr>
                    <w:top w:val="none" w:sz="0" w:space="0" w:color="auto"/>
                    <w:left w:val="none" w:sz="0" w:space="0" w:color="auto"/>
                    <w:bottom w:val="none" w:sz="0" w:space="0" w:color="auto"/>
                    <w:right w:val="none" w:sz="0" w:space="0" w:color="auto"/>
                  </w:divBdr>
                </w:div>
                <w:div w:id="481509734">
                  <w:marLeft w:val="0"/>
                  <w:marRight w:val="0"/>
                  <w:marTop w:val="0"/>
                  <w:marBottom w:val="0"/>
                  <w:divBdr>
                    <w:top w:val="none" w:sz="0" w:space="0" w:color="auto"/>
                    <w:left w:val="none" w:sz="0" w:space="0" w:color="auto"/>
                    <w:bottom w:val="none" w:sz="0" w:space="0" w:color="auto"/>
                    <w:right w:val="none" w:sz="0" w:space="0" w:color="auto"/>
                  </w:divBdr>
                </w:div>
                <w:div w:id="2069448412">
                  <w:marLeft w:val="0"/>
                  <w:marRight w:val="0"/>
                  <w:marTop w:val="0"/>
                  <w:marBottom w:val="0"/>
                  <w:divBdr>
                    <w:top w:val="none" w:sz="0" w:space="0" w:color="auto"/>
                    <w:left w:val="none" w:sz="0" w:space="0" w:color="auto"/>
                    <w:bottom w:val="none" w:sz="0" w:space="0" w:color="auto"/>
                    <w:right w:val="none" w:sz="0" w:space="0" w:color="auto"/>
                  </w:divBdr>
                </w:div>
                <w:div w:id="1921744464">
                  <w:marLeft w:val="0"/>
                  <w:marRight w:val="0"/>
                  <w:marTop w:val="0"/>
                  <w:marBottom w:val="0"/>
                  <w:divBdr>
                    <w:top w:val="none" w:sz="0" w:space="0" w:color="auto"/>
                    <w:left w:val="none" w:sz="0" w:space="0" w:color="auto"/>
                    <w:bottom w:val="none" w:sz="0" w:space="0" w:color="auto"/>
                    <w:right w:val="none" w:sz="0" w:space="0" w:color="auto"/>
                  </w:divBdr>
                </w:div>
                <w:div w:id="1601719749">
                  <w:marLeft w:val="0"/>
                  <w:marRight w:val="0"/>
                  <w:marTop w:val="0"/>
                  <w:marBottom w:val="0"/>
                  <w:divBdr>
                    <w:top w:val="none" w:sz="0" w:space="0" w:color="auto"/>
                    <w:left w:val="none" w:sz="0" w:space="0" w:color="auto"/>
                    <w:bottom w:val="none" w:sz="0" w:space="0" w:color="auto"/>
                    <w:right w:val="none" w:sz="0" w:space="0" w:color="auto"/>
                  </w:divBdr>
                </w:div>
                <w:div w:id="653488953">
                  <w:marLeft w:val="0"/>
                  <w:marRight w:val="0"/>
                  <w:marTop w:val="0"/>
                  <w:marBottom w:val="0"/>
                  <w:divBdr>
                    <w:top w:val="none" w:sz="0" w:space="0" w:color="auto"/>
                    <w:left w:val="none" w:sz="0" w:space="0" w:color="auto"/>
                    <w:bottom w:val="none" w:sz="0" w:space="0" w:color="auto"/>
                    <w:right w:val="none" w:sz="0" w:space="0" w:color="auto"/>
                  </w:divBdr>
                </w:div>
                <w:div w:id="2134053819">
                  <w:marLeft w:val="0"/>
                  <w:marRight w:val="0"/>
                  <w:marTop w:val="0"/>
                  <w:marBottom w:val="0"/>
                  <w:divBdr>
                    <w:top w:val="none" w:sz="0" w:space="0" w:color="auto"/>
                    <w:left w:val="none" w:sz="0" w:space="0" w:color="auto"/>
                    <w:bottom w:val="none" w:sz="0" w:space="0" w:color="auto"/>
                    <w:right w:val="none" w:sz="0" w:space="0" w:color="auto"/>
                  </w:divBdr>
                </w:div>
                <w:div w:id="39060791">
                  <w:marLeft w:val="0"/>
                  <w:marRight w:val="0"/>
                  <w:marTop w:val="0"/>
                  <w:marBottom w:val="0"/>
                  <w:divBdr>
                    <w:top w:val="none" w:sz="0" w:space="0" w:color="auto"/>
                    <w:left w:val="none" w:sz="0" w:space="0" w:color="auto"/>
                    <w:bottom w:val="none" w:sz="0" w:space="0" w:color="auto"/>
                    <w:right w:val="none" w:sz="0" w:space="0" w:color="auto"/>
                  </w:divBdr>
                </w:div>
                <w:div w:id="190455727">
                  <w:marLeft w:val="0"/>
                  <w:marRight w:val="0"/>
                  <w:marTop w:val="0"/>
                  <w:marBottom w:val="0"/>
                  <w:divBdr>
                    <w:top w:val="none" w:sz="0" w:space="0" w:color="auto"/>
                    <w:left w:val="none" w:sz="0" w:space="0" w:color="auto"/>
                    <w:bottom w:val="none" w:sz="0" w:space="0" w:color="auto"/>
                    <w:right w:val="none" w:sz="0" w:space="0" w:color="auto"/>
                  </w:divBdr>
                </w:div>
                <w:div w:id="86077834">
                  <w:marLeft w:val="0"/>
                  <w:marRight w:val="0"/>
                  <w:marTop w:val="0"/>
                  <w:marBottom w:val="0"/>
                  <w:divBdr>
                    <w:top w:val="none" w:sz="0" w:space="0" w:color="auto"/>
                    <w:left w:val="none" w:sz="0" w:space="0" w:color="auto"/>
                    <w:bottom w:val="none" w:sz="0" w:space="0" w:color="auto"/>
                    <w:right w:val="none" w:sz="0" w:space="0" w:color="auto"/>
                  </w:divBdr>
                </w:div>
                <w:div w:id="1462990912">
                  <w:marLeft w:val="0"/>
                  <w:marRight w:val="0"/>
                  <w:marTop w:val="0"/>
                  <w:marBottom w:val="0"/>
                  <w:divBdr>
                    <w:top w:val="none" w:sz="0" w:space="0" w:color="auto"/>
                    <w:left w:val="none" w:sz="0" w:space="0" w:color="auto"/>
                    <w:bottom w:val="none" w:sz="0" w:space="0" w:color="auto"/>
                    <w:right w:val="none" w:sz="0" w:space="0" w:color="auto"/>
                  </w:divBdr>
                </w:div>
                <w:div w:id="1259021133">
                  <w:marLeft w:val="0"/>
                  <w:marRight w:val="0"/>
                  <w:marTop w:val="0"/>
                  <w:marBottom w:val="0"/>
                  <w:divBdr>
                    <w:top w:val="none" w:sz="0" w:space="0" w:color="auto"/>
                    <w:left w:val="none" w:sz="0" w:space="0" w:color="auto"/>
                    <w:bottom w:val="none" w:sz="0" w:space="0" w:color="auto"/>
                    <w:right w:val="none" w:sz="0" w:space="0" w:color="auto"/>
                  </w:divBdr>
                </w:div>
                <w:div w:id="1359282538">
                  <w:marLeft w:val="0"/>
                  <w:marRight w:val="0"/>
                  <w:marTop w:val="0"/>
                  <w:marBottom w:val="0"/>
                  <w:divBdr>
                    <w:top w:val="none" w:sz="0" w:space="0" w:color="auto"/>
                    <w:left w:val="none" w:sz="0" w:space="0" w:color="auto"/>
                    <w:bottom w:val="none" w:sz="0" w:space="0" w:color="auto"/>
                    <w:right w:val="none" w:sz="0" w:space="0" w:color="auto"/>
                  </w:divBdr>
                </w:div>
                <w:div w:id="1054425733">
                  <w:marLeft w:val="0"/>
                  <w:marRight w:val="0"/>
                  <w:marTop w:val="0"/>
                  <w:marBottom w:val="0"/>
                  <w:divBdr>
                    <w:top w:val="none" w:sz="0" w:space="0" w:color="auto"/>
                    <w:left w:val="none" w:sz="0" w:space="0" w:color="auto"/>
                    <w:bottom w:val="none" w:sz="0" w:space="0" w:color="auto"/>
                    <w:right w:val="none" w:sz="0" w:space="0" w:color="auto"/>
                  </w:divBdr>
                </w:div>
                <w:div w:id="320471426">
                  <w:marLeft w:val="0"/>
                  <w:marRight w:val="0"/>
                  <w:marTop w:val="0"/>
                  <w:marBottom w:val="0"/>
                  <w:divBdr>
                    <w:top w:val="none" w:sz="0" w:space="0" w:color="auto"/>
                    <w:left w:val="none" w:sz="0" w:space="0" w:color="auto"/>
                    <w:bottom w:val="none" w:sz="0" w:space="0" w:color="auto"/>
                    <w:right w:val="none" w:sz="0" w:space="0" w:color="auto"/>
                  </w:divBdr>
                </w:div>
                <w:div w:id="1698115367">
                  <w:marLeft w:val="0"/>
                  <w:marRight w:val="0"/>
                  <w:marTop w:val="0"/>
                  <w:marBottom w:val="0"/>
                  <w:divBdr>
                    <w:top w:val="none" w:sz="0" w:space="0" w:color="auto"/>
                    <w:left w:val="none" w:sz="0" w:space="0" w:color="auto"/>
                    <w:bottom w:val="none" w:sz="0" w:space="0" w:color="auto"/>
                    <w:right w:val="none" w:sz="0" w:space="0" w:color="auto"/>
                  </w:divBdr>
                </w:div>
                <w:div w:id="2107536886">
                  <w:marLeft w:val="0"/>
                  <w:marRight w:val="0"/>
                  <w:marTop w:val="0"/>
                  <w:marBottom w:val="0"/>
                  <w:divBdr>
                    <w:top w:val="none" w:sz="0" w:space="0" w:color="auto"/>
                    <w:left w:val="none" w:sz="0" w:space="0" w:color="auto"/>
                    <w:bottom w:val="none" w:sz="0" w:space="0" w:color="auto"/>
                    <w:right w:val="none" w:sz="0" w:space="0" w:color="auto"/>
                  </w:divBdr>
                </w:div>
                <w:div w:id="2067334817">
                  <w:marLeft w:val="0"/>
                  <w:marRight w:val="0"/>
                  <w:marTop w:val="0"/>
                  <w:marBottom w:val="0"/>
                  <w:divBdr>
                    <w:top w:val="none" w:sz="0" w:space="0" w:color="auto"/>
                    <w:left w:val="none" w:sz="0" w:space="0" w:color="auto"/>
                    <w:bottom w:val="none" w:sz="0" w:space="0" w:color="auto"/>
                    <w:right w:val="none" w:sz="0" w:space="0" w:color="auto"/>
                  </w:divBdr>
                </w:div>
                <w:div w:id="1422868875">
                  <w:marLeft w:val="0"/>
                  <w:marRight w:val="0"/>
                  <w:marTop w:val="0"/>
                  <w:marBottom w:val="0"/>
                  <w:divBdr>
                    <w:top w:val="none" w:sz="0" w:space="0" w:color="auto"/>
                    <w:left w:val="none" w:sz="0" w:space="0" w:color="auto"/>
                    <w:bottom w:val="none" w:sz="0" w:space="0" w:color="auto"/>
                    <w:right w:val="none" w:sz="0" w:space="0" w:color="auto"/>
                  </w:divBdr>
                </w:div>
                <w:div w:id="2134052033">
                  <w:marLeft w:val="0"/>
                  <w:marRight w:val="0"/>
                  <w:marTop w:val="0"/>
                  <w:marBottom w:val="0"/>
                  <w:divBdr>
                    <w:top w:val="none" w:sz="0" w:space="0" w:color="auto"/>
                    <w:left w:val="none" w:sz="0" w:space="0" w:color="auto"/>
                    <w:bottom w:val="none" w:sz="0" w:space="0" w:color="auto"/>
                    <w:right w:val="none" w:sz="0" w:space="0" w:color="auto"/>
                  </w:divBdr>
                </w:div>
                <w:div w:id="1465005934">
                  <w:marLeft w:val="0"/>
                  <w:marRight w:val="0"/>
                  <w:marTop w:val="0"/>
                  <w:marBottom w:val="0"/>
                  <w:divBdr>
                    <w:top w:val="none" w:sz="0" w:space="0" w:color="auto"/>
                    <w:left w:val="none" w:sz="0" w:space="0" w:color="auto"/>
                    <w:bottom w:val="none" w:sz="0" w:space="0" w:color="auto"/>
                    <w:right w:val="none" w:sz="0" w:space="0" w:color="auto"/>
                  </w:divBdr>
                </w:div>
                <w:div w:id="514273080">
                  <w:marLeft w:val="0"/>
                  <w:marRight w:val="0"/>
                  <w:marTop w:val="0"/>
                  <w:marBottom w:val="0"/>
                  <w:divBdr>
                    <w:top w:val="none" w:sz="0" w:space="0" w:color="auto"/>
                    <w:left w:val="none" w:sz="0" w:space="0" w:color="auto"/>
                    <w:bottom w:val="none" w:sz="0" w:space="0" w:color="auto"/>
                    <w:right w:val="none" w:sz="0" w:space="0" w:color="auto"/>
                  </w:divBdr>
                </w:div>
                <w:div w:id="479074521">
                  <w:marLeft w:val="0"/>
                  <w:marRight w:val="0"/>
                  <w:marTop w:val="0"/>
                  <w:marBottom w:val="0"/>
                  <w:divBdr>
                    <w:top w:val="none" w:sz="0" w:space="0" w:color="auto"/>
                    <w:left w:val="none" w:sz="0" w:space="0" w:color="auto"/>
                    <w:bottom w:val="none" w:sz="0" w:space="0" w:color="auto"/>
                    <w:right w:val="none" w:sz="0" w:space="0" w:color="auto"/>
                  </w:divBdr>
                </w:div>
                <w:div w:id="1049455989">
                  <w:marLeft w:val="0"/>
                  <w:marRight w:val="0"/>
                  <w:marTop w:val="0"/>
                  <w:marBottom w:val="0"/>
                  <w:divBdr>
                    <w:top w:val="none" w:sz="0" w:space="0" w:color="auto"/>
                    <w:left w:val="none" w:sz="0" w:space="0" w:color="auto"/>
                    <w:bottom w:val="none" w:sz="0" w:space="0" w:color="auto"/>
                    <w:right w:val="none" w:sz="0" w:space="0" w:color="auto"/>
                  </w:divBdr>
                </w:div>
                <w:div w:id="1015688345">
                  <w:marLeft w:val="0"/>
                  <w:marRight w:val="0"/>
                  <w:marTop w:val="0"/>
                  <w:marBottom w:val="0"/>
                  <w:divBdr>
                    <w:top w:val="none" w:sz="0" w:space="0" w:color="auto"/>
                    <w:left w:val="none" w:sz="0" w:space="0" w:color="auto"/>
                    <w:bottom w:val="none" w:sz="0" w:space="0" w:color="auto"/>
                    <w:right w:val="none" w:sz="0" w:space="0" w:color="auto"/>
                  </w:divBdr>
                </w:div>
                <w:div w:id="1880047889">
                  <w:marLeft w:val="0"/>
                  <w:marRight w:val="0"/>
                  <w:marTop w:val="0"/>
                  <w:marBottom w:val="0"/>
                  <w:divBdr>
                    <w:top w:val="none" w:sz="0" w:space="0" w:color="auto"/>
                    <w:left w:val="none" w:sz="0" w:space="0" w:color="auto"/>
                    <w:bottom w:val="none" w:sz="0" w:space="0" w:color="auto"/>
                    <w:right w:val="none" w:sz="0" w:space="0" w:color="auto"/>
                  </w:divBdr>
                </w:div>
                <w:div w:id="1209106336">
                  <w:marLeft w:val="0"/>
                  <w:marRight w:val="0"/>
                  <w:marTop w:val="0"/>
                  <w:marBottom w:val="0"/>
                  <w:divBdr>
                    <w:top w:val="none" w:sz="0" w:space="0" w:color="auto"/>
                    <w:left w:val="none" w:sz="0" w:space="0" w:color="auto"/>
                    <w:bottom w:val="none" w:sz="0" w:space="0" w:color="auto"/>
                    <w:right w:val="none" w:sz="0" w:space="0" w:color="auto"/>
                  </w:divBdr>
                </w:div>
                <w:div w:id="1284770487">
                  <w:marLeft w:val="0"/>
                  <w:marRight w:val="0"/>
                  <w:marTop w:val="0"/>
                  <w:marBottom w:val="0"/>
                  <w:divBdr>
                    <w:top w:val="none" w:sz="0" w:space="0" w:color="auto"/>
                    <w:left w:val="none" w:sz="0" w:space="0" w:color="auto"/>
                    <w:bottom w:val="none" w:sz="0" w:space="0" w:color="auto"/>
                    <w:right w:val="none" w:sz="0" w:space="0" w:color="auto"/>
                  </w:divBdr>
                </w:div>
                <w:div w:id="397214197">
                  <w:marLeft w:val="0"/>
                  <w:marRight w:val="0"/>
                  <w:marTop w:val="0"/>
                  <w:marBottom w:val="0"/>
                  <w:divBdr>
                    <w:top w:val="none" w:sz="0" w:space="0" w:color="auto"/>
                    <w:left w:val="none" w:sz="0" w:space="0" w:color="auto"/>
                    <w:bottom w:val="none" w:sz="0" w:space="0" w:color="auto"/>
                    <w:right w:val="none" w:sz="0" w:space="0" w:color="auto"/>
                  </w:divBdr>
                </w:div>
                <w:div w:id="380835102">
                  <w:marLeft w:val="0"/>
                  <w:marRight w:val="0"/>
                  <w:marTop w:val="0"/>
                  <w:marBottom w:val="0"/>
                  <w:divBdr>
                    <w:top w:val="none" w:sz="0" w:space="0" w:color="auto"/>
                    <w:left w:val="none" w:sz="0" w:space="0" w:color="auto"/>
                    <w:bottom w:val="none" w:sz="0" w:space="0" w:color="auto"/>
                    <w:right w:val="none" w:sz="0" w:space="0" w:color="auto"/>
                  </w:divBdr>
                </w:div>
                <w:div w:id="810253581">
                  <w:marLeft w:val="0"/>
                  <w:marRight w:val="0"/>
                  <w:marTop w:val="0"/>
                  <w:marBottom w:val="0"/>
                  <w:divBdr>
                    <w:top w:val="none" w:sz="0" w:space="0" w:color="auto"/>
                    <w:left w:val="none" w:sz="0" w:space="0" w:color="auto"/>
                    <w:bottom w:val="none" w:sz="0" w:space="0" w:color="auto"/>
                    <w:right w:val="none" w:sz="0" w:space="0" w:color="auto"/>
                  </w:divBdr>
                </w:div>
                <w:div w:id="169952294">
                  <w:marLeft w:val="0"/>
                  <w:marRight w:val="0"/>
                  <w:marTop w:val="0"/>
                  <w:marBottom w:val="0"/>
                  <w:divBdr>
                    <w:top w:val="none" w:sz="0" w:space="0" w:color="auto"/>
                    <w:left w:val="none" w:sz="0" w:space="0" w:color="auto"/>
                    <w:bottom w:val="none" w:sz="0" w:space="0" w:color="auto"/>
                    <w:right w:val="none" w:sz="0" w:space="0" w:color="auto"/>
                  </w:divBdr>
                </w:div>
                <w:div w:id="2069496684">
                  <w:marLeft w:val="0"/>
                  <w:marRight w:val="0"/>
                  <w:marTop w:val="0"/>
                  <w:marBottom w:val="0"/>
                  <w:divBdr>
                    <w:top w:val="none" w:sz="0" w:space="0" w:color="auto"/>
                    <w:left w:val="none" w:sz="0" w:space="0" w:color="auto"/>
                    <w:bottom w:val="none" w:sz="0" w:space="0" w:color="auto"/>
                    <w:right w:val="none" w:sz="0" w:space="0" w:color="auto"/>
                  </w:divBdr>
                </w:div>
                <w:div w:id="1268780003">
                  <w:marLeft w:val="0"/>
                  <w:marRight w:val="0"/>
                  <w:marTop w:val="0"/>
                  <w:marBottom w:val="0"/>
                  <w:divBdr>
                    <w:top w:val="none" w:sz="0" w:space="0" w:color="auto"/>
                    <w:left w:val="none" w:sz="0" w:space="0" w:color="auto"/>
                    <w:bottom w:val="none" w:sz="0" w:space="0" w:color="auto"/>
                    <w:right w:val="none" w:sz="0" w:space="0" w:color="auto"/>
                  </w:divBdr>
                </w:div>
                <w:div w:id="512257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233941">
          <w:marLeft w:val="0"/>
          <w:marRight w:val="0"/>
          <w:marTop w:val="15"/>
          <w:marBottom w:val="0"/>
          <w:divBdr>
            <w:top w:val="none" w:sz="0" w:space="0" w:color="auto"/>
            <w:left w:val="none" w:sz="0" w:space="0" w:color="auto"/>
            <w:bottom w:val="none" w:sz="0" w:space="0" w:color="auto"/>
            <w:right w:val="none" w:sz="0" w:space="0" w:color="auto"/>
          </w:divBdr>
          <w:divsChild>
            <w:div w:id="1054085739">
              <w:marLeft w:val="0"/>
              <w:marRight w:val="0"/>
              <w:marTop w:val="0"/>
              <w:marBottom w:val="0"/>
              <w:divBdr>
                <w:top w:val="none" w:sz="0" w:space="0" w:color="auto"/>
                <w:left w:val="none" w:sz="0" w:space="0" w:color="auto"/>
                <w:bottom w:val="none" w:sz="0" w:space="0" w:color="auto"/>
                <w:right w:val="none" w:sz="0" w:space="0" w:color="auto"/>
              </w:divBdr>
              <w:divsChild>
                <w:div w:id="1706322676">
                  <w:marLeft w:val="0"/>
                  <w:marRight w:val="0"/>
                  <w:marTop w:val="0"/>
                  <w:marBottom w:val="0"/>
                  <w:divBdr>
                    <w:top w:val="none" w:sz="0" w:space="0" w:color="auto"/>
                    <w:left w:val="none" w:sz="0" w:space="0" w:color="auto"/>
                    <w:bottom w:val="none" w:sz="0" w:space="0" w:color="auto"/>
                    <w:right w:val="none" w:sz="0" w:space="0" w:color="auto"/>
                  </w:divBdr>
                </w:div>
                <w:div w:id="848982597">
                  <w:marLeft w:val="0"/>
                  <w:marRight w:val="0"/>
                  <w:marTop w:val="0"/>
                  <w:marBottom w:val="0"/>
                  <w:divBdr>
                    <w:top w:val="none" w:sz="0" w:space="0" w:color="auto"/>
                    <w:left w:val="none" w:sz="0" w:space="0" w:color="auto"/>
                    <w:bottom w:val="none" w:sz="0" w:space="0" w:color="auto"/>
                    <w:right w:val="none" w:sz="0" w:space="0" w:color="auto"/>
                  </w:divBdr>
                </w:div>
                <w:div w:id="1883470949">
                  <w:marLeft w:val="0"/>
                  <w:marRight w:val="0"/>
                  <w:marTop w:val="0"/>
                  <w:marBottom w:val="0"/>
                  <w:divBdr>
                    <w:top w:val="none" w:sz="0" w:space="0" w:color="auto"/>
                    <w:left w:val="none" w:sz="0" w:space="0" w:color="auto"/>
                    <w:bottom w:val="none" w:sz="0" w:space="0" w:color="auto"/>
                    <w:right w:val="none" w:sz="0" w:space="0" w:color="auto"/>
                  </w:divBdr>
                </w:div>
                <w:div w:id="1253709408">
                  <w:marLeft w:val="0"/>
                  <w:marRight w:val="0"/>
                  <w:marTop w:val="0"/>
                  <w:marBottom w:val="0"/>
                  <w:divBdr>
                    <w:top w:val="none" w:sz="0" w:space="0" w:color="auto"/>
                    <w:left w:val="none" w:sz="0" w:space="0" w:color="auto"/>
                    <w:bottom w:val="none" w:sz="0" w:space="0" w:color="auto"/>
                    <w:right w:val="none" w:sz="0" w:space="0" w:color="auto"/>
                  </w:divBdr>
                </w:div>
                <w:div w:id="1798451892">
                  <w:marLeft w:val="0"/>
                  <w:marRight w:val="0"/>
                  <w:marTop w:val="0"/>
                  <w:marBottom w:val="0"/>
                  <w:divBdr>
                    <w:top w:val="none" w:sz="0" w:space="0" w:color="auto"/>
                    <w:left w:val="none" w:sz="0" w:space="0" w:color="auto"/>
                    <w:bottom w:val="none" w:sz="0" w:space="0" w:color="auto"/>
                    <w:right w:val="none" w:sz="0" w:space="0" w:color="auto"/>
                  </w:divBdr>
                </w:div>
                <w:div w:id="1076126952">
                  <w:marLeft w:val="0"/>
                  <w:marRight w:val="0"/>
                  <w:marTop w:val="0"/>
                  <w:marBottom w:val="0"/>
                  <w:divBdr>
                    <w:top w:val="none" w:sz="0" w:space="0" w:color="auto"/>
                    <w:left w:val="none" w:sz="0" w:space="0" w:color="auto"/>
                    <w:bottom w:val="none" w:sz="0" w:space="0" w:color="auto"/>
                    <w:right w:val="none" w:sz="0" w:space="0" w:color="auto"/>
                  </w:divBdr>
                </w:div>
                <w:div w:id="1118790597">
                  <w:marLeft w:val="0"/>
                  <w:marRight w:val="0"/>
                  <w:marTop w:val="0"/>
                  <w:marBottom w:val="0"/>
                  <w:divBdr>
                    <w:top w:val="none" w:sz="0" w:space="0" w:color="auto"/>
                    <w:left w:val="none" w:sz="0" w:space="0" w:color="auto"/>
                    <w:bottom w:val="none" w:sz="0" w:space="0" w:color="auto"/>
                    <w:right w:val="none" w:sz="0" w:space="0" w:color="auto"/>
                  </w:divBdr>
                </w:div>
                <w:div w:id="717971039">
                  <w:marLeft w:val="0"/>
                  <w:marRight w:val="0"/>
                  <w:marTop w:val="0"/>
                  <w:marBottom w:val="0"/>
                  <w:divBdr>
                    <w:top w:val="none" w:sz="0" w:space="0" w:color="auto"/>
                    <w:left w:val="none" w:sz="0" w:space="0" w:color="auto"/>
                    <w:bottom w:val="none" w:sz="0" w:space="0" w:color="auto"/>
                    <w:right w:val="none" w:sz="0" w:space="0" w:color="auto"/>
                  </w:divBdr>
                </w:div>
                <w:div w:id="268778876">
                  <w:marLeft w:val="0"/>
                  <w:marRight w:val="0"/>
                  <w:marTop w:val="0"/>
                  <w:marBottom w:val="0"/>
                  <w:divBdr>
                    <w:top w:val="none" w:sz="0" w:space="0" w:color="auto"/>
                    <w:left w:val="none" w:sz="0" w:space="0" w:color="auto"/>
                    <w:bottom w:val="none" w:sz="0" w:space="0" w:color="auto"/>
                    <w:right w:val="none" w:sz="0" w:space="0" w:color="auto"/>
                  </w:divBdr>
                </w:div>
                <w:div w:id="1460949379">
                  <w:marLeft w:val="0"/>
                  <w:marRight w:val="0"/>
                  <w:marTop w:val="0"/>
                  <w:marBottom w:val="0"/>
                  <w:divBdr>
                    <w:top w:val="none" w:sz="0" w:space="0" w:color="auto"/>
                    <w:left w:val="none" w:sz="0" w:space="0" w:color="auto"/>
                    <w:bottom w:val="none" w:sz="0" w:space="0" w:color="auto"/>
                    <w:right w:val="none" w:sz="0" w:space="0" w:color="auto"/>
                  </w:divBdr>
                </w:div>
                <w:div w:id="656105463">
                  <w:marLeft w:val="0"/>
                  <w:marRight w:val="0"/>
                  <w:marTop w:val="0"/>
                  <w:marBottom w:val="0"/>
                  <w:divBdr>
                    <w:top w:val="none" w:sz="0" w:space="0" w:color="auto"/>
                    <w:left w:val="none" w:sz="0" w:space="0" w:color="auto"/>
                    <w:bottom w:val="none" w:sz="0" w:space="0" w:color="auto"/>
                    <w:right w:val="none" w:sz="0" w:space="0" w:color="auto"/>
                  </w:divBdr>
                </w:div>
                <w:div w:id="662776497">
                  <w:marLeft w:val="0"/>
                  <w:marRight w:val="0"/>
                  <w:marTop w:val="0"/>
                  <w:marBottom w:val="0"/>
                  <w:divBdr>
                    <w:top w:val="none" w:sz="0" w:space="0" w:color="auto"/>
                    <w:left w:val="none" w:sz="0" w:space="0" w:color="auto"/>
                    <w:bottom w:val="none" w:sz="0" w:space="0" w:color="auto"/>
                    <w:right w:val="none" w:sz="0" w:space="0" w:color="auto"/>
                  </w:divBdr>
                </w:div>
                <w:div w:id="1711763944">
                  <w:marLeft w:val="0"/>
                  <w:marRight w:val="0"/>
                  <w:marTop w:val="0"/>
                  <w:marBottom w:val="0"/>
                  <w:divBdr>
                    <w:top w:val="none" w:sz="0" w:space="0" w:color="auto"/>
                    <w:left w:val="none" w:sz="0" w:space="0" w:color="auto"/>
                    <w:bottom w:val="none" w:sz="0" w:space="0" w:color="auto"/>
                    <w:right w:val="none" w:sz="0" w:space="0" w:color="auto"/>
                  </w:divBdr>
                </w:div>
                <w:div w:id="1877038137">
                  <w:marLeft w:val="0"/>
                  <w:marRight w:val="0"/>
                  <w:marTop w:val="0"/>
                  <w:marBottom w:val="0"/>
                  <w:divBdr>
                    <w:top w:val="none" w:sz="0" w:space="0" w:color="auto"/>
                    <w:left w:val="none" w:sz="0" w:space="0" w:color="auto"/>
                    <w:bottom w:val="none" w:sz="0" w:space="0" w:color="auto"/>
                    <w:right w:val="none" w:sz="0" w:space="0" w:color="auto"/>
                  </w:divBdr>
                </w:div>
                <w:div w:id="1067538184">
                  <w:marLeft w:val="0"/>
                  <w:marRight w:val="0"/>
                  <w:marTop w:val="0"/>
                  <w:marBottom w:val="0"/>
                  <w:divBdr>
                    <w:top w:val="none" w:sz="0" w:space="0" w:color="auto"/>
                    <w:left w:val="none" w:sz="0" w:space="0" w:color="auto"/>
                    <w:bottom w:val="none" w:sz="0" w:space="0" w:color="auto"/>
                    <w:right w:val="none" w:sz="0" w:space="0" w:color="auto"/>
                  </w:divBdr>
                </w:div>
                <w:div w:id="2065519994">
                  <w:marLeft w:val="0"/>
                  <w:marRight w:val="0"/>
                  <w:marTop w:val="0"/>
                  <w:marBottom w:val="0"/>
                  <w:divBdr>
                    <w:top w:val="none" w:sz="0" w:space="0" w:color="auto"/>
                    <w:left w:val="none" w:sz="0" w:space="0" w:color="auto"/>
                    <w:bottom w:val="none" w:sz="0" w:space="0" w:color="auto"/>
                    <w:right w:val="none" w:sz="0" w:space="0" w:color="auto"/>
                  </w:divBdr>
                </w:div>
                <w:div w:id="1080758274">
                  <w:marLeft w:val="0"/>
                  <w:marRight w:val="0"/>
                  <w:marTop w:val="0"/>
                  <w:marBottom w:val="0"/>
                  <w:divBdr>
                    <w:top w:val="none" w:sz="0" w:space="0" w:color="auto"/>
                    <w:left w:val="none" w:sz="0" w:space="0" w:color="auto"/>
                    <w:bottom w:val="none" w:sz="0" w:space="0" w:color="auto"/>
                    <w:right w:val="none" w:sz="0" w:space="0" w:color="auto"/>
                  </w:divBdr>
                </w:div>
                <w:div w:id="830675556">
                  <w:marLeft w:val="0"/>
                  <w:marRight w:val="0"/>
                  <w:marTop w:val="0"/>
                  <w:marBottom w:val="0"/>
                  <w:divBdr>
                    <w:top w:val="none" w:sz="0" w:space="0" w:color="auto"/>
                    <w:left w:val="none" w:sz="0" w:space="0" w:color="auto"/>
                    <w:bottom w:val="none" w:sz="0" w:space="0" w:color="auto"/>
                    <w:right w:val="none" w:sz="0" w:space="0" w:color="auto"/>
                  </w:divBdr>
                </w:div>
                <w:div w:id="2051101920">
                  <w:marLeft w:val="0"/>
                  <w:marRight w:val="0"/>
                  <w:marTop w:val="0"/>
                  <w:marBottom w:val="0"/>
                  <w:divBdr>
                    <w:top w:val="none" w:sz="0" w:space="0" w:color="auto"/>
                    <w:left w:val="none" w:sz="0" w:space="0" w:color="auto"/>
                    <w:bottom w:val="none" w:sz="0" w:space="0" w:color="auto"/>
                    <w:right w:val="none" w:sz="0" w:space="0" w:color="auto"/>
                  </w:divBdr>
                </w:div>
                <w:div w:id="662928416">
                  <w:marLeft w:val="0"/>
                  <w:marRight w:val="0"/>
                  <w:marTop w:val="0"/>
                  <w:marBottom w:val="0"/>
                  <w:divBdr>
                    <w:top w:val="none" w:sz="0" w:space="0" w:color="auto"/>
                    <w:left w:val="none" w:sz="0" w:space="0" w:color="auto"/>
                    <w:bottom w:val="none" w:sz="0" w:space="0" w:color="auto"/>
                    <w:right w:val="none" w:sz="0" w:space="0" w:color="auto"/>
                  </w:divBdr>
                </w:div>
                <w:div w:id="363679983">
                  <w:marLeft w:val="0"/>
                  <w:marRight w:val="0"/>
                  <w:marTop w:val="0"/>
                  <w:marBottom w:val="0"/>
                  <w:divBdr>
                    <w:top w:val="none" w:sz="0" w:space="0" w:color="auto"/>
                    <w:left w:val="none" w:sz="0" w:space="0" w:color="auto"/>
                    <w:bottom w:val="none" w:sz="0" w:space="0" w:color="auto"/>
                    <w:right w:val="none" w:sz="0" w:space="0" w:color="auto"/>
                  </w:divBdr>
                </w:div>
                <w:div w:id="23407014">
                  <w:marLeft w:val="0"/>
                  <w:marRight w:val="0"/>
                  <w:marTop w:val="0"/>
                  <w:marBottom w:val="0"/>
                  <w:divBdr>
                    <w:top w:val="none" w:sz="0" w:space="0" w:color="auto"/>
                    <w:left w:val="none" w:sz="0" w:space="0" w:color="auto"/>
                    <w:bottom w:val="none" w:sz="0" w:space="0" w:color="auto"/>
                    <w:right w:val="none" w:sz="0" w:space="0" w:color="auto"/>
                  </w:divBdr>
                </w:div>
                <w:div w:id="1285690624">
                  <w:marLeft w:val="0"/>
                  <w:marRight w:val="0"/>
                  <w:marTop w:val="0"/>
                  <w:marBottom w:val="0"/>
                  <w:divBdr>
                    <w:top w:val="none" w:sz="0" w:space="0" w:color="auto"/>
                    <w:left w:val="none" w:sz="0" w:space="0" w:color="auto"/>
                    <w:bottom w:val="none" w:sz="0" w:space="0" w:color="auto"/>
                    <w:right w:val="none" w:sz="0" w:space="0" w:color="auto"/>
                  </w:divBdr>
                </w:div>
                <w:div w:id="553155464">
                  <w:marLeft w:val="0"/>
                  <w:marRight w:val="0"/>
                  <w:marTop w:val="0"/>
                  <w:marBottom w:val="0"/>
                  <w:divBdr>
                    <w:top w:val="none" w:sz="0" w:space="0" w:color="auto"/>
                    <w:left w:val="none" w:sz="0" w:space="0" w:color="auto"/>
                    <w:bottom w:val="none" w:sz="0" w:space="0" w:color="auto"/>
                    <w:right w:val="none" w:sz="0" w:space="0" w:color="auto"/>
                  </w:divBdr>
                </w:div>
                <w:div w:id="926113103">
                  <w:marLeft w:val="0"/>
                  <w:marRight w:val="0"/>
                  <w:marTop w:val="0"/>
                  <w:marBottom w:val="0"/>
                  <w:divBdr>
                    <w:top w:val="none" w:sz="0" w:space="0" w:color="auto"/>
                    <w:left w:val="none" w:sz="0" w:space="0" w:color="auto"/>
                    <w:bottom w:val="none" w:sz="0" w:space="0" w:color="auto"/>
                    <w:right w:val="none" w:sz="0" w:space="0" w:color="auto"/>
                  </w:divBdr>
                </w:div>
                <w:div w:id="878784904">
                  <w:marLeft w:val="0"/>
                  <w:marRight w:val="0"/>
                  <w:marTop w:val="0"/>
                  <w:marBottom w:val="0"/>
                  <w:divBdr>
                    <w:top w:val="none" w:sz="0" w:space="0" w:color="auto"/>
                    <w:left w:val="none" w:sz="0" w:space="0" w:color="auto"/>
                    <w:bottom w:val="none" w:sz="0" w:space="0" w:color="auto"/>
                    <w:right w:val="none" w:sz="0" w:space="0" w:color="auto"/>
                  </w:divBdr>
                </w:div>
                <w:div w:id="898175456">
                  <w:marLeft w:val="0"/>
                  <w:marRight w:val="0"/>
                  <w:marTop w:val="0"/>
                  <w:marBottom w:val="0"/>
                  <w:divBdr>
                    <w:top w:val="none" w:sz="0" w:space="0" w:color="auto"/>
                    <w:left w:val="none" w:sz="0" w:space="0" w:color="auto"/>
                    <w:bottom w:val="none" w:sz="0" w:space="0" w:color="auto"/>
                    <w:right w:val="none" w:sz="0" w:space="0" w:color="auto"/>
                  </w:divBdr>
                </w:div>
                <w:div w:id="1173304987">
                  <w:marLeft w:val="0"/>
                  <w:marRight w:val="0"/>
                  <w:marTop w:val="0"/>
                  <w:marBottom w:val="0"/>
                  <w:divBdr>
                    <w:top w:val="none" w:sz="0" w:space="0" w:color="auto"/>
                    <w:left w:val="none" w:sz="0" w:space="0" w:color="auto"/>
                    <w:bottom w:val="none" w:sz="0" w:space="0" w:color="auto"/>
                    <w:right w:val="none" w:sz="0" w:space="0" w:color="auto"/>
                  </w:divBdr>
                </w:div>
                <w:div w:id="1843397568">
                  <w:marLeft w:val="0"/>
                  <w:marRight w:val="0"/>
                  <w:marTop w:val="0"/>
                  <w:marBottom w:val="0"/>
                  <w:divBdr>
                    <w:top w:val="none" w:sz="0" w:space="0" w:color="auto"/>
                    <w:left w:val="none" w:sz="0" w:space="0" w:color="auto"/>
                    <w:bottom w:val="none" w:sz="0" w:space="0" w:color="auto"/>
                    <w:right w:val="none" w:sz="0" w:space="0" w:color="auto"/>
                  </w:divBdr>
                </w:div>
                <w:div w:id="1997802150">
                  <w:marLeft w:val="0"/>
                  <w:marRight w:val="0"/>
                  <w:marTop w:val="0"/>
                  <w:marBottom w:val="0"/>
                  <w:divBdr>
                    <w:top w:val="none" w:sz="0" w:space="0" w:color="auto"/>
                    <w:left w:val="none" w:sz="0" w:space="0" w:color="auto"/>
                    <w:bottom w:val="none" w:sz="0" w:space="0" w:color="auto"/>
                    <w:right w:val="none" w:sz="0" w:space="0" w:color="auto"/>
                  </w:divBdr>
                </w:div>
                <w:div w:id="507019184">
                  <w:marLeft w:val="0"/>
                  <w:marRight w:val="0"/>
                  <w:marTop w:val="0"/>
                  <w:marBottom w:val="0"/>
                  <w:divBdr>
                    <w:top w:val="none" w:sz="0" w:space="0" w:color="auto"/>
                    <w:left w:val="none" w:sz="0" w:space="0" w:color="auto"/>
                    <w:bottom w:val="none" w:sz="0" w:space="0" w:color="auto"/>
                    <w:right w:val="none" w:sz="0" w:space="0" w:color="auto"/>
                  </w:divBdr>
                </w:div>
                <w:div w:id="1136947810">
                  <w:marLeft w:val="0"/>
                  <w:marRight w:val="0"/>
                  <w:marTop w:val="0"/>
                  <w:marBottom w:val="0"/>
                  <w:divBdr>
                    <w:top w:val="none" w:sz="0" w:space="0" w:color="auto"/>
                    <w:left w:val="none" w:sz="0" w:space="0" w:color="auto"/>
                    <w:bottom w:val="none" w:sz="0" w:space="0" w:color="auto"/>
                    <w:right w:val="none" w:sz="0" w:space="0" w:color="auto"/>
                  </w:divBdr>
                </w:div>
                <w:div w:id="1380089182">
                  <w:marLeft w:val="0"/>
                  <w:marRight w:val="0"/>
                  <w:marTop w:val="0"/>
                  <w:marBottom w:val="0"/>
                  <w:divBdr>
                    <w:top w:val="none" w:sz="0" w:space="0" w:color="auto"/>
                    <w:left w:val="none" w:sz="0" w:space="0" w:color="auto"/>
                    <w:bottom w:val="none" w:sz="0" w:space="0" w:color="auto"/>
                    <w:right w:val="none" w:sz="0" w:space="0" w:color="auto"/>
                  </w:divBdr>
                </w:div>
                <w:div w:id="963728887">
                  <w:marLeft w:val="0"/>
                  <w:marRight w:val="0"/>
                  <w:marTop w:val="0"/>
                  <w:marBottom w:val="0"/>
                  <w:divBdr>
                    <w:top w:val="none" w:sz="0" w:space="0" w:color="auto"/>
                    <w:left w:val="none" w:sz="0" w:space="0" w:color="auto"/>
                    <w:bottom w:val="none" w:sz="0" w:space="0" w:color="auto"/>
                    <w:right w:val="none" w:sz="0" w:space="0" w:color="auto"/>
                  </w:divBdr>
                </w:div>
                <w:div w:id="1950236304">
                  <w:marLeft w:val="0"/>
                  <w:marRight w:val="0"/>
                  <w:marTop w:val="0"/>
                  <w:marBottom w:val="0"/>
                  <w:divBdr>
                    <w:top w:val="none" w:sz="0" w:space="0" w:color="auto"/>
                    <w:left w:val="none" w:sz="0" w:space="0" w:color="auto"/>
                    <w:bottom w:val="none" w:sz="0" w:space="0" w:color="auto"/>
                    <w:right w:val="none" w:sz="0" w:space="0" w:color="auto"/>
                  </w:divBdr>
                </w:div>
                <w:div w:id="859275263">
                  <w:marLeft w:val="0"/>
                  <w:marRight w:val="0"/>
                  <w:marTop w:val="0"/>
                  <w:marBottom w:val="0"/>
                  <w:divBdr>
                    <w:top w:val="none" w:sz="0" w:space="0" w:color="auto"/>
                    <w:left w:val="none" w:sz="0" w:space="0" w:color="auto"/>
                    <w:bottom w:val="none" w:sz="0" w:space="0" w:color="auto"/>
                    <w:right w:val="none" w:sz="0" w:space="0" w:color="auto"/>
                  </w:divBdr>
                </w:div>
                <w:div w:id="2100564842">
                  <w:marLeft w:val="0"/>
                  <w:marRight w:val="0"/>
                  <w:marTop w:val="0"/>
                  <w:marBottom w:val="0"/>
                  <w:divBdr>
                    <w:top w:val="none" w:sz="0" w:space="0" w:color="auto"/>
                    <w:left w:val="none" w:sz="0" w:space="0" w:color="auto"/>
                    <w:bottom w:val="none" w:sz="0" w:space="0" w:color="auto"/>
                    <w:right w:val="none" w:sz="0" w:space="0" w:color="auto"/>
                  </w:divBdr>
                </w:div>
                <w:div w:id="1276980227">
                  <w:marLeft w:val="0"/>
                  <w:marRight w:val="0"/>
                  <w:marTop w:val="0"/>
                  <w:marBottom w:val="0"/>
                  <w:divBdr>
                    <w:top w:val="none" w:sz="0" w:space="0" w:color="auto"/>
                    <w:left w:val="none" w:sz="0" w:space="0" w:color="auto"/>
                    <w:bottom w:val="none" w:sz="0" w:space="0" w:color="auto"/>
                    <w:right w:val="none" w:sz="0" w:space="0" w:color="auto"/>
                  </w:divBdr>
                </w:div>
                <w:div w:id="242643497">
                  <w:marLeft w:val="0"/>
                  <w:marRight w:val="0"/>
                  <w:marTop w:val="0"/>
                  <w:marBottom w:val="0"/>
                  <w:divBdr>
                    <w:top w:val="none" w:sz="0" w:space="0" w:color="auto"/>
                    <w:left w:val="none" w:sz="0" w:space="0" w:color="auto"/>
                    <w:bottom w:val="none" w:sz="0" w:space="0" w:color="auto"/>
                    <w:right w:val="none" w:sz="0" w:space="0" w:color="auto"/>
                  </w:divBdr>
                </w:div>
                <w:div w:id="762457402">
                  <w:marLeft w:val="0"/>
                  <w:marRight w:val="0"/>
                  <w:marTop w:val="0"/>
                  <w:marBottom w:val="0"/>
                  <w:divBdr>
                    <w:top w:val="none" w:sz="0" w:space="0" w:color="auto"/>
                    <w:left w:val="none" w:sz="0" w:space="0" w:color="auto"/>
                    <w:bottom w:val="none" w:sz="0" w:space="0" w:color="auto"/>
                    <w:right w:val="none" w:sz="0" w:space="0" w:color="auto"/>
                  </w:divBdr>
                </w:div>
                <w:div w:id="309018584">
                  <w:marLeft w:val="0"/>
                  <w:marRight w:val="0"/>
                  <w:marTop w:val="0"/>
                  <w:marBottom w:val="0"/>
                  <w:divBdr>
                    <w:top w:val="none" w:sz="0" w:space="0" w:color="auto"/>
                    <w:left w:val="none" w:sz="0" w:space="0" w:color="auto"/>
                    <w:bottom w:val="none" w:sz="0" w:space="0" w:color="auto"/>
                    <w:right w:val="none" w:sz="0" w:space="0" w:color="auto"/>
                  </w:divBdr>
                </w:div>
                <w:div w:id="1550336831">
                  <w:marLeft w:val="0"/>
                  <w:marRight w:val="0"/>
                  <w:marTop w:val="0"/>
                  <w:marBottom w:val="0"/>
                  <w:divBdr>
                    <w:top w:val="none" w:sz="0" w:space="0" w:color="auto"/>
                    <w:left w:val="none" w:sz="0" w:space="0" w:color="auto"/>
                    <w:bottom w:val="none" w:sz="0" w:space="0" w:color="auto"/>
                    <w:right w:val="none" w:sz="0" w:space="0" w:color="auto"/>
                  </w:divBdr>
                </w:div>
                <w:div w:id="1539782084">
                  <w:marLeft w:val="0"/>
                  <w:marRight w:val="0"/>
                  <w:marTop w:val="0"/>
                  <w:marBottom w:val="0"/>
                  <w:divBdr>
                    <w:top w:val="none" w:sz="0" w:space="0" w:color="auto"/>
                    <w:left w:val="none" w:sz="0" w:space="0" w:color="auto"/>
                    <w:bottom w:val="none" w:sz="0" w:space="0" w:color="auto"/>
                    <w:right w:val="none" w:sz="0" w:space="0" w:color="auto"/>
                  </w:divBdr>
                </w:div>
                <w:div w:id="1253903000">
                  <w:marLeft w:val="0"/>
                  <w:marRight w:val="0"/>
                  <w:marTop w:val="0"/>
                  <w:marBottom w:val="0"/>
                  <w:divBdr>
                    <w:top w:val="none" w:sz="0" w:space="0" w:color="auto"/>
                    <w:left w:val="none" w:sz="0" w:space="0" w:color="auto"/>
                    <w:bottom w:val="none" w:sz="0" w:space="0" w:color="auto"/>
                    <w:right w:val="none" w:sz="0" w:space="0" w:color="auto"/>
                  </w:divBdr>
                </w:div>
                <w:div w:id="1892959038">
                  <w:marLeft w:val="0"/>
                  <w:marRight w:val="0"/>
                  <w:marTop w:val="0"/>
                  <w:marBottom w:val="0"/>
                  <w:divBdr>
                    <w:top w:val="none" w:sz="0" w:space="0" w:color="auto"/>
                    <w:left w:val="none" w:sz="0" w:space="0" w:color="auto"/>
                    <w:bottom w:val="none" w:sz="0" w:space="0" w:color="auto"/>
                    <w:right w:val="none" w:sz="0" w:space="0" w:color="auto"/>
                  </w:divBdr>
                </w:div>
                <w:div w:id="832261183">
                  <w:marLeft w:val="0"/>
                  <w:marRight w:val="0"/>
                  <w:marTop w:val="0"/>
                  <w:marBottom w:val="0"/>
                  <w:divBdr>
                    <w:top w:val="none" w:sz="0" w:space="0" w:color="auto"/>
                    <w:left w:val="none" w:sz="0" w:space="0" w:color="auto"/>
                    <w:bottom w:val="none" w:sz="0" w:space="0" w:color="auto"/>
                    <w:right w:val="none" w:sz="0" w:space="0" w:color="auto"/>
                  </w:divBdr>
                </w:div>
                <w:div w:id="717126903">
                  <w:marLeft w:val="0"/>
                  <w:marRight w:val="0"/>
                  <w:marTop w:val="0"/>
                  <w:marBottom w:val="0"/>
                  <w:divBdr>
                    <w:top w:val="none" w:sz="0" w:space="0" w:color="auto"/>
                    <w:left w:val="none" w:sz="0" w:space="0" w:color="auto"/>
                    <w:bottom w:val="none" w:sz="0" w:space="0" w:color="auto"/>
                    <w:right w:val="none" w:sz="0" w:space="0" w:color="auto"/>
                  </w:divBdr>
                </w:div>
                <w:div w:id="781145197">
                  <w:marLeft w:val="0"/>
                  <w:marRight w:val="0"/>
                  <w:marTop w:val="0"/>
                  <w:marBottom w:val="0"/>
                  <w:divBdr>
                    <w:top w:val="none" w:sz="0" w:space="0" w:color="auto"/>
                    <w:left w:val="none" w:sz="0" w:space="0" w:color="auto"/>
                    <w:bottom w:val="none" w:sz="0" w:space="0" w:color="auto"/>
                    <w:right w:val="none" w:sz="0" w:space="0" w:color="auto"/>
                  </w:divBdr>
                </w:div>
                <w:div w:id="1867985372">
                  <w:marLeft w:val="0"/>
                  <w:marRight w:val="0"/>
                  <w:marTop w:val="0"/>
                  <w:marBottom w:val="0"/>
                  <w:divBdr>
                    <w:top w:val="none" w:sz="0" w:space="0" w:color="auto"/>
                    <w:left w:val="none" w:sz="0" w:space="0" w:color="auto"/>
                    <w:bottom w:val="none" w:sz="0" w:space="0" w:color="auto"/>
                    <w:right w:val="none" w:sz="0" w:space="0" w:color="auto"/>
                  </w:divBdr>
                </w:div>
                <w:div w:id="1608148860">
                  <w:marLeft w:val="0"/>
                  <w:marRight w:val="0"/>
                  <w:marTop w:val="0"/>
                  <w:marBottom w:val="0"/>
                  <w:divBdr>
                    <w:top w:val="none" w:sz="0" w:space="0" w:color="auto"/>
                    <w:left w:val="none" w:sz="0" w:space="0" w:color="auto"/>
                    <w:bottom w:val="none" w:sz="0" w:space="0" w:color="auto"/>
                    <w:right w:val="none" w:sz="0" w:space="0" w:color="auto"/>
                  </w:divBdr>
                </w:div>
                <w:div w:id="942571035">
                  <w:marLeft w:val="0"/>
                  <w:marRight w:val="0"/>
                  <w:marTop w:val="0"/>
                  <w:marBottom w:val="0"/>
                  <w:divBdr>
                    <w:top w:val="none" w:sz="0" w:space="0" w:color="auto"/>
                    <w:left w:val="none" w:sz="0" w:space="0" w:color="auto"/>
                    <w:bottom w:val="none" w:sz="0" w:space="0" w:color="auto"/>
                    <w:right w:val="none" w:sz="0" w:space="0" w:color="auto"/>
                  </w:divBdr>
                </w:div>
                <w:div w:id="66656430">
                  <w:marLeft w:val="0"/>
                  <w:marRight w:val="0"/>
                  <w:marTop w:val="0"/>
                  <w:marBottom w:val="0"/>
                  <w:divBdr>
                    <w:top w:val="none" w:sz="0" w:space="0" w:color="auto"/>
                    <w:left w:val="none" w:sz="0" w:space="0" w:color="auto"/>
                    <w:bottom w:val="none" w:sz="0" w:space="0" w:color="auto"/>
                    <w:right w:val="none" w:sz="0" w:space="0" w:color="auto"/>
                  </w:divBdr>
                </w:div>
                <w:div w:id="1330402318">
                  <w:marLeft w:val="0"/>
                  <w:marRight w:val="0"/>
                  <w:marTop w:val="0"/>
                  <w:marBottom w:val="0"/>
                  <w:divBdr>
                    <w:top w:val="none" w:sz="0" w:space="0" w:color="auto"/>
                    <w:left w:val="none" w:sz="0" w:space="0" w:color="auto"/>
                    <w:bottom w:val="none" w:sz="0" w:space="0" w:color="auto"/>
                    <w:right w:val="none" w:sz="0" w:space="0" w:color="auto"/>
                  </w:divBdr>
                </w:div>
                <w:div w:id="823937975">
                  <w:marLeft w:val="0"/>
                  <w:marRight w:val="0"/>
                  <w:marTop w:val="0"/>
                  <w:marBottom w:val="0"/>
                  <w:divBdr>
                    <w:top w:val="none" w:sz="0" w:space="0" w:color="auto"/>
                    <w:left w:val="none" w:sz="0" w:space="0" w:color="auto"/>
                    <w:bottom w:val="none" w:sz="0" w:space="0" w:color="auto"/>
                    <w:right w:val="none" w:sz="0" w:space="0" w:color="auto"/>
                  </w:divBdr>
                </w:div>
                <w:div w:id="1071776891">
                  <w:marLeft w:val="0"/>
                  <w:marRight w:val="0"/>
                  <w:marTop w:val="0"/>
                  <w:marBottom w:val="0"/>
                  <w:divBdr>
                    <w:top w:val="none" w:sz="0" w:space="0" w:color="auto"/>
                    <w:left w:val="none" w:sz="0" w:space="0" w:color="auto"/>
                    <w:bottom w:val="none" w:sz="0" w:space="0" w:color="auto"/>
                    <w:right w:val="none" w:sz="0" w:space="0" w:color="auto"/>
                  </w:divBdr>
                </w:div>
                <w:div w:id="1831096352">
                  <w:marLeft w:val="0"/>
                  <w:marRight w:val="0"/>
                  <w:marTop w:val="0"/>
                  <w:marBottom w:val="0"/>
                  <w:divBdr>
                    <w:top w:val="none" w:sz="0" w:space="0" w:color="auto"/>
                    <w:left w:val="none" w:sz="0" w:space="0" w:color="auto"/>
                    <w:bottom w:val="none" w:sz="0" w:space="0" w:color="auto"/>
                    <w:right w:val="none" w:sz="0" w:space="0" w:color="auto"/>
                  </w:divBdr>
                </w:div>
                <w:div w:id="2017802802">
                  <w:marLeft w:val="0"/>
                  <w:marRight w:val="0"/>
                  <w:marTop w:val="0"/>
                  <w:marBottom w:val="0"/>
                  <w:divBdr>
                    <w:top w:val="none" w:sz="0" w:space="0" w:color="auto"/>
                    <w:left w:val="none" w:sz="0" w:space="0" w:color="auto"/>
                    <w:bottom w:val="none" w:sz="0" w:space="0" w:color="auto"/>
                    <w:right w:val="none" w:sz="0" w:space="0" w:color="auto"/>
                  </w:divBdr>
                </w:div>
                <w:div w:id="560095190">
                  <w:marLeft w:val="0"/>
                  <w:marRight w:val="0"/>
                  <w:marTop w:val="0"/>
                  <w:marBottom w:val="0"/>
                  <w:divBdr>
                    <w:top w:val="none" w:sz="0" w:space="0" w:color="auto"/>
                    <w:left w:val="none" w:sz="0" w:space="0" w:color="auto"/>
                    <w:bottom w:val="none" w:sz="0" w:space="0" w:color="auto"/>
                    <w:right w:val="none" w:sz="0" w:space="0" w:color="auto"/>
                  </w:divBdr>
                </w:div>
                <w:div w:id="708531490">
                  <w:marLeft w:val="0"/>
                  <w:marRight w:val="0"/>
                  <w:marTop w:val="0"/>
                  <w:marBottom w:val="0"/>
                  <w:divBdr>
                    <w:top w:val="none" w:sz="0" w:space="0" w:color="auto"/>
                    <w:left w:val="none" w:sz="0" w:space="0" w:color="auto"/>
                    <w:bottom w:val="none" w:sz="0" w:space="0" w:color="auto"/>
                    <w:right w:val="none" w:sz="0" w:space="0" w:color="auto"/>
                  </w:divBdr>
                </w:div>
                <w:div w:id="156503615">
                  <w:marLeft w:val="0"/>
                  <w:marRight w:val="0"/>
                  <w:marTop w:val="0"/>
                  <w:marBottom w:val="0"/>
                  <w:divBdr>
                    <w:top w:val="none" w:sz="0" w:space="0" w:color="auto"/>
                    <w:left w:val="none" w:sz="0" w:space="0" w:color="auto"/>
                    <w:bottom w:val="none" w:sz="0" w:space="0" w:color="auto"/>
                    <w:right w:val="none" w:sz="0" w:space="0" w:color="auto"/>
                  </w:divBdr>
                </w:div>
                <w:div w:id="83065746">
                  <w:marLeft w:val="0"/>
                  <w:marRight w:val="0"/>
                  <w:marTop w:val="0"/>
                  <w:marBottom w:val="0"/>
                  <w:divBdr>
                    <w:top w:val="none" w:sz="0" w:space="0" w:color="auto"/>
                    <w:left w:val="none" w:sz="0" w:space="0" w:color="auto"/>
                    <w:bottom w:val="none" w:sz="0" w:space="0" w:color="auto"/>
                    <w:right w:val="none" w:sz="0" w:space="0" w:color="auto"/>
                  </w:divBdr>
                </w:div>
                <w:div w:id="963078791">
                  <w:marLeft w:val="0"/>
                  <w:marRight w:val="0"/>
                  <w:marTop w:val="0"/>
                  <w:marBottom w:val="0"/>
                  <w:divBdr>
                    <w:top w:val="none" w:sz="0" w:space="0" w:color="auto"/>
                    <w:left w:val="none" w:sz="0" w:space="0" w:color="auto"/>
                    <w:bottom w:val="none" w:sz="0" w:space="0" w:color="auto"/>
                    <w:right w:val="none" w:sz="0" w:space="0" w:color="auto"/>
                  </w:divBdr>
                </w:div>
                <w:div w:id="1882743902">
                  <w:marLeft w:val="0"/>
                  <w:marRight w:val="0"/>
                  <w:marTop w:val="0"/>
                  <w:marBottom w:val="0"/>
                  <w:divBdr>
                    <w:top w:val="none" w:sz="0" w:space="0" w:color="auto"/>
                    <w:left w:val="none" w:sz="0" w:space="0" w:color="auto"/>
                    <w:bottom w:val="none" w:sz="0" w:space="0" w:color="auto"/>
                    <w:right w:val="none" w:sz="0" w:space="0" w:color="auto"/>
                  </w:divBdr>
                </w:div>
                <w:div w:id="478153798">
                  <w:marLeft w:val="0"/>
                  <w:marRight w:val="0"/>
                  <w:marTop w:val="0"/>
                  <w:marBottom w:val="0"/>
                  <w:divBdr>
                    <w:top w:val="none" w:sz="0" w:space="0" w:color="auto"/>
                    <w:left w:val="none" w:sz="0" w:space="0" w:color="auto"/>
                    <w:bottom w:val="none" w:sz="0" w:space="0" w:color="auto"/>
                    <w:right w:val="none" w:sz="0" w:space="0" w:color="auto"/>
                  </w:divBdr>
                </w:div>
                <w:div w:id="1811629925">
                  <w:marLeft w:val="0"/>
                  <w:marRight w:val="0"/>
                  <w:marTop w:val="0"/>
                  <w:marBottom w:val="0"/>
                  <w:divBdr>
                    <w:top w:val="none" w:sz="0" w:space="0" w:color="auto"/>
                    <w:left w:val="none" w:sz="0" w:space="0" w:color="auto"/>
                    <w:bottom w:val="none" w:sz="0" w:space="0" w:color="auto"/>
                    <w:right w:val="none" w:sz="0" w:space="0" w:color="auto"/>
                  </w:divBdr>
                </w:div>
                <w:div w:id="2108693301">
                  <w:marLeft w:val="0"/>
                  <w:marRight w:val="0"/>
                  <w:marTop w:val="0"/>
                  <w:marBottom w:val="0"/>
                  <w:divBdr>
                    <w:top w:val="none" w:sz="0" w:space="0" w:color="auto"/>
                    <w:left w:val="none" w:sz="0" w:space="0" w:color="auto"/>
                    <w:bottom w:val="none" w:sz="0" w:space="0" w:color="auto"/>
                    <w:right w:val="none" w:sz="0" w:space="0" w:color="auto"/>
                  </w:divBdr>
                </w:div>
                <w:div w:id="1335721747">
                  <w:marLeft w:val="0"/>
                  <w:marRight w:val="0"/>
                  <w:marTop w:val="0"/>
                  <w:marBottom w:val="0"/>
                  <w:divBdr>
                    <w:top w:val="none" w:sz="0" w:space="0" w:color="auto"/>
                    <w:left w:val="none" w:sz="0" w:space="0" w:color="auto"/>
                    <w:bottom w:val="none" w:sz="0" w:space="0" w:color="auto"/>
                    <w:right w:val="none" w:sz="0" w:space="0" w:color="auto"/>
                  </w:divBdr>
                </w:div>
                <w:div w:id="467284914">
                  <w:marLeft w:val="0"/>
                  <w:marRight w:val="0"/>
                  <w:marTop w:val="0"/>
                  <w:marBottom w:val="0"/>
                  <w:divBdr>
                    <w:top w:val="none" w:sz="0" w:space="0" w:color="auto"/>
                    <w:left w:val="none" w:sz="0" w:space="0" w:color="auto"/>
                    <w:bottom w:val="none" w:sz="0" w:space="0" w:color="auto"/>
                    <w:right w:val="none" w:sz="0" w:space="0" w:color="auto"/>
                  </w:divBdr>
                </w:div>
                <w:div w:id="1381783383">
                  <w:marLeft w:val="0"/>
                  <w:marRight w:val="0"/>
                  <w:marTop w:val="0"/>
                  <w:marBottom w:val="0"/>
                  <w:divBdr>
                    <w:top w:val="none" w:sz="0" w:space="0" w:color="auto"/>
                    <w:left w:val="none" w:sz="0" w:space="0" w:color="auto"/>
                    <w:bottom w:val="none" w:sz="0" w:space="0" w:color="auto"/>
                    <w:right w:val="none" w:sz="0" w:space="0" w:color="auto"/>
                  </w:divBdr>
                </w:div>
                <w:div w:id="936405993">
                  <w:marLeft w:val="0"/>
                  <w:marRight w:val="0"/>
                  <w:marTop w:val="0"/>
                  <w:marBottom w:val="0"/>
                  <w:divBdr>
                    <w:top w:val="none" w:sz="0" w:space="0" w:color="auto"/>
                    <w:left w:val="none" w:sz="0" w:space="0" w:color="auto"/>
                    <w:bottom w:val="none" w:sz="0" w:space="0" w:color="auto"/>
                    <w:right w:val="none" w:sz="0" w:space="0" w:color="auto"/>
                  </w:divBdr>
                </w:div>
                <w:div w:id="2096976354">
                  <w:marLeft w:val="0"/>
                  <w:marRight w:val="0"/>
                  <w:marTop w:val="0"/>
                  <w:marBottom w:val="0"/>
                  <w:divBdr>
                    <w:top w:val="none" w:sz="0" w:space="0" w:color="auto"/>
                    <w:left w:val="none" w:sz="0" w:space="0" w:color="auto"/>
                    <w:bottom w:val="none" w:sz="0" w:space="0" w:color="auto"/>
                    <w:right w:val="none" w:sz="0" w:space="0" w:color="auto"/>
                  </w:divBdr>
                </w:div>
                <w:div w:id="2101217625">
                  <w:marLeft w:val="0"/>
                  <w:marRight w:val="0"/>
                  <w:marTop w:val="0"/>
                  <w:marBottom w:val="0"/>
                  <w:divBdr>
                    <w:top w:val="none" w:sz="0" w:space="0" w:color="auto"/>
                    <w:left w:val="none" w:sz="0" w:space="0" w:color="auto"/>
                    <w:bottom w:val="none" w:sz="0" w:space="0" w:color="auto"/>
                    <w:right w:val="none" w:sz="0" w:space="0" w:color="auto"/>
                  </w:divBdr>
                </w:div>
                <w:div w:id="339820811">
                  <w:marLeft w:val="0"/>
                  <w:marRight w:val="0"/>
                  <w:marTop w:val="0"/>
                  <w:marBottom w:val="0"/>
                  <w:divBdr>
                    <w:top w:val="none" w:sz="0" w:space="0" w:color="auto"/>
                    <w:left w:val="none" w:sz="0" w:space="0" w:color="auto"/>
                    <w:bottom w:val="none" w:sz="0" w:space="0" w:color="auto"/>
                    <w:right w:val="none" w:sz="0" w:space="0" w:color="auto"/>
                  </w:divBdr>
                </w:div>
                <w:div w:id="1576010612">
                  <w:marLeft w:val="0"/>
                  <w:marRight w:val="0"/>
                  <w:marTop w:val="0"/>
                  <w:marBottom w:val="0"/>
                  <w:divBdr>
                    <w:top w:val="none" w:sz="0" w:space="0" w:color="auto"/>
                    <w:left w:val="none" w:sz="0" w:space="0" w:color="auto"/>
                    <w:bottom w:val="none" w:sz="0" w:space="0" w:color="auto"/>
                    <w:right w:val="none" w:sz="0" w:space="0" w:color="auto"/>
                  </w:divBdr>
                </w:div>
                <w:div w:id="262425268">
                  <w:marLeft w:val="0"/>
                  <w:marRight w:val="0"/>
                  <w:marTop w:val="0"/>
                  <w:marBottom w:val="0"/>
                  <w:divBdr>
                    <w:top w:val="none" w:sz="0" w:space="0" w:color="auto"/>
                    <w:left w:val="none" w:sz="0" w:space="0" w:color="auto"/>
                    <w:bottom w:val="none" w:sz="0" w:space="0" w:color="auto"/>
                    <w:right w:val="none" w:sz="0" w:space="0" w:color="auto"/>
                  </w:divBdr>
                </w:div>
                <w:div w:id="2018850159">
                  <w:marLeft w:val="0"/>
                  <w:marRight w:val="0"/>
                  <w:marTop w:val="0"/>
                  <w:marBottom w:val="0"/>
                  <w:divBdr>
                    <w:top w:val="none" w:sz="0" w:space="0" w:color="auto"/>
                    <w:left w:val="none" w:sz="0" w:space="0" w:color="auto"/>
                    <w:bottom w:val="none" w:sz="0" w:space="0" w:color="auto"/>
                    <w:right w:val="none" w:sz="0" w:space="0" w:color="auto"/>
                  </w:divBdr>
                </w:div>
                <w:div w:id="200628824">
                  <w:marLeft w:val="0"/>
                  <w:marRight w:val="0"/>
                  <w:marTop w:val="0"/>
                  <w:marBottom w:val="0"/>
                  <w:divBdr>
                    <w:top w:val="none" w:sz="0" w:space="0" w:color="auto"/>
                    <w:left w:val="none" w:sz="0" w:space="0" w:color="auto"/>
                    <w:bottom w:val="none" w:sz="0" w:space="0" w:color="auto"/>
                    <w:right w:val="none" w:sz="0" w:space="0" w:color="auto"/>
                  </w:divBdr>
                </w:div>
                <w:div w:id="2039037267">
                  <w:marLeft w:val="0"/>
                  <w:marRight w:val="0"/>
                  <w:marTop w:val="0"/>
                  <w:marBottom w:val="0"/>
                  <w:divBdr>
                    <w:top w:val="none" w:sz="0" w:space="0" w:color="auto"/>
                    <w:left w:val="none" w:sz="0" w:space="0" w:color="auto"/>
                    <w:bottom w:val="none" w:sz="0" w:space="0" w:color="auto"/>
                    <w:right w:val="none" w:sz="0" w:space="0" w:color="auto"/>
                  </w:divBdr>
                </w:div>
                <w:div w:id="1045256977">
                  <w:marLeft w:val="0"/>
                  <w:marRight w:val="0"/>
                  <w:marTop w:val="0"/>
                  <w:marBottom w:val="0"/>
                  <w:divBdr>
                    <w:top w:val="none" w:sz="0" w:space="0" w:color="auto"/>
                    <w:left w:val="none" w:sz="0" w:space="0" w:color="auto"/>
                    <w:bottom w:val="none" w:sz="0" w:space="0" w:color="auto"/>
                    <w:right w:val="none" w:sz="0" w:space="0" w:color="auto"/>
                  </w:divBdr>
                </w:div>
                <w:div w:id="1072853817">
                  <w:marLeft w:val="0"/>
                  <w:marRight w:val="0"/>
                  <w:marTop w:val="0"/>
                  <w:marBottom w:val="0"/>
                  <w:divBdr>
                    <w:top w:val="none" w:sz="0" w:space="0" w:color="auto"/>
                    <w:left w:val="none" w:sz="0" w:space="0" w:color="auto"/>
                    <w:bottom w:val="none" w:sz="0" w:space="0" w:color="auto"/>
                    <w:right w:val="none" w:sz="0" w:space="0" w:color="auto"/>
                  </w:divBdr>
                </w:div>
                <w:div w:id="2062971549">
                  <w:marLeft w:val="0"/>
                  <w:marRight w:val="0"/>
                  <w:marTop w:val="0"/>
                  <w:marBottom w:val="0"/>
                  <w:divBdr>
                    <w:top w:val="none" w:sz="0" w:space="0" w:color="auto"/>
                    <w:left w:val="none" w:sz="0" w:space="0" w:color="auto"/>
                    <w:bottom w:val="none" w:sz="0" w:space="0" w:color="auto"/>
                    <w:right w:val="none" w:sz="0" w:space="0" w:color="auto"/>
                  </w:divBdr>
                </w:div>
                <w:div w:id="257950486">
                  <w:marLeft w:val="0"/>
                  <w:marRight w:val="0"/>
                  <w:marTop w:val="0"/>
                  <w:marBottom w:val="0"/>
                  <w:divBdr>
                    <w:top w:val="none" w:sz="0" w:space="0" w:color="auto"/>
                    <w:left w:val="none" w:sz="0" w:space="0" w:color="auto"/>
                    <w:bottom w:val="none" w:sz="0" w:space="0" w:color="auto"/>
                    <w:right w:val="none" w:sz="0" w:space="0" w:color="auto"/>
                  </w:divBdr>
                </w:div>
                <w:div w:id="1797992728">
                  <w:marLeft w:val="0"/>
                  <w:marRight w:val="0"/>
                  <w:marTop w:val="0"/>
                  <w:marBottom w:val="0"/>
                  <w:divBdr>
                    <w:top w:val="none" w:sz="0" w:space="0" w:color="auto"/>
                    <w:left w:val="none" w:sz="0" w:space="0" w:color="auto"/>
                    <w:bottom w:val="none" w:sz="0" w:space="0" w:color="auto"/>
                    <w:right w:val="none" w:sz="0" w:space="0" w:color="auto"/>
                  </w:divBdr>
                </w:div>
                <w:div w:id="1918319921">
                  <w:marLeft w:val="0"/>
                  <w:marRight w:val="0"/>
                  <w:marTop w:val="0"/>
                  <w:marBottom w:val="0"/>
                  <w:divBdr>
                    <w:top w:val="none" w:sz="0" w:space="0" w:color="auto"/>
                    <w:left w:val="none" w:sz="0" w:space="0" w:color="auto"/>
                    <w:bottom w:val="none" w:sz="0" w:space="0" w:color="auto"/>
                    <w:right w:val="none" w:sz="0" w:space="0" w:color="auto"/>
                  </w:divBdr>
                </w:div>
                <w:div w:id="368140831">
                  <w:marLeft w:val="0"/>
                  <w:marRight w:val="0"/>
                  <w:marTop w:val="0"/>
                  <w:marBottom w:val="0"/>
                  <w:divBdr>
                    <w:top w:val="none" w:sz="0" w:space="0" w:color="auto"/>
                    <w:left w:val="none" w:sz="0" w:space="0" w:color="auto"/>
                    <w:bottom w:val="none" w:sz="0" w:space="0" w:color="auto"/>
                    <w:right w:val="none" w:sz="0" w:space="0" w:color="auto"/>
                  </w:divBdr>
                </w:div>
                <w:div w:id="1940141807">
                  <w:marLeft w:val="0"/>
                  <w:marRight w:val="0"/>
                  <w:marTop w:val="0"/>
                  <w:marBottom w:val="0"/>
                  <w:divBdr>
                    <w:top w:val="none" w:sz="0" w:space="0" w:color="auto"/>
                    <w:left w:val="none" w:sz="0" w:space="0" w:color="auto"/>
                    <w:bottom w:val="none" w:sz="0" w:space="0" w:color="auto"/>
                    <w:right w:val="none" w:sz="0" w:space="0" w:color="auto"/>
                  </w:divBdr>
                </w:div>
                <w:div w:id="211428584">
                  <w:marLeft w:val="0"/>
                  <w:marRight w:val="0"/>
                  <w:marTop w:val="0"/>
                  <w:marBottom w:val="0"/>
                  <w:divBdr>
                    <w:top w:val="none" w:sz="0" w:space="0" w:color="auto"/>
                    <w:left w:val="none" w:sz="0" w:space="0" w:color="auto"/>
                    <w:bottom w:val="none" w:sz="0" w:space="0" w:color="auto"/>
                    <w:right w:val="none" w:sz="0" w:space="0" w:color="auto"/>
                  </w:divBdr>
                </w:div>
                <w:div w:id="2065105875">
                  <w:marLeft w:val="0"/>
                  <w:marRight w:val="0"/>
                  <w:marTop w:val="0"/>
                  <w:marBottom w:val="0"/>
                  <w:divBdr>
                    <w:top w:val="none" w:sz="0" w:space="0" w:color="auto"/>
                    <w:left w:val="none" w:sz="0" w:space="0" w:color="auto"/>
                    <w:bottom w:val="none" w:sz="0" w:space="0" w:color="auto"/>
                    <w:right w:val="none" w:sz="0" w:space="0" w:color="auto"/>
                  </w:divBdr>
                </w:div>
                <w:div w:id="1240023349">
                  <w:marLeft w:val="0"/>
                  <w:marRight w:val="0"/>
                  <w:marTop w:val="0"/>
                  <w:marBottom w:val="0"/>
                  <w:divBdr>
                    <w:top w:val="none" w:sz="0" w:space="0" w:color="auto"/>
                    <w:left w:val="none" w:sz="0" w:space="0" w:color="auto"/>
                    <w:bottom w:val="none" w:sz="0" w:space="0" w:color="auto"/>
                    <w:right w:val="none" w:sz="0" w:space="0" w:color="auto"/>
                  </w:divBdr>
                </w:div>
                <w:div w:id="478153376">
                  <w:marLeft w:val="0"/>
                  <w:marRight w:val="0"/>
                  <w:marTop w:val="0"/>
                  <w:marBottom w:val="0"/>
                  <w:divBdr>
                    <w:top w:val="none" w:sz="0" w:space="0" w:color="auto"/>
                    <w:left w:val="none" w:sz="0" w:space="0" w:color="auto"/>
                    <w:bottom w:val="none" w:sz="0" w:space="0" w:color="auto"/>
                    <w:right w:val="none" w:sz="0" w:space="0" w:color="auto"/>
                  </w:divBdr>
                </w:div>
                <w:div w:id="428504140">
                  <w:marLeft w:val="0"/>
                  <w:marRight w:val="0"/>
                  <w:marTop w:val="0"/>
                  <w:marBottom w:val="0"/>
                  <w:divBdr>
                    <w:top w:val="none" w:sz="0" w:space="0" w:color="auto"/>
                    <w:left w:val="none" w:sz="0" w:space="0" w:color="auto"/>
                    <w:bottom w:val="none" w:sz="0" w:space="0" w:color="auto"/>
                    <w:right w:val="none" w:sz="0" w:space="0" w:color="auto"/>
                  </w:divBdr>
                </w:div>
                <w:div w:id="738787798">
                  <w:marLeft w:val="0"/>
                  <w:marRight w:val="0"/>
                  <w:marTop w:val="0"/>
                  <w:marBottom w:val="0"/>
                  <w:divBdr>
                    <w:top w:val="none" w:sz="0" w:space="0" w:color="auto"/>
                    <w:left w:val="none" w:sz="0" w:space="0" w:color="auto"/>
                    <w:bottom w:val="none" w:sz="0" w:space="0" w:color="auto"/>
                    <w:right w:val="none" w:sz="0" w:space="0" w:color="auto"/>
                  </w:divBdr>
                </w:div>
                <w:div w:id="2109886886">
                  <w:marLeft w:val="0"/>
                  <w:marRight w:val="0"/>
                  <w:marTop w:val="0"/>
                  <w:marBottom w:val="0"/>
                  <w:divBdr>
                    <w:top w:val="none" w:sz="0" w:space="0" w:color="auto"/>
                    <w:left w:val="none" w:sz="0" w:space="0" w:color="auto"/>
                    <w:bottom w:val="none" w:sz="0" w:space="0" w:color="auto"/>
                    <w:right w:val="none" w:sz="0" w:space="0" w:color="auto"/>
                  </w:divBdr>
                </w:div>
                <w:div w:id="1827698381">
                  <w:marLeft w:val="0"/>
                  <w:marRight w:val="0"/>
                  <w:marTop w:val="0"/>
                  <w:marBottom w:val="0"/>
                  <w:divBdr>
                    <w:top w:val="none" w:sz="0" w:space="0" w:color="auto"/>
                    <w:left w:val="none" w:sz="0" w:space="0" w:color="auto"/>
                    <w:bottom w:val="none" w:sz="0" w:space="0" w:color="auto"/>
                    <w:right w:val="none" w:sz="0" w:space="0" w:color="auto"/>
                  </w:divBdr>
                </w:div>
                <w:div w:id="795686736">
                  <w:marLeft w:val="0"/>
                  <w:marRight w:val="0"/>
                  <w:marTop w:val="0"/>
                  <w:marBottom w:val="0"/>
                  <w:divBdr>
                    <w:top w:val="none" w:sz="0" w:space="0" w:color="auto"/>
                    <w:left w:val="none" w:sz="0" w:space="0" w:color="auto"/>
                    <w:bottom w:val="none" w:sz="0" w:space="0" w:color="auto"/>
                    <w:right w:val="none" w:sz="0" w:space="0" w:color="auto"/>
                  </w:divBdr>
                </w:div>
                <w:div w:id="94324661">
                  <w:marLeft w:val="0"/>
                  <w:marRight w:val="0"/>
                  <w:marTop w:val="0"/>
                  <w:marBottom w:val="0"/>
                  <w:divBdr>
                    <w:top w:val="none" w:sz="0" w:space="0" w:color="auto"/>
                    <w:left w:val="none" w:sz="0" w:space="0" w:color="auto"/>
                    <w:bottom w:val="none" w:sz="0" w:space="0" w:color="auto"/>
                    <w:right w:val="none" w:sz="0" w:space="0" w:color="auto"/>
                  </w:divBdr>
                </w:div>
                <w:div w:id="400174414">
                  <w:marLeft w:val="0"/>
                  <w:marRight w:val="0"/>
                  <w:marTop w:val="0"/>
                  <w:marBottom w:val="0"/>
                  <w:divBdr>
                    <w:top w:val="none" w:sz="0" w:space="0" w:color="auto"/>
                    <w:left w:val="none" w:sz="0" w:space="0" w:color="auto"/>
                    <w:bottom w:val="none" w:sz="0" w:space="0" w:color="auto"/>
                    <w:right w:val="none" w:sz="0" w:space="0" w:color="auto"/>
                  </w:divBdr>
                </w:div>
                <w:div w:id="833692359">
                  <w:marLeft w:val="0"/>
                  <w:marRight w:val="0"/>
                  <w:marTop w:val="0"/>
                  <w:marBottom w:val="0"/>
                  <w:divBdr>
                    <w:top w:val="none" w:sz="0" w:space="0" w:color="auto"/>
                    <w:left w:val="none" w:sz="0" w:space="0" w:color="auto"/>
                    <w:bottom w:val="none" w:sz="0" w:space="0" w:color="auto"/>
                    <w:right w:val="none" w:sz="0" w:space="0" w:color="auto"/>
                  </w:divBdr>
                </w:div>
                <w:div w:id="964698412">
                  <w:marLeft w:val="0"/>
                  <w:marRight w:val="0"/>
                  <w:marTop w:val="0"/>
                  <w:marBottom w:val="0"/>
                  <w:divBdr>
                    <w:top w:val="none" w:sz="0" w:space="0" w:color="auto"/>
                    <w:left w:val="none" w:sz="0" w:space="0" w:color="auto"/>
                    <w:bottom w:val="none" w:sz="0" w:space="0" w:color="auto"/>
                    <w:right w:val="none" w:sz="0" w:space="0" w:color="auto"/>
                  </w:divBdr>
                </w:div>
                <w:div w:id="714306135">
                  <w:marLeft w:val="0"/>
                  <w:marRight w:val="0"/>
                  <w:marTop w:val="0"/>
                  <w:marBottom w:val="0"/>
                  <w:divBdr>
                    <w:top w:val="none" w:sz="0" w:space="0" w:color="auto"/>
                    <w:left w:val="none" w:sz="0" w:space="0" w:color="auto"/>
                    <w:bottom w:val="none" w:sz="0" w:space="0" w:color="auto"/>
                    <w:right w:val="none" w:sz="0" w:space="0" w:color="auto"/>
                  </w:divBdr>
                </w:div>
                <w:div w:id="602761483">
                  <w:marLeft w:val="0"/>
                  <w:marRight w:val="0"/>
                  <w:marTop w:val="0"/>
                  <w:marBottom w:val="0"/>
                  <w:divBdr>
                    <w:top w:val="none" w:sz="0" w:space="0" w:color="auto"/>
                    <w:left w:val="none" w:sz="0" w:space="0" w:color="auto"/>
                    <w:bottom w:val="none" w:sz="0" w:space="0" w:color="auto"/>
                    <w:right w:val="none" w:sz="0" w:space="0" w:color="auto"/>
                  </w:divBdr>
                </w:div>
                <w:div w:id="1772045866">
                  <w:marLeft w:val="0"/>
                  <w:marRight w:val="0"/>
                  <w:marTop w:val="0"/>
                  <w:marBottom w:val="0"/>
                  <w:divBdr>
                    <w:top w:val="none" w:sz="0" w:space="0" w:color="auto"/>
                    <w:left w:val="none" w:sz="0" w:space="0" w:color="auto"/>
                    <w:bottom w:val="none" w:sz="0" w:space="0" w:color="auto"/>
                    <w:right w:val="none" w:sz="0" w:space="0" w:color="auto"/>
                  </w:divBdr>
                </w:div>
                <w:div w:id="1534614960">
                  <w:marLeft w:val="0"/>
                  <w:marRight w:val="0"/>
                  <w:marTop w:val="0"/>
                  <w:marBottom w:val="0"/>
                  <w:divBdr>
                    <w:top w:val="none" w:sz="0" w:space="0" w:color="auto"/>
                    <w:left w:val="none" w:sz="0" w:space="0" w:color="auto"/>
                    <w:bottom w:val="none" w:sz="0" w:space="0" w:color="auto"/>
                    <w:right w:val="none" w:sz="0" w:space="0" w:color="auto"/>
                  </w:divBdr>
                </w:div>
                <w:div w:id="1280262867">
                  <w:marLeft w:val="0"/>
                  <w:marRight w:val="0"/>
                  <w:marTop w:val="0"/>
                  <w:marBottom w:val="0"/>
                  <w:divBdr>
                    <w:top w:val="none" w:sz="0" w:space="0" w:color="auto"/>
                    <w:left w:val="none" w:sz="0" w:space="0" w:color="auto"/>
                    <w:bottom w:val="none" w:sz="0" w:space="0" w:color="auto"/>
                    <w:right w:val="none" w:sz="0" w:space="0" w:color="auto"/>
                  </w:divBdr>
                </w:div>
                <w:div w:id="1176269393">
                  <w:marLeft w:val="0"/>
                  <w:marRight w:val="0"/>
                  <w:marTop w:val="0"/>
                  <w:marBottom w:val="0"/>
                  <w:divBdr>
                    <w:top w:val="none" w:sz="0" w:space="0" w:color="auto"/>
                    <w:left w:val="none" w:sz="0" w:space="0" w:color="auto"/>
                    <w:bottom w:val="none" w:sz="0" w:space="0" w:color="auto"/>
                    <w:right w:val="none" w:sz="0" w:space="0" w:color="auto"/>
                  </w:divBdr>
                </w:div>
                <w:div w:id="1077551970">
                  <w:marLeft w:val="0"/>
                  <w:marRight w:val="0"/>
                  <w:marTop w:val="0"/>
                  <w:marBottom w:val="0"/>
                  <w:divBdr>
                    <w:top w:val="none" w:sz="0" w:space="0" w:color="auto"/>
                    <w:left w:val="none" w:sz="0" w:space="0" w:color="auto"/>
                    <w:bottom w:val="none" w:sz="0" w:space="0" w:color="auto"/>
                    <w:right w:val="none" w:sz="0" w:space="0" w:color="auto"/>
                  </w:divBdr>
                </w:div>
                <w:div w:id="1943754583">
                  <w:marLeft w:val="0"/>
                  <w:marRight w:val="0"/>
                  <w:marTop w:val="0"/>
                  <w:marBottom w:val="0"/>
                  <w:divBdr>
                    <w:top w:val="none" w:sz="0" w:space="0" w:color="auto"/>
                    <w:left w:val="none" w:sz="0" w:space="0" w:color="auto"/>
                    <w:bottom w:val="none" w:sz="0" w:space="0" w:color="auto"/>
                    <w:right w:val="none" w:sz="0" w:space="0" w:color="auto"/>
                  </w:divBdr>
                </w:div>
                <w:div w:id="968705833">
                  <w:marLeft w:val="0"/>
                  <w:marRight w:val="0"/>
                  <w:marTop w:val="0"/>
                  <w:marBottom w:val="0"/>
                  <w:divBdr>
                    <w:top w:val="none" w:sz="0" w:space="0" w:color="auto"/>
                    <w:left w:val="none" w:sz="0" w:space="0" w:color="auto"/>
                    <w:bottom w:val="none" w:sz="0" w:space="0" w:color="auto"/>
                    <w:right w:val="none" w:sz="0" w:space="0" w:color="auto"/>
                  </w:divBdr>
                </w:div>
                <w:div w:id="251747435">
                  <w:marLeft w:val="0"/>
                  <w:marRight w:val="0"/>
                  <w:marTop w:val="0"/>
                  <w:marBottom w:val="0"/>
                  <w:divBdr>
                    <w:top w:val="none" w:sz="0" w:space="0" w:color="auto"/>
                    <w:left w:val="none" w:sz="0" w:space="0" w:color="auto"/>
                    <w:bottom w:val="none" w:sz="0" w:space="0" w:color="auto"/>
                    <w:right w:val="none" w:sz="0" w:space="0" w:color="auto"/>
                  </w:divBdr>
                </w:div>
                <w:div w:id="591428242">
                  <w:marLeft w:val="0"/>
                  <w:marRight w:val="0"/>
                  <w:marTop w:val="0"/>
                  <w:marBottom w:val="0"/>
                  <w:divBdr>
                    <w:top w:val="none" w:sz="0" w:space="0" w:color="auto"/>
                    <w:left w:val="none" w:sz="0" w:space="0" w:color="auto"/>
                    <w:bottom w:val="none" w:sz="0" w:space="0" w:color="auto"/>
                    <w:right w:val="none" w:sz="0" w:space="0" w:color="auto"/>
                  </w:divBdr>
                </w:div>
                <w:div w:id="1542471067">
                  <w:marLeft w:val="0"/>
                  <w:marRight w:val="0"/>
                  <w:marTop w:val="0"/>
                  <w:marBottom w:val="0"/>
                  <w:divBdr>
                    <w:top w:val="none" w:sz="0" w:space="0" w:color="auto"/>
                    <w:left w:val="none" w:sz="0" w:space="0" w:color="auto"/>
                    <w:bottom w:val="none" w:sz="0" w:space="0" w:color="auto"/>
                    <w:right w:val="none" w:sz="0" w:space="0" w:color="auto"/>
                  </w:divBdr>
                </w:div>
                <w:div w:id="90585508">
                  <w:marLeft w:val="0"/>
                  <w:marRight w:val="0"/>
                  <w:marTop w:val="0"/>
                  <w:marBottom w:val="0"/>
                  <w:divBdr>
                    <w:top w:val="none" w:sz="0" w:space="0" w:color="auto"/>
                    <w:left w:val="none" w:sz="0" w:space="0" w:color="auto"/>
                    <w:bottom w:val="none" w:sz="0" w:space="0" w:color="auto"/>
                    <w:right w:val="none" w:sz="0" w:space="0" w:color="auto"/>
                  </w:divBdr>
                </w:div>
                <w:div w:id="1536499345">
                  <w:marLeft w:val="0"/>
                  <w:marRight w:val="0"/>
                  <w:marTop w:val="0"/>
                  <w:marBottom w:val="0"/>
                  <w:divBdr>
                    <w:top w:val="none" w:sz="0" w:space="0" w:color="auto"/>
                    <w:left w:val="none" w:sz="0" w:space="0" w:color="auto"/>
                    <w:bottom w:val="none" w:sz="0" w:space="0" w:color="auto"/>
                    <w:right w:val="none" w:sz="0" w:space="0" w:color="auto"/>
                  </w:divBdr>
                </w:div>
                <w:div w:id="1054232422">
                  <w:marLeft w:val="0"/>
                  <w:marRight w:val="0"/>
                  <w:marTop w:val="0"/>
                  <w:marBottom w:val="0"/>
                  <w:divBdr>
                    <w:top w:val="none" w:sz="0" w:space="0" w:color="auto"/>
                    <w:left w:val="none" w:sz="0" w:space="0" w:color="auto"/>
                    <w:bottom w:val="none" w:sz="0" w:space="0" w:color="auto"/>
                    <w:right w:val="none" w:sz="0" w:space="0" w:color="auto"/>
                  </w:divBdr>
                </w:div>
                <w:div w:id="747112743">
                  <w:marLeft w:val="0"/>
                  <w:marRight w:val="0"/>
                  <w:marTop w:val="0"/>
                  <w:marBottom w:val="0"/>
                  <w:divBdr>
                    <w:top w:val="none" w:sz="0" w:space="0" w:color="auto"/>
                    <w:left w:val="none" w:sz="0" w:space="0" w:color="auto"/>
                    <w:bottom w:val="none" w:sz="0" w:space="0" w:color="auto"/>
                    <w:right w:val="none" w:sz="0" w:space="0" w:color="auto"/>
                  </w:divBdr>
                </w:div>
                <w:div w:id="719482203">
                  <w:marLeft w:val="0"/>
                  <w:marRight w:val="0"/>
                  <w:marTop w:val="0"/>
                  <w:marBottom w:val="0"/>
                  <w:divBdr>
                    <w:top w:val="none" w:sz="0" w:space="0" w:color="auto"/>
                    <w:left w:val="none" w:sz="0" w:space="0" w:color="auto"/>
                    <w:bottom w:val="none" w:sz="0" w:space="0" w:color="auto"/>
                    <w:right w:val="none" w:sz="0" w:space="0" w:color="auto"/>
                  </w:divBdr>
                </w:div>
                <w:div w:id="1800680818">
                  <w:marLeft w:val="0"/>
                  <w:marRight w:val="0"/>
                  <w:marTop w:val="0"/>
                  <w:marBottom w:val="0"/>
                  <w:divBdr>
                    <w:top w:val="none" w:sz="0" w:space="0" w:color="auto"/>
                    <w:left w:val="none" w:sz="0" w:space="0" w:color="auto"/>
                    <w:bottom w:val="none" w:sz="0" w:space="0" w:color="auto"/>
                    <w:right w:val="none" w:sz="0" w:space="0" w:color="auto"/>
                  </w:divBdr>
                </w:div>
                <w:div w:id="1631285638">
                  <w:marLeft w:val="0"/>
                  <w:marRight w:val="0"/>
                  <w:marTop w:val="0"/>
                  <w:marBottom w:val="0"/>
                  <w:divBdr>
                    <w:top w:val="none" w:sz="0" w:space="0" w:color="auto"/>
                    <w:left w:val="none" w:sz="0" w:space="0" w:color="auto"/>
                    <w:bottom w:val="none" w:sz="0" w:space="0" w:color="auto"/>
                    <w:right w:val="none" w:sz="0" w:space="0" w:color="auto"/>
                  </w:divBdr>
                </w:div>
                <w:div w:id="1584024490">
                  <w:marLeft w:val="0"/>
                  <w:marRight w:val="0"/>
                  <w:marTop w:val="0"/>
                  <w:marBottom w:val="0"/>
                  <w:divBdr>
                    <w:top w:val="none" w:sz="0" w:space="0" w:color="auto"/>
                    <w:left w:val="none" w:sz="0" w:space="0" w:color="auto"/>
                    <w:bottom w:val="none" w:sz="0" w:space="0" w:color="auto"/>
                    <w:right w:val="none" w:sz="0" w:space="0" w:color="auto"/>
                  </w:divBdr>
                </w:div>
                <w:div w:id="1599831178">
                  <w:marLeft w:val="0"/>
                  <w:marRight w:val="0"/>
                  <w:marTop w:val="0"/>
                  <w:marBottom w:val="0"/>
                  <w:divBdr>
                    <w:top w:val="none" w:sz="0" w:space="0" w:color="auto"/>
                    <w:left w:val="none" w:sz="0" w:space="0" w:color="auto"/>
                    <w:bottom w:val="none" w:sz="0" w:space="0" w:color="auto"/>
                    <w:right w:val="none" w:sz="0" w:space="0" w:color="auto"/>
                  </w:divBdr>
                </w:div>
                <w:div w:id="1925869654">
                  <w:marLeft w:val="0"/>
                  <w:marRight w:val="0"/>
                  <w:marTop w:val="0"/>
                  <w:marBottom w:val="0"/>
                  <w:divBdr>
                    <w:top w:val="none" w:sz="0" w:space="0" w:color="auto"/>
                    <w:left w:val="none" w:sz="0" w:space="0" w:color="auto"/>
                    <w:bottom w:val="none" w:sz="0" w:space="0" w:color="auto"/>
                    <w:right w:val="none" w:sz="0" w:space="0" w:color="auto"/>
                  </w:divBdr>
                </w:div>
                <w:div w:id="914752468">
                  <w:marLeft w:val="0"/>
                  <w:marRight w:val="0"/>
                  <w:marTop w:val="0"/>
                  <w:marBottom w:val="0"/>
                  <w:divBdr>
                    <w:top w:val="none" w:sz="0" w:space="0" w:color="auto"/>
                    <w:left w:val="none" w:sz="0" w:space="0" w:color="auto"/>
                    <w:bottom w:val="none" w:sz="0" w:space="0" w:color="auto"/>
                    <w:right w:val="none" w:sz="0" w:space="0" w:color="auto"/>
                  </w:divBdr>
                </w:div>
                <w:div w:id="1680354572">
                  <w:marLeft w:val="0"/>
                  <w:marRight w:val="0"/>
                  <w:marTop w:val="0"/>
                  <w:marBottom w:val="0"/>
                  <w:divBdr>
                    <w:top w:val="none" w:sz="0" w:space="0" w:color="auto"/>
                    <w:left w:val="none" w:sz="0" w:space="0" w:color="auto"/>
                    <w:bottom w:val="none" w:sz="0" w:space="0" w:color="auto"/>
                    <w:right w:val="none" w:sz="0" w:space="0" w:color="auto"/>
                  </w:divBdr>
                </w:div>
                <w:div w:id="711150165">
                  <w:marLeft w:val="0"/>
                  <w:marRight w:val="0"/>
                  <w:marTop w:val="0"/>
                  <w:marBottom w:val="0"/>
                  <w:divBdr>
                    <w:top w:val="none" w:sz="0" w:space="0" w:color="auto"/>
                    <w:left w:val="none" w:sz="0" w:space="0" w:color="auto"/>
                    <w:bottom w:val="none" w:sz="0" w:space="0" w:color="auto"/>
                    <w:right w:val="none" w:sz="0" w:space="0" w:color="auto"/>
                  </w:divBdr>
                </w:div>
                <w:div w:id="714739989">
                  <w:marLeft w:val="0"/>
                  <w:marRight w:val="0"/>
                  <w:marTop w:val="0"/>
                  <w:marBottom w:val="0"/>
                  <w:divBdr>
                    <w:top w:val="none" w:sz="0" w:space="0" w:color="auto"/>
                    <w:left w:val="none" w:sz="0" w:space="0" w:color="auto"/>
                    <w:bottom w:val="none" w:sz="0" w:space="0" w:color="auto"/>
                    <w:right w:val="none" w:sz="0" w:space="0" w:color="auto"/>
                  </w:divBdr>
                </w:div>
                <w:div w:id="1582569945">
                  <w:marLeft w:val="0"/>
                  <w:marRight w:val="0"/>
                  <w:marTop w:val="0"/>
                  <w:marBottom w:val="0"/>
                  <w:divBdr>
                    <w:top w:val="none" w:sz="0" w:space="0" w:color="auto"/>
                    <w:left w:val="none" w:sz="0" w:space="0" w:color="auto"/>
                    <w:bottom w:val="none" w:sz="0" w:space="0" w:color="auto"/>
                    <w:right w:val="none" w:sz="0" w:space="0" w:color="auto"/>
                  </w:divBdr>
                </w:div>
                <w:div w:id="994918293">
                  <w:marLeft w:val="0"/>
                  <w:marRight w:val="0"/>
                  <w:marTop w:val="0"/>
                  <w:marBottom w:val="0"/>
                  <w:divBdr>
                    <w:top w:val="none" w:sz="0" w:space="0" w:color="auto"/>
                    <w:left w:val="none" w:sz="0" w:space="0" w:color="auto"/>
                    <w:bottom w:val="none" w:sz="0" w:space="0" w:color="auto"/>
                    <w:right w:val="none" w:sz="0" w:space="0" w:color="auto"/>
                  </w:divBdr>
                </w:div>
                <w:div w:id="1358003247">
                  <w:marLeft w:val="0"/>
                  <w:marRight w:val="0"/>
                  <w:marTop w:val="0"/>
                  <w:marBottom w:val="0"/>
                  <w:divBdr>
                    <w:top w:val="none" w:sz="0" w:space="0" w:color="auto"/>
                    <w:left w:val="none" w:sz="0" w:space="0" w:color="auto"/>
                    <w:bottom w:val="none" w:sz="0" w:space="0" w:color="auto"/>
                    <w:right w:val="none" w:sz="0" w:space="0" w:color="auto"/>
                  </w:divBdr>
                </w:div>
                <w:div w:id="1038898223">
                  <w:marLeft w:val="0"/>
                  <w:marRight w:val="0"/>
                  <w:marTop w:val="0"/>
                  <w:marBottom w:val="0"/>
                  <w:divBdr>
                    <w:top w:val="none" w:sz="0" w:space="0" w:color="auto"/>
                    <w:left w:val="none" w:sz="0" w:space="0" w:color="auto"/>
                    <w:bottom w:val="none" w:sz="0" w:space="0" w:color="auto"/>
                    <w:right w:val="none" w:sz="0" w:space="0" w:color="auto"/>
                  </w:divBdr>
                </w:div>
                <w:div w:id="1006051757">
                  <w:marLeft w:val="0"/>
                  <w:marRight w:val="0"/>
                  <w:marTop w:val="0"/>
                  <w:marBottom w:val="0"/>
                  <w:divBdr>
                    <w:top w:val="none" w:sz="0" w:space="0" w:color="auto"/>
                    <w:left w:val="none" w:sz="0" w:space="0" w:color="auto"/>
                    <w:bottom w:val="none" w:sz="0" w:space="0" w:color="auto"/>
                    <w:right w:val="none" w:sz="0" w:space="0" w:color="auto"/>
                  </w:divBdr>
                </w:div>
                <w:div w:id="225116857">
                  <w:marLeft w:val="0"/>
                  <w:marRight w:val="0"/>
                  <w:marTop w:val="0"/>
                  <w:marBottom w:val="0"/>
                  <w:divBdr>
                    <w:top w:val="none" w:sz="0" w:space="0" w:color="auto"/>
                    <w:left w:val="none" w:sz="0" w:space="0" w:color="auto"/>
                    <w:bottom w:val="none" w:sz="0" w:space="0" w:color="auto"/>
                    <w:right w:val="none" w:sz="0" w:space="0" w:color="auto"/>
                  </w:divBdr>
                </w:div>
                <w:div w:id="1994985979">
                  <w:marLeft w:val="0"/>
                  <w:marRight w:val="0"/>
                  <w:marTop w:val="0"/>
                  <w:marBottom w:val="0"/>
                  <w:divBdr>
                    <w:top w:val="none" w:sz="0" w:space="0" w:color="auto"/>
                    <w:left w:val="none" w:sz="0" w:space="0" w:color="auto"/>
                    <w:bottom w:val="none" w:sz="0" w:space="0" w:color="auto"/>
                    <w:right w:val="none" w:sz="0" w:space="0" w:color="auto"/>
                  </w:divBdr>
                </w:div>
                <w:div w:id="1331253069">
                  <w:marLeft w:val="0"/>
                  <w:marRight w:val="0"/>
                  <w:marTop w:val="0"/>
                  <w:marBottom w:val="0"/>
                  <w:divBdr>
                    <w:top w:val="none" w:sz="0" w:space="0" w:color="auto"/>
                    <w:left w:val="none" w:sz="0" w:space="0" w:color="auto"/>
                    <w:bottom w:val="none" w:sz="0" w:space="0" w:color="auto"/>
                    <w:right w:val="none" w:sz="0" w:space="0" w:color="auto"/>
                  </w:divBdr>
                </w:div>
                <w:div w:id="1755854242">
                  <w:marLeft w:val="0"/>
                  <w:marRight w:val="0"/>
                  <w:marTop w:val="0"/>
                  <w:marBottom w:val="0"/>
                  <w:divBdr>
                    <w:top w:val="none" w:sz="0" w:space="0" w:color="auto"/>
                    <w:left w:val="none" w:sz="0" w:space="0" w:color="auto"/>
                    <w:bottom w:val="none" w:sz="0" w:space="0" w:color="auto"/>
                    <w:right w:val="none" w:sz="0" w:space="0" w:color="auto"/>
                  </w:divBdr>
                </w:div>
                <w:div w:id="833498696">
                  <w:marLeft w:val="0"/>
                  <w:marRight w:val="0"/>
                  <w:marTop w:val="0"/>
                  <w:marBottom w:val="0"/>
                  <w:divBdr>
                    <w:top w:val="none" w:sz="0" w:space="0" w:color="auto"/>
                    <w:left w:val="none" w:sz="0" w:space="0" w:color="auto"/>
                    <w:bottom w:val="none" w:sz="0" w:space="0" w:color="auto"/>
                    <w:right w:val="none" w:sz="0" w:space="0" w:color="auto"/>
                  </w:divBdr>
                </w:div>
                <w:div w:id="55667719">
                  <w:marLeft w:val="0"/>
                  <w:marRight w:val="0"/>
                  <w:marTop w:val="0"/>
                  <w:marBottom w:val="0"/>
                  <w:divBdr>
                    <w:top w:val="none" w:sz="0" w:space="0" w:color="auto"/>
                    <w:left w:val="none" w:sz="0" w:space="0" w:color="auto"/>
                    <w:bottom w:val="none" w:sz="0" w:space="0" w:color="auto"/>
                    <w:right w:val="none" w:sz="0" w:space="0" w:color="auto"/>
                  </w:divBdr>
                </w:div>
                <w:div w:id="1693799991">
                  <w:marLeft w:val="0"/>
                  <w:marRight w:val="0"/>
                  <w:marTop w:val="0"/>
                  <w:marBottom w:val="0"/>
                  <w:divBdr>
                    <w:top w:val="none" w:sz="0" w:space="0" w:color="auto"/>
                    <w:left w:val="none" w:sz="0" w:space="0" w:color="auto"/>
                    <w:bottom w:val="none" w:sz="0" w:space="0" w:color="auto"/>
                    <w:right w:val="none" w:sz="0" w:space="0" w:color="auto"/>
                  </w:divBdr>
                </w:div>
                <w:div w:id="491680377">
                  <w:marLeft w:val="0"/>
                  <w:marRight w:val="0"/>
                  <w:marTop w:val="0"/>
                  <w:marBottom w:val="0"/>
                  <w:divBdr>
                    <w:top w:val="none" w:sz="0" w:space="0" w:color="auto"/>
                    <w:left w:val="none" w:sz="0" w:space="0" w:color="auto"/>
                    <w:bottom w:val="none" w:sz="0" w:space="0" w:color="auto"/>
                    <w:right w:val="none" w:sz="0" w:space="0" w:color="auto"/>
                  </w:divBdr>
                </w:div>
                <w:div w:id="773981017">
                  <w:marLeft w:val="0"/>
                  <w:marRight w:val="0"/>
                  <w:marTop w:val="0"/>
                  <w:marBottom w:val="0"/>
                  <w:divBdr>
                    <w:top w:val="none" w:sz="0" w:space="0" w:color="auto"/>
                    <w:left w:val="none" w:sz="0" w:space="0" w:color="auto"/>
                    <w:bottom w:val="none" w:sz="0" w:space="0" w:color="auto"/>
                    <w:right w:val="none" w:sz="0" w:space="0" w:color="auto"/>
                  </w:divBdr>
                </w:div>
                <w:div w:id="47801710">
                  <w:marLeft w:val="0"/>
                  <w:marRight w:val="0"/>
                  <w:marTop w:val="0"/>
                  <w:marBottom w:val="0"/>
                  <w:divBdr>
                    <w:top w:val="none" w:sz="0" w:space="0" w:color="auto"/>
                    <w:left w:val="none" w:sz="0" w:space="0" w:color="auto"/>
                    <w:bottom w:val="none" w:sz="0" w:space="0" w:color="auto"/>
                    <w:right w:val="none" w:sz="0" w:space="0" w:color="auto"/>
                  </w:divBdr>
                </w:div>
                <w:div w:id="1178347878">
                  <w:marLeft w:val="0"/>
                  <w:marRight w:val="0"/>
                  <w:marTop w:val="0"/>
                  <w:marBottom w:val="0"/>
                  <w:divBdr>
                    <w:top w:val="none" w:sz="0" w:space="0" w:color="auto"/>
                    <w:left w:val="none" w:sz="0" w:space="0" w:color="auto"/>
                    <w:bottom w:val="none" w:sz="0" w:space="0" w:color="auto"/>
                    <w:right w:val="none" w:sz="0" w:space="0" w:color="auto"/>
                  </w:divBdr>
                </w:div>
                <w:div w:id="808938667">
                  <w:marLeft w:val="0"/>
                  <w:marRight w:val="0"/>
                  <w:marTop w:val="0"/>
                  <w:marBottom w:val="0"/>
                  <w:divBdr>
                    <w:top w:val="none" w:sz="0" w:space="0" w:color="auto"/>
                    <w:left w:val="none" w:sz="0" w:space="0" w:color="auto"/>
                    <w:bottom w:val="none" w:sz="0" w:space="0" w:color="auto"/>
                    <w:right w:val="none" w:sz="0" w:space="0" w:color="auto"/>
                  </w:divBdr>
                </w:div>
                <w:div w:id="367798062">
                  <w:marLeft w:val="0"/>
                  <w:marRight w:val="0"/>
                  <w:marTop w:val="0"/>
                  <w:marBottom w:val="0"/>
                  <w:divBdr>
                    <w:top w:val="none" w:sz="0" w:space="0" w:color="auto"/>
                    <w:left w:val="none" w:sz="0" w:space="0" w:color="auto"/>
                    <w:bottom w:val="none" w:sz="0" w:space="0" w:color="auto"/>
                    <w:right w:val="none" w:sz="0" w:space="0" w:color="auto"/>
                  </w:divBdr>
                </w:div>
                <w:div w:id="379793333">
                  <w:marLeft w:val="0"/>
                  <w:marRight w:val="0"/>
                  <w:marTop w:val="0"/>
                  <w:marBottom w:val="0"/>
                  <w:divBdr>
                    <w:top w:val="none" w:sz="0" w:space="0" w:color="auto"/>
                    <w:left w:val="none" w:sz="0" w:space="0" w:color="auto"/>
                    <w:bottom w:val="none" w:sz="0" w:space="0" w:color="auto"/>
                    <w:right w:val="none" w:sz="0" w:space="0" w:color="auto"/>
                  </w:divBdr>
                </w:div>
                <w:div w:id="1113088891">
                  <w:marLeft w:val="0"/>
                  <w:marRight w:val="0"/>
                  <w:marTop w:val="0"/>
                  <w:marBottom w:val="0"/>
                  <w:divBdr>
                    <w:top w:val="none" w:sz="0" w:space="0" w:color="auto"/>
                    <w:left w:val="none" w:sz="0" w:space="0" w:color="auto"/>
                    <w:bottom w:val="none" w:sz="0" w:space="0" w:color="auto"/>
                    <w:right w:val="none" w:sz="0" w:space="0" w:color="auto"/>
                  </w:divBdr>
                </w:div>
                <w:div w:id="454833102">
                  <w:marLeft w:val="0"/>
                  <w:marRight w:val="0"/>
                  <w:marTop w:val="0"/>
                  <w:marBottom w:val="0"/>
                  <w:divBdr>
                    <w:top w:val="none" w:sz="0" w:space="0" w:color="auto"/>
                    <w:left w:val="none" w:sz="0" w:space="0" w:color="auto"/>
                    <w:bottom w:val="none" w:sz="0" w:space="0" w:color="auto"/>
                    <w:right w:val="none" w:sz="0" w:space="0" w:color="auto"/>
                  </w:divBdr>
                </w:div>
                <w:div w:id="2005623333">
                  <w:marLeft w:val="0"/>
                  <w:marRight w:val="0"/>
                  <w:marTop w:val="0"/>
                  <w:marBottom w:val="0"/>
                  <w:divBdr>
                    <w:top w:val="none" w:sz="0" w:space="0" w:color="auto"/>
                    <w:left w:val="none" w:sz="0" w:space="0" w:color="auto"/>
                    <w:bottom w:val="none" w:sz="0" w:space="0" w:color="auto"/>
                    <w:right w:val="none" w:sz="0" w:space="0" w:color="auto"/>
                  </w:divBdr>
                </w:div>
                <w:div w:id="1446970657">
                  <w:marLeft w:val="0"/>
                  <w:marRight w:val="0"/>
                  <w:marTop w:val="0"/>
                  <w:marBottom w:val="0"/>
                  <w:divBdr>
                    <w:top w:val="none" w:sz="0" w:space="0" w:color="auto"/>
                    <w:left w:val="none" w:sz="0" w:space="0" w:color="auto"/>
                    <w:bottom w:val="none" w:sz="0" w:space="0" w:color="auto"/>
                    <w:right w:val="none" w:sz="0" w:space="0" w:color="auto"/>
                  </w:divBdr>
                </w:div>
                <w:div w:id="1179926057">
                  <w:marLeft w:val="0"/>
                  <w:marRight w:val="0"/>
                  <w:marTop w:val="0"/>
                  <w:marBottom w:val="0"/>
                  <w:divBdr>
                    <w:top w:val="none" w:sz="0" w:space="0" w:color="auto"/>
                    <w:left w:val="none" w:sz="0" w:space="0" w:color="auto"/>
                    <w:bottom w:val="none" w:sz="0" w:space="0" w:color="auto"/>
                    <w:right w:val="none" w:sz="0" w:space="0" w:color="auto"/>
                  </w:divBdr>
                </w:div>
                <w:div w:id="1352338487">
                  <w:marLeft w:val="0"/>
                  <w:marRight w:val="0"/>
                  <w:marTop w:val="0"/>
                  <w:marBottom w:val="0"/>
                  <w:divBdr>
                    <w:top w:val="none" w:sz="0" w:space="0" w:color="auto"/>
                    <w:left w:val="none" w:sz="0" w:space="0" w:color="auto"/>
                    <w:bottom w:val="none" w:sz="0" w:space="0" w:color="auto"/>
                    <w:right w:val="none" w:sz="0" w:space="0" w:color="auto"/>
                  </w:divBdr>
                </w:div>
                <w:div w:id="647436728">
                  <w:marLeft w:val="0"/>
                  <w:marRight w:val="0"/>
                  <w:marTop w:val="0"/>
                  <w:marBottom w:val="0"/>
                  <w:divBdr>
                    <w:top w:val="none" w:sz="0" w:space="0" w:color="auto"/>
                    <w:left w:val="none" w:sz="0" w:space="0" w:color="auto"/>
                    <w:bottom w:val="none" w:sz="0" w:space="0" w:color="auto"/>
                    <w:right w:val="none" w:sz="0" w:space="0" w:color="auto"/>
                  </w:divBdr>
                </w:div>
                <w:div w:id="901018188">
                  <w:marLeft w:val="0"/>
                  <w:marRight w:val="0"/>
                  <w:marTop w:val="0"/>
                  <w:marBottom w:val="0"/>
                  <w:divBdr>
                    <w:top w:val="none" w:sz="0" w:space="0" w:color="auto"/>
                    <w:left w:val="none" w:sz="0" w:space="0" w:color="auto"/>
                    <w:bottom w:val="none" w:sz="0" w:space="0" w:color="auto"/>
                    <w:right w:val="none" w:sz="0" w:space="0" w:color="auto"/>
                  </w:divBdr>
                </w:div>
                <w:div w:id="2078094080">
                  <w:marLeft w:val="0"/>
                  <w:marRight w:val="0"/>
                  <w:marTop w:val="0"/>
                  <w:marBottom w:val="0"/>
                  <w:divBdr>
                    <w:top w:val="none" w:sz="0" w:space="0" w:color="auto"/>
                    <w:left w:val="none" w:sz="0" w:space="0" w:color="auto"/>
                    <w:bottom w:val="none" w:sz="0" w:space="0" w:color="auto"/>
                    <w:right w:val="none" w:sz="0" w:space="0" w:color="auto"/>
                  </w:divBdr>
                </w:div>
                <w:div w:id="256597946">
                  <w:marLeft w:val="0"/>
                  <w:marRight w:val="0"/>
                  <w:marTop w:val="0"/>
                  <w:marBottom w:val="0"/>
                  <w:divBdr>
                    <w:top w:val="none" w:sz="0" w:space="0" w:color="auto"/>
                    <w:left w:val="none" w:sz="0" w:space="0" w:color="auto"/>
                    <w:bottom w:val="none" w:sz="0" w:space="0" w:color="auto"/>
                    <w:right w:val="none" w:sz="0" w:space="0" w:color="auto"/>
                  </w:divBdr>
                </w:div>
                <w:div w:id="71583925">
                  <w:marLeft w:val="0"/>
                  <w:marRight w:val="0"/>
                  <w:marTop w:val="0"/>
                  <w:marBottom w:val="0"/>
                  <w:divBdr>
                    <w:top w:val="none" w:sz="0" w:space="0" w:color="auto"/>
                    <w:left w:val="none" w:sz="0" w:space="0" w:color="auto"/>
                    <w:bottom w:val="none" w:sz="0" w:space="0" w:color="auto"/>
                    <w:right w:val="none" w:sz="0" w:space="0" w:color="auto"/>
                  </w:divBdr>
                </w:div>
                <w:div w:id="1845515337">
                  <w:marLeft w:val="0"/>
                  <w:marRight w:val="0"/>
                  <w:marTop w:val="0"/>
                  <w:marBottom w:val="0"/>
                  <w:divBdr>
                    <w:top w:val="none" w:sz="0" w:space="0" w:color="auto"/>
                    <w:left w:val="none" w:sz="0" w:space="0" w:color="auto"/>
                    <w:bottom w:val="none" w:sz="0" w:space="0" w:color="auto"/>
                    <w:right w:val="none" w:sz="0" w:space="0" w:color="auto"/>
                  </w:divBdr>
                </w:div>
                <w:div w:id="670066151">
                  <w:marLeft w:val="0"/>
                  <w:marRight w:val="0"/>
                  <w:marTop w:val="0"/>
                  <w:marBottom w:val="0"/>
                  <w:divBdr>
                    <w:top w:val="none" w:sz="0" w:space="0" w:color="auto"/>
                    <w:left w:val="none" w:sz="0" w:space="0" w:color="auto"/>
                    <w:bottom w:val="none" w:sz="0" w:space="0" w:color="auto"/>
                    <w:right w:val="none" w:sz="0" w:space="0" w:color="auto"/>
                  </w:divBdr>
                </w:div>
                <w:div w:id="2115394534">
                  <w:marLeft w:val="0"/>
                  <w:marRight w:val="0"/>
                  <w:marTop w:val="0"/>
                  <w:marBottom w:val="0"/>
                  <w:divBdr>
                    <w:top w:val="none" w:sz="0" w:space="0" w:color="auto"/>
                    <w:left w:val="none" w:sz="0" w:space="0" w:color="auto"/>
                    <w:bottom w:val="none" w:sz="0" w:space="0" w:color="auto"/>
                    <w:right w:val="none" w:sz="0" w:space="0" w:color="auto"/>
                  </w:divBdr>
                </w:div>
                <w:div w:id="485896988">
                  <w:marLeft w:val="0"/>
                  <w:marRight w:val="0"/>
                  <w:marTop w:val="0"/>
                  <w:marBottom w:val="0"/>
                  <w:divBdr>
                    <w:top w:val="none" w:sz="0" w:space="0" w:color="auto"/>
                    <w:left w:val="none" w:sz="0" w:space="0" w:color="auto"/>
                    <w:bottom w:val="none" w:sz="0" w:space="0" w:color="auto"/>
                    <w:right w:val="none" w:sz="0" w:space="0" w:color="auto"/>
                  </w:divBdr>
                </w:div>
                <w:div w:id="1516117112">
                  <w:marLeft w:val="0"/>
                  <w:marRight w:val="0"/>
                  <w:marTop w:val="0"/>
                  <w:marBottom w:val="0"/>
                  <w:divBdr>
                    <w:top w:val="none" w:sz="0" w:space="0" w:color="auto"/>
                    <w:left w:val="none" w:sz="0" w:space="0" w:color="auto"/>
                    <w:bottom w:val="none" w:sz="0" w:space="0" w:color="auto"/>
                    <w:right w:val="none" w:sz="0" w:space="0" w:color="auto"/>
                  </w:divBdr>
                </w:div>
                <w:div w:id="986587126">
                  <w:marLeft w:val="0"/>
                  <w:marRight w:val="0"/>
                  <w:marTop w:val="0"/>
                  <w:marBottom w:val="0"/>
                  <w:divBdr>
                    <w:top w:val="none" w:sz="0" w:space="0" w:color="auto"/>
                    <w:left w:val="none" w:sz="0" w:space="0" w:color="auto"/>
                    <w:bottom w:val="none" w:sz="0" w:space="0" w:color="auto"/>
                    <w:right w:val="none" w:sz="0" w:space="0" w:color="auto"/>
                  </w:divBdr>
                </w:div>
                <w:div w:id="534973490">
                  <w:marLeft w:val="0"/>
                  <w:marRight w:val="0"/>
                  <w:marTop w:val="0"/>
                  <w:marBottom w:val="0"/>
                  <w:divBdr>
                    <w:top w:val="none" w:sz="0" w:space="0" w:color="auto"/>
                    <w:left w:val="none" w:sz="0" w:space="0" w:color="auto"/>
                    <w:bottom w:val="none" w:sz="0" w:space="0" w:color="auto"/>
                    <w:right w:val="none" w:sz="0" w:space="0" w:color="auto"/>
                  </w:divBdr>
                </w:div>
                <w:div w:id="1839497107">
                  <w:marLeft w:val="0"/>
                  <w:marRight w:val="0"/>
                  <w:marTop w:val="0"/>
                  <w:marBottom w:val="0"/>
                  <w:divBdr>
                    <w:top w:val="none" w:sz="0" w:space="0" w:color="auto"/>
                    <w:left w:val="none" w:sz="0" w:space="0" w:color="auto"/>
                    <w:bottom w:val="none" w:sz="0" w:space="0" w:color="auto"/>
                    <w:right w:val="none" w:sz="0" w:space="0" w:color="auto"/>
                  </w:divBdr>
                </w:div>
                <w:div w:id="1680500349">
                  <w:marLeft w:val="0"/>
                  <w:marRight w:val="0"/>
                  <w:marTop w:val="0"/>
                  <w:marBottom w:val="0"/>
                  <w:divBdr>
                    <w:top w:val="none" w:sz="0" w:space="0" w:color="auto"/>
                    <w:left w:val="none" w:sz="0" w:space="0" w:color="auto"/>
                    <w:bottom w:val="none" w:sz="0" w:space="0" w:color="auto"/>
                    <w:right w:val="none" w:sz="0" w:space="0" w:color="auto"/>
                  </w:divBdr>
                </w:div>
                <w:div w:id="1910841256">
                  <w:marLeft w:val="0"/>
                  <w:marRight w:val="0"/>
                  <w:marTop w:val="0"/>
                  <w:marBottom w:val="0"/>
                  <w:divBdr>
                    <w:top w:val="none" w:sz="0" w:space="0" w:color="auto"/>
                    <w:left w:val="none" w:sz="0" w:space="0" w:color="auto"/>
                    <w:bottom w:val="none" w:sz="0" w:space="0" w:color="auto"/>
                    <w:right w:val="none" w:sz="0" w:space="0" w:color="auto"/>
                  </w:divBdr>
                </w:div>
                <w:div w:id="64762770">
                  <w:marLeft w:val="0"/>
                  <w:marRight w:val="0"/>
                  <w:marTop w:val="0"/>
                  <w:marBottom w:val="0"/>
                  <w:divBdr>
                    <w:top w:val="none" w:sz="0" w:space="0" w:color="auto"/>
                    <w:left w:val="none" w:sz="0" w:space="0" w:color="auto"/>
                    <w:bottom w:val="none" w:sz="0" w:space="0" w:color="auto"/>
                    <w:right w:val="none" w:sz="0" w:space="0" w:color="auto"/>
                  </w:divBdr>
                </w:div>
                <w:div w:id="2068256472">
                  <w:marLeft w:val="0"/>
                  <w:marRight w:val="0"/>
                  <w:marTop w:val="0"/>
                  <w:marBottom w:val="0"/>
                  <w:divBdr>
                    <w:top w:val="none" w:sz="0" w:space="0" w:color="auto"/>
                    <w:left w:val="none" w:sz="0" w:space="0" w:color="auto"/>
                    <w:bottom w:val="none" w:sz="0" w:space="0" w:color="auto"/>
                    <w:right w:val="none" w:sz="0" w:space="0" w:color="auto"/>
                  </w:divBdr>
                </w:div>
                <w:div w:id="1849982830">
                  <w:marLeft w:val="0"/>
                  <w:marRight w:val="0"/>
                  <w:marTop w:val="0"/>
                  <w:marBottom w:val="0"/>
                  <w:divBdr>
                    <w:top w:val="none" w:sz="0" w:space="0" w:color="auto"/>
                    <w:left w:val="none" w:sz="0" w:space="0" w:color="auto"/>
                    <w:bottom w:val="none" w:sz="0" w:space="0" w:color="auto"/>
                    <w:right w:val="none" w:sz="0" w:space="0" w:color="auto"/>
                  </w:divBdr>
                </w:div>
                <w:div w:id="1115439558">
                  <w:marLeft w:val="0"/>
                  <w:marRight w:val="0"/>
                  <w:marTop w:val="0"/>
                  <w:marBottom w:val="0"/>
                  <w:divBdr>
                    <w:top w:val="none" w:sz="0" w:space="0" w:color="auto"/>
                    <w:left w:val="none" w:sz="0" w:space="0" w:color="auto"/>
                    <w:bottom w:val="none" w:sz="0" w:space="0" w:color="auto"/>
                    <w:right w:val="none" w:sz="0" w:space="0" w:color="auto"/>
                  </w:divBdr>
                </w:div>
                <w:div w:id="1589922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91142">
          <w:marLeft w:val="0"/>
          <w:marRight w:val="0"/>
          <w:marTop w:val="15"/>
          <w:marBottom w:val="0"/>
          <w:divBdr>
            <w:top w:val="none" w:sz="0" w:space="0" w:color="auto"/>
            <w:left w:val="none" w:sz="0" w:space="0" w:color="auto"/>
            <w:bottom w:val="none" w:sz="0" w:space="0" w:color="auto"/>
            <w:right w:val="none" w:sz="0" w:space="0" w:color="auto"/>
          </w:divBdr>
          <w:divsChild>
            <w:div w:id="199435834">
              <w:marLeft w:val="0"/>
              <w:marRight w:val="0"/>
              <w:marTop w:val="0"/>
              <w:marBottom w:val="0"/>
              <w:divBdr>
                <w:top w:val="none" w:sz="0" w:space="0" w:color="auto"/>
                <w:left w:val="none" w:sz="0" w:space="0" w:color="auto"/>
                <w:bottom w:val="none" w:sz="0" w:space="0" w:color="auto"/>
                <w:right w:val="none" w:sz="0" w:space="0" w:color="auto"/>
              </w:divBdr>
              <w:divsChild>
                <w:div w:id="1792020168">
                  <w:marLeft w:val="0"/>
                  <w:marRight w:val="0"/>
                  <w:marTop w:val="0"/>
                  <w:marBottom w:val="0"/>
                  <w:divBdr>
                    <w:top w:val="none" w:sz="0" w:space="0" w:color="auto"/>
                    <w:left w:val="none" w:sz="0" w:space="0" w:color="auto"/>
                    <w:bottom w:val="none" w:sz="0" w:space="0" w:color="auto"/>
                    <w:right w:val="none" w:sz="0" w:space="0" w:color="auto"/>
                  </w:divBdr>
                </w:div>
                <w:div w:id="711465538">
                  <w:marLeft w:val="0"/>
                  <w:marRight w:val="0"/>
                  <w:marTop w:val="0"/>
                  <w:marBottom w:val="0"/>
                  <w:divBdr>
                    <w:top w:val="none" w:sz="0" w:space="0" w:color="auto"/>
                    <w:left w:val="none" w:sz="0" w:space="0" w:color="auto"/>
                    <w:bottom w:val="none" w:sz="0" w:space="0" w:color="auto"/>
                    <w:right w:val="none" w:sz="0" w:space="0" w:color="auto"/>
                  </w:divBdr>
                </w:div>
                <w:div w:id="1822841942">
                  <w:marLeft w:val="0"/>
                  <w:marRight w:val="0"/>
                  <w:marTop w:val="0"/>
                  <w:marBottom w:val="0"/>
                  <w:divBdr>
                    <w:top w:val="none" w:sz="0" w:space="0" w:color="auto"/>
                    <w:left w:val="none" w:sz="0" w:space="0" w:color="auto"/>
                    <w:bottom w:val="none" w:sz="0" w:space="0" w:color="auto"/>
                    <w:right w:val="none" w:sz="0" w:space="0" w:color="auto"/>
                  </w:divBdr>
                </w:div>
                <w:div w:id="2130657357">
                  <w:marLeft w:val="0"/>
                  <w:marRight w:val="0"/>
                  <w:marTop w:val="0"/>
                  <w:marBottom w:val="0"/>
                  <w:divBdr>
                    <w:top w:val="none" w:sz="0" w:space="0" w:color="auto"/>
                    <w:left w:val="none" w:sz="0" w:space="0" w:color="auto"/>
                    <w:bottom w:val="none" w:sz="0" w:space="0" w:color="auto"/>
                    <w:right w:val="none" w:sz="0" w:space="0" w:color="auto"/>
                  </w:divBdr>
                </w:div>
                <w:div w:id="1379820969">
                  <w:marLeft w:val="0"/>
                  <w:marRight w:val="0"/>
                  <w:marTop w:val="0"/>
                  <w:marBottom w:val="0"/>
                  <w:divBdr>
                    <w:top w:val="none" w:sz="0" w:space="0" w:color="auto"/>
                    <w:left w:val="none" w:sz="0" w:space="0" w:color="auto"/>
                    <w:bottom w:val="none" w:sz="0" w:space="0" w:color="auto"/>
                    <w:right w:val="none" w:sz="0" w:space="0" w:color="auto"/>
                  </w:divBdr>
                </w:div>
                <w:div w:id="1019814975">
                  <w:marLeft w:val="0"/>
                  <w:marRight w:val="0"/>
                  <w:marTop w:val="0"/>
                  <w:marBottom w:val="0"/>
                  <w:divBdr>
                    <w:top w:val="none" w:sz="0" w:space="0" w:color="auto"/>
                    <w:left w:val="none" w:sz="0" w:space="0" w:color="auto"/>
                    <w:bottom w:val="none" w:sz="0" w:space="0" w:color="auto"/>
                    <w:right w:val="none" w:sz="0" w:space="0" w:color="auto"/>
                  </w:divBdr>
                </w:div>
                <w:div w:id="570847612">
                  <w:marLeft w:val="0"/>
                  <w:marRight w:val="0"/>
                  <w:marTop w:val="0"/>
                  <w:marBottom w:val="0"/>
                  <w:divBdr>
                    <w:top w:val="none" w:sz="0" w:space="0" w:color="auto"/>
                    <w:left w:val="none" w:sz="0" w:space="0" w:color="auto"/>
                    <w:bottom w:val="none" w:sz="0" w:space="0" w:color="auto"/>
                    <w:right w:val="none" w:sz="0" w:space="0" w:color="auto"/>
                  </w:divBdr>
                </w:div>
                <w:div w:id="1301807525">
                  <w:marLeft w:val="0"/>
                  <w:marRight w:val="0"/>
                  <w:marTop w:val="0"/>
                  <w:marBottom w:val="0"/>
                  <w:divBdr>
                    <w:top w:val="none" w:sz="0" w:space="0" w:color="auto"/>
                    <w:left w:val="none" w:sz="0" w:space="0" w:color="auto"/>
                    <w:bottom w:val="none" w:sz="0" w:space="0" w:color="auto"/>
                    <w:right w:val="none" w:sz="0" w:space="0" w:color="auto"/>
                  </w:divBdr>
                </w:div>
                <w:div w:id="361515196">
                  <w:marLeft w:val="0"/>
                  <w:marRight w:val="0"/>
                  <w:marTop w:val="0"/>
                  <w:marBottom w:val="0"/>
                  <w:divBdr>
                    <w:top w:val="none" w:sz="0" w:space="0" w:color="auto"/>
                    <w:left w:val="none" w:sz="0" w:space="0" w:color="auto"/>
                    <w:bottom w:val="none" w:sz="0" w:space="0" w:color="auto"/>
                    <w:right w:val="none" w:sz="0" w:space="0" w:color="auto"/>
                  </w:divBdr>
                </w:div>
                <w:div w:id="1793286270">
                  <w:marLeft w:val="0"/>
                  <w:marRight w:val="0"/>
                  <w:marTop w:val="0"/>
                  <w:marBottom w:val="0"/>
                  <w:divBdr>
                    <w:top w:val="none" w:sz="0" w:space="0" w:color="auto"/>
                    <w:left w:val="none" w:sz="0" w:space="0" w:color="auto"/>
                    <w:bottom w:val="none" w:sz="0" w:space="0" w:color="auto"/>
                    <w:right w:val="none" w:sz="0" w:space="0" w:color="auto"/>
                  </w:divBdr>
                </w:div>
                <w:div w:id="1752582712">
                  <w:marLeft w:val="0"/>
                  <w:marRight w:val="0"/>
                  <w:marTop w:val="0"/>
                  <w:marBottom w:val="0"/>
                  <w:divBdr>
                    <w:top w:val="none" w:sz="0" w:space="0" w:color="auto"/>
                    <w:left w:val="none" w:sz="0" w:space="0" w:color="auto"/>
                    <w:bottom w:val="none" w:sz="0" w:space="0" w:color="auto"/>
                    <w:right w:val="none" w:sz="0" w:space="0" w:color="auto"/>
                  </w:divBdr>
                </w:div>
                <w:div w:id="1852639346">
                  <w:marLeft w:val="0"/>
                  <w:marRight w:val="0"/>
                  <w:marTop w:val="0"/>
                  <w:marBottom w:val="0"/>
                  <w:divBdr>
                    <w:top w:val="none" w:sz="0" w:space="0" w:color="auto"/>
                    <w:left w:val="none" w:sz="0" w:space="0" w:color="auto"/>
                    <w:bottom w:val="none" w:sz="0" w:space="0" w:color="auto"/>
                    <w:right w:val="none" w:sz="0" w:space="0" w:color="auto"/>
                  </w:divBdr>
                </w:div>
                <w:div w:id="360208066">
                  <w:marLeft w:val="0"/>
                  <w:marRight w:val="0"/>
                  <w:marTop w:val="0"/>
                  <w:marBottom w:val="0"/>
                  <w:divBdr>
                    <w:top w:val="none" w:sz="0" w:space="0" w:color="auto"/>
                    <w:left w:val="none" w:sz="0" w:space="0" w:color="auto"/>
                    <w:bottom w:val="none" w:sz="0" w:space="0" w:color="auto"/>
                    <w:right w:val="none" w:sz="0" w:space="0" w:color="auto"/>
                  </w:divBdr>
                </w:div>
                <w:div w:id="11417400">
                  <w:marLeft w:val="0"/>
                  <w:marRight w:val="0"/>
                  <w:marTop w:val="0"/>
                  <w:marBottom w:val="0"/>
                  <w:divBdr>
                    <w:top w:val="none" w:sz="0" w:space="0" w:color="auto"/>
                    <w:left w:val="none" w:sz="0" w:space="0" w:color="auto"/>
                    <w:bottom w:val="none" w:sz="0" w:space="0" w:color="auto"/>
                    <w:right w:val="none" w:sz="0" w:space="0" w:color="auto"/>
                  </w:divBdr>
                </w:div>
                <w:div w:id="31614764">
                  <w:marLeft w:val="0"/>
                  <w:marRight w:val="0"/>
                  <w:marTop w:val="0"/>
                  <w:marBottom w:val="0"/>
                  <w:divBdr>
                    <w:top w:val="none" w:sz="0" w:space="0" w:color="auto"/>
                    <w:left w:val="none" w:sz="0" w:space="0" w:color="auto"/>
                    <w:bottom w:val="none" w:sz="0" w:space="0" w:color="auto"/>
                    <w:right w:val="none" w:sz="0" w:space="0" w:color="auto"/>
                  </w:divBdr>
                </w:div>
                <w:div w:id="606157571">
                  <w:marLeft w:val="0"/>
                  <w:marRight w:val="0"/>
                  <w:marTop w:val="0"/>
                  <w:marBottom w:val="0"/>
                  <w:divBdr>
                    <w:top w:val="none" w:sz="0" w:space="0" w:color="auto"/>
                    <w:left w:val="none" w:sz="0" w:space="0" w:color="auto"/>
                    <w:bottom w:val="none" w:sz="0" w:space="0" w:color="auto"/>
                    <w:right w:val="none" w:sz="0" w:space="0" w:color="auto"/>
                  </w:divBdr>
                </w:div>
                <w:div w:id="20590414">
                  <w:marLeft w:val="0"/>
                  <w:marRight w:val="0"/>
                  <w:marTop w:val="0"/>
                  <w:marBottom w:val="0"/>
                  <w:divBdr>
                    <w:top w:val="none" w:sz="0" w:space="0" w:color="auto"/>
                    <w:left w:val="none" w:sz="0" w:space="0" w:color="auto"/>
                    <w:bottom w:val="none" w:sz="0" w:space="0" w:color="auto"/>
                    <w:right w:val="none" w:sz="0" w:space="0" w:color="auto"/>
                  </w:divBdr>
                </w:div>
                <w:div w:id="1547179266">
                  <w:marLeft w:val="0"/>
                  <w:marRight w:val="0"/>
                  <w:marTop w:val="0"/>
                  <w:marBottom w:val="0"/>
                  <w:divBdr>
                    <w:top w:val="none" w:sz="0" w:space="0" w:color="auto"/>
                    <w:left w:val="none" w:sz="0" w:space="0" w:color="auto"/>
                    <w:bottom w:val="none" w:sz="0" w:space="0" w:color="auto"/>
                    <w:right w:val="none" w:sz="0" w:space="0" w:color="auto"/>
                  </w:divBdr>
                </w:div>
                <w:div w:id="1949117284">
                  <w:marLeft w:val="0"/>
                  <w:marRight w:val="0"/>
                  <w:marTop w:val="0"/>
                  <w:marBottom w:val="0"/>
                  <w:divBdr>
                    <w:top w:val="none" w:sz="0" w:space="0" w:color="auto"/>
                    <w:left w:val="none" w:sz="0" w:space="0" w:color="auto"/>
                    <w:bottom w:val="none" w:sz="0" w:space="0" w:color="auto"/>
                    <w:right w:val="none" w:sz="0" w:space="0" w:color="auto"/>
                  </w:divBdr>
                </w:div>
                <w:div w:id="634259270">
                  <w:marLeft w:val="0"/>
                  <w:marRight w:val="0"/>
                  <w:marTop w:val="0"/>
                  <w:marBottom w:val="0"/>
                  <w:divBdr>
                    <w:top w:val="none" w:sz="0" w:space="0" w:color="auto"/>
                    <w:left w:val="none" w:sz="0" w:space="0" w:color="auto"/>
                    <w:bottom w:val="none" w:sz="0" w:space="0" w:color="auto"/>
                    <w:right w:val="none" w:sz="0" w:space="0" w:color="auto"/>
                  </w:divBdr>
                </w:div>
                <w:div w:id="263080533">
                  <w:marLeft w:val="0"/>
                  <w:marRight w:val="0"/>
                  <w:marTop w:val="0"/>
                  <w:marBottom w:val="0"/>
                  <w:divBdr>
                    <w:top w:val="none" w:sz="0" w:space="0" w:color="auto"/>
                    <w:left w:val="none" w:sz="0" w:space="0" w:color="auto"/>
                    <w:bottom w:val="none" w:sz="0" w:space="0" w:color="auto"/>
                    <w:right w:val="none" w:sz="0" w:space="0" w:color="auto"/>
                  </w:divBdr>
                </w:div>
                <w:div w:id="1187673728">
                  <w:marLeft w:val="0"/>
                  <w:marRight w:val="0"/>
                  <w:marTop w:val="0"/>
                  <w:marBottom w:val="0"/>
                  <w:divBdr>
                    <w:top w:val="none" w:sz="0" w:space="0" w:color="auto"/>
                    <w:left w:val="none" w:sz="0" w:space="0" w:color="auto"/>
                    <w:bottom w:val="none" w:sz="0" w:space="0" w:color="auto"/>
                    <w:right w:val="none" w:sz="0" w:space="0" w:color="auto"/>
                  </w:divBdr>
                </w:div>
                <w:div w:id="717360790">
                  <w:marLeft w:val="0"/>
                  <w:marRight w:val="0"/>
                  <w:marTop w:val="0"/>
                  <w:marBottom w:val="0"/>
                  <w:divBdr>
                    <w:top w:val="none" w:sz="0" w:space="0" w:color="auto"/>
                    <w:left w:val="none" w:sz="0" w:space="0" w:color="auto"/>
                    <w:bottom w:val="none" w:sz="0" w:space="0" w:color="auto"/>
                    <w:right w:val="none" w:sz="0" w:space="0" w:color="auto"/>
                  </w:divBdr>
                </w:div>
                <w:div w:id="198780068">
                  <w:marLeft w:val="0"/>
                  <w:marRight w:val="0"/>
                  <w:marTop w:val="0"/>
                  <w:marBottom w:val="0"/>
                  <w:divBdr>
                    <w:top w:val="none" w:sz="0" w:space="0" w:color="auto"/>
                    <w:left w:val="none" w:sz="0" w:space="0" w:color="auto"/>
                    <w:bottom w:val="none" w:sz="0" w:space="0" w:color="auto"/>
                    <w:right w:val="none" w:sz="0" w:space="0" w:color="auto"/>
                  </w:divBdr>
                </w:div>
                <w:div w:id="1249583398">
                  <w:marLeft w:val="0"/>
                  <w:marRight w:val="0"/>
                  <w:marTop w:val="0"/>
                  <w:marBottom w:val="0"/>
                  <w:divBdr>
                    <w:top w:val="none" w:sz="0" w:space="0" w:color="auto"/>
                    <w:left w:val="none" w:sz="0" w:space="0" w:color="auto"/>
                    <w:bottom w:val="none" w:sz="0" w:space="0" w:color="auto"/>
                    <w:right w:val="none" w:sz="0" w:space="0" w:color="auto"/>
                  </w:divBdr>
                </w:div>
                <w:div w:id="1132358743">
                  <w:marLeft w:val="0"/>
                  <w:marRight w:val="0"/>
                  <w:marTop w:val="0"/>
                  <w:marBottom w:val="0"/>
                  <w:divBdr>
                    <w:top w:val="none" w:sz="0" w:space="0" w:color="auto"/>
                    <w:left w:val="none" w:sz="0" w:space="0" w:color="auto"/>
                    <w:bottom w:val="none" w:sz="0" w:space="0" w:color="auto"/>
                    <w:right w:val="none" w:sz="0" w:space="0" w:color="auto"/>
                  </w:divBdr>
                </w:div>
                <w:div w:id="2124303985">
                  <w:marLeft w:val="0"/>
                  <w:marRight w:val="0"/>
                  <w:marTop w:val="0"/>
                  <w:marBottom w:val="0"/>
                  <w:divBdr>
                    <w:top w:val="none" w:sz="0" w:space="0" w:color="auto"/>
                    <w:left w:val="none" w:sz="0" w:space="0" w:color="auto"/>
                    <w:bottom w:val="none" w:sz="0" w:space="0" w:color="auto"/>
                    <w:right w:val="none" w:sz="0" w:space="0" w:color="auto"/>
                  </w:divBdr>
                </w:div>
                <w:div w:id="1435131217">
                  <w:marLeft w:val="0"/>
                  <w:marRight w:val="0"/>
                  <w:marTop w:val="0"/>
                  <w:marBottom w:val="0"/>
                  <w:divBdr>
                    <w:top w:val="none" w:sz="0" w:space="0" w:color="auto"/>
                    <w:left w:val="none" w:sz="0" w:space="0" w:color="auto"/>
                    <w:bottom w:val="none" w:sz="0" w:space="0" w:color="auto"/>
                    <w:right w:val="none" w:sz="0" w:space="0" w:color="auto"/>
                  </w:divBdr>
                </w:div>
                <w:div w:id="385220734">
                  <w:marLeft w:val="0"/>
                  <w:marRight w:val="0"/>
                  <w:marTop w:val="0"/>
                  <w:marBottom w:val="0"/>
                  <w:divBdr>
                    <w:top w:val="none" w:sz="0" w:space="0" w:color="auto"/>
                    <w:left w:val="none" w:sz="0" w:space="0" w:color="auto"/>
                    <w:bottom w:val="none" w:sz="0" w:space="0" w:color="auto"/>
                    <w:right w:val="none" w:sz="0" w:space="0" w:color="auto"/>
                  </w:divBdr>
                </w:div>
                <w:div w:id="1491945349">
                  <w:marLeft w:val="0"/>
                  <w:marRight w:val="0"/>
                  <w:marTop w:val="0"/>
                  <w:marBottom w:val="0"/>
                  <w:divBdr>
                    <w:top w:val="none" w:sz="0" w:space="0" w:color="auto"/>
                    <w:left w:val="none" w:sz="0" w:space="0" w:color="auto"/>
                    <w:bottom w:val="none" w:sz="0" w:space="0" w:color="auto"/>
                    <w:right w:val="none" w:sz="0" w:space="0" w:color="auto"/>
                  </w:divBdr>
                </w:div>
                <w:div w:id="1308318279">
                  <w:marLeft w:val="0"/>
                  <w:marRight w:val="0"/>
                  <w:marTop w:val="0"/>
                  <w:marBottom w:val="0"/>
                  <w:divBdr>
                    <w:top w:val="none" w:sz="0" w:space="0" w:color="auto"/>
                    <w:left w:val="none" w:sz="0" w:space="0" w:color="auto"/>
                    <w:bottom w:val="none" w:sz="0" w:space="0" w:color="auto"/>
                    <w:right w:val="none" w:sz="0" w:space="0" w:color="auto"/>
                  </w:divBdr>
                </w:div>
                <w:div w:id="1824732870">
                  <w:marLeft w:val="0"/>
                  <w:marRight w:val="0"/>
                  <w:marTop w:val="0"/>
                  <w:marBottom w:val="0"/>
                  <w:divBdr>
                    <w:top w:val="none" w:sz="0" w:space="0" w:color="auto"/>
                    <w:left w:val="none" w:sz="0" w:space="0" w:color="auto"/>
                    <w:bottom w:val="none" w:sz="0" w:space="0" w:color="auto"/>
                    <w:right w:val="none" w:sz="0" w:space="0" w:color="auto"/>
                  </w:divBdr>
                </w:div>
                <w:div w:id="1953856435">
                  <w:marLeft w:val="0"/>
                  <w:marRight w:val="0"/>
                  <w:marTop w:val="0"/>
                  <w:marBottom w:val="0"/>
                  <w:divBdr>
                    <w:top w:val="none" w:sz="0" w:space="0" w:color="auto"/>
                    <w:left w:val="none" w:sz="0" w:space="0" w:color="auto"/>
                    <w:bottom w:val="none" w:sz="0" w:space="0" w:color="auto"/>
                    <w:right w:val="none" w:sz="0" w:space="0" w:color="auto"/>
                  </w:divBdr>
                </w:div>
                <w:div w:id="728113441">
                  <w:marLeft w:val="0"/>
                  <w:marRight w:val="0"/>
                  <w:marTop w:val="0"/>
                  <w:marBottom w:val="0"/>
                  <w:divBdr>
                    <w:top w:val="none" w:sz="0" w:space="0" w:color="auto"/>
                    <w:left w:val="none" w:sz="0" w:space="0" w:color="auto"/>
                    <w:bottom w:val="none" w:sz="0" w:space="0" w:color="auto"/>
                    <w:right w:val="none" w:sz="0" w:space="0" w:color="auto"/>
                  </w:divBdr>
                </w:div>
                <w:div w:id="16275744">
                  <w:marLeft w:val="0"/>
                  <w:marRight w:val="0"/>
                  <w:marTop w:val="0"/>
                  <w:marBottom w:val="0"/>
                  <w:divBdr>
                    <w:top w:val="none" w:sz="0" w:space="0" w:color="auto"/>
                    <w:left w:val="none" w:sz="0" w:space="0" w:color="auto"/>
                    <w:bottom w:val="none" w:sz="0" w:space="0" w:color="auto"/>
                    <w:right w:val="none" w:sz="0" w:space="0" w:color="auto"/>
                  </w:divBdr>
                </w:div>
                <w:div w:id="1387297078">
                  <w:marLeft w:val="0"/>
                  <w:marRight w:val="0"/>
                  <w:marTop w:val="0"/>
                  <w:marBottom w:val="0"/>
                  <w:divBdr>
                    <w:top w:val="none" w:sz="0" w:space="0" w:color="auto"/>
                    <w:left w:val="none" w:sz="0" w:space="0" w:color="auto"/>
                    <w:bottom w:val="none" w:sz="0" w:space="0" w:color="auto"/>
                    <w:right w:val="none" w:sz="0" w:space="0" w:color="auto"/>
                  </w:divBdr>
                </w:div>
                <w:div w:id="887303230">
                  <w:marLeft w:val="0"/>
                  <w:marRight w:val="0"/>
                  <w:marTop w:val="0"/>
                  <w:marBottom w:val="0"/>
                  <w:divBdr>
                    <w:top w:val="none" w:sz="0" w:space="0" w:color="auto"/>
                    <w:left w:val="none" w:sz="0" w:space="0" w:color="auto"/>
                    <w:bottom w:val="none" w:sz="0" w:space="0" w:color="auto"/>
                    <w:right w:val="none" w:sz="0" w:space="0" w:color="auto"/>
                  </w:divBdr>
                </w:div>
                <w:div w:id="1645155748">
                  <w:marLeft w:val="0"/>
                  <w:marRight w:val="0"/>
                  <w:marTop w:val="0"/>
                  <w:marBottom w:val="0"/>
                  <w:divBdr>
                    <w:top w:val="none" w:sz="0" w:space="0" w:color="auto"/>
                    <w:left w:val="none" w:sz="0" w:space="0" w:color="auto"/>
                    <w:bottom w:val="none" w:sz="0" w:space="0" w:color="auto"/>
                    <w:right w:val="none" w:sz="0" w:space="0" w:color="auto"/>
                  </w:divBdr>
                </w:div>
                <w:div w:id="836190489">
                  <w:marLeft w:val="0"/>
                  <w:marRight w:val="0"/>
                  <w:marTop w:val="0"/>
                  <w:marBottom w:val="0"/>
                  <w:divBdr>
                    <w:top w:val="none" w:sz="0" w:space="0" w:color="auto"/>
                    <w:left w:val="none" w:sz="0" w:space="0" w:color="auto"/>
                    <w:bottom w:val="none" w:sz="0" w:space="0" w:color="auto"/>
                    <w:right w:val="none" w:sz="0" w:space="0" w:color="auto"/>
                  </w:divBdr>
                </w:div>
                <w:div w:id="138305970">
                  <w:marLeft w:val="0"/>
                  <w:marRight w:val="0"/>
                  <w:marTop w:val="0"/>
                  <w:marBottom w:val="0"/>
                  <w:divBdr>
                    <w:top w:val="none" w:sz="0" w:space="0" w:color="auto"/>
                    <w:left w:val="none" w:sz="0" w:space="0" w:color="auto"/>
                    <w:bottom w:val="none" w:sz="0" w:space="0" w:color="auto"/>
                    <w:right w:val="none" w:sz="0" w:space="0" w:color="auto"/>
                  </w:divBdr>
                </w:div>
                <w:div w:id="383530293">
                  <w:marLeft w:val="0"/>
                  <w:marRight w:val="0"/>
                  <w:marTop w:val="0"/>
                  <w:marBottom w:val="0"/>
                  <w:divBdr>
                    <w:top w:val="none" w:sz="0" w:space="0" w:color="auto"/>
                    <w:left w:val="none" w:sz="0" w:space="0" w:color="auto"/>
                    <w:bottom w:val="none" w:sz="0" w:space="0" w:color="auto"/>
                    <w:right w:val="none" w:sz="0" w:space="0" w:color="auto"/>
                  </w:divBdr>
                </w:div>
                <w:div w:id="1367297342">
                  <w:marLeft w:val="0"/>
                  <w:marRight w:val="0"/>
                  <w:marTop w:val="0"/>
                  <w:marBottom w:val="0"/>
                  <w:divBdr>
                    <w:top w:val="none" w:sz="0" w:space="0" w:color="auto"/>
                    <w:left w:val="none" w:sz="0" w:space="0" w:color="auto"/>
                    <w:bottom w:val="none" w:sz="0" w:space="0" w:color="auto"/>
                    <w:right w:val="none" w:sz="0" w:space="0" w:color="auto"/>
                  </w:divBdr>
                </w:div>
                <w:div w:id="1585340071">
                  <w:marLeft w:val="0"/>
                  <w:marRight w:val="0"/>
                  <w:marTop w:val="0"/>
                  <w:marBottom w:val="0"/>
                  <w:divBdr>
                    <w:top w:val="none" w:sz="0" w:space="0" w:color="auto"/>
                    <w:left w:val="none" w:sz="0" w:space="0" w:color="auto"/>
                    <w:bottom w:val="none" w:sz="0" w:space="0" w:color="auto"/>
                    <w:right w:val="none" w:sz="0" w:space="0" w:color="auto"/>
                  </w:divBdr>
                </w:div>
                <w:div w:id="1230267507">
                  <w:marLeft w:val="0"/>
                  <w:marRight w:val="0"/>
                  <w:marTop w:val="0"/>
                  <w:marBottom w:val="0"/>
                  <w:divBdr>
                    <w:top w:val="none" w:sz="0" w:space="0" w:color="auto"/>
                    <w:left w:val="none" w:sz="0" w:space="0" w:color="auto"/>
                    <w:bottom w:val="none" w:sz="0" w:space="0" w:color="auto"/>
                    <w:right w:val="none" w:sz="0" w:space="0" w:color="auto"/>
                  </w:divBdr>
                </w:div>
                <w:div w:id="759372216">
                  <w:marLeft w:val="0"/>
                  <w:marRight w:val="0"/>
                  <w:marTop w:val="0"/>
                  <w:marBottom w:val="0"/>
                  <w:divBdr>
                    <w:top w:val="none" w:sz="0" w:space="0" w:color="auto"/>
                    <w:left w:val="none" w:sz="0" w:space="0" w:color="auto"/>
                    <w:bottom w:val="none" w:sz="0" w:space="0" w:color="auto"/>
                    <w:right w:val="none" w:sz="0" w:space="0" w:color="auto"/>
                  </w:divBdr>
                </w:div>
                <w:div w:id="776873683">
                  <w:marLeft w:val="0"/>
                  <w:marRight w:val="0"/>
                  <w:marTop w:val="0"/>
                  <w:marBottom w:val="0"/>
                  <w:divBdr>
                    <w:top w:val="none" w:sz="0" w:space="0" w:color="auto"/>
                    <w:left w:val="none" w:sz="0" w:space="0" w:color="auto"/>
                    <w:bottom w:val="none" w:sz="0" w:space="0" w:color="auto"/>
                    <w:right w:val="none" w:sz="0" w:space="0" w:color="auto"/>
                  </w:divBdr>
                </w:div>
                <w:div w:id="2131777077">
                  <w:marLeft w:val="0"/>
                  <w:marRight w:val="0"/>
                  <w:marTop w:val="0"/>
                  <w:marBottom w:val="0"/>
                  <w:divBdr>
                    <w:top w:val="none" w:sz="0" w:space="0" w:color="auto"/>
                    <w:left w:val="none" w:sz="0" w:space="0" w:color="auto"/>
                    <w:bottom w:val="none" w:sz="0" w:space="0" w:color="auto"/>
                    <w:right w:val="none" w:sz="0" w:space="0" w:color="auto"/>
                  </w:divBdr>
                </w:div>
                <w:div w:id="1326738145">
                  <w:marLeft w:val="0"/>
                  <w:marRight w:val="0"/>
                  <w:marTop w:val="0"/>
                  <w:marBottom w:val="0"/>
                  <w:divBdr>
                    <w:top w:val="none" w:sz="0" w:space="0" w:color="auto"/>
                    <w:left w:val="none" w:sz="0" w:space="0" w:color="auto"/>
                    <w:bottom w:val="none" w:sz="0" w:space="0" w:color="auto"/>
                    <w:right w:val="none" w:sz="0" w:space="0" w:color="auto"/>
                  </w:divBdr>
                </w:div>
                <w:div w:id="1819225301">
                  <w:marLeft w:val="0"/>
                  <w:marRight w:val="0"/>
                  <w:marTop w:val="0"/>
                  <w:marBottom w:val="0"/>
                  <w:divBdr>
                    <w:top w:val="none" w:sz="0" w:space="0" w:color="auto"/>
                    <w:left w:val="none" w:sz="0" w:space="0" w:color="auto"/>
                    <w:bottom w:val="none" w:sz="0" w:space="0" w:color="auto"/>
                    <w:right w:val="none" w:sz="0" w:space="0" w:color="auto"/>
                  </w:divBdr>
                </w:div>
                <w:div w:id="104082726">
                  <w:marLeft w:val="0"/>
                  <w:marRight w:val="0"/>
                  <w:marTop w:val="0"/>
                  <w:marBottom w:val="0"/>
                  <w:divBdr>
                    <w:top w:val="none" w:sz="0" w:space="0" w:color="auto"/>
                    <w:left w:val="none" w:sz="0" w:space="0" w:color="auto"/>
                    <w:bottom w:val="none" w:sz="0" w:space="0" w:color="auto"/>
                    <w:right w:val="none" w:sz="0" w:space="0" w:color="auto"/>
                  </w:divBdr>
                </w:div>
                <w:div w:id="260144046">
                  <w:marLeft w:val="0"/>
                  <w:marRight w:val="0"/>
                  <w:marTop w:val="0"/>
                  <w:marBottom w:val="0"/>
                  <w:divBdr>
                    <w:top w:val="none" w:sz="0" w:space="0" w:color="auto"/>
                    <w:left w:val="none" w:sz="0" w:space="0" w:color="auto"/>
                    <w:bottom w:val="none" w:sz="0" w:space="0" w:color="auto"/>
                    <w:right w:val="none" w:sz="0" w:space="0" w:color="auto"/>
                  </w:divBdr>
                </w:div>
                <w:div w:id="1978949426">
                  <w:marLeft w:val="0"/>
                  <w:marRight w:val="0"/>
                  <w:marTop w:val="0"/>
                  <w:marBottom w:val="0"/>
                  <w:divBdr>
                    <w:top w:val="none" w:sz="0" w:space="0" w:color="auto"/>
                    <w:left w:val="none" w:sz="0" w:space="0" w:color="auto"/>
                    <w:bottom w:val="none" w:sz="0" w:space="0" w:color="auto"/>
                    <w:right w:val="none" w:sz="0" w:space="0" w:color="auto"/>
                  </w:divBdr>
                </w:div>
                <w:div w:id="521356297">
                  <w:marLeft w:val="0"/>
                  <w:marRight w:val="0"/>
                  <w:marTop w:val="0"/>
                  <w:marBottom w:val="0"/>
                  <w:divBdr>
                    <w:top w:val="none" w:sz="0" w:space="0" w:color="auto"/>
                    <w:left w:val="none" w:sz="0" w:space="0" w:color="auto"/>
                    <w:bottom w:val="none" w:sz="0" w:space="0" w:color="auto"/>
                    <w:right w:val="none" w:sz="0" w:space="0" w:color="auto"/>
                  </w:divBdr>
                </w:div>
                <w:div w:id="898904433">
                  <w:marLeft w:val="0"/>
                  <w:marRight w:val="0"/>
                  <w:marTop w:val="0"/>
                  <w:marBottom w:val="0"/>
                  <w:divBdr>
                    <w:top w:val="none" w:sz="0" w:space="0" w:color="auto"/>
                    <w:left w:val="none" w:sz="0" w:space="0" w:color="auto"/>
                    <w:bottom w:val="none" w:sz="0" w:space="0" w:color="auto"/>
                    <w:right w:val="none" w:sz="0" w:space="0" w:color="auto"/>
                  </w:divBdr>
                </w:div>
                <w:div w:id="1655573057">
                  <w:marLeft w:val="0"/>
                  <w:marRight w:val="0"/>
                  <w:marTop w:val="0"/>
                  <w:marBottom w:val="0"/>
                  <w:divBdr>
                    <w:top w:val="none" w:sz="0" w:space="0" w:color="auto"/>
                    <w:left w:val="none" w:sz="0" w:space="0" w:color="auto"/>
                    <w:bottom w:val="none" w:sz="0" w:space="0" w:color="auto"/>
                    <w:right w:val="none" w:sz="0" w:space="0" w:color="auto"/>
                  </w:divBdr>
                </w:div>
                <w:div w:id="2086027731">
                  <w:marLeft w:val="0"/>
                  <w:marRight w:val="0"/>
                  <w:marTop w:val="0"/>
                  <w:marBottom w:val="0"/>
                  <w:divBdr>
                    <w:top w:val="none" w:sz="0" w:space="0" w:color="auto"/>
                    <w:left w:val="none" w:sz="0" w:space="0" w:color="auto"/>
                    <w:bottom w:val="none" w:sz="0" w:space="0" w:color="auto"/>
                    <w:right w:val="none" w:sz="0" w:space="0" w:color="auto"/>
                  </w:divBdr>
                </w:div>
                <w:div w:id="1704623974">
                  <w:marLeft w:val="0"/>
                  <w:marRight w:val="0"/>
                  <w:marTop w:val="0"/>
                  <w:marBottom w:val="0"/>
                  <w:divBdr>
                    <w:top w:val="none" w:sz="0" w:space="0" w:color="auto"/>
                    <w:left w:val="none" w:sz="0" w:space="0" w:color="auto"/>
                    <w:bottom w:val="none" w:sz="0" w:space="0" w:color="auto"/>
                    <w:right w:val="none" w:sz="0" w:space="0" w:color="auto"/>
                  </w:divBdr>
                </w:div>
                <w:div w:id="604314467">
                  <w:marLeft w:val="0"/>
                  <w:marRight w:val="0"/>
                  <w:marTop w:val="0"/>
                  <w:marBottom w:val="0"/>
                  <w:divBdr>
                    <w:top w:val="none" w:sz="0" w:space="0" w:color="auto"/>
                    <w:left w:val="none" w:sz="0" w:space="0" w:color="auto"/>
                    <w:bottom w:val="none" w:sz="0" w:space="0" w:color="auto"/>
                    <w:right w:val="none" w:sz="0" w:space="0" w:color="auto"/>
                  </w:divBdr>
                </w:div>
                <w:div w:id="1101533200">
                  <w:marLeft w:val="0"/>
                  <w:marRight w:val="0"/>
                  <w:marTop w:val="0"/>
                  <w:marBottom w:val="0"/>
                  <w:divBdr>
                    <w:top w:val="none" w:sz="0" w:space="0" w:color="auto"/>
                    <w:left w:val="none" w:sz="0" w:space="0" w:color="auto"/>
                    <w:bottom w:val="none" w:sz="0" w:space="0" w:color="auto"/>
                    <w:right w:val="none" w:sz="0" w:space="0" w:color="auto"/>
                  </w:divBdr>
                </w:div>
                <w:div w:id="800727022">
                  <w:marLeft w:val="0"/>
                  <w:marRight w:val="0"/>
                  <w:marTop w:val="0"/>
                  <w:marBottom w:val="0"/>
                  <w:divBdr>
                    <w:top w:val="none" w:sz="0" w:space="0" w:color="auto"/>
                    <w:left w:val="none" w:sz="0" w:space="0" w:color="auto"/>
                    <w:bottom w:val="none" w:sz="0" w:space="0" w:color="auto"/>
                    <w:right w:val="none" w:sz="0" w:space="0" w:color="auto"/>
                  </w:divBdr>
                </w:div>
                <w:div w:id="1989354527">
                  <w:marLeft w:val="0"/>
                  <w:marRight w:val="0"/>
                  <w:marTop w:val="0"/>
                  <w:marBottom w:val="0"/>
                  <w:divBdr>
                    <w:top w:val="none" w:sz="0" w:space="0" w:color="auto"/>
                    <w:left w:val="none" w:sz="0" w:space="0" w:color="auto"/>
                    <w:bottom w:val="none" w:sz="0" w:space="0" w:color="auto"/>
                    <w:right w:val="none" w:sz="0" w:space="0" w:color="auto"/>
                  </w:divBdr>
                </w:div>
                <w:div w:id="1191606338">
                  <w:marLeft w:val="0"/>
                  <w:marRight w:val="0"/>
                  <w:marTop w:val="0"/>
                  <w:marBottom w:val="0"/>
                  <w:divBdr>
                    <w:top w:val="none" w:sz="0" w:space="0" w:color="auto"/>
                    <w:left w:val="none" w:sz="0" w:space="0" w:color="auto"/>
                    <w:bottom w:val="none" w:sz="0" w:space="0" w:color="auto"/>
                    <w:right w:val="none" w:sz="0" w:space="0" w:color="auto"/>
                  </w:divBdr>
                </w:div>
                <w:div w:id="365764278">
                  <w:marLeft w:val="0"/>
                  <w:marRight w:val="0"/>
                  <w:marTop w:val="0"/>
                  <w:marBottom w:val="0"/>
                  <w:divBdr>
                    <w:top w:val="none" w:sz="0" w:space="0" w:color="auto"/>
                    <w:left w:val="none" w:sz="0" w:space="0" w:color="auto"/>
                    <w:bottom w:val="none" w:sz="0" w:space="0" w:color="auto"/>
                    <w:right w:val="none" w:sz="0" w:space="0" w:color="auto"/>
                  </w:divBdr>
                </w:div>
                <w:div w:id="1147430836">
                  <w:marLeft w:val="0"/>
                  <w:marRight w:val="0"/>
                  <w:marTop w:val="0"/>
                  <w:marBottom w:val="0"/>
                  <w:divBdr>
                    <w:top w:val="none" w:sz="0" w:space="0" w:color="auto"/>
                    <w:left w:val="none" w:sz="0" w:space="0" w:color="auto"/>
                    <w:bottom w:val="none" w:sz="0" w:space="0" w:color="auto"/>
                    <w:right w:val="none" w:sz="0" w:space="0" w:color="auto"/>
                  </w:divBdr>
                </w:div>
                <w:div w:id="2071297216">
                  <w:marLeft w:val="0"/>
                  <w:marRight w:val="0"/>
                  <w:marTop w:val="0"/>
                  <w:marBottom w:val="0"/>
                  <w:divBdr>
                    <w:top w:val="none" w:sz="0" w:space="0" w:color="auto"/>
                    <w:left w:val="none" w:sz="0" w:space="0" w:color="auto"/>
                    <w:bottom w:val="none" w:sz="0" w:space="0" w:color="auto"/>
                    <w:right w:val="none" w:sz="0" w:space="0" w:color="auto"/>
                  </w:divBdr>
                </w:div>
                <w:div w:id="2053571773">
                  <w:marLeft w:val="0"/>
                  <w:marRight w:val="0"/>
                  <w:marTop w:val="0"/>
                  <w:marBottom w:val="0"/>
                  <w:divBdr>
                    <w:top w:val="none" w:sz="0" w:space="0" w:color="auto"/>
                    <w:left w:val="none" w:sz="0" w:space="0" w:color="auto"/>
                    <w:bottom w:val="none" w:sz="0" w:space="0" w:color="auto"/>
                    <w:right w:val="none" w:sz="0" w:space="0" w:color="auto"/>
                  </w:divBdr>
                </w:div>
                <w:div w:id="1404837022">
                  <w:marLeft w:val="0"/>
                  <w:marRight w:val="0"/>
                  <w:marTop w:val="0"/>
                  <w:marBottom w:val="0"/>
                  <w:divBdr>
                    <w:top w:val="none" w:sz="0" w:space="0" w:color="auto"/>
                    <w:left w:val="none" w:sz="0" w:space="0" w:color="auto"/>
                    <w:bottom w:val="none" w:sz="0" w:space="0" w:color="auto"/>
                    <w:right w:val="none" w:sz="0" w:space="0" w:color="auto"/>
                  </w:divBdr>
                </w:div>
                <w:div w:id="1884369397">
                  <w:marLeft w:val="0"/>
                  <w:marRight w:val="0"/>
                  <w:marTop w:val="0"/>
                  <w:marBottom w:val="0"/>
                  <w:divBdr>
                    <w:top w:val="none" w:sz="0" w:space="0" w:color="auto"/>
                    <w:left w:val="none" w:sz="0" w:space="0" w:color="auto"/>
                    <w:bottom w:val="none" w:sz="0" w:space="0" w:color="auto"/>
                    <w:right w:val="none" w:sz="0" w:space="0" w:color="auto"/>
                  </w:divBdr>
                </w:div>
                <w:div w:id="636763556">
                  <w:marLeft w:val="0"/>
                  <w:marRight w:val="0"/>
                  <w:marTop w:val="0"/>
                  <w:marBottom w:val="0"/>
                  <w:divBdr>
                    <w:top w:val="none" w:sz="0" w:space="0" w:color="auto"/>
                    <w:left w:val="none" w:sz="0" w:space="0" w:color="auto"/>
                    <w:bottom w:val="none" w:sz="0" w:space="0" w:color="auto"/>
                    <w:right w:val="none" w:sz="0" w:space="0" w:color="auto"/>
                  </w:divBdr>
                </w:div>
                <w:div w:id="1484739066">
                  <w:marLeft w:val="0"/>
                  <w:marRight w:val="0"/>
                  <w:marTop w:val="0"/>
                  <w:marBottom w:val="0"/>
                  <w:divBdr>
                    <w:top w:val="none" w:sz="0" w:space="0" w:color="auto"/>
                    <w:left w:val="none" w:sz="0" w:space="0" w:color="auto"/>
                    <w:bottom w:val="none" w:sz="0" w:space="0" w:color="auto"/>
                    <w:right w:val="none" w:sz="0" w:space="0" w:color="auto"/>
                  </w:divBdr>
                </w:div>
                <w:div w:id="1952742050">
                  <w:marLeft w:val="0"/>
                  <w:marRight w:val="0"/>
                  <w:marTop w:val="0"/>
                  <w:marBottom w:val="0"/>
                  <w:divBdr>
                    <w:top w:val="none" w:sz="0" w:space="0" w:color="auto"/>
                    <w:left w:val="none" w:sz="0" w:space="0" w:color="auto"/>
                    <w:bottom w:val="none" w:sz="0" w:space="0" w:color="auto"/>
                    <w:right w:val="none" w:sz="0" w:space="0" w:color="auto"/>
                  </w:divBdr>
                </w:div>
                <w:div w:id="943146060">
                  <w:marLeft w:val="0"/>
                  <w:marRight w:val="0"/>
                  <w:marTop w:val="0"/>
                  <w:marBottom w:val="0"/>
                  <w:divBdr>
                    <w:top w:val="none" w:sz="0" w:space="0" w:color="auto"/>
                    <w:left w:val="none" w:sz="0" w:space="0" w:color="auto"/>
                    <w:bottom w:val="none" w:sz="0" w:space="0" w:color="auto"/>
                    <w:right w:val="none" w:sz="0" w:space="0" w:color="auto"/>
                  </w:divBdr>
                </w:div>
                <w:div w:id="1009215622">
                  <w:marLeft w:val="0"/>
                  <w:marRight w:val="0"/>
                  <w:marTop w:val="0"/>
                  <w:marBottom w:val="0"/>
                  <w:divBdr>
                    <w:top w:val="none" w:sz="0" w:space="0" w:color="auto"/>
                    <w:left w:val="none" w:sz="0" w:space="0" w:color="auto"/>
                    <w:bottom w:val="none" w:sz="0" w:space="0" w:color="auto"/>
                    <w:right w:val="none" w:sz="0" w:space="0" w:color="auto"/>
                  </w:divBdr>
                </w:div>
                <w:div w:id="318701716">
                  <w:marLeft w:val="0"/>
                  <w:marRight w:val="0"/>
                  <w:marTop w:val="0"/>
                  <w:marBottom w:val="0"/>
                  <w:divBdr>
                    <w:top w:val="none" w:sz="0" w:space="0" w:color="auto"/>
                    <w:left w:val="none" w:sz="0" w:space="0" w:color="auto"/>
                    <w:bottom w:val="none" w:sz="0" w:space="0" w:color="auto"/>
                    <w:right w:val="none" w:sz="0" w:space="0" w:color="auto"/>
                  </w:divBdr>
                </w:div>
                <w:div w:id="823132894">
                  <w:marLeft w:val="0"/>
                  <w:marRight w:val="0"/>
                  <w:marTop w:val="0"/>
                  <w:marBottom w:val="0"/>
                  <w:divBdr>
                    <w:top w:val="none" w:sz="0" w:space="0" w:color="auto"/>
                    <w:left w:val="none" w:sz="0" w:space="0" w:color="auto"/>
                    <w:bottom w:val="none" w:sz="0" w:space="0" w:color="auto"/>
                    <w:right w:val="none" w:sz="0" w:space="0" w:color="auto"/>
                  </w:divBdr>
                </w:div>
                <w:div w:id="193471074">
                  <w:marLeft w:val="0"/>
                  <w:marRight w:val="0"/>
                  <w:marTop w:val="0"/>
                  <w:marBottom w:val="0"/>
                  <w:divBdr>
                    <w:top w:val="none" w:sz="0" w:space="0" w:color="auto"/>
                    <w:left w:val="none" w:sz="0" w:space="0" w:color="auto"/>
                    <w:bottom w:val="none" w:sz="0" w:space="0" w:color="auto"/>
                    <w:right w:val="none" w:sz="0" w:space="0" w:color="auto"/>
                  </w:divBdr>
                </w:div>
                <w:div w:id="443774496">
                  <w:marLeft w:val="0"/>
                  <w:marRight w:val="0"/>
                  <w:marTop w:val="0"/>
                  <w:marBottom w:val="0"/>
                  <w:divBdr>
                    <w:top w:val="none" w:sz="0" w:space="0" w:color="auto"/>
                    <w:left w:val="none" w:sz="0" w:space="0" w:color="auto"/>
                    <w:bottom w:val="none" w:sz="0" w:space="0" w:color="auto"/>
                    <w:right w:val="none" w:sz="0" w:space="0" w:color="auto"/>
                  </w:divBdr>
                </w:div>
                <w:div w:id="1202279617">
                  <w:marLeft w:val="0"/>
                  <w:marRight w:val="0"/>
                  <w:marTop w:val="0"/>
                  <w:marBottom w:val="0"/>
                  <w:divBdr>
                    <w:top w:val="none" w:sz="0" w:space="0" w:color="auto"/>
                    <w:left w:val="none" w:sz="0" w:space="0" w:color="auto"/>
                    <w:bottom w:val="none" w:sz="0" w:space="0" w:color="auto"/>
                    <w:right w:val="none" w:sz="0" w:space="0" w:color="auto"/>
                  </w:divBdr>
                </w:div>
                <w:div w:id="9794855">
                  <w:marLeft w:val="0"/>
                  <w:marRight w:val="0"/>
                  <w:marTop w:val="0"/>
                  <w:marBottom w:val="0"/>
                  <w:divBdr>
                    <w:top w:val="none" w:sz="0" w:space="0" w:color="auto"/>
                    <w:left w:val="none" w:sz="0" w:space="0" w:color="auto"/>
                    <w:bottom w:val="none" w:sz="0" w:space="0" w:color="auto"/>
                    <w:right w:val="none" w:sz="0" w:space="0" w:color="auto"/>
                  </w:divBdr>
                </w:div>
                <w:div w:id="2072342893">
                  <w:marLeft w:val="0"/>
                  <w:marRight w:val="0"/>
                  <w:marTop w:val="0"/>
                  <w:marBottom w:val="0"/>
                  <w:divBdr>
                    <w:top w:val="none" w:sz="0" w:space="0" w:color="auto"/>
                    <w:left w:val="none" w:sz="0" w:space="0" w:color="auto"/>
                    <w:bottom w:val="none" w:sz="0" w:space="0" w:color="auto"/>
                    <w:right w:val="none" w:sz="0" w:space="0" w:color="auto"/>
                  </w:divBdr>
                </w:div>
                <w:div w:id="12387618">
                  <w:marLeft w:val="0"/>
                  <w:marRight w:val="0"/>
                  <w:marTop w:val="0"/>
                  <w:marBottom w:val="0"/>
                  <w:divBdr>
                    <w:top w:val="none" w:sz="0" w:space="0" w:color="auto"/>
                    <w:left w:val="none" w:sz="0" w:space="0" w:color="auto"/>
                    <w:bottom w:val="none" w:sz="0" w:space="0" w:color="auto"/>
                    <w:right w:val="none" w:sz="0" w:space="0" w:color="auto"/>
                  </w:divBdr>
                </w:div>
                <w:div w:id="1929844709">
                  <w:marLeft w:val="0"/>
                  <w:marRight w:val="0"/>
                  <w:marTop w:val="0"/>
                  <w:marBottom w:val="0"/>
                  <w:divBdr>
                    <w:top w:val="none" w:sz="0" w:space="0" w:color="auto"/>
                    <w:left w:val="none" w:sz="0" w:space="0" w:color="auto"/>
                    <w:bottom w:val="none" w:sz="0" w:space="0" w:color="auto"/>
                    <w:right w:val="none" w:sz="0" w:space="0" w:color="auto"/>
                  </w:divBdr>
                </w:div>
                <w:div w:id="810253136">
                  <w:marLeft w:val="0"/>
                  <w:marRight w:val="0"/>
                  <w:marTop w:val="0"/>
                  <w:marBottom w:val="0"/>
                  <w:divBdr>
                    <w:top w:val="none" w:sz="0" w:space="0" w:color="auto"/>
                    <w:left w:val="none" w:sz="0" w:space="0" w:color="auto"/>
                    <w:bottom w:val="none" w:sz="0" w:space="0" w:color="auto"/>
                    <w:right w:val="none" w:sz="0" w:space="0" w:color="auto"/>
                  </w:divBdr>
                </w:div>
                <w:div w:id="1701473515">
                  <w:marLeft w:val="0"/>
                  <w:marRight w:val="0"/>
                  <w:marTop w:val="0"/>
                  <w:marBottom w:val="0"/>
                  <w:divBdr>
                    <w:top w:val="none" w:sz="0" w:space="0" w:color="auto"/>
                    <w:left w:val="none" w:sz="0" w:space="0" w:color="auto"/>
                    <w:bottom w:val="none" w:sz="0" w:space="0" w:color="auto"/>
                    <w:right w:val="none" w:sz="0" w:space="0" w:color="auto"/>
                  </w:divBdr>
                </w:div>
                <w:div w:id="410470841">
                  <w:marLeft w:val="0"/>
                  <w:marRight w:val="0"/>
                  <w:marTop w:val="0"/>
                  <w:marBottom w:val="0"/>
                  <w:divBdr>
                    <w:top w:val="none" w:sz="0" w:space="0" w:color="auto"/>
                    <w:left w:val="none" w:sz="0" w:space="0" w:color="auto"/>
                    <w:bottom w:val="none" w:sz="0" w:space="0" w:color="auto"/>
                    <w:right w:val="none" w:sz="0" w:space="0" w:color="auto"/>
                  </w:divBdr>
                </w:div>
                <w:div w:id="1304384865">
                  <w:marLeft w:val="0"/>
                  <w:marRight w:val="0"/>
                  <w:marTop w:val="0"/>
                  <w:marBottom w:val="0"/>
                  <w:divBdr>
                    <w:top w:val="none" w:sz="0" w:space="0" w:color="auto"/>
                    <w:left w:val="none" w:sz="0" w:space="0" w:color="auto"/>
                    <w:bottom w:val="none" w:sz="0" w:space="0" w:color="auto"/>
                    <w:right w:val="none" w:sz="0" w:space="0" w:color="auto"/>
                  </w:divBdr>
                </w:div>
                <w:div w:id="229659424">
                  <w:marLeft w:val="0"/>
                  <w:marRight w:val="0"/>
                  <w:marTop w:val="0"/>
                  <w:marBottom w:val="0"/>
                  <w:divBdr>
                    <w:top w:val="none" w:sz="0" w:space="0" w:color="auto"/>
                    <w:left w:val="none" w:sz="0" w:space="0" w:color="auto"/>
                    <w:bottom w:val="none" w:sz="0" w:space="0" w:color="auto"/>
                    <w:right w:val="none" w:sz="0" w:space="0" w:color="auto"/>
                  </w:divBdr>
                </w:div>
                <w:div w:id="34474503">
                  <w:marLeft w:val="0"/>
                  <w:marRight w:val="0"/>
                  <w:marTop w:val="0"/>
                  <w:marBottom w:val="0"/>
                  <w:divBdr>
                    <w:top w:val="none" w:sz="0" w:space="0" w:color="auto"/>
                    <w:left w:val="none" w:sz="0" w:space="0" w:color="auto"/>
                    <w:bottom w:val="none" w:sz="0" w:space="0" w:color="auto"/>
                    <w:right w:val="none" w:sz="0" w:space="0" w:color="auto"/>
                  </w:divBdr>
                </w:div>
                <w:div w:id="796526315">
                  <w:marLeft w:val="0"/>
                  <w:marRight w:val="0"/>
                  <w:marTop w:val="0"/>
                  <w:marBottom w:val="0"/>
                  <w:divBdr>
                    <w:top w:val="none" w:sz="0" w:space="0" w:color="auto"/>
                    <w:left w:val="none" w:sz="0" w:space="0" w:color="auto"/>
                    <w:bottom w:val="none" w:sz="0" w:space="0" w:color="auto"/>
                    <w:right w:val="none" w:sz="0" w:space="0" w:color="auto"/>
                  </w:divBdr>
                </w:div>
                <w:div w:id="2050185278">
                  <w:marLeft w:val="0"/>
                  <w:marRight w:val="0"/>
                  <w:marTop w:val="0"/>
                  <w:marBottom w:val="0"/>
                  <w:divBdr>
                    <w:top w:val="none" w:sz="0" w:space="0" w:color="auto"/>
                    <w:left w:val="none" w:sz="0" w:space="0" w:color="auto"/>
                    <w:bottom w:val="none" w:sz="0" w:space="0" w:color="auto"/>
                    <w:right w:val="none" w:sz="0" w:space="0" w:color="auto"/>
                  </w:divBdr>
                </w:div>
                <w:div w:id="1976333409">
                  <w:marLeft w:val="0"/>
                  <w:marRight w:val="0"/>
                  <w:marTop w:val="0"/>
                  <w:marBottom w:val="0"/>
                  <w:divBdr>
                    <w:top w:val="none" w:sz="0" w:space="0" w:color="auto"/>
                    <w:left w:val="none" w:sz="0" w:space="0" w:color="auto"/>
                    <w:bottom w:val="none" w:sz="0" w:space="0" w:color="auto"/>
                    <w:right w:val="none" w:sz="0" w:space="0" w:color="auto"/>
                  </w:divBdr>
                </w:div>
                <w:div w:id="1731884199">
                  <w:marLeft w:val="0"/>
                  <w:marRight w:val="0"/>
                  <w:marTop w:val="0"/>
                  <w:marBottom w:val="0"/>
                  <w:divBdr>
                    <w:top w:val="none" w:sz="0" w:space="0" w:color="auto"/>
                    <w:left w:val="none" w:sz="0" w:space="0" w:color="auto"/>
                    <w:bottom w:val="none" w:sz="0" w:space="0" w:color="auto"/>
                    <w:right w:val="none" w:sz="0" w:space="0" w:color="auto"/>
                  </w:divBdr>
                </w:div>
                <w:div w:id="1145126541">
                  <w:marLeft w:val="0"/>
                  <w:marRight w:val="0"/>
                  <w:marTop w:val="0"/>
                  <w:marBottom w:val="0"/>
                  <w:divBdr>
                    <w:top w:val="none" w:sz="0" w:space="0" w:color="auto"/>
                    <w:left w:val="none" w:sz="0" w:space="0" w:color="auto"/>
                    <w:bottom w:val="none" w:sz="0" w:space="0" w:color="auto"/>
                    <w:right w:val="none" w:sz="0" w:space="0" w:color="auto"/>
                  </w:divBdr>
                </w:div>
                <w:div w:id="945968964">
                  <w:marLeft w:val="0"/>
                  <w:marRight w:val="0"/>
                  <w:marTop w:val="0"/>
                  <w:marBottom w:val="0"/>
                  <w:divBdr>
                    <w:top w:val="none" w:sz="0" w:space="0" w:color="auto"/>
                    <w:left w:val="none" w:sz="0" w:space="0" w:color="auto"/>
                    <w:bottom w:val="none" w:sz="0" w:space="0" w:color="auto"/>
                    <w:right w:val="none" w:sz="0" w:space="0" w:color="auto"/>
                  </w:divBdr>
                </w:div>
                <w:div w:id="1782341362">
                  <w:marLeft w:val="0"/>
                  <w:marRight w:val="0"/>
                  <w:marTop w:val="0"/>
                  <w:marBottom w:val="0"/>
                  <w:divBdr>
                    <w:top w:val="none" w:sz="0" w:space="0" w:color="auto"/>
                    <w:left w:val="none" w:sz="0" w:space="0" w:color="auto"/>
                    <w:bottom w:val="none" w:sz="0" w:space="0" w:color="auto"/>
                    <w:right w:val="none" w:sz="0" w:space="0" w:color="auto"/>
                  </w:divBdr>
                </w:div>
                <w:div w:id="123354807">
                  <w:marLeft w:val="0"/>
                  <w:marRight w:val="0"/>
                  <w:marTop w:val="0"/>
                  <w:marBottom w:val="0"/>
                  <w:divBdr>
                    <w:top w:val="none" w:sz="0" w:space="0" w:color="auto"/>
                    <w:left w:val="none" w:sz="0" w:space="0" w:color="auto"/>
                    <w:bottom w:val="none" w:sz="0" w:space="0" w:color="auto"/>
                    <w:right w:val="none" w:sz="0" w:space="0" w:color="auto"/>
                  </w:divBdr>
                </w:div>
                <w:div w:id="160320191">
                  <w:marLeft w:val="0"/>
                  <w:marRight w:val="0"/>
                  <w:marTop w:val="0"/>
                  <w:marBottom w:val="0"/>
                  <w:divBdr>
                    <w:top w:val="none" w:sz="0" w:space="0" w:color="auto"/>
                    <w:left w:val="none" w:sz="0" w:space="0" w:color="auto"/>
                    <w:bottom w:val="none" w:sz="0" w:space="0" w:color="auto"/>
                    <w:right w:val="none" w:sz="0" w:space="0" w:color="auto"/>
                  </w:divBdr>
                </w:div>
                <w:div w:id="458762748">
                  <w:marLeft w:val="0"/>
                  <w:marRight w:val="0"/>
                  <w:marTop w:val="0"/>
                  <w:marBottom w:val="0"/>
                  <w:divBdr>
                    <w:top w:val="none" w:sz="0" w:space="0" w:color="auto"/>
                    <w:left w:val="none" w:sz="0" w:space="0" w:color="auto"/>
                    <w:bottom w:val="none" w:sz="0" w:space="0" w:color="auto"/>
                    <w:right w:val="none" w:sz="0" w:space="0" w:color="auto"/>
                  </w:divBdr>
                </w:div>
                <w:div w:id="1004279749">
                  <w:marLeft w:val="0"/>
                  <w:marRight w:val="0"/>
                  <w:marTop w:val="0"/>
                  <w:marBottom w:val="0"/>
                  <w:divBdr>
                    <w:top w:val="none" w:sz="0" w:space="0" w:color="auto"/>
                    <w:left w:val="none" w:sz="0" w:space="0" w:color="auto"/>
                    <w:bottom w:val="none" w:sz="0" w:space="0" w:color="auto"/>
                    <w:right w:val="none" w:sz="0" w:space="0" w:color="auto"/>
                  </w:divBdr>
                </w:div>
                <w:div w:id="1561598536">
                  <w:marLeft w:val="0"/>
                  <w:marRight w:val="0"/>
                  <w:marTop w:val="0"/>
                  <w:marBottom w:val="0"/>
                  <w:divBdr>
                    <w:top w:val="none" w:sz="0" w:space="0" w:color="auto"/>
                    <w:left w:val="none" w:sz="0" w:space="0" w:color="auto"/>
                    <w:bottom w:val="none" w:sz="0" w:space="0" w:color="auto"/>
                    <w:right w:val="none" w:sz="0" w:space="0" w:color="auto"/>
                  </w:divBdr>
                </w:div>
                <w:div w:id="1525052230">
                  <w:marLeft w:val="0"/>
                  <w:marRight w:val="0"/>
                  <w:marTop w:val="0"/>
                  <w:marBottom w:val="0"/>
                  <w:divBdr>
                    <w:top w:val="none" w:sz="0" w:space="0" w:color="auto"/>
                    <w:left w:val="none" w:sz="0" w:space="0" w:color="auto"/>
                    <w:bottom w:val="none" w:sz="0" w:space="0" w:color="auto"/>
                    <w:right w:val="none" w:sz="0" w:space="0" w:color="auto"/>
                  </w:divBdr>
                </w:div>
                <w:div w:id="1809474110">
                  <w:marLeft w:val="0"/>
                  <w:marRight w:val="0"/>
                  <w:marTop w:val="0"/>
                  <w:marBottom w:val="0"/>
                  <w:divBdr>
                    <w:top w:val="none" w:sz="0" w:space="0" w:color="auto"/>
                    <w:left w:val="none" w:sz="0" w:space="0" w:color="auto"/>
                    <w:bottom w:val="none" w:sz="0" w:space="0" w:color="auto"/>
                    <w:right w:val="none" w:sz="0" w:space="0" w:color="auto"/>
                  </w:divBdr>
                </w:div>
                <w:div w:id="164707075">
                  <w:marLeft w:val="0"/>
                  <w:marRight w:val="0"/>
                  <w:marTop w:val="0"/>
                  <w:marBottom w:val="0"/>
                  <w:divBdr>
                    <w:top w:val="none" w:sz="0" w:space="0" w:color="auto"/>
                    <w:left w:val="none" w:sz="0" w:space="0" w:color="auto"/>
                    <w:bottom w:val="none" w:sz="0" w:space="0" w:color="auto"/>
                    <w:right w:val="none" w:sz="0" w:space="0" w:color="auto"/>
                  </w:divBdr>
                </w:div>
                <w:div w:id="1872035929">
                  <w:marLeft w:val="0"/>
                  <w:marRight w:val="0"/>
                  <w:marTop w:val="0"/>
                  <w:marBottom w:val="0"/>
                  <w:divBdr>
                    <w:top w:val="none" w:sz="0" w:space="0" w:color="auto"/>
                    <w:left w:val="none" w:sz="0" w:space="0" w:color="auto"/>
                    <w:bottom w:val="none" w:sz="0" w:space="0" w:color="auto"/>
                    <w:right w:val="none" w:sz="0" w:space="0" w:color="auto"/>
                  </w:divBdr>
                </w:div>
                <w:div w:id="1577595643">
                  <w:marLeft w:val="0"/>
                  <w:marRight w:val="0"/>
                  <w:marTop w:val="0"/>
                  <w:marBottom w:val="0"/>
                  <w:divBdr>
                    <w:top w:val="none" w:sz="0" w:space="0" w:color="auto"/>
                    <w:left w:val="none" w:sz="0" w:space="0" w:color="auto"/>
                    <w:bottom w:val="none" w:sz="0" w:space="0" w:color="auto"/>
                    <w:right w:val="none" w:sz="0" w:space="0" w:color="auto"/>
                  </w:divBdr>
                </w:div>
                <w:div w:id="1556812455">
                  <w:marLeft w:val="0"/>
                  <w:marRight w:val="0"/>
                  <w:marTop w:val="0"/>
                  <w:marBottom w:val="0"/>
                  <w:divBdr>
                    <w:top w:val="none" w:sz="0" w:space="0" w:color="auto"/>
                    <w:left w:val="none" w:sz="0" w:space="0" w:color="auto"/>
                    <w:bottom w:val="none" w:sz="0" w:space="0" w:color="auto"/>
                    <w:right w:val="none" w:sz="0" w:space="0" w:color="auto"/>
                  </w:divBdr>
                </w:div>
                <w:div w:id="566914667">
                  <w:marLeft w:val="0"/>
                  <w:marRight w:val="0"/>
                  <w:marTop w:val="0"/>
                  <w:marBottom w:val="0"/>
                  <w:divBdr>
                    <w:top w:val="none" w:sz="0" w:space="0" w:color="auto"/>
                    <w:left w:val="none" w:sz="0" w:space="0" w:color="auto"/>
                    <w:bottom w:val="none" w:sz="0" w:space="0" w:color="auto"/>
                    <w:right w:val="none" w:sz="0" w:space="0" w:color="auto"/>
                  </w:divBdr>
                </w:div>
                <w:div w:id="646476406">
                  <w:marLeft w:val="0"/>
                  <w:marRight w:val="0"/>
                  <w:marTop w:val="0"/>
                  <w:marBottom w:val="0"/>
                  <w:divBdr>
                    <w:top w:val="none" w:sz="0" w:space="0" w:color="auto"/>
                    <w:left w:val="none" w:sz="0" w:space="0" w:color="auto"/>
                    <w:bottom w:val="none" w:sz="0" w:space="0" w:color="auto"/>
                    <w:right w:val="none" w:sz="0" w:space="0" w:color="auto"/>
                  </w:divBdr>
                </w:div>
                <w:div w:id="903489575">
                  <w:marLeft w:val="0"/>
                  <w:marRight w:val="0"/>
                  <w:marTop w:val="0"/>
                  <w:marBottom w:val="0"/>
                  <w:divBdr>
                    <w:top w:val="none" w:sz="0" w:space="0" w:color="auto"/>
                    <w:left w:val="none" w:sz="0" w:space="0" w:color="auto"/>
                    <w:bottom w:val="none" w:sz="0" w:space="0" w:color="auto"/>
                    <w:right w:val="none" w:sz="0" w:space="0" w:color="auto"/>
                  </w:divBdr>
                </w:div>
                <w:div w:id="1835339359">
                  <w:marLeft w:val="0"/>
                  <w:marRight w:val="0"/>
                  <w:marTop w:val="0"/>
                  <w:marBottom w:val="0"/>
                  <w:divBdr>
                    <w:top w:val="none" w:sz="0" w:space="0" w:color="auto"/>
                    <w:left w:val="none" w:sz="0" w:space="0" w:color="auto"/>
                    <w:bottom w:val="none" w:sz="0" w:space="0" w:color="auto"/>
                    <w:right w:val="none" w:sz="0" w:space="0" w:color="auto"/>
                  </w:divBdr>
                </w:div>
                <w:div w:id="1859003877">
                  <w:marLeft w:val="0"/>
                  <w:marRight w:val="0"/>
                  <w:marTop w:val="0"/>
                  <w:marBottom w:val="0"/>
                  <w:divBdr>
                    <w:top w:val="none" w:sz="0" w:space="0" w:color="auto"/>
                    <w:left w:val="none" w:sz="0" w:space="0" w:color="auto"/>
                    <w:bottom w:val="none" w:sz="0" w:space="0" w:color="auto"/>
                    <w:right w:val="none" w:sz="0" w:space="0" w:color="auto"/>
                  </w:divBdr>
                </w:div>
                <w:div w:id="1285379597">
                  <w:marLeft w:val="0"/>
                  <w:marRight w:val="0"/>
                  <w:marTop w:val="0"/>
                  <w:marBottom w:val="0"/>
                  <w:divBdr>
                    <w:top w:val="none" w:sz="0" w:space="0" w:color="auto"/>
                    <w:left w:val="none" w:sz="0" w:space="0" w:color="auto"/>
                    <w:bottom w:val="none" w:sz="0" w:space="0" w:color="auto"/>
                    <w:right w:val="none" w:sz="0" w:space="0" w:color="auto"/>
                  </w:divBdr>
                </w:div>
                <w:div w:id="1333487241">
                  <w:marLeft w:val="0"/>
                  <w:marRight w:val="0"/>
                  <w:marTop w:val="0"/>
                  <w:marBottom w:val="0"/>
                  <w:divBdr>
                    <w:top w:val="none" w:sz="0" w:space="0" w:color="auto"/>
                    <w:left w:val="none" w:sz="0" w:space="0" w:color="auto"/>
                    <w:bottom w:val="none" w:sz="0" w:space="0" w:color="auto"/>
                    <w:right w:val="none" w:sz="0" w:space="0" w:color="auto"/>
                  </w:divBdr>
                </w:div>
                <w:div w:id="1148939473">
                  <w:marLeft w:val="0"/>
                  <w:marRight w:val="0"/>
                  <w:marTop w:val="0"/>
                  <w:marBottom w:val="0"/>
                  <w:divBdr>
                    <w:top w:val="none" w:sz="0" w:space="0" w:color="auto"/>
                    <w:left w:val="none" w:sz="0" w:space="0" w:color="auto"/>
                    <w:bottom w:val="none" w:sz="0" w:space="0" w:color="auto"/>
                    <w:right w:val="none" w:sz="0" w:space="0" w:color="auto"/>
                  </w:divBdr>
                </w:div>
                <w:div w:id="726151865">
                  <w:marLeft w:val="0"/>
                  <w:marRight w:val="0"/>
                  <w:marTop w:val="0"/>
                  <w:marBottom w:val="0"/>
                  <w:divBdr>
                    <w:top w:val="none" w:sz="0" w:space="0" w:color="auto"/>
                    <w:left w:val="none" w:sz="0" w:space="0" w:color="auto"/>
                    <w:bottom w:val="none" w:sz="0" w:space="0" w:color="auto"/>
                    <w:right w:val="none" w:sz="0" w:space="0" w:color="auto"/>
                  </w:divBdr>
                </w:div>
                <w:div w:id="1753428544">
                  <w:marLeft w:val="0"/>
                  <w:marRight w:val="0"/>
                  <w:marTop w:val="0"/>
                  <w:marBottom w:val="0"/>
                  <w:divBdr>
                    <w:top w:val="none" w:sz="0" w:space="0" w:color="auto"/>
                    <w:left w:val="none" w:sz="0" w:space="0" w:color="auto"/>
                    <w:bottom w:val="none" w:sz="0" w:space="0" w:color="auto"/>
                    <w:right w:val="none" w:sz="0" w:space="0" w:color="auto"/>
                  </w:divBdr>
                </w:div>
                <w:div w:id="1260065422">
                  <w:marLeft w:val="0"/>
                  <w:marRight w:val="0"/>
                  <w:marTop w:val="0"/>
                  <w:marBottom w:val="0"/>
                  <w:divBdr>
                    <w:top w:val="none" w:sz="0" w:space="0" w:color="auto"/>
                    <w:left w:val="none" w:sz="0" w:space="0" w:color="auto"/>
                    <w:bottom w:val="none" w:sz="0" w:space="0" w:color="auto"/>
                    <w:right w:val="none" w:sz="0" w:space="0" w:color="auto"/>
                  </w:divBdr>
                </w:div>
                <w:div w:id="1538421987">
                  <w:marLeft w:val="0"/>
                  <w:marRight w:val="0"/>
                  <w:marTop w:val="0"/>
                  <w:marBottom w:val="0"/>
                  <w:divBdr>
                    <w:top w:val="none" w:sz="0" w:space="0" w:color="auto"/>
                    <w:left w:val="none" w:sz="0" w:space="0" w:color="auto"/>
                    <w:bottom w:val="none" w:sz="0" w:space="0" w:color="auto"/>
                    <w:right w:val="none" w:sz="0" w:space="0" w:color="auto"/>
                  </w:divBdr>
                </w:div>
                <w:div w:id="1629512860">
                  <w:marLeft w:val="0"/>
                  <w:marRight w:val="0"/>
                  <w:marTop w:val="0"/>
                  <w:marBottom w:val="0"/>
                  <w:divBdr>
                    <w:top w:val="none" w:sz="0" w:space="0" w:color="auto"/>
                    <w:left w:val="none" w:sz="0" w:space="0" w:color="auto"/>
                    <w:bottom w:val="none" w:sz="0" w:space="0" w:color="auto"/>
                    <w:right w:val="none" w:sz="0" w:space="0" w:color="auto"/>
                  </w:divBdr>
                </w:div>
                <w:div w:id="1512840091">
                  <w:marLeft w:val="0"/>
                  <w:marRight w:val="0"/>
                  <w:marTop w:val="0"/>
                  <w:marBottom w:val="0"/>
                  <w:divBdr>
                    <w:top w:val="none" w:sz="0" w:space="0" w:color="auto"/>
                    <w:left w:val="none" w:sz="0" w:space="0" w:color="auto"/>
                    <w:bottom w:val="none" w:sz="0" w:space="0" w:color="auto"/>
                    <w:right w:val="none" w:sz="0" w:space="0" w:color="auto"/>
                  </w:divBdr>
                </w:div>
                <w:div w:id="124281500">
                  <w:marLeft w:val="0"/>
                  <w:marRight w:val="0"/>
                  <w:marTop w:val="0"/>
                  <w:marBottom w:val="0"/>
                  <w:divBdr>
                    <w:top w:val="none" w:sz="0" w:space="0" w:color="auto"/>
                    <w:left w:val="none" w:sz="0" w:space="0" w:color="auto"/>
                    <w:bottom w:val="none" w:sz="0" w:space="0" w:color="auto"/>
                    <w:right w:val="none" w:sz="0" w:space="0" w:color="auto"/>
                  </w:divBdr>
                </w:div>
                <w:div w:id="248932324">
                  <w:marLeft w:val="0"/>
                  <w:marRight w:val="0"/>
                  <w:marTop w:val="0"/>
                  <w:marBottom w:val="0"/>
                  <w:divBdr>
                    <w:top w:val="none" w:sz="0" w:space="0" w:color="auto"/>
                    <w:left w:val="none" w:sz="0" w:space="0" w:color="auto"/>
                    <w:bottom w:val="none" w:sz="0" w:space="0" w:color="auto"/>
                    <w:right w:val="none" w:sz="0" w:space="0" w:color="auto"/>
                  </w:divBdr>
                </w:div>
                <w:div w:id="1140878045">
                  <w:marLeft w:val="0"/>
                  <w:marRight w:val="0"/>
                  <w:marTop w:val="0"/>
                  <w:marBottom w:val="0"/>
                  <w:divBdr>
                    <w:top w:val="none" w:sz="0" w:space="0" w:color="auto"/>
                    <w:left w:val="none" w:sz="0" w:space="0" w:color="auto"/>
                    <w:bottom w:val="none" w:sz="0" w:space="0" w:color="auto"/>
                    <w:right w:val="none" w:sz="0" w:space="0" w:color="auto"/>
                  </w:divBdr>
                </w:div>
                <w:div w:id="988708755">
                  <w:marLeft w:val="0"/>
                  <w:marRight w:val="0"/>
                  <w:marTop w:val="0"/>
                  <w:marBottom w:val="0"/>
                  <w:divBdr>
                    <w:top w:val="none" w:sz="0" w:space="0" w:color="auto"/>
                    <w:left w:val="none" w:sz="0" w:space="0" w:color="auto"/>
                    <w:bottom w:val="none" w:sz="0" w:space="0" w:color="auto"/>
                    <w:right w:val="none" w:sz="0" w:space="0" w:color="auto"/>
                  </w:divBdr>
                </w:div>
                <w:div w:id="1448040421">
                  <w:marLeft w:val="0"/>
                  <w:marRight w:val="0"/>
                  <w:marTop w:val="0"/>
                  <w:marBottom w:val="0"/>
                  <w:divBdr>
                    <w:top w:val="none" w:sz="0" w:space="0" w:color="auto"/>
                    <w:left w:val="none" w:sz="0" w:space="0" w:color="auto"/>
                    <w:bottom w:val="none" w:sz="0" w:space="0" w:color="auto"/>
                    <w:right w:val="none" w:sz="0" w:space="0" w:color="auto"/>
                  </w:divBdr>
                </w:div>
                <w:div w:id="2116094819">
                  <w:marLeft w:val="0"/>
                  <w:marRight w:val="0"/>
                  <w:marTop w:val="0"/>
                  <w:marBottom w:val="0"/>
                  <w:divBdr>
                    <w:top w:val="none" w:sz="0" w:space="0" w:color="auto"/>
                    <w:left w:val="none" w:sz="0" w:space="0" w:color="auto"/>
                    <w:bottom w:val="none" w:sz="0" w:space="0" w:color="auto"/>
                    <w:right w:val="none" w:sz="0" w:space="0" w:color="auto"/>
                  </w:divBdr>
                </w:div>
                <w:div w:id="1846941014">
                  <w:marLeft w:val="0"/>
                  <w:marRight w:val="0"/>
                  <w:marTop w:val="0"/>
                  <w:marBottom w:val="0"/>
                  <w:divBdr>
                    <w:top w:val="none" w:sz="0" w:space="0" w:color="auto"/>
                    <w:left w:val="none" w:sz="0" w:space="0" w:color="auto"/>
                    <w:bottom w:val="none" w:sz="0" w:space="0" w:color="auto"/>
                    <w:right w:val="none" w:sz="0" w:space="0" w:color="auto"/>
                  </w:divBdr>
                </w:div>
                <w:div w:id="185141658">
                  <w:marLeft w:val="0"/>
                  <w:marRight w:val="0"/>
                  <w:marTop w:val="0"/>
                  <w:marBottom w:val="0"/>
                  <w:divBdr>
                    <w:top w:val="none" w:sz="0" w:space="0" w:color="auto"/>
                    <w:left w:val="none" w:sz="0" w:space="0" w:color="auto"/>
                    <w:bottom w:val="none" w:sz="0" w:space="0" w:color="auto"/>
                    <w:right w:val="none" w:sz="0" w:space="0" w:color="auto"/>
                  </w:divBdr>
                </w:div>
                <w:div w:id="1381129199">
                  <w:marLeft w:val="0"/>
                  <w:marRight w:val="0"/>
                  <w:marTop w:val="0"/>
                  <w:marBottom w:val="0"/>
                  <w:divBdr>
                    <w:top w:val="none" w:sz="0" w:space="0" w:color="auto"/>
                    <w:left w:val="none" w:sz="0" w:space="0" w:color="auto"/>
                    <w:bottom w:val="none" w:sz="0" w:space="0" w:color="auto"/>
                    <w:right w:val="none" w:sz="0" w:space="0" w:color="auto"/>
                  </w:divBdr>
                </w:div>
                <w:div w:id="325669158">
                  <w:marLeft w:val="0"/>
                  <w:marRight w:val="0"/>
                  <w:marTop w:val="0"/>
                  <w:marBottom w:val="0"/>
                  <w:divBdr>
                    <w:top w:val="none" w:sz="0" w:space="0" w:color="auto"/>
                    <w:left w:val="none" w:sz="0" w:space="0" w:color="auto"/>
                    <w:bottom w:val="none" w:sz="0" w:space="0" w:color="auto"/>
                    <w:right w:val="none" w:sz="0" w:space="0" w:color="auto"/>
                  </w:divBdr>
                </w:div>
                <w:div w:id="831337161">
                  <w:marLeft w:val="0"/>
                  <w:marRight w:val="0"/>
                  <w:marTop w:val="0"/>
                  <w:marBottom w:val="0"/>
                  <w:divBdr>
                    <w:top w:val="none" w:sz="0" w:space="0" w:color="auto"/>
                    <w:left w:val="none" w:sz="0" w:space="0" w:color="auto"/>
                    <w:bottom w:val="none" w:sz="0" w:space="0" w:color="auto"/>
                    <w:right w:val="none" w:sz="0" w:space="0" w:color="auto"/>
                  </w:divBdr>
                </w:div>
                <w:div w:id="1653943245">
                  <w:marLeft w:val="0"/>
                  <w:marRight w:val="0"/>
                  <w:marTop w:val="0"/>
                  <w:marBottom w:val="0"/>
                  <w:divBdr>
                    <w:top w:val="none" w:sz="0" w:space="0" w:color="auto"/>
                    <w:left w:val="none" w:sz="0" w:space="0" w:color="auto"/>
                    <w:bottom w:val="none" w:sz="0" w:space="0" w:color="auto"/>
                    <w:right w:val="none" w:sz="0" w:space="0" w:color="auto"/>
                  </w:divBdr>
                </w:div>
                <w:div w:id="2023966037">
                  <w:marLeft w:val="0"/>
                  <w:marRight w:val="0"/>
                  <w:marTop w:val="0"/>
                  <w:marBottom w:val="0"/>
                  <w:divBdr>
                    <w:top w:val="none" w:sz="0" w:space="0" w:color="auto"/>
                    <w:left w:val="none" w:sz="0" w:space="0" w:color="auto"/>
                    <w:bottom w:val="none" w:sz="0" w:space="0" w:color="auto"/>
                    <w:right w:val="none" w:sz="0" w:space="0" w:color="auto"/>
                  </w:divBdr>
                </w:div>
                <w:div w:id="1768427328">
                  <w:marLeft w:val="0"/>
                  <w:marRight w:val="0"/>
                  <w:marTop w:val="0"/>
                  <w:marBottom w:val="0"/>
                  <w:divBdr>
                    <w:top w:val="none" w:sz="0" w:space="0" w:color="auto"/>
                    <w:left w:val="none" w:sz="0" w:space="0" w:color="auto"/>
                    <w:bottom w:val="none" w:sz="0" w:space="0" w:color="auto"/>
                    <w:right w:val="none" w:sz="0" w:space="0" w:color="auto"/>
                  </w:divBdr>
                </w:div>
                <w:div w:id="277106805">
                  <w:marLeft w:val="0"/>
                  <w:marRight w:val="0"/>
                  <w:marTop w:val="0"/>
                  <w:marBottom w:val="0"/>
                  <w:divBdr>
                    <w:top w:val="none" w:sz="0" w:space="0" w:color="auto"/>
                    <w:left w:val="none" w:sz="0" w:space="0" w:color="auto"/>
                    <w:bottom w:val="none" w:sz="0" w:space="0" w:color="auto"/>
                    <w:right w:val="none" w:sz="0" w:space="0" w:color="auto"/>
                  </w:divBdr>
                </w:div>
                <w:div w:id="902759187">
                  <w:marLeft w:val="0"/>
                  <w:marRight w:val="0"/>
                  <w:marTop w:val="0"/>
                  <w:marBottom w:val="0"/>
                  <w:divBdr>
                    <w:top w:val="none" w:sz="0" w:space="0" w:color="auto"/>
                    <w:left w:val="none" w:sz="0" w:space="0" w:color="auto"/>
                    <w:bottom w:val="none" w:sz="0" w:space="0" w:color="auto"/>
                    <w:right w:val="none" w:sz="0" w:space="0" w:color="auto"/>
                  </w:divBdr>
                </w:div>
                <w:div w:id="2132824488">
                  <w:marLeft w:val="0"/>
                  <w:marRight w:val="0"/>
                  <w:marTop w:val="0"/>
                  <w:marBottom w:val="0"/>
                  <w:divBdr>
                    <w:top w:val="none" w:sz="0" w:space="0" w:color="auto"/>
                    <w:left w:val="none" w:sz="0" w:space="0" w:color="auto"/>
                    <w:bottom w:val="none" w:sz="0" w:space="0" w:color="auto"/>
                    <w:right w:val="none" w:sz="0" w:space="0" w:color="auto"/>
                  </w:divBdr>
                </w:div>
                <w:div w:id="850798763">
                  <w:marLeft w:val="0"/>
                  <w:marRight w:val="0"/>
                  <w:marTop w:val="0"/>
                  <w:marBottom w:val="0"/>
                  <w:divBdr>
                    <w:top w:val="none" w:sz="0" w:space="0" w:color="auto"/>
                    <w:left w:val="none" w:sz="0" w:space="0" w:color="auto"/>
                    <w:bottom w:val="none" w:sz="0" w:space="0" w:color="auto"/>
                    <w:right w:val="none" w:sz="0" w:space="0" w:color="auto"/>
                  </w:divBdr>
                </w:div>
                <w:div w:id="782502112">
                  <w:marLeft w:val="0"/>
                  <w:marRight w:val="0"/>
                  <w:marTop w:val="0"/>
                  <w:marBottom w:val="0"/>
                  <w:divBdr>
                    <w:top w:val="none" w:sz="0" w:space="0" w:color="auto"/>
                    <w:left w:val="none" w:sz="0" w:space="0" w:color="auto"/>
                    <w:bottom w:val="none" w:sz="0" w:space="0" w:color="auto"/>
                    <w:right w:val="none" w:sz="0" w:space="0" w:color="auto"/>
                  </w:divBdr>
                </w:div>
                <w:div w:id="383529539">
                  <w:marLeft w:val="0"/>
                  <w:marRight w:val="0"/>
                  <w:marTop w:val="0"/>
                  <w:marBottom w:val="0"/>
                  <w:divBdr>
                    <w:top w:val="none" w:sz="0" w:space="0" w:color="auto"/>
                    <w:left w:val="none" w:sz="0" w:space="0" w:color="auto"/>
                    <w:bottom w:val="none" w:sz="0" w:space="0" w:color="auto"/>
                    <w:right w:val="none" w:sz="0" w:space="0" w:color="auto"/>
                  </w:divBdr>
                </w:div>
                <w:div w:id="1216157210">
                  <w:marLeft w:val="0"/>
                  <w:marRight w:val="0"/>
                  <w:marTop w:val="0"/>
                  <w:marBottom w:val="0"/>
                  <w:divBdr>
                    <w:top w:val="none" w:sz="0" w:space="0" w:color="auto"/>
                    <w:left w:val="none" w:sz="0" w:space="0" w:color="auto"/>
                    <w:bottom w:val="none" w:sz="0" w:space="0" w:color="auto"/>
                    <w:right w:val="none" w:sz="0" w:space="0" w:color="auto"/>
                  </w:divBdr>
                </w:div>
                <w:div w:id="60367095">
                  <w:marLeft w:val="0"/>
                  <w:marRight w:val="0"/>
                  <w:marTop w:val="0"/>
                  <w:marBottom w:val="0"/>
                  <w:divBdr>
                    <w:top w:val="none" w:sz="0" w:space="0" w:color="auto"/>
                    <w:left w:val="none" w:sz="0" w:space="0" w:color="auto"/>
                    <w:bottom w:val="none" w:sz="0" w:space="0" w:color="auto"/>
                    <w:right w:val="none" w:sz="0" w:space="0" w:color="auto"/>
                  </w:divBdr>
                </w:div>
                <w:div w:id="990870767">
                  <w:marLeft w:val="0"/>
                  <w:marRight w:val="0"/>
                  <w:marTop w:val="0"/>
                  <w:marBottom w:val="0"/>
                  <w:divBdr>
                    <w:top w:val="none" w:sz="0" w:space="0" w:color="auto"/>
                    <w:left w:val="none" w:sz="0" w:space="0" w:color="auto"/>
                    <w:bottom w:val="none" w:sz="0" w:space="0" w:color="auto"/>
                    <w:right w:val="none" w:sz="0" w:space="0" w:color="auto"/>
                  </w:divBdr>
                </w:div>
                <w:div w:id="135492135">
                  <w:marLeft w:val="0"/>
                  <w:marRight w:val="0"/>
                  <w:marTop w:val="0"/>
                  <w:marBottom w:val="0"/>
                  <w:divBdr>
                    <w:top w:val="none" w:sz="0" w:space="0" w:color="auto"/>
                    <w:left w:val="none" w:sz="0" w:space="0" w:color="auto"/>
                    <w:bottom w:val="none" w:sz="0" w:space="0" w:color="auto"/>
                    <w:right w:val="none" w:sz="0" w:space="0" w:color="auto"/>
                  </w:divBdr>
                </w:div>
                <w:div w:id="1507136110">
                  <w:marLeft w:val="0"/>
                  <w:marRight w:val="0"/>
                  <w:marTop w:val="0"/>
                  <w:marBottom w:val="0"/>
                  <w:divBdr>
                    <w:top w:val="none" w:sz="0" w:space="0" w:color="auto"/>
                    <w:left w:val="none" w:sz="0" w:space="0" w:color="auto"/>
                    <w:bottom w:val="none" w:sz="0" w:space="0" w:color="auto"/>
                    <w:right w:val="none" w:sz="0" w:space="0" w:color="auto"/>
                  </w:divBdr>
                </w:div>
                <w:div w:id="361983529">
                  <w:marLeft w:val="0"/>
                  <w:marRight w:val="0"/>
                  <w:marTop w:val="0"/>
                  <w:marBottom w:val="0"/>
                  <w:divBdr>
                    <w:top w:val="none" w:sz="0" w:space="0" w:color="auto"/>
                    <w:left w:val="none" w:sz="0" w:space="0" w:color="auto"/>
                    <w:bottom w:val="none" w:sz="0" w:space="0" w:color="auto"/>
                    <w:right w:val="none" w:sz="0" w:space="0" w:color="auto"/>
                  </w:divBdr>
                </w:div>
                <w:div w:id="924803530">
                  <w:marLeft w:val="0"/>
                  <w:marRight w:val="0"/>
                  <w:marTop w:val="0"/>
                  <w:marBottom w:val="0"/>
                  <w:divBdr>
                    <w:top w:val="none" w:sz="0" w:space="0" w:color="auto"/>
                    <w:left w:val="none" w:sz="0" w:space="0" w:color="auto"/>
                    <w:bottom w:val="none" w:sz="0" w:space="0" w:color="auto"/>
                    <w:right w:val="none" w:sz="0" w:space="0" w:color="auto"/>
                  </w:divBdr>
                </w:div>
                <w:div w:id="964966021">
                  <w:marLeft w:val="0"/>
                  <w:marRight w:val="0"/>
                  <w:marTop w:val="0"/>
                  <w:marBottom w:val="0"/>
                  <w:divBdr>
                    <w:top w:val="none" w:sz="0" w:space="0" w:color="auto"/>
                    <w:left w:val="none" w:sz="0" w:space="0" w:color="auto"/>
                    <w:bottom w:val="none" w:sz="0" w:space="0" w:color="auto"/>
                    <w:right w:val="none" w:sz="0" w:space="0" w:color="auto"/>
                  </w:divBdr>
                </w:div>
                <w:div w:id="779227001">
                  <w:marLeft w:val="0"/>
                  <w:marRight w:val="0"/>
                  <w:marTop w:val="0"/>
                  <w:marBottom w:val="0"/>
                  <w:divBdr>
                    <w:top w:val="none" w:sz="0" w:space="0" w:color="auto"/>
                    <w:left w:val="none" w:sz="0" w:space="0" w:color="auto"/>
                    <w:bottom w:val="none" w:sz="0" w:space="0" w:color="auto"/>
                    <w:right w:val="none" w:sz="0" w:space="0" w:color="auto"/>
                  </w:divBdr>
                </w:div>
                <w:div w:id="251625132">
                  <w:marLeft w:val="0"/>
                  <w:marRight w:val="0"/>
                  <w:marTop w:val="0"/>
                  <w:marBottom w:val="0"/>
                  <w:divBdr>
                    <w:top w:val="none" w:sz="0" w:space="0" w:color="auto"/>
                    <w:left w:val="none" w:sz="0" w:space="0" w:color="auto"/>
                    <w:bottom w:val="none" w:sz="0" w:space="0" w:color="auto"/>
                    <w:right w:val="none" w:sz="0" w:space="0" w:color="auto"/>
                  </w:divBdr>
                </w:div>
                <w:div w:id="1043091351">
                  <w:marLeft w:val="0"/>
                  <w:marRight w:val="0"/>
                  <w:marTop w:val="0"/>
                  <w:marBottom w:val="0"/>
                  <w:divBdr>
                    <w:top w:val="none" w:sz="0" w:space="0" w:color="auto"/>
                    <w:left w:val="none" w:sz="0" w:space="0" w:color="auto"/>
                    <w:bottom w:val="none" w:sz="0" w:space="0" w:color="auto"/>
                    <w:right w:val="none" w:sz="0" w:space="0" w:color="auto"/>
                  </w:divBdr>
                </w:div>
                <w:div w:id="1751390531">
                  <w:marLeft w:val="0"/>
                  <w:marRight w:val="0"/>
                  <w:marTop w:val="0"/>
                  <w:marBottom w:val="0"/>
                  <w:divBdr>
                    <w:top w:val="none" w:sz="0" w:space="0" w:color="auto"/>
                    <w:left w:val="none" w:sz="0" w:space="0" w:color="auto"/>
                    <w:bottom w:val="none" w:sz="0" w:space="0" w:color="auto"/>
                    <w:right w:val="none" w:sz="0" w:space="0" w:color="auto"/>
                  </w:divBdr>
                </w:div>
                <w:div w:id="1040011411">
                  <w:marLeft w:val="0"/>
                  <w:marRight w:val="0"/>
                  <w:marTop w:val="0"/>
                  <w:marBottom w:val="0"/>
                  <w:divBdr>
                    <w:top w:val="none" w:sz="0" w:space="0" w:color="auto"/>
                    <w:left w:val="none" w:sz="0" w:space="0" w:color="auto"/>
                    <w:bottom w:val="none" w:sz="0" w:space="0" w:color="auto"/>
                    <w:right w:val="none" w:sz="0" w:space="0" w:color="auto"/>
                  </w:divBdr>
                </w:div>
                <w:div w:id="1032343167">
                  <w:marLeft w:val="0"/>
                  <w:marRight w:val="0"/>
                  <w:marTop w:val="0"/>
                  <w:marBottom w:val="0"/>
                  <w:divBdr>
                    <w:top w:val="none" w:sz="0" w:space="0" w:color="auto"/>
                    <w:left w:val="none" w:sz="0" w:space="0" w:color="auto"/>
                    <w:bottom w:val="none" w:sz="0" w:space="0" w:color="auto"/>
                    <w:right w:val="none" w:sz="0" w:space="0" w:color="auto"/>
                  </w:divBdr>
                </w:div>
                <w:div w:id="187372839">
                  <w:marLeft w:val="0"/>
                  <w:marRight w:val="0"/>
                  <w:marTop w:val="0"/>
                  <w:marBottom w:val="0"/>
                  <w:divBdr>
                    <w:top w:val="none" w:sz="0" w:space="0" w:color="auto"/>
                    <w:left w:val="none" w:sz="0" w:space="0" w:color="auto"/>
                    <w:bottom w:val="none" w:sz="0" w:space="0" w:color="auto"/>
                    <w:right w:val="none" w:sz="0" w:space="0" w:color="auto"/>
                  </w:divBdr>
                </w:div>
                <w:div w:id="213660916">
                  <w:marLeft w:val="0"/>
                  <w:marRight w:val="0"/>
                  <w:marTop w:val="0"/>
                  <w:marBottom w:val="0"/>
                  <w:divBdr>
                    <w:top w:val="none" w:sz="0" w:space="0" w:color="auto"/>
                    <w:left w:val="none" w:sz="0" w:space="0" w:color="auto"/>
                    <w:bottom w:val="none" w:sz="0" w:space="0" w:color="auto"/>
                    <w:right w:val="none" w:sz="0" w:space="0" w:color="auto"/>
                  </w:divBdr>
                </w:div>
                <w:div w:id="232861102">
                  <w:marLeft w:val="0"/>
                  <w:marRight w:val="0"/>
                  <w:marTop w:val="0"/>
                  <w:marBottom w:val="0"/>
                  <w:divBdr>
                    <w:top w:val="none" w:sz="0" w:space="0" w:color="auto"/>
                    <w:left w:val="none" w:sz="0" w:space="0" w:color="auto"/>
                    <w:bottom w:val="none" w:sz="0" w:space="0" w:color="auto"/>
                    <w:right w:val="none" w:sz="0" w:space="0" w:color="auto"/>
                  </w:divBdr>
                </w:div>
                <w:div w:id="9182413">
                  <w:marLeft w:val="0"/>
                  <w:marRight w:val="0"/>
                  <w:marTop w:val="0"/>
                  <w:marBottom w:val="0"/>
                  <w:divBdr>
                    <w:top w:val="none" w:sz="0" w:space="0" w:color="auto"/>
                    <w:left w:val="none" w:sz="0" w:space="0" w:color="auto"/>
                    <w:bottom w:val="none" w:sz="0" w:space="0" w:color="auto"/>
                    <w:right w:val="none" w:sz="0" w:space="0" w:color="auto"/>
                  </w:divBdr>
                </w:div>
                <w:div w:id="2083915230">
                  <w:marLeft w:val="0"/>
                  <w:marRight w:val="0"/>
                  <w:marTop w:val="0"/>
                  <w:marBottom w:val="0"/>
                  <w:divBdr>
                    <w:top w:val="none" w:sz="0" w:space="0" w:color="auto"/>
                    <w:left w:val="none" w:sz="0" w:space="0" w:color="auto"/>
                    <w:bottom w:val="none" w:sz="0" w:space="0" w:color="auto"/>
                    <w:right w:val="none" w:sz="0" w:space="0" w:color="auto"/>
                  </w:divBdr>
                </w:div>
                <w:div w:id="478229405">
                  <w:marLeft w:val="0"/>
                  <w:marRight w:val="0"/>
                  <w:marTop w:val="0"/>
                  <w:marBottom w:val="0"/>
                  <w:divBdr>
                    <w:top w:val="none" w:sz="0" w:space="0" w:color="auto"/>
                    <w:left w:val="none" w:sz="0" w:space="0" w:color="auto"/>
                    <w:bottom w:val="none" w:sz="0" w:space="0" w:color="auto"/>
                    <w:right w:val="none" w:sz="0" w:space="0" w:color="auto"/>
                  </w:divBdr>
                </w:div>
                <w:div w:id="330455141">
                  <w:marLeft w:val="0"/>
                  <w:marRight w:val="0"/>
                  <w:marTop w:val="0"/>
                  <w:marBottom w:val="0"/>
                  <w:divBdr>
                    <w:top w:val="none" w:sz="0" w:space="0" w:color="auto"/>
                    <w:left w:val="none" w:sz="0" w:space="0" w:color="auto"/>
                    <w:bottom w:val="none" w:sz="0" w:space="0" w:color="auto"/>
                    <w:right w:val="none" w:sz="0" w:space="0" w:color="auto"/>
                  </w:divBdr>
                </w:div>
                <w:div w:id="1247808910">
                  <w:marLeft w:val="0"/>
                  <w:marRight w:val="0"/>
                  <w:marTop w:val="0"/>
                  <w:marBottom w:val="0"/>
                  <w:divBdr>
                    <w:top w:val="none" w:sz="0" w:space="0" w:color="auto"/>
                    <w:left w:val="none" w:sz="0" w:space="0" w:color="auto"/>
                    <w:bottom w:val="none" w:sz="0" w:space="0" w:color="auto"/>
                    <w:right w:val="none" w:sz="0" w:space="0" w:color="auto"/>
                  </w:divBdr>
                </w:div>
                <w:div w:id="368847708">
                  <w:marLeft w:val="0"/>
                  <w:marRight w:val="0"/>
                  <w:marTop w:val="0"/>
                  <w:marBottom w:val="0"/>
                  <w:divBdr>
                    <w:top w:val="none" w:sz="0" w:space="0" w:color="auto"/>
                    <w:left w:val="none" w:sz="0" w:space="0" w:color="auto"/>
                    <w:bottom w:val="none" w:sz="0" w:space="0" w:color="auto"/>
                    <w:right w:val="none" w:sz="0" w:space="0" w:color="auto"/>
                  </w:divBdr>
                </w:div>
                <w:div w:id="2147239777">
                  <w:marLeft w:val="0"/>
                  <w:marRight w:val="0"/>
                  <w:marTop w:val="0"/>
                  <w:marBottom w:val="0"/>
                  <w:divBdr>
                    <w:top w:val="none" w:sz="0" w:space="0" w:color="auto"/>
                    <w:left w:val="none" w:sz="0" w:space="0" w:color="auto"/>
                    <w:bottom w:val="none" w:sz="0" w:space="0" w:color="auto"/>
                    <w:right w:val="none" w:sz="0" w:space="0" w:color="auto"/>
                  </w:divBdr>
                </w:div>
                <w:div w:id="2051874761">
                  <w:marLeft w:val="0"/>
                  <w:marRight w:val="0"/>
                  <w:marTop w:val="0"/>
                  <w:marBottom w:val="0"/>
                  <w:divBdr>
                    <w:top w:val="none" w:sz="0" w:space="0" w:color="auto"/>
                    <w:left w:val="none" w:sz="0" w:space="0" w:color="auto"/>
                    <w:bottom w:val="none" w:sz="0" w:space="0" w:color="auto"/>
                    <w:right w:val="none" w:sz="0" w:space="0" w:color="auto"/>
                  </w:divBdr>
                </w:div>
                <w:div w:id="78404282">
                  <w:marLeft w:val="0"/>
                  <w:marRight w:val="0"/>
                  <w:marTop w:val="0"/>
                  <w:marBottom w:val="0"/>
                  <w:divBdr>
                    <w:top w:val="none" w:sz="0" w:space="0" w:color="auto"/>
                    <w:left w:val="none" w:sz="0" w:space="0" w:color="auto"/>
                    <w:bottom w:val="none" w:sz="0" w:space="0" w:color="auto"/>
                    <w:right w:val="none" w:sz="0" w:space="0" w:color="auto"/>
                  </w:divBdr>
                </w:div>
                <w:div w:id="808088150">
                  <w:marLeft w:val="0"/>
                  <w:marRight w:val="0"/>
                  <w:marTop w:val="0"/>
                  <w:marBottom w:val="0"/>
                  <w:divBdr>
                    <w:top w:val="none" w:sz="0" w:space="0" w:color="auto"/>
                    <w:left w:val="none" w:sz="0" w:space="0" w:color="auto"/>
                    <w:bottom w:val="none" w:sz="0" w:space="0" w:color="auto"/>
                    <w:right w:val="none" w:sz="0" w:space="0" w:color="auto"/>
                  </w:divBdr>
                </w:div>
                <w:div w:id="1829590785">
                  <w:marLeft w:val="0"/>
                  <w:marRight w:val="0"/>
                  <w:marTop w:val="0"/>
                  <w:marBottom w:val="0"/>
                  <w:divBdr>
                    <w:top w:val="none" w:sz="0" w:space="0" w:color="auto"/>
                    <w:left w:val="none" w:sz="0" w:space="0" w:color="auto"/>
                    <w:bottom w:val="none" w:sz="0" w:space="0" w:color="auto"/>
                    <w:right w:val="none" w:sz="0" w:space="0" w:color="auto"/>
                  </w:divBdr>
                </w:div>
                <w:div w:id="1666855599">
                  <w:marLeft w:val="0"/>
                  <w:marRight w:val="0"/>
                  <w:marTop w:val="0"/>
                  <w:marBottom w:val="0"/>
                  <w:divBdr>
                    <w:top w:val="none" w:sz="0" w:space="0" w:color="auto"/>
                    <w:left w:val="none" w:sz="0" w:space="0" w:color="auto"/>
                    <w:bottom w:val="none" w:sz="0" w:space="0" w:color="auto"/>
                    <w:right w:val="none" w:sz="0" w:space="0" w:color="auto"/>
                  </w:divBdr>
                </w:div>
                <w:div w:id="1885175017">
                  <w:marLeft w:val="0"/>
                  <w:marRight w:val="0"/>
                  <w:marTop w:val="0"/>
                  <w:marBottom w:val="0"/>
                  <w:divBdr>
                    <w:top w:val="none" w:sz="0" w:space="0" w:color="auto"/>
                    <w:left w:val="none" w:sz="0" w:space="0" w:color="auto"/>
                    <w:bottom w:val="none" w:sz="0" w:space="0" w:color="auto"/>
                    <w:right w:val="none" w:sz="0" w:space="0" w:color="auto"/>
                  </w:divBdr>
                </w:div>
                <w:div w:id="296227573">
                  <w:marLeft w:val="0"/>
                  <w:marRight w:val="0"/>
                  <w:marTop w:val="0"/>
                  <w:marBottom w:val="0"/>
                  <w:divBdr>
                    <w:top w:val="none" w:sz="0" w:space="0" w:color="auto"/>
                    <w:left w:val="none" w:sz="0" w:space="0" w:color="auto"/>
                    <w:bottom w:val="none" w:sz="0" w:space="0" w:color="auto"/>
                    <w:right w:val="none" w:sz="0" w:space="0" w:color="auto"/>
                  </w:divBdr>
                </w:div>
                <w:div w:id="1563057011">
                  <w:marLeft w:val="0"/>
                  <w:marRight w:val="0"/>
                  <w:marTop w:val="0"/>
                  <w:marBottom w:val="0"/>
                  <w:divBdr>
                    <w:top w:val="none" w:sz="0" w:space="0" w:color="auto"/>
                    <w:left w:val="none" w:sz="0" w:space="0" w:color="auto"/>
                    <w:bottom w:val="none" w:sz="0" w:space="0" w:color="auto"/>
                    <w:right w:val="none" w:sz="0" w:space="0" w:color="auto"/>
                  </w:divBdr>
                </w:div>
                <w:div w:id="1752894243">
                  <w:marLeft w:val="0"/>
                  <w:marRight w:val="0"/>
                  <w:marTop w:val="0"/>
                  <w:marBottom w:val="0"/>
                  <w:divBdr>
                    <w:top w:val="none" w:sz="0" w:space="0" w:color="auto"/>
                    <w:left w:val="none" w:sz="0" w:space="0" w:color="auto"/>
                    <w:bottom w:val="none" w:sz="0" w:space="0" w:color="auto"/>
                    <w:right w:val="none" w:sz="0" w:space="0" w:color="auto"/>
                  </w:divBdr>
                </w:div>
                <w:div w:id="1138179936">
                  <w:marLeft w:val="0"/>
                  <w:marRight w:val="0"/>
                  <w:marTop w:val="0"/>
                  <w:marBottom w:val="0"/>
                  <w:divBdr>
                    <w:top w:val="none" w:sz="0" w:space="0" w:color="auto"/>
                    <w:left w:val="none" w:sz="0" w:space="0" w:color="auto"/>
                    <w:bottom w:val="none" w:sz="0" w:space="0" w:color="auto"/>
                    <w:right w:val="none" w:sz="0" w:space="0" w:color="auto"/>
                  </w:divBdr>
                </w:div>
                <w:div w:id="1587572565">
                  <w:marLeft w:val="0"/>
                  <w:marRight w:val="0"/>
                  <w:marTop w:val="0"/>
                  <w:marBottom w:val="0"/>
                  <w:divBdr>
                    <w:top w:val="none" w:sz="0" w:space="0" w:color="auto"/>
                    <w:left w:val="none" w:sz="0" w:space="0" w:color="auto"/>
                    <w:bottom w:val="none" w:sz="0" w:space="0" w:color="auto"/>
                    <w:right w:val="none" w:sz="0" w:space="0" w:color="auto"/>
                  </w:divBdr>
                </w:div>
                <w:div w:id="1204515183">
                  <w:marLeft w:val="0"/>
                  <w:marRight w:val="0"/>
                  <w:marTop w:val="0"/>
                  <w:marBottom w:val="0"/>
                  <w:divBdr>
                    <w:top w:val="none" w:sz="0" w:space="0" w:color="auto"/>
                    <w:left w:val="none" w:sz="0" w:space="0" w:color="auto"/>
                    <w:bottom w:val="none" w:sz="0" w:space="0" w:color="auto"/>
                    <w:right w:val="none" w:sz="0" w:space="0" w:color="auto"/>
                  </w:divBdr>
                </w:div>
                <w:div w:id="1528105518">
                  <w:marLeft w:val="0"/>
                  <w:marRight w:val="0"/>
                  <w:marTop w:val="0"/>
                  <w:marBottom w:val="0"/>
                  <w:divBdr>
                    <w:top w:val="none" w:sz="0" w:space="0" w:color="auto"/>
                    <w:left w:val="none" w:sz="0" w:space="0" w:color="auto"/>
                    <w:bottom w:val="none" w:sz="0" w:space="0" w:color="auto"/>
                    <w:right w:val="none" w:sz="0" w:space="0" w:color="auto"/>
                  </w:divBdr>
                </w:div>
                <w:div w:id="582185196">
                  <w:marLeft w:val="0"/>
                  <w:marRight w:val="0"/>
                  <w:marTop w:val="0"/>
                  <w:marBottom w:val="0"/>
                  <w:divBdr>
                    <w:top w:val="none" w:sz="0" w:space="0" w:color="auto"/>
                    <w:left w:val="none" w:sz="0" w:space="0" w:color="auto"/>
                    <w:bottom w:val="none" w:sz="0" w:space="0" w:color="auto"/>
                    <w:right w:val="none" w:sz="0" w:space="0" w:color="auto"/>
                  </w:divBdr>
                </w:div>
                <w:div w:id="788089558">
                  <w:marLeft w:val="0"/>
                  <w:marRight w:val="0"/>
                  <w:marTop w:val="0"/>
                  <w:marBottom w:val="0"/>
                  <w:divBdr>
                    <w:top w:val="none" w:sz="0" w:space="0" w:color="auto"/>
                    <w:left w:val="none" w:sz="0" w:space="0" w:color="auto"/>
                    <w:bottom w:val="none" w:sz="0" w:space="0" w:color="auto"/>
                    <w:right w:val="none" w:sz="0" w:space="0" w:color="auto"/>
                  </w:divBdr>
                </w:div>
                <w:div w:id="345910251">
                  <w:marLeft w:val="0"/>
                  <w:marRight w:val="0"/>
                  <w:marTop w:val="0"/>
                  <w:marBottom w:val="0"/>
                  <w:divBdr>
                    <w:top w:val="none" w:sz="0" w:space="0" w:color="auto"/>
                    <w:left w:val="none" w:sz="0" w:space="0" w:color="auto"/>
                    <w:bottom w:val="none" w:sz="0" w:space="0" w:color="auto"/>
                    <w:right w:val="none" w:sz="0" w:space="0" w:color="auto"/>
                  </w:divBdr>
                </w:div>
                <w:div w:id="1814715167">
                  <w:marLeft w:val="0"/>
                  <w:marRight w:val="0"/>
                  <w:marTop w:val="0"/>
                  <w:marBottom w:val="0"/>
                  <w:divBdr>
                    <w:top w:val="none" w:sz="0" w:space="0" w:color="auto"/>
                    <w:left w:val="none" w:sz="0" w:space="0" w:color="auto"/>
                    <w:bottom w:val="none" w:sz="0" w:space="0" w:color="auto"/>
                    <w:right w:val="none" w:sz="0" w:space="0" w:color="auto"/>
                  </w:divBdr>
                </w:div>
                <w:div w:id="140877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150153">
          <w:marLeft w:val="0"/>
          <w:marRight w:val="0"/>
          <w:marTop w:val="15"/>
          <w:marBottom w:val="0"/>
          <w:divBdr>
            <w:top w:val="none" w:sz="0" w:space="0" w:color="auto"/>
            <w:left w:val="none" w:sz="0" w:space="0" w:color="auto"/>
            <w:bottom w:val="none" w:sz="0" w:space="0" w:color="auto"/>
            <w:right w:val="none" w:sz="0" w:space="0" w:color="auto"/>
          </w:divBdr>
          <w:divsChild>
            <w:div w:id="525949800">
              <w:marLeft w:val="0"/>
              <w:marRight w:val="0"/>
              <w:marTop w:val="0"/>
              <w:marBottom w:val="0"/>
              <w:divBdr>
                <w:top w:val="none" w:sz="0" w:space="0" w:color="auto"/>
                <w:left w:val="none" w:sz="0" w:space="0" w:color="auto"/>
                <w:bottom w:val="none" w:sz="0" w:space="0" w:color="auto"/>
                <w:right w:val="none" w:sz="0" w:space="0" w:color="auto"/>
              </w:divBdr>
              <w:divsChild>
                <w:div w:id="9337618">
                  <w:marLeft w:val="0"/>
                  <w:marRight w:val="0"/>
                  <w:marTop w:val="0"/>
                  <w:marBottom w:val="0"/>
                  <w:divBdr>
                    <w:top w:val="none" w:sz="0" w:space="0" w:color="auto"/>
                    <w:left w:val="none" w:sz="0" w:space="0" w:color="auto"/>
                    <w:bottom w:val="none" w:sz="0" w:space="0" w:color="auto"/>
                    <w:right w:val="none" w:sz="0" w:space="0" w:color="auto"/>
                  </w:divBdr>
                </w:div>
                <w:div w:id="486166110">
                  <w:marLeft w:val="0"/>
                  <w:marRight w:val="0"/>
                  <w:marTop w:val="0"/>
                  <w:marBottom w:val="0"/>
                  <w:divBdr>
                    <w:top w:val="none" w:sz="0" w:space="0" w:color="auto"/>
                    <w:left w:val="none" w:sz="0" w:space="0" w:color="auto"/>
                    <w:bottom w:val="none" w:sz="0" w:space="0" w:color="auto"/>
                    <w:right w:val="none" w:sz="0" w:space="0" w:color="auto"/>
                  </w:divBdr>
                </w:div>
                <w:div w:id="242371725">
                  <w:marLeft w:val="0"/>
                  <w:marRight w:val="0"/>
                  <w:marTop w:val="0"/>
                  <w:marBottom w:val="0"/>
                  <w:divBdr>
                    <w:top w:val="none" w:sz="0" w:space="0" w:color="auto"/>
                    <w:left w:val="none" w:sz="0" w:space="0" w:color="auto"/>
                    <w:bottom w:val="none" w:sz="0" w:space="0" w:color="auto"/>
                    <w:right w:val="none" w:sz="0" w:space="0" w:color="auto"/>
                  </w:divBdr>
                </w:div>
                <w:div w:id="1476292002">
                  <w:marLeft w:val="0"/>
                  <w:marRight w:val="0"/>
                  <w:marTop w:val="0"/>
                  <w:marBottom w:val="0"/>
                  <w:divBdr>
                    <w:top w:val="none" w:sz="0" w:space="0" w:color="auto"/>
                    <w:left w:val="none" w:sz="0" w:space="0" w:color="auto"/>
                    <w:bottom w:val="none" w:sz="0" w:space="0" w:color="auto"/>
                    <w:right w:val="none" w:sz="0" w:space="0" w:color="auto"/>
                  </w:divBdr>
                </w:div>
                <w:div w:id="69547904">
                  <w:marLeft w:val="0"/>
                  <w:marRight w:val="0"/>
                  <w:marTop w:val="0"/>
                  <w:marBottom w:val="0"/>
                  <w:divBdr>
                    <w:top w:val="none" w:sz="0" w:space="0" w:color="auto"/>
                    <w:left w:val="none" w:sz="0" w:space="0" w:color="auto"/>
                    <w:bottom w:val="none" w:sz="0" w:space="0" w:color="auto"/>
                    <w:right w:val="none" w:sz="0" w:space="0" w:color="auto"/>
                  </w:divBdr>
                </w:div>
                <w:div w:id="814033457">
                  <w:marLeft w:val="0"/>
                  <w:marRight w:val="0"/>
                  <w:marTop w:val="0"/>
                  <w:marBottom w:val="0"/>
                  <w:divBdr>
                    <w:top w:val="none" w:sz="0" w:space="0" w:color="auto"/>
                    <w:left w:val="none" w:sz="0" w:space="0" w:color="auto"/>
                    <w:bottom w:val="none" w:sz="0" w:space="0" w:color="auto"/>
                    <w:right w:val="none" w:sz="0" w:space="0" w:color="auto"/>
                  </w:divBdr>
                </w:div>
                <w:div w:id="851383317">
                  <w:marLeft w:val="0"/>
                  <w:marRight w:val="0"/>
                  <w:marTop w:val="0"/>
                  <w:marBottom w:val="0"/>
                  <w:divBdr>
                    <w:top w:val="none" w:sz="0" w:space="0" w:color="auto"/>
                    <w:left w:val="none" w:sz="0" w:space="0" w:color="auto"/>
                    <w:bottom w:val="none" w:sz="0" w:space="0" w:color="auto"/>
                    <w:right w:val="none" w:sz="0" w:space="0" w:color="auto"/>
                  </w:divBdr>
                </w:div>
                <w:div w:id="178742642">
                  <w:marLeft w:val="0"/>
                  <w:marRight w:val="0"/>
                  <w:marTop w:val="0"/>
                  <w:marBottom w:val="0"/>
                  <w:divBdr>
                    <w:top w:val="none" w:sz="0" w:space="0" w:color="auto"/>
                    <w:left w:val="none" w:sz="0" w:space="0" w:color="auto"/>
                    <w:bottom w:val="none" w:sz="0" w:space="0" w:color="auto"/>
                    <w:right w:val="none" w:sz="0" w:space="0" w:color="auto"/>
                  </w:divBdr>
                </w:div>
                <w:div w:id="1746877168">
                  <w:marLeft w:val="0"/>
                  <w:marRight w:val="0"/>
                  <w:marTop w:val="0"/>
                  <w:marBottom w:val="0"/>
                  <w:divBdr>
                    <w:top w:val="none" w:sz="0" w:space="0" w:color="auto"/>
                    <w:left w:val="none" w:sz="0" w:space="0" w:color="auto"/>
                    <w:bottom w:val="none" w:sz="0" w:space="0" w:color="auto"/>
                    <w:right w:val="none" w:sz="0" w:space="0" w:color="auto"/>
                  </w:divBdr>
                </w:div>
                <w:div w:id="681468995">
                  <w:marLeft w:val="0"/>
                  <w:marRight w:val="0"/>
                  <w:marTop w:val="0"/>
                  <w:marBottom w:val="0"/>
                  <w:divBdr>
                    <w:top w:val="none" w:sz="0" w:space="0" w:color="auto"/>
                    <w:left w:val="none" w:sz="0" w:space="0" w:color="auto"/>
                    <w:bottom w:val="none" w:sz="0" w:space="0" w:color="auto"/>
                    <w:right w:val="none" w:sz="0" w:space="0" w:color="auto"/>
                  </w:divBdr>
                </w:div>
                <w:div w:id="214582710">
                  <w:marLeft w:val="0"/>
                  <w:marRight w:val="0"/>
                  <w:marTop w:val="0"/>
                  <w:marBottom w:val="0"/>
                  <w:divBdr>
                    <w:top w:val="none" w:sz="0" w:space="0" w:color="auto"/>
                    <w:left w:val="none" w:sz="0" w:space="0" w:color="auto"/>
                    <w:bottom w:val="none" w:sz="0" w:space="0" w:color="auto"/>
                    <w:right w:val="none" w:sz="0" w:space="0" w:color="auto"/>
                  </w:divBdr>
                </w:div>
                <w:div w:id="2094083707">
                  <w:marLeft w:val="0"/>
                  <w:marRight w:val="0"/>
                  <w:marTop w:val="0"/>
                  <w:marBottom w:val="0"/>
                  <w:divBdr>
                    <w:top w:val="none" w:sz="0" w:space="0" w:color="auto"/>
                    <w:left w:val="none" w:sz="0" w:space="0" w:color="auto"/>
                    <w:bottom w:val="none" w:sz="0" w:space="0" w:color="auto"/>
                    <w:right w:val="none" w:sz="0" w:space="0" w:color="auto"/>
                  </w:divBdr>
                </w:div>
                <w:div w:id="1241334105">
                  <w:marLeft w:val="0"/>
                  <w:marRight w:val="0"/>
                  <w:marTop w:val="0"/>
                  <w:marBottom w:val="0"/>
                  <w:divBdr>
                    <w:top w:val="none" w:sz="0" w:space="0" w:color="auto"/>
                    <w:left w:val="none" w:sz="0" w:space="0" w:color="auto"/>
                    <w:bottom w:val="none" w:sz="0" w:space="0" w:color="auto"/>
                    <w:right w:val="none" w:sz="0" w:space="0" w:color="auto"/>
                  </w:divBdr>
                </w:div>
                <w:div w:id="327025974">
                  <w:marLeft w:val="0"/>
                  <w:marRight w:val="0"/>
                  <w:marTop w:val="0"/>
                  <w:marBottom w:val="0"/>
                  <w:divBdr>
                    <w:top w:val="none" w:sz="0" w:space="0" w:color="auto"/>
                    <w:left w:val="none" w:sz="0" w:space="0" w:color="auto"/>
                    <w:bottom w:val="none" w:sz="0" w:space="0" w:color="auto"/>
                    <w:right w:val="none" w:sz="0" w:space="0" w:color="auto"/>
                  </w:divBdr>
                </w:div>
                <w:div w:id="67269721">
                  <w:marLeft w:val="0"/>
                  <w:marRight w:val="0"/>
                  <w:marTop w:val="0"/>
                  <w:marBottom w:val="0"/>
                  <w:divBdr>
                    <w:top w:val="none" w:sz="0" w:space="0" w:color="auto"/>
                    <w:left w:val="none" w:sz="0" w:space="0" w:color="auto"/>
                    <w:bottom w:val="none" w:sz="0" w:space="0" w:color="auto"/>
                    <w:right w:val="none" w:sz="0" w:space="0" w:color="auto"/>
                  </w:divBdr>
                </w:div>
                <w:div w:id="742144322">
                  <w:marLeft w:val="0"/>
                  <w:marRight w:val="0"/>
                  <w:marTop w:val="0"/>
                  <w:marBottom w:val="0"/>
                  <w:divBdr>
                    <w:top w:val="none" w:sz="0" w:space="0" w:color="auto"/>
                    <w:left w:val="none" w:sz="0" w:space="0" w:color="auto"/>
                    <w:bottom w:val="none" w:sz="0" w:space="0" w:color="auto"/>
                    <w:right w:val="none" w:sz="0" w:space="0" w:color="auto"/>
                  </w:divBdr>
                </w:div>
                <w:div w:id="810026565">
                  <w:marLeft w:val="0"/>
                  <w:marRight w:val="0"/>
                  <w:marTop w:val="0"/>
                  <w:marBottom w:val="0"/>
                  <w:divBdr>
                    <w:top w:val="none" w:sz="0" w:space="0" w:color="auto"/>
                    <w:left w:val="none" w:sz="0" w:space="0" w:color="auto"/>
                    <w:bottom w:val="none" w:sz="0" w:space="0" w:color="auto"/>
                    <w:right w:val="none" w:sz="0" w:space="0" w:color="auto"/>
                  </w:divBdr>
                </w:div>
                <w:div w:id="384377206">
                  <w:marLeft w:val="0"/>
                  <w:marRight w:val="0"/>
                  <w:marTop w:val="0"/>
                  <w:marBottom w:val="0"/>
                  <w:divBdr>
                    <w:top w:val="none" w:sz="0" w:space="0" w:color="auto"/>
                    <w:left w:val="none" w:sz="0" w:space="0" w:color="auto"/>
                    <w:bottom w:val="none" w:sz="0" w:space="0" w:color="auto"/>
                    <w:right w:val="none" w:sz="0" w:space="0" w:color="auto"/>
                  </w:divBdr>
                </w:div>
                <w:div w:id="751970892">
                  <w:marLeft w:val="0"/>
                  <w:marRight w:val="0"/>
                  <w:marTop w:val="0"/>
                  <w:marBottom w:val="0"/>
                  <w:divBdr>
                    <w:top w:val="none" w:sz="0" w:space="0" w:color="auto"/>
                    <w:left w:val="none" w:sz="0" w:space="0" w:color="auto"/>
                    <w:bottom w:val="none" w:sz="0" w:space="0" w:color="auto"/>
                    <w:right w:val="none" w:sz="0" w:space="0" w:color="auto"/>
                  </w:divBdr>
                </w:div>
                <w:div w:id="698513655">
                  <w:marLeft w:val="0"/>
                  <w:marRight w:val="0"/>
                  <w:marTop w:val="0"/>
                  <w:marBottom w:val="0"/>
                  <w:divBdr>
                    <w:top w:val="none" w:sz="0" w:space="0" w:color="auto"/>
                    <w:left w:val="none" w:sz="0" w:space="0" w:color="auto"/>
                    <w:bottom w:val="none" w:sz="0" w:space="0" w:color="auto"/>
                    <w:right w:val="none" w:sz="0" w:space="0" w:color="auto"/>
                  </w:divBdr>
                </w:div>
                <w:div w:id="1226601979">
                  <w:marLeft w:val="0"/>
                  <w:marRight w:val="0"/>
                  <w:marTop w:val="0"/>
                  <w:marBottom w:val="0"/>
                  <w:divBdr>
                    <w:top w:val="none" w:sz="0" w:space="0" w:color="auto"/>
                    <w:left w:val="none" w:sz="0" w:space="0" w:color="auto"/>
                    <w:bottom w:val="none" w:sz="0" w:space="0" w:color="auto"/>
                    <w:right w:val="none" w:sz="0" w:space="0" w:color="auto"/>
                  </w:divBdr>
                </w:div>
                <w:div w:id="1449011791">
                  <w:marLeft w:val="0"/>
                  <w:marRight w:val="0"/>
                  <w:marTop w:val="0"/>
                  <w:marBottom w:val="0"/>
                  <w:divBdr>
                    <w:top w:val="none" w:sz="0" w:space="0" w:color="auto"/>
                    <w:left w:val="none" w:sz="0" w:space="0" w:color="auto"/>
                    <w:bottom w:val="none" w:sz="0" w:space="0" w:color="auto"/>
                    <w:right w:val="none" w:sz="0" w:space="0" w:color="auto"/>
                  </w:divBdr>
                </w:div>
                <w:div w:id="936406643">
                  <w:marLeft w:val="0"/>
                  <w:marRight w:val="0"/>
                  <w:marTop w:val="0"/>
                  <w:marBottom w:val="0"/>
                  <w:divBdr>
                    <w:top w:val="none" w:sz="0" w:space="0" w:color="auto"/>
                    <w:left w:val="none" w:sz="0" w:space="0" w:color="auto"/>
                    <w:bottom w:val="none" w:sz="0" w:space="0" w:color="auto"/>
                    <w:right w:val="none" w:sz="0" w:space="0" w:color="auto"/>
                  </w:divBdr>
                </w:div>
                <w:div w:id="1730037346">
                  <w:marLeft w:val="0"/>
                  <w:marRight w:val="0"/>
                  <w:marTop w:val="0"/>
                  <w:marBottom w:val="0"/>
                  <w:divBdr>
                    <w:top w:val="none" w:sz="0" w:space="0" w:color="auto"/>
                    <w:left w:val="none" w:sz="0" w:space="0" w:color="auto"/>
                    <w:bottom w:val="none" w:sz="0" w:space="0" w:color="auto"/>
                    <w:right w:val="none" w:sz="0" w:space="0" w:color="auto"/>
                  </w:divBdr>
                </w:div>
                <w:div w:id="690111753">
                  <w:marLeft w:val="0"/>
                  <w:marRight w:val="0"/>
                  <w:marTop w:val="0"/>
                  <w:marBottom w:val="0"/>
                  <w:divBdr>
                    <w:top w:val="none" w:sz="0" w:space="0" w:color="auto"/>
                    <w:left w:val="none" w:sz="0" w:space="0" w:color="auto"/>
                    <w:bottom w:val="none" w:sz="0" w:space="0" w:color="auto"/>
                    <w:right w:val="none" w:sz="0" w:space="0" w:color="auto"/>
                  </w:divBdr>
                </w:div>
                <w:div w:id="1985162963">
                  <w:marLeft w:val="0"/>
                  <w:marRight w:val="0"/>
                  <w:marTop w:val="0"/>
                  <w:marBottom w:val="0"/>
                  <w:divBdr>
                    <w:top w:val="none" w:sz="0" w:space="0" w:color="auto"/>
                    <w:left w:val="none" w:sz="0" w:space="0" w:color="auto"/>
                    <w:bottom w:val="none" w:sz="0" w:space="0" w:color="auto"/>
                    <w:right w:val="none" w:sz="0" w:space="0" w:color="auto"/>
                  </w:divBdr>
                </w:div>
                <w:div w:id="1842819207">
                  <w:marLeft w:val="0"/>
                  <w:marRight w:val="0"/>
                  <w:marTop w:val="0"/>
                  <w:marBottom w:val="0"/>
                  <w:divBdr>
                    <w:top w:val="none" w:sz="0" w:space="0" w:color="auto"/>
                    <w:left w:val="none" w:sz="0" w:space="0" w:color="auto"/>
                    <w:bottom w:val="none" w:sz="0" w:space="0" w:color="auto"/>
                    <w:right w:val="none" w:sz="0" w:space="0" w:color="auto"/>
                  </w:divBdr>
                </w:div>
                <w:div w:id="1070738685">
                  <w:marLeft w:val="0"/>
                  <w:marRight w:val="0"/>
                  <w:marTop w:val="0"/>
                  <w:marBottom w:val="0"/>
                  <w:divBdr>
                    <w:top w:val="none" w:sz="0" w:space="0" w:color="auto"/>
                    <w:left w:val="none" w:sz="0" w:space="0" w:color="auto"/>
                    <w:bottom w:val="none" w:sz="0" w:space="0" w:color="auto"/>
                    <w:right w:val="none" w:sz="0" w:space="0" w:color="auto"/>
                  </w:divBdr>
                </w:div>
                <w:div w:id="1907840929">
                  <w:marLeft w:val="0"/>
                  <w:marRight w:val="0"/>
                  <w:marTop w:val="0"/>
                  <w:marBottom w:val="0"/>
                  <w:divBdr>
                    <w:top w:val="none" w:sz="0" w:space="0" w:color="auto"/>
                    <w:left w:val="none" w:sz="0" w:space="0" w:color="auto"/>
                    <w:bottom w:val="none" w:sz="0" w:space="0" w:color="auto"/>
                    <w:right w:val="none" w:sz="0" w:space="0" w:color="auto"/>
                  </w:divBdr>
                </w:div>
                <w:div w:id="1711686596">
                  <w:marLeft w:val="0"/>
                  <w:marRight w:val="0"/>
                  <w:marTop w:val="0"/>
                  <w:marBottom w:val="0"/>
                  <w:divBdr>
                    <w:top w:val="none" w:sz="0" w:space="0" w:color="auto"/>
                    <w:left w:val="none" w:sz="0" w:space="0" w:color="auto"/>
                    <w:bottom w:val="none" w:sz="0" w:space="0" w:color="auto"/>
                    <w:right w:val="none" w:sz="0" w:space="0" w:color="auto"/>
                  </w:divBdr>
                </w:div>
                <w:div w:id="1623002174">
                  <w:marLeft w:val="0"/>
                  <w:marRight w:val="0"/>
                  <w:marTop w:val="0"/>
                  <w:marBottom w:val="0"/>
                  <w:divBdr>
                    <w:top w:val="none" w:sz="0" w:space="0" w:color="auto"/>
                    <w:left w:val="none" w:sz="0" w:space="0" w:color="auto"/>
                    <w:bottom w:val="none" w:sz="0" w:space="0" w:color="auto"/>
                    <w:right w:val="none" w:sz="0" w:space="0" w:color="auto"/>
                  </w:divBdr>
                </w:div>
                <w:div w:id="909730079">
                  <w:marLeft w:val="0"/>
                  <w:marRight w:val="0"/>
                  <w:marTop w:val="0"/>
                  <w:marBottom w:val="0"/>
                  <w:divBdr>
                    <w:top w:val="none" w:sz="0" w:space="0" w:color="auto"/>
                    <w:left w:val="none" w:sz="0" w:space="0" w:color="auto"/>
                    <w:bottom w:val="none" w:sz="0" w:space="0" w:color="auto"/>
                    <w:right w:val="none" w:sz="0" w:space="0" w:color="auto"/>
                  </w:divBdr>
                </w:div>
                <w:div w:id="298652687">
                  <w:marLeft w:val="0"/>
                  <w:marRight w:val="0"/>
                  <w:marTop w:val="0"/>
                  <w:marBottom w:val="0"/>
                  <w:divBdr>
                    <w:top w:val="none" w:sz="0" w:space="0" w:color="auto"/>
                    <w:left w:val="none" w:sz="0" w:space="0" w:color="auto"/>
                    <w:bottom w:val="none" w:sz="0" w:space="0" w:color="auto"/>
                    <w:right w:val="none" w:sz="0" w:space="0" w:color="auto"/>
                  </w:divBdr>
                </w:div>
                <w:div w:id="600838802">
                  <w:marLeft w:val="0"/>
                  <w:marRight w:val="0"/>
                  <w:marTop w:val="0"/>
                  <w:marBottom w:val="0"/>
                  <w:divBdr>
                    <w:top w:val="none" w:sz="0" w:space="0" w:color="auto"/>
                    <w:left w:val="none" w:sz="0" w:space="0" w:color="auto"/>
                    <w:bottom w:val="none" w:sz="0" w:space="0" w:color="auto"/>
                    <w:right w:val="none" w:sz="0" w:space="0" w:color="auto"/>
                  </w:divBdr>
                </w:div>
                <w:div w:id="1809666065">
                  <w:marLeft w:val="0"/>
                  <w:marRight w:val="0"/>
                  <w:marTop w:val="0"/>
                  <w:marBottom w:val="0"/>
                  <w:divBdr>
                    <w:top w:val="none" w:sz="0" w:space="0" w:color="auto"/>
                    <w:left w:val="none" w:sz="0" w:space="0" w:color="auto"/>
                    <w:bottom w:val="none" w:sz="0" w:space="0" w:color="auto"/>
                    <w:right w:val="none" w:sz="0" w:space="0" w:color="auto"/>
                  </w:divBdr>
                </w:div>
                <w:div w:id="1047530448">
                  <w:marLeft w:val="0"/>
                  <w:marRight w:val="0"/>
                  <w:marTop w:val="0"/>
                  <w:marBottom w:val="0"/>
                  <w:divBdr>
                    <w:top w:val="none" w:sz="0" w:space="0" w:color="auto"/>
                    <w:left w:val="none" w:sz="0" w:space="0" w:color="auto"/>
                    <w:bottom w:val="none" w:sz="0" w:space="0" w:color="auto"/>
                    <w:right w:val="none" w:sz="0" w:space="0" w:color="auto"/>
                  </w:divBdr>
                </w:div>
                <w:div w:id="776948580">
                  <w:marLeft w:val="0"/>
                  <w:marRight w:val="0"/>
                  <w:marTop w:val="0"/>
                  <w:marBottom w:val="0"/>
                  <w:divBdr>
                    <w:top w:val="none" w:sz="0" w:space="0" w:color="auto"/>
                    <w:left w:val="none" w:sz="0" w:space="0" w:color="auto"/>
                    <w:bottom w:val="none" w:sz="0" w:space="0" w:color="auto"/>
                    <w:right w:val="none" w:sz="0" w:space="0" w:color="auto"/>
                  </w:divBdr>
                </w:div>
                <w:div w:id="1801417339">
                  <w:marLeft w:val="0"/>
                  <w:marRight w:val="0"/>
                  <w:marTop w:val="0"/>
                  <w:marBottom w:val="0"/>
                  <w:divBdr>
                    <w:top w:val="none" w:sz="0" w:space="0" w:color="auto"/>
                    <w:left w:val="none" w:sz="0" w:space="0" w:color="auto"/>
                    <w:bottom w:val="none" w:sz="0" w:space="0" w:color="auto"/>
                    <w:right w:val="none" w:sz="0" w:space="0" w:color="auto"/>
                  </w:divBdr>
                </w:div>
                <w:div w:id="63379084">
                  <w:marLeft w:val="0"/>
                  <w:marRight w:val="0"/>
                  <w:marTop w:val="0"/>
                  <w:marBottom w:val="0"/>
                  <w:divBdr>
                    <w:top w:val="none" w:sz="0" w:space="0" w:color="auto"/>
                    <w:left w:val="none" w:sz="0" w:space="0" w:color="auto"/>
                    <w:bottom w:val="none" w:sz="0" w:space="0" w:color="auto"/>
                    <w:right w:val="none" w:sz="0" w:space="0" w:color="auto"/>
                  </w:divBdr>
                </w:div>
                <w:div w:id="96869435">
                  <w:marLeft w:val="0"/>
                  <w:marRight w:val="0"/>
                  <w:marTop w:val="0"/>
                  <w:marBottom w:val="0"/>
                  <w:divBdr>
                    <w:top w:val="none" w:sz="0" w:space="0" w:color="auto"/>
                    <w:left w:val="none" w:sz="0" w:space="0" w:color="auto"/>
                    <w:bottom w:val="none" w:sz="0" w:space="0" w:color="auto"/>
                    <w:right w:val="none" w:sz="0" w:space="0" w:color="auto"/>
                  </w:divBdr>
                </w:div>
                <w:div w:id="140582526">
                  <w:marLeft w:val="0"/>
                  <w:marRight w:val="0"/>
                  <w:marTop w:val="0"/>
                  <w:marBottom w:val="0"/>
                  <w:divBdr>
                    <w:top w:val="none" w:sz="0" w:space="0" w:color="auto"/>
                    <w:left w:val="none" w:sz="0" w:space="0" w:color="auto"/>
                    <w:bottom w:val="none" w:sz="0" w:space="0" w:color="auto"/>
                    <w:right w:val="none" w:sz="0" w:space="0" w:color="auto"/>
                  </w:divBdr>
                </w:div>
                <w:div w:id="1385367431">
                  <w:marLeft w:val="0"/>
                  <w:marRight w:val="0"/>
                  <w:marTop w:val="0"/>
                  <w:marBottom w:val="0"/>
                  <w:divBdr>
                    <w:top w:val="none" w:sz="0" w:space="0" w:color="auto"/>
                    <w:left w:val="none" w:sz="0" w:space="0" w:color="auto"/>
                    <w:bottom w:val="none" w:sz="0" w:space="0" w:color="auto"/>
                    <w:right w:val="none" w:sz="0" w:space="0" w:color="auto"/>
                  </w:divBdr>
                </w:div>
                <w:div w:id="1410276082">
                  <w:marLeft w:val="0"/>
                  <w:marRight w:val="0"/>
                  <w:marTop w:val="0"/>
                  <w:marBottom w:val="0"/>
                  <w:divBdr>
                    <w:top w:val="none" w:sz="0" w:space="0" w:color="auto"/>
                    <w:left w:val="none" w:sz="0" w:space="0" w:color="auto"/>
                    <w:bottom w:val="none" w:sz="0" w:space="0" w:color="auto"/>
                    <w:right w:val="none" w:sz="0" w:space="0" w:color="auto"/>
                  </w:divBdr>
                </w:div>
                <w:div w:id="981732076">
                  <w:marLeft w:val="0"/>
                  <w:marRight w:val="0"/>
                  <w:marTop w:val="0"/>
                  <w:marBottom w:val="0"/>
                  <w:divBdr>
                    <w:top w:val="none" w:sz="0" w:space="0" w:color="auto"/>
                    <w:left w:val="none" w:sz="0" w:space="0" w:color="auto"/>
                    <w:bottom w:val="none" w:sz="0" w:space="0" w:color="auto"/>
                    <w:right w:val="none" w:sz="0" w:space="0" w:color="auto"/>
                  </w:divBdr>
                </w:div>
                <w:div w:id="157771242">
                  <w:marLeft w:val="0"/>
                  <w:marRight w:val="0"/>
                  <w:marTop w:val="0"/>
                  <w:marBottom w:val="0"/>
                  <w:divBdr>
                    <w:top w:val="none" w:sz="0" w:space="0" w:color="auto"/>
                    <w:left w:val="none" w:sz="0" w:space="0" w:color="auto"/>
                    <w:bottom w:val="none" w:sz="0" w:space="0" w:color="auto"/>
                    <w:right w:val="none" w:sz="0" w:space="0" w:color="auto"/>
                  </w:divBdr>
                </w:div>
                <w:div w:id="1984117112">
                  <w:marLeft w:val="0"/>
                  <w:marRight w:val="0"/>
                  <w:marTop w:val="0"/>
                  <w:marBottom w:val="0"/>
                  <w:divBdr>
                    <w:top w:val="none" w:sz="0" w:space="0" w:color="auto"/>
                    <w:left w:val="none" w:sz="0" w:space="0" w:color="auto"/>
                    <w:bottom w:val="none" w:sz="0" w:space="0" w:color="auto"/>
                    <w:right w:val="none" w:sz="0" w:space="0" w:color="auto"/>
                  </w:divBdr>
                </w:div>
                <w:div w:id="1386872861">
                  <w:marLeft w:val="0"/>
                  <w:marRight w:val="0"/>
                  <w:marTop w:val="0"/>
                  <w:marBottom w:val="0"/>
                  <w:divBdr>
                    <w:top w:val="none" w:sz="0" w:space="0" w:color="auto"/>
                    <w:left w:val="none" w:sz="0" w:space="0" w:color="auto"/>
                    <w:bottom w:val="none" w:sz="0" w:space="0" w:color="auto"/>
                    <w:right w:val="none" w:sz="0" w:space="0" w:color="auto"/>
                  </w:divBdr>
                </w:div>
                <w:div w:id="1457067341">
                  <w:marLeft w:val="0"/>
                  <w:marRight w:val="0"/>
                  <w:marTop w:val="0"/>
                  <w:marBottom w:val="0"/>
                  <w:divBdr>
                    <w:top w:val="none" w:sz="0" w:space="0" w:color="auto"/>
                    <w:left w:val="none" w:sz="0" w:space="0" w:color="auto"/>
                    <w:bottom w:val="none" w:sz="0" w:space="0" w:color="auto"/>
                    <w:right w:val="none" w:sz="0" w:space="0" w:color="auto"/>
                  </w:divBdr>
                </w:div>
                <w:div w:id="1024936346">
                  <w:marLeft w:val="0"/>
                  <w:marRight w:val="0"/>
                  <w:marTop w:val="0"/>
                  <w:marBottom w:val="0"/>
                  <w:divBdr>
                    <w:top w:val="none" w:sz="0" w:space="0" w:color="auto"/>
                    <w:left w:val="none" w:sz="0" w:space="0" w:color="auto"/>
                    <w:bottom w:val="none" w:sz="0" w:space="0" w:color="auto"/>
                    <w:right w:val="none" w:sz="0" w:space="0" w:color="auto"/>
                  </w:divBdr>
                </w:div>
                <w:div w:id="1097872440">
                  <w:marLeft w:val="0"/>
                  <w:marRight w:val="0"/>
                  <w:marTop w:val="0"/>
                  <w:marBottom w:val="0"/>
                  <w:divBdr>
                    <w:top w:val="none" w:sz="0" w:space="0" w:color="auto"/>
                    <w:left w:val="none" w:sz="0" w:space="0" w:color="auto"/>
                    <w:bottom w:val="none" w:sz="0" w:space="0" w:color="auto"/>
                    <w:right w:val="none" w:sz="0" w:space="0" w:color="auto"/>
                  </w:divBdr>
                </w:div>
                <w:div w:id="1762021409">
                  <w:marLeft w:val="0"/>
                  <w:marRight w:val="0"/>
                  <w:marTop w:val="0"/>
                  <w:marBottom w:val="0"/>
                  <w:divBdr>
                    <w:top w:val="none" w:sz="0" w:space="0" w:color="auto"/>
                    <w:left w:val="none" w:sz="0" w:space="0" w:color="auto"/>
                    <w:bottom w:val="none" w:sz="0" w:space="0" w:color="auto"/>
                    <w:right w:val="none" w:sz="0" w:space="0" w:color="auto"/>
                  </w:divBdr>
                </w:div>
                <w:div w:id="692220888">
                  <w:marLeft w:val="0"/>
                  <w:marRight w:val="0"/>
                  <w:marTop w:val="0"/>
                  <w:marBottom w:val="0"/>
                  <w:divBdr>
                    <w:top w:val="none" w:sz="0" w:space="0" w:color="auto"/>
                    <w:left w:val="none" w:sz="0" w:space="0" w:color="auto"/>
                    <w:bottom w:val="none" w:sz="0" w:space="0" w:color="auto"/>
                    <w:right w:val="none" w:sz="0" w:space="0" w:color="auto"/>
                  </w:divBdr>
                </w:div>
                <w:div w:id="1396395244">
                  <w:marLeft w:val="0"/>
                  <w:marRight w:val="0"/>
                  <w:marTop w:val="0"/>
                  <w:marBottom w:val="0"/>
                  <w:divBdr>
                    <w:top w:val="none" w:sz="0" w:space="0" w:color="auto"/>
                    <w:left w:val="none" w:sz="0" w:space="0" w:color="auto"/>
                    <w:bottom w:val="none" w:sz="0" w:space="0" w:color="auto"/>
                    <w:right w:val="none" w:sz="0" w:space="0" w:color="auto"/>
                  </w:divBdr>
                </w:div>
                <w:div w:id="368915814">
                  <w:marLeft w:val="0"/>
                  <w:marRight w:val="0"/>
                  <w:marTop w:val="0"/>
                  <w:marBottom w:val="0"/>
                  <w:divBdr>
                    <w:top w:val="none" w:sz="0" w:space="0" w:color="auto"/>
                    <w:left w:val="none" w:sz="0" w:space="0" w:color="auto"/>
                    <w:bottom w:val="none" w:sz="0" w:space="0" w:color="auto"/>
                    <w:right w:val="none" w:sz="0" w:space="0" w:color="auto"/>
                  </w:divBdr>
                </w:div>
                <w:div w:id="420951642">
                  <w:marLeft w:val="0"/>
                  <w:marRight w:val="0"/>
                  <w:marTop w:val="0"/>
                  <w:marBottom w:val="0"/>
                  <w:divBdr>
                    <w:top w:val="none" w:sz="0" w:space="0" w:color="auto"/>
                    <w:left w:val="none" w:sz="0" w:space="0" w:color="auto"/>
                    <w:bottom w:val="none" w:sz="0" w:space="0" w:color="auto"/>
                    <w:right w:val="none" w:sz="0" w:space="0" w:color="auto"/>
                  </w:divBdr>
                </w:div>
                <w:div w:id="903028294">
                  <w:marLeft w:val="0"/>
                  <w:marRight w:val="0"/>
                  <w:marTop w:val="0"/>
                  <w:marBottom w:val="0"/>
                  <w:divBdr>
                    <w:top w:val="none" w:sz="0" w:space="0" w:color="auto"/>
                    <w:left w:val="none" w:sz="0" w:space="0" w:color="auto"/>
                    <w:bottom w:val="none" w:sz="0" w:space="0" w:color="auto"/>
                    <w:right w:val="none" w:sz="0" w:space="0" w:color="auto"/>
                  </w:divBdr>
                </w:div>
                <w:div w:id="1714967064">
                  <w:marLeft w:val="0"/>
                  <w:marRight w:val="0"/>
                  <w:marTop w:val="0"/>
                  <w:marBottom w:val="0"/>
                  <w:divBdr>
                    <w:top w:val="none" w:sz="0" w:space="0" w:color="auto"/>
                    <w:left w:val="none" w:sz="0" w:space="0" w:color="auto"/>
                    <w:bottom w:val="none" w:sz="0" w:space="0" w:color="auto"/>
                    <w:right w:val="none" w:sz="0" w:space="0" w:color="auto"/>
                  </w:divBdr>
                </w:div>
                <w:div w:id="158159553">
                  <w:marLeft w:val="0"/>
                  <w:marRight w:val="0"/>
                  <w:marTop w:val="0"/>
                  <w:marBottom w:val="0"/>
                  <w:divBdr>
                    <w:top w:val="none" w:sz="0" w:space="0" w:color="auto"/>
                    <w:left w:val="none" w:sz="0" w:space="0" w:color="auto"/>
                    <w:bottom w:val="none" w:sz="0" w:space="0" w:color="auto"/>
                    <w:right w:val="none" w:sz="0" w:space="0" w:color="auto"/>
                  </w:divBdr>
                </w:div>
                <w:div w:id="1560092313">
                  <w:marLeft w:val="0"/>
                  <w:marRight w:val="0"/>
                  <w:marTop w:val="0"/>
                  <w:marBottom w:val="0"/>
                  <w:divBdr>
                    <w:top w:val="none" w:sz="0" w:space="0" w:color="auto"/>
                    <w:left w:val="none" w:sz="0" w:space="0" w:color="auto"/>
                    <w:bottom w:val="none" w:sz="0" w:space="0" w:color="auto"/>
                    <w:right w:val="none" w:sz="0" w:space="0" w:color="auto"/>
                  </w:divBdr>
                </w:div>
                <w:div w:id="1918326594">
                  <w:marLeft w:val="0"/>
                  <w:marRight w:val="0"/>
                  <w:marTop w:val="0"/>
                  <w:marBottom w:val="0"/>
                  <w:divBdr>
                    <w:top w:val="none" w:sz="0" w:space="0" w:color="auto"/>
                    <w:left w:val="none" w:sz="0" w:space="0" w:color="auto"/>
                    <w:bottom w:val="none" w:sz="0" w:space="0" w:color="auto"/>
                    <w:right w:val="none" w:sz="0" w:space="0" w:color="auto"/>
                  </w:divBdr>
                </w:div>
                <w:div w:id="598757839">
                  <w:marLeft w:val="0"/>
                  <w:marRight w:val="0"/>
                  <w:marTop w:val="0"/>
                  <w:marBottom w:val="0"/>
                  <w:divBdr>
                    <w:top w:val="none" w:sz="0" w:space="0" w:color="auto"/>
                    <w:left w:val="none" w:sz="0" w:space="0" w:color="auto"/>
                    <w:bottom w:val="none" w:sz="0" w:space="0" w:color="auto"/>
                    <w:right w:val="none" w:sz="0" w:space="0" w:color="auto"/>
                  </w:divBdr>
                </w:div>
                <w:div w:id="412044136">
                  <w:marLeft w:val="0"/>
                  <w:marRight w:val="0"/>
                  <w:marTop w:val="0"/>
                  <w:marBottom w:val="0"/>
                  <w:divBdr>
                    <w:top w:val="none" w:sz="0" w:space="0" w:color="auto"/>
                    <w:left w:val="none" w:sz="0" w:space="0" w:color="auto"/>
                    <w:bottom w:val="none" w:sz="0" w:space="0" w:color="auto"/>
                    <w:right w:val="none" w:sz="0" w:space="0" w:color="auto"/>
                  </w:divBdr>
                </w:div>
                <w:div w:id="1643385186">
                  <w:marLeft w:val="0"/>
                  <w:marRight w:val="0"/>
                  <w:marTop w:val="0"/>
                  <w:marBottom w:val="0"/>
                  <w:divBdr>
                    <w:top w:val="none" w:sz="0" w:space="0" w:color="auto"/>
                    <w:left w:val="none" w:sz="0" w:space="0" w:color="auto"/>
                    <w:bottom w:val="none" w:sz="0" w:space="0" w:color="auto"/>
                    <w:right w:val="none" w:sz="0" w:space="0" w:color="auto"/>
                  </w:divBdr>
                </w:div>
                <w:div w:id="1520579716">
                  <w:marLeft w:val="0"/>
                  <w:marRight w:val="0"/>
                  <w:marTop w:val="0"/>
                  <w:marBottom w:val="0"/>
                  <w:divBdr>
                    <w:top w:val="none" w:sz="0" w:space="0" w:color="auto"/>
                    <w:left w:val="none" w:sz="0" w:space="0" w:color="auto"/>
                    <w:bottom w:val="none" w:sz="0" w:space="0" w:color="auto"/>
                    <w:right w:val="none" w:sz="0" w:space="0" w:color="auto"/>
                  </w:divBdr>
                </w:div>
                <w:div w:id="1393771911">
                  <w:marLeft w:val="0"/>
                  <w:marRight w:val="0"/>
                  <w:marTop w:val="0"/>
                  <w:marBottom w:val="0"/>
                  <w:divBdr>
                    <w:top w:val="none" w:sz="0" w:space="0" w:color="auto"/>
                    <w:left w:val="none" w:sz="0" w:space="0" w:color="auto"/>
                    <w:bottom w:val="none" w:sz="0" w:space="0" w:color="auto"/>
                    <w:right w:val="none" w:sz="0" w:space="0" w:color="auto"/>
                  </w:divBdr>
                </w:div>
                <w:div w:id="1647126183">
                  <w:marLeft w:val="0"/>
                  <w:marRight w:val="0"/>
                  <w:marTop w:val="0"/>
                  <w:marBottom w:val="0"/>
                  <w:divBdr>
                    <w:top w:val="none" w:sz="0" w:space="0" w:color="auto"/>
                    <w:left w:val="none" w:sz="0" w:space="0" w:color="auto"/>
                    <w:bottom w:val="none" w:sz="0" w:space="0" w:color="auto"/>
                    <w:right w:val="none" w:sz="0" w:space="0" w:color="auto"/>
                  </w:divBdr>
                </w:div>
                <w:div w:id="1607231133">
                  <w:marLeft w:val="0"/>
                  <w:marRight w:val="0"/>
                  <w:marTop w:val="0"/>
                  <w:marBottom w:val="0"/>
                  <w:divBdr>
                    <w:top w:val="none" w:sz="0" w:space="0" w:color="auto"/>
                    <w:left w:val="none" w:sz="0" w:space="0" w:color="auto"/>
                    <w:bottom w:val="none" w:sz="0" w:space="0" w:color="auto"/>
                    <w:right w:val="none" w:sz="0" w:space="0" w:color="auto"/>
                  </w:divBdr>
                </w:div>
                <w:div w:id="1012536844">
                  <w:marLeft w:val="0"/>
                  <w:marRight w:val="0"/>
                  <w:marTop w:val="0"/>
                  <w:marBottom w:val="0"/>
                  <w:divBdr>
                    <w:top w:val="none" w:sz="0" w:space="0" w:color="auto"/>
                    <w:left w:val="none" w:sz="0" w:space="0" w:color="auto"/>
                    <w:bottom w:val="none" w:sz="0" w:space="0" w:color="auto"/>
                    <w:right w:val="none" w:sz="0" w:space="0" w:color="auto"/>
                  </w:divBdr>
                </w:div>
                <w:div w:id="1363169119">
                  <w:marLeft w:val="0"/>
                  <w:marRight w:val="0"/>
                  <w:marTop w:val="0"/>
                  <w:marBottom w:val="0"/>
                  <w:divBdr>
                    <w:top w:val="none" w:sz="0" w:space="0" w:color="auto"/>
                    <w:left w:val="none" w:sz="0" w:space="0" w:color="auto"/>
                    <w:bottom w:val="none" w:sz="0" w:space="0" w:color="auto"/>
                    <w:right w:val="none" w:sz="0" w:space="0" w:color="auto"/>
                  </w:divBdr>
                </w:div>
                <w:div w:id="56175965">
                  <w:marLeft w:val="0"/>
                  <w:marRight w:val="0"/>
                  <w:marTop w:val="0"/>
                  <w:marBottom w:val="0"/>
                  <w:divBdr>
                    <w:top w:val="none" w:sz="0" w:space="0" w:color="auto"/>
                    <w:left w:val="none" w:sz="0" w:space="0" w:color="auto"/>
                    <w:bottom w:val="none" w:sz="0" w:space="0" w:color="auto"/>
                    <w:right w:val="none" w:sz="0" w:space="0" w:color="auto"/>
                  </w:divBdr>
                </w:div>
                <w:div w:id="1747263544">
                  <w:marLeft w:val="0"/>
                  <w:marRight w:val="0"/>
                  <w:marTop w:val="0"/>
                  <w:marBottom w:val="0"/>
                  <w:divBdr>
                    <w:top w:val="none" w:sz="0" w:space="0" w:color="auto"/>
                    <w:left w:val="none" w:sz="0" w:space="0" w:color="auto"/>
                    <w:bottom w:val="none" w:sz="0" w:space="0" w:color="auto"/>
                    <w:right w:val="none" w:sz="0" w:space="0" w:color="auto"/>
                  </w:divBdr>
                </w:div>
                <w:div w:id="271061007">
                  <w:marLeft w:val="0"/>
                  <w:marRight w:val="0"/>
                  <w:marTop w:val="0"/>
                  <w:marBottom w:val="0"/>
                  <w:divBdr>
                    <w:top w:val="none" w:sz="0" w:space="0" w:color="auto"/>
                    <w:left w:val="none" w:sz="0" w:space="0" w:color="auto"/>
                    <w:bottom w:val="none" w:sz="0" w:space="0" w:color="auto"/>
                    <w:right w:val="none" w:sz="0" w:space="0" w:color="auto"/>
                  </w:divBdr>
                </w:div>
                <w:div w:id="545408254">
                  <w:marLeft w:val="0"/>
                  <w:marRight w:val="0"/>
                  <w:marTop w:val="0"/>
                  <w:marBottom w:val="0"/>
                  <w:divBdr>
                    <w:top w:val="none" w:sz="0" w:space="0" w:color="auto"/>
                    <w:left w:val="none" w:sz="0" w:space="0" w:color="auto"/>
                    <w:bottom w:val="none" w:sz="0" w:space="0" w:color="auto"/>
                    <w:right w:val="none" w:sz="0" w:space="0" w:color="auto"/>
                  </w:divBdr>
                </w:div>
                <w:div w:id="1307659336">
                  <w:marLeft w:val="0"/>
                  <w:marRight w:val="0"/>
                  <w:marTop w:val="0"/>
                  <w:marBottom w:val="0"/>
                  <w:divBdr>
                    <w:top w:val="none" w:sz="0" w:space="0" w:color="auto"/>
                    <w:left w:val="none" w:sz="0" w:space="0" w:color="auto"/>
                    <w:bottom w:val="none" w:sz="0" w:space="0" w:color="auto"/>
                    <w:right w:val="none" w:sz="0" w:space="0" w:color="auto"/>
                  </w:divBdr>
                </w:div>
                <w:div w:id="240139148">
                  <w:marLeft w:val="0"/>
                  <w:marRight w:val="0"/>
                  <w:marTop w:val="0"/>
                  <w:marBottom w:val="0"/>
                  <w:divBdr>
                    <w:top w:val="none" w:sz="0" w:space="0" w:color="auto"/>
                    <w:left w:val="none" w:sz="0" w:space="0" w:color="auto"/>
                    <w:bottom w:val="none" w:sz="0" w:space="0" w:color="auto"/>
                    <w:right w:val="none" w:sz="0" w:space="0" w:color="auto"/>
                  </w:divBdr>
                </w:div>
                <w:div w:id="271673972">
                  <w:marLeft w:val="0"/>
                  <w:marRight w:val="0"/>
                  <w:marTop w:val="0"/>
                  <w:marBottom w:val="0"/>
                  <w:divBdr>
                    <w:top w:val="none" w:sz="0" w:space="0" w:color="auto"/>
                    <w:left w:val="none" w:sz="0" w:space="0" w:color="auto"/>
                    <w:bottom w:val="none" w:sz="0" w:space="0" w:color="auto"/>
                    <w:right w:val="none" w:sz="0" w:space="0" w:color="auto"/>
                  </w:divBdr>
                </w:div>
                <w:div w:id="2073842024">
                  <w:marLeft w:val="0"/>
                  <w:marRight w:val="0"/>
                  <w:marTop w:val="0"/>
                  <w:marBottom w:val="0"/>
                  <w:divBdr>
                    <w:top w:val="none" w:sz="0" w:space="0" w:color="auto"/>
                    <w:left w:val="none" w:sz="0" w:space="0" w:color="auto"/>
                    <w:bottom w:val="none" w:sz="0" w:space="0" w:color="auto"/>
                    <w:right w:val="none" w:sz="0" w:space="0" w:color="auto"/>
                  </w:divBdr>
                </w:div>
                <w:div w:id="571356452">
                  <w:marLeft w:val="0"/>
                  <w:marRight w:val="0"/>
                  <w:marTop w:val="0"/>
                  <w:marBottom w:val="0"/>
                  <w:divBdr>
                    <w:top w:val="none" w:sz="0" w:space="0" w:color="auto"/>
                    <w:left w:val="none" w:sz="0" w:space="0" w:color="auto"/>
                    <w:bottom w:val="none" w:sz="0" w:space="0" w:color="auto"/>
                    <w:right w:val="none" w:sz="0" w:space="0" w:color="auto"/>
                  </w:divBdr>
                </w:div>
                <w:div w:id="1129397954">
                  <w:marLeft w:val="0"/>
                  <w:marRight w:val="0"/>
                  <w:marTop w:val="0"/>
                  <w:marBottom w:val="0"/>
                  <w:divBdr>
                    <w:top w:val="none" w:sz="0" w:space="0" w:color="auto"/>
                    <w:left w:val="none" w:sz="0" w:space="0" w:color="auto"/>
                    <w:bottom w:val="none" w:sz="0" w:space="0" w:color="auto"/>
                    <w:right w:val="none" w:sz="0" w:space="0" w:color="auto"/>
                  </w:divBdr>
                </w:div>
                <w:div w:id="831140682">
                  <w:marLeft w:val="0"/>
                  <w:marRight w:val="0"/>
                  <w:marTop w:val="0"/>
                  <w:marBottom w:val="0"/>
                  <w:divBdr>
                    <w:top w:val="none" w:sz="0" w:space="0" w:color="auto"/>
                    <w:left w:val="none" w:sz="0" w:space="0" w:color="auto"/>
                    <w:bottom w:val="none" w:sz="0" w:space="0" w:color="auto"/>
                    <w:right w:val="none" w:sz="0" w:space="0" w:color="auto"/>
                  </w:divBdr>
                </w:div>
                <w:div w:id="1170752050">
                  <w:marLeft w:val="0"/>
                  <w:marRight w:val="0"/>
                  <w:marTop w:val="0"/>
                  <w:marBottom w:val="0"/>
                  <w:divBdr>
                    <w:top w:val="none" w:sz="0" w:space="0" w:color="auto"/>
                    <w:left w:val="none" w:sz="0" w:space="0" w:color="auto"/>
                    <w:bottom w:val="none" w:sz="0" w:space="0" w:color="auto"/>
                    <w:right w:val="none" w:sz="0" w:space="0" w:color="auto"/>
                  </w:divBdr>
                </w:div>
                <w:div w:id="153493832">
                  <w:marLeft w:val="0"/>
                  <w:marRight w:val="0"/>
                  <w:marTop w:val="0"/>
                  <w:marBottom w:val="0"/>
                  <w:divBdr>
                    <w:top w:val="none" w:sz="0" w:space="0" w:color="auto"/>
                    <w:left w:val="none" w:sz="0" w:space="0" w:color="auto"/>
                    <w:bottom w:val="none" w:sz="0" w:space="0" w:color="auto"/>
                    <w:right w:val="none" w:sz="0" w:space="0" w:color="auto"/>
                  </w:divBdr>
                </w:div>
                <w:div w:id="1524518798">
                  <w:marLeft w:val="0"/>
                  <w:marRight w:val="0"/>
                  <w:marTop w:val="0"/>
                  <w:marBottom w:val="0"/>
                  <w:divBdr>
                    <w:top w:val="none" w:sz="0" w:space="0" w:color="auto"/>
                    <w:left w:val="none" w:sz="0" w:space="0" w:color="auto"/>
                    <w:bottom w:val="none" w:sz="0" w:space="0" w:color="auto"/>
                    <w:right w:val="none" w:sz="0" w:space="0" w:color="auto"/>
                  </w:divBdr>
                </w:div>
                <w:div w:id="186138442">
                  <w:marLeft w:val="0"/>
                  <w:marRight w:val="0"/>
                  <w:marTop w:val="0"/>
                  <w:marBottom w:val="0"/>
                  <w:divBdr>
                    <w:top w:val="none" w:sz="0" w:space="0" w:color="auto"/>
                    <w:left w:val="none" w:sz="0" w:space="0" w:color="auto"/>
                    <w:bottom w:val="none" w:sz="0" w:space="0" w:color="auto"/>
                    <w:right w:val="none" w:sz="0" w:space="0" w:color="auto"/>
                  </w:divBdr>
                </w:div>
                <w:div w:id="358243180">
                  <w:marLeft w:val="0"/>
                  <w:marRight w:val="0"/>
                  <w:marTop w:val="0"/>
                  <w:marBottom w:val="0"/>
                  <w:divBdr>
                    <w:top w:val="none" w:sz="0" w:space="0" w:color="auto"/>
                    <w:left w:val="none" w:sz="0" w:space="0" w:color="auto"/>
                    <w:bottom w:val="none" w:sz="0" w:space="0" w:color="auto"/>
                    <w:right w:val="none" w:sz="0" w:space="0" w:color="auto"/>
                  </w:divBdr>
                </w:div>
                <w:div w:id="1897667984">
                  <w:marLeft w:val="0"/>
                  <w:marRight w:val="0"/>
                  <w:marTop w:val="0"/>
                  <w:marBottom w:val="0"/>
                  <w:divBdr>
                    <w:top w:val="none" w:sz="0" w:space="0" w:color="auto"/>
                    <w:left w:val="none" w:sz="0" w:space="0" w:color="auto"/>
                    <w:bottom w:val="none" w:sz="0" w:space="0" w:color="auto"/>
                    <w:right w:val="none" w:sz="0" w:space="0" w:color="auto"/>
                  </w:divBdr>
                </w:div>
                <w:div w:id="776801095">
                  <w:marLeft w:val="0"/>
                  <w:marRight w:val="0"/>
                  <w:marTop w:val="0"/>
                  <w:marBottom w:val="0"/>
                  <w:divBdr>
                    <w:top w:val="none" w:sz="0" w:space="0" w:color="auto"/>
                    <w:left w:val="none" w:sz="0" w:space="0" w:color="auto"/>
                    <w:bottom w:val="none" w:sz="0" w:space="0" w:color="auto"/>
                    <w:right w:val="none" w:sz="0" w:space="0" w:color="auto"/>
                  </w:divBdr>
                </w:div>
                <w:div w:id="462120766">
                  <w:marLeft w:val="0"/>
                  <w:marRight w:val="0"/>
                  <w:marTop w:val="0"/>
                  <w:marBottom w:val="0"/>
                  <w:divBdr>
                    <w:top w:val="none" w:sz="0" w:space="0" w:color="auto"/>
                    <w:left w:val="none" w:sz="0" w:space="0" w:color="auto"/>
                    <w:bottom w:val="none" w:sz="0" w:space="0" w:color="auto"/>
                    <w:right w:val="none" w:sz="0" w:space="0" w:color="auto"/>
                  </w:divBdr>
                </w:div>
                <w:div w:id="1349718025">
                  <w:marLeft w:val="0"/>
                  <w:marRight w:val="0"/>
                  <w:marTop w:val="0"/>
                  <w:marBottom w:val="0"/>
                  <w:divBdr>
                    <w:top w:val="none" w:sz="0" w:space="0" w:color="auto"/>
                    <w:left w:val="none" w:sz="0" w:space="0" w:color="auto"/>
                    <w:bottom w:val="none" w:sz="0" w:space="0" w:color="auto"/>
                    <w:right w:val="none" w:sz="0" w:space="0" w:color="auto"/>
                  </w:divBdr>
                </w:div>
                <w:div w:id="1140265410">
                  <w:marLeft w:val="0"/>
                  <w:marRight w:val="0"/>
                  <w:marTop w:val="0"/>
                  <w:marBottom w:val="0"/>
                  <w:divBdr>
                    <w:top w:val="none" w:sz="0" w:space="0" w:color="auto"/>
                    <w:left w:val="none" w:sz="0" w:space="0" w:color="auto"/>
                    <w:bottom w:val="none" w:sz="0" w:space="0" w:color="auto"/>
                    <w:right w:val="none" w:sz="0" w:space="0" w:color="auto"/>
                  </w:divBdr>
                </w:div>
                <w:div w:id="984506513">
                  <w:marLeft w:val="0"/>
                  <w:marRight w:val="0"/>
                  <w:marTop w:val="0"/>
                  <w:marBottom w:val="0"/>
                  <w:divBdr>
                    <w:top w:val="none" w:sz="0" w:space="0" w:color="auto"/>
                    <w:left w:val="none" w:sz="0" w:space="0" w:color="auto"/>
                    <w:bottom w:val="none" w:sz="0" w:space="0" w:color="auto"/>
                    <w:right w:val="none" w:sz="0" w:space="0" w:color="auto"/>
                  </w:divBdr>
                </w:div>
                <w:div w:id="1351301889">
                  <w:marLeft w:val="0"/>
                  <w:marRight w:val="0"/>
                  <w:marTop w:val="0"/>
                  <w:marBottom w:val="0"/>
                  <w:divBdr>
                    <w:top w:val="none" w:sz="0" w:space="0" w:color="auto"/>
                    <w:left w:val="none" w:sz="0" w:space="0" w:color="auto"/>
                    <w:bottom w:val="none" w:sz="0" w:space="0" w:color="auto"/>
                    <w:right w:val="none" w:sz="0" w:space="0" w:color="auto"/>
                  </w:divBdr>
                </w:div>
                <w:div w:id="960260435">
                  <w:marLeft w:val="0"/>
                  <w:marRight w:val="0"/>
                  <w:marTop w:val="0"/>
                  <w:marBottom w:val="0"/>
                  <w:divBdr>
                    <w:top w:val="none" w:sz="0" w:space="0" w:color="auto"/>
                    <w:left w:val="none" w:sz="0" w:space="0" w:color="auto"/>
                    <w:bottom w:val="none" w:sz="0" w:space="0" w:color="auto"/>
                    <w:right w:val="none" w:sz="0" w:space="0" w:color="auto"/>
                  </w:divBdr>
                </w:div>
                <w:div w:id="859733462">
                  <w:marLeft w:val="0"/>
                  <w:marRight w:val="0"/>
                  <w:marTop w:val="0"/>
                  <w:marBottom w:val="0"/>
                  <w:divBdr>
                    <w:top w:val="none" w:sz="0" w:space="0" w:color="auto"/>
                    <w:left w:val="none" w:sz="0" w:space="0" w:color="auto"/>
                    <w:bottom w:val="none" w:sz="0" w:space="0" w:color="auto"/>
                    <w:right w:val="none" w:sz="0" w:space="0" w:color="auto"/>
                  </w:divBdr>
                </w:div>
                <w:div w:id="855920301">
                  <w:marLeft w:val="0"/>
                  <w:marRight w:val="0"/>
                  <w:marTop w:val="0"/>
                  <w:marBottom w:val="0"/>
                  <w:divBdr>
                    <w:top w:val="none" w:sz="0" w:space="0" w:color="auto"/>
                    <w:left w:val="none" w:sz="0" w:space="0" w:color="auto"/>
                    <w:bottom w:val="none" w:sz="0" w:space="0" w:color="auto"/>
                    <w:right w:val="none" w:sz="0" w:space="0" w:color="auto"/>
                  </w:divBdr>
                </w:div>
                <w:div w:id="1626543829">
                  <w:marLeft w:val="0"/>
                  <w:marRight w:val="0"/>
                  <w:marTop w:val="0"/>
                  <w:marBottom w:val="0"/>
                  <w:divBdr>
                    <w:top w:val="none" w:sz="0" w:space="0" w:color="auto"/>
                    <w:left w:val="none" w:sz="0" w:space="0" w:color="auto"/>
                    <w:bottom w:val="none" w:sz="0" w:space="0" w:color="auto"/>
                    <w:right w:val="none" w:sz="0" w:space="0" w:color="auto"/>
                  </w:divBdr>
                </w:div>
                <w:div w:id="79646082">
                  <w:marLeft w:val="0"/>
                  <w:marRight w:val="0"/>
                  <w:marTop w:val="0"/>
                  <w:marBottom w:val="0"/>
                  <w:divBdr>
                    <w:top w:val="none" w:sz="0" w:space="0" w:color="auto"/>
                    <w:left w:val="none" w:sz="0" w:space="0" w:color="auto"/>
                    <w:bottom w:val="none" w:sz="0" w:space="0" w:color="auto"/>
                    <w:right w:val="none" w:sz="0" w:space="0" w:color="auto"/>
                  </w:divBdr>
                </w:div>
                <w:div w:id="117534627">
                  <w:marLeft w:val="0"/>
                  <w:marRight w:val="0"/>
                  <w:marTop w:val="0"/>
                  <w:marBottom w:val="0"/>
                  <w:divBdr>
                    <w:top w:val="none" w:sz="0" w:space="0" w:color="auto"/>
                    <w:left w:val="none" w:sz="0" w:space="0" w:color="auto"/>
                    <w:bottom w:val="none" w:sz="0" w:space="0" w:color="auto"/>
                    <w:right w:val="none" w:sz="0" w:space="0" w:color="auto"/>
                  </w:divBdr>
                </w:div>
                <w:div w:id="2053186281">
                  <w:marLeft w:val="0"/>
                  <w:marRight w:val="0"/>
                  <w:marTop w:val="0"/>
                  <w:marBottom w:val="0"/>
                  <w:divBdr>
                    <w:top w:val="none" w:sz="0" w:space="0" w:color="auto"/>
                    <w:left w:val="none" w:sz="0" w:space="0" w:color="auto"/>
                    <w:bottom w:val="none" w:sz="0" w:space="0" w:color="auto"/>
                    <w:right w:val="none" w:sz="0" w:space="0" w:color="auto"/>
                  </w:divBdr>
                </w:div>
                <w:div w:id="1558862087">
                  <w:marLeft w:val="0"/>
                  <w:marRight w:val="0"/>
                  <w:marTop w:val="0"/>
                  <w:marBottom w:val="0"/>
                  <w:divBdr>
                    <w:top w:val="none" w:sz="0" w:space="0" w:color="auto"/>
                    <w:left w:val="none" w:sz="0" w:space="0" w:color="auto"/>
                    <w:bottom w:val="none" w:sz="0" w:space="0" w:color="auto"/>
                    <w:right w:val="none" w:sz="0" w:space="0" w:color="auto"/>
                  </w:divBdr>
                </w:div>
                <w:div w:id="6256327">
                  <w:marLeft w:val="0"/>
                  <w:marRight w:val="0"/>
                  <w:marTop w:val="0"/>
                  <w:marBottom w:val="0"/>
                  <w:divBdr>
                    <w:top w:val="none" w:sz="0" w:space="0" w:color="auto"/>
                    <w:left w:val="none" w:sz="0" w:space="0" w:color="auto"/>
                    <w:bottom w:val="none" w:sz="0" w:space="0" w:color="auto"/>
                    <w:right w:val="none" w:sz="0" w:space="0" w:color="auto"/>
                  </w:divBdr>
                </w:div>
                <w:div w:id="1534924951">
                  <w:marLeft w:val="0"/>
                  <w:marRight w:val="0"/>
                  <w:marTop w:val="0"/>
                  <w:marBottom w:val="0"/>
                  <w:divBdr>
                    <w:top w:val="none" w:sz="0" w:space="0" w:color="auto"/>
                    <w:left w:val="none" w:sz="0" w:space="0" w:color="auto"/>
                    <w:bottom w:val="none" w:sz="0" w:space="0" w:color="auto"/>
                    <w:right w:val="none" w:sz="0" w:space="0" w:color="auto"/>
                  </w:divBdr>
                </w:div>
                <w:div w:id="1835343315">
                  <w:marLeft w:val="0"/>
                  <w:marRight w:val="0"/>
                  <w:marTop w:val="0"/>
                  <w:marBottom w:val="0"/>
                  <w:divBdr>
                    <w:top w:val="none" w:sz="0" w:space="0" w:color="auto"/>
                    <w:left w:val="none" w:sz="0" w:space="0" w:color="auto"/>
                    <w:bottom w:val="none" w:sz="0" w:space="0" w:color="auto"/>
                    <w:right w:val="none" w:sz="0" w:space="0" w:color="auto"/>
                  </w:divBdr>
                </w:div>
                <w:div w:id="973607541">
                  <w:marLeft w:val="0"/>
                  <w:marRight w:val="0"/>
                  <w:marTop w:val="0"/>
                  <w:marBottom w:val="0"/>
                  <w:divBdr>
                    <w:top w:val="none" w:sz="0" w:space="0" w:color="auto"/>
                    <w:left w:val="none" w:sz="0" w:space="0" w:color="auto"/>
                    <w:bottom w:val="none" w:sz="0" w:space="0" w:color="auto"/>
                    <w:right w:val="none" w:sz="0" w:space="0" w:color="auto"/>
                  </w:divBdr>
                </w:div>
                <w:div w:id="635837724">
                  <w:marLeft w:val="0"/>
                  <w:marRight w:val="0"/>
                  <w:marTop w:val="0"/>
                  <w:marBottom w:val="0"/>
                  <w:divBdr>
                    <w:top w:val="none" w:sz="0" w:space="0" w:color="auto"/>
                    <w:left w:val="none" w:sz="0" w:space="0" w:color="auto"/>
                    <w:bottom w:val="none" w:sz="0" w:space="0" w:color="auto"/>
                    <w:right w:val="none" w:sz="0" w:space="0" w:color="auto"/>
                  </w:divBdr>
                </w:div>
                <w:div w:id="1392652219">
                  <w:marLeft w:val="0"/>
                  <w:marRight w:val="0"/>
                  <w:marTop w:val="0"/>
                  <w:marBottom w:val="0"/>
                  <w:divBdr>
                    <w:top w:val="none" w:sz="0" w:space="0" w:color="auto"/>
                    <w:left w:val="none" w:sz="0" w:space="0" w:color="auto"/>
                    <w:bottom w:val="none" w:sz="0" w:space="0" w:color="auto"/>
                    <w:right w:val="none" w:sz="0" w:space="0" w:color="auto"/>
                  </w:divBdr>
                </w:div>
                <w:div w:id="791291816">
                  <w:marLeft w:val="0"/>
                  <w:marRight w:val="0"/>
                  <w:marTop w:val="0"/>
                  <w:marBottom w:val="0"/>
                  <w:divBdr>
                    <w:top w:val="none" w:sz="0" w:space="0" w:color="auto"/>
                    <w:left w:val="none" w:sz="0" w:space="0" w:color="auto"/>
                    <w:bottom w:val="none" w:sz="0" w:space="0" w:color="auto"/>
                    <w:right w:val="none" w:sz="0" w:space="0" w:color="auto"/>
                  </w:divBdr>
                </w:div>
                <w:div w:id="1548374248">
                  <w:marLeft w:val="0"/>
                  <w:marRight w:val="0"/>
                  <w:marTop w:val="0"/>
                  <w:marBottom w:val="0"/>
                  <w:divBdr>
                    <w:top w:val="none" w:sz="0" w:space="0" w:color="auto"/>
                    <w:left w:val="none" w:sz="0" w:space="0" w:color="auto"/>
                    <w:bottom w:val="none" w:sz="0" w:space="0" w:color="auto"/>
                    <w:right w:val="none" w:sz="0" w:space="0" w:color="auto"/>
                  </w:divBdr>
                </w:div>
                <w:div w:id="2030132813">
                  <w:marLeft w:val="0"/>
                  <w:marRight w:val="0"/>
                  <w:marTop w:val="0"/>
                  <w:marBottom w:val="0"/>
                  <w:divBdr>
                    <w:top w:val="none" w:sz="0" w:space="0" w:color="auto"/>
                    <w:left w:val="none" w:sz="0" w:space="0" w:color="auto"/>
                    <w:bottom w:val="none" w:sz="0" w:space="0" w:color="auto"/>
                    <w:right w:val="none" w:sz="0" w:space="0" w:color="auto"/>
                  </w:divBdr>
                </w:div>
                <w:div w:id="1100297088">
                  <w:marLeft w:val="0"/>
                  <w:marRight w:val="0"/>
                  <w:marTop w:val="0"/>
                  <w:marBottom w:val="0"/>
                  <w:divBdr>
                    <w:top w:val="none" w:sz="0" w:space="0" w:color="auto"/>
                    <w:left w:val="none" w:sz="0" w:space="0" w:color="auto"/>
                    <w:bottom w:val="none" w:sz="0" w:space="0" w:color="auto"/>
                    <w:right w:val="none" w:sz="0" w:space="0" w:color="auto"/>
                  </w:divBdr>
                </w:div>
                <w:div w:id="1077556850">
                  <w:marLeft w:val="0"/>
                  <w:marRight w:val="0"/>
                  <w:marTop w:val="0"/>
                  <w:marBottom w:val="0"/>
                  <w:divBdr>
                    <w:top w:val="none" w:sz="0" w:space="0" w:color="auto"/>
                    <w:left w:val="none" w:sz="0" w:space="0" w:color="auto"/>
                    <w:bottom w:val="none" w:sz="0" w:space="0" w:color="auto"/>
                    <w:right w:val="none" w:sz="0" w:space="0" w:color="auto"/>
                  </w:divBdr>
                </w:div>
                <w:div w:id="1569341008">
                  <w:marLeft w:val="0"/>
                  <w:marRight w:val="0"/>
                  <w:marTop w:val="0"/>
                  <w:marBottom w:val="0"/>
                  <w:divBdr>
                    <w:top w:val="none" w:sz="0" w:space="0" w:color="auto"/>
                    <w:left w:val="none" w:sz="0" w:space="0" w:color="auto"/>
                    <w:bottom w:val="none" w:sz="0" w:space="0" w:color="auto"/>
                    <w:right w:val="none" w:sz="0" w:space="0" w:color="auto"/>
                  </w:divBdr>
                </w:div>
                <w:div w:id="190849981">
                  <w:marLeft w:val="0"/>
                  <w:marRight w:val="0"/>
                  <w:marTop w:val="0"/>
                  <w:marBottom w:val="0"/>
                  <w:divBdr>
                    <w:top w:val="none" w:sz="0" w:space="0" w:color="auto"/>
                    <w:left w:val="none" w:sz="0" w:space="0" w:color="auto"/>
                    <w:bottom w:val="none" w:sz="0" w:space="0" w:color="auto"/>
                    <w:right w:val="none" w:sz="0" w:space="0" w:color="auto"/>
                  </w:divBdr>
                </w:div>
                <w:div w:id="433283438">
                  <w:marLeft w:val="0"/>
                  <w:marRight w:val="0"/>
                  <w:marTop w:val="0"/>
                  <w:marBottom w:val="0"/>
                  <w:divBdr>
                    <w:top w:val="none" w:sz="0" w:space="0" w:color="auto"/>
                    <w:left w:val="none" w:sz="0" w:space="0" w:color="auto"/>
                    <w:bottom w:val="none" w:sz="0" w:space="0" w:color="auto"/>
                    <w:right w:val="none" w:sz="0" w:space="0" w:color="auto"/>
                  </w:divBdr>
                </w:div>
                <w:div w:id="1486169334">
                  <w:marLeft w:val="0"/>
                  <w:marRight w:val="0"/>
                  <w:marTop w:val="0"/>
                  <w:marBottom w:val="0"/>
                  <w:divBdr>
                    <w:top w:val="none" w:sz="0" w:space="0" w:color="auto"/>
                    <w:left w:val="none" w:sz="0" w:space="0" w:color="auto"/>
                    <w:bottom w:val="none" w:sz="0" w:space="0" w:color="auto"/>
                    <w:right w:val="none" w:sz="0" w:space="0" w:color="auto"/>
                  </w:divBdr>
                </w:div>
                <w:div w:id="316956028">
                  <w:marLeft w:val="0"/>
                  <w:marRight w:val="0"/>
                  <w:marTop w:val="0"/>
                  <w:marBottom w:val="0"/>
                  <w:divBdr>
                    <w:top w:val="none" w:sz="0" w:space="0" w:color="auto"/>
                    <w:left w:val="none" w:sz="0" w:space="0" w:color="auto"/>
                    <w:bottom w:val="none" w:sz="0" w:space="0" w:color="auto"/>
                    <w:right w:val="none" w:sz="0" w:space="0" w:color="auto"/>
                  </w:divBdr>
                </w:div>
                <w:div w:id="223025278">
                  <w:marLeft w:val="0"/>
                  <w:marRight w:val="0"/>
                  <w:marTop w:val="0"/>
                  <w:marBottom w:val="0"/>
                  <w:divBdr>
                    <w:top w:val="none" w:sz="0" w:space="0" w:color="auto"/>
                    <w:left w:val="none" w:sz="0" w:space="0" w:color="auto"/>
                    <w:bottom w:val="none" w:sz="0" w:space="0" w:color="auto"/>
                    <w:right w:val="none" w:sz="0" w:space="0" w:color="auto"/>
                  </w:divBdr>
                </w:div>
                <w:div w:id="978459535">
                  <w:marLeft w:val="0"/>
                  <w:marRight w:val="0"/>
                  <w:marTop w:val="0"/>
                  <w:marBottom w:val="0"/>
                  <w:divBdr>
                    <w:top w:val="none" w:sz="0" w:space="0" w:color="auto"/>
                    <w:left w:val="none" w:sz="0" w:space="0" w:color="auto"/>
                    <w:bottom w:val="none" w:sz="0" w:space="0" w:color="auto"/>
                    <w:right w:val="none" w:sz="0" w:space="0" w:color="auto"/>
                  </w:divBdr>
                </w:div>
                <w:div w:id="1145272044">
                  <w:marLeft w:val="0"/>
                  <w:marRight w:val="0"/>
                  <w:marTop w:val="0"/>
                  <w:marBottom w:val="0"/>
                  <w:divBdr>
                    <w:top w:val="none" w:sz="0" w:space="0" w:color="auto"/>
                    <w:left w:val="none" w:sz="0" w:space="0" w:color="auto"/>
                    <w:bottom w:val="none" w:sz="0" w:space="0" w:color="auto"/>
                    <w:right w:val="none" w:sz="0" w:space="0" w:color="auto"/>
                  </w:divBdr>
                </w:div>
                <w:div w:id="1770351749">
                  <w:marLeft w:val="0"/>
                  <w:marRight w:val="0"/>
                  <w:marTop w:val="0"/>
                  <w:marBottom w:val="0"/>
                  <w:divBdr>
                    <w:top w:val="none" w:sz="0" w:space="0" w:color="auto"/>
                    <w:left w:val="none" w:sz="0" w:space="0" w:color="auto"/>
                    <w:bottom w:val="none" w:sz="0" w:space="0" w:color="auto"/>
                    <w:right w:val="none" w:sz="0" w:space="0" w:color="auto"/>
                  </w:divBdr>
                </w:div>
                <w:div w:id="1449011747">
                  <w:marLeft w:val="0"/>
                  <w:marRight w:val="0"/>
                  <w:marTop w:val="0"/>
                  <w:marBottom w:val="0"/>
                  <w:divBdr>
                    <w:top w:val="none" w:sz="0" w:space="0" w:color="auto"/>
                    <w:left w:val="none" w:sz="0" w:space="0" w:color="auto"/>
                    <w:bottom w:val="none" w:sz="0" w:space="0" w:color="auto"/>
                    <w:right w:val="none" w:sz="0" w:space="0" w:color="auto"/>
                  </w:divBdr>
                </w:div>
                <w:div w:id="501287382">
                  <w:marLeft w:val="0"/>
                  <w:marRight w:val="0"/>
                  <w:marTop w:val="0"/>
                  <w:marBottom w:val="0"/>
                  <w:divBdr>
                    <w:top w:val="none" w:sz="0" w:space="0" w:color="auto"/>
                    <w:left w:val="none" w:sz="0" w:space="0" w:color="auto"/>
                    <w:bottom w:val="none" w:sz="0" w:space="0" w:color="auto"/>
                    <w:right w:val="none" w:sz="0" w:space="0" w:color="auto"/>
                  </w:divBdr>
                </w:div>
                <w:div w:id="1846507208">
                  <w:marLeft w:val="0"/>
                  <w:marRight w:val="0"/>
                  <w:marTop w:val="0"/>
                  <w:marBottom w:val="0"/>
                  <w:divBdr>
                    <w:top w:val="none" w:sz="0" w:space="0" w:color="auto"/>
                    <w:left w:val="none" w:sz="0" w:space="0" w:color="auto"/>
                    <w:bottom w:val="none" w:sz="0" w:space="0" w:color="auto"/>
                    <w:right w:val="none" w:sz="0" w:space="0" w:color="auto"/>
                  </w:divBdr>
                </w:div>
                <w:div w:id="286008739">
                  <w:marLeft w:val="0"/>
                  <w:marRight w:val="0"/>
                  <w:marTop w:val="0"/>
                  <w:marBottom w:val="0"/>
                  <w:divBdr>
                    <w:top w:val="none" w:sz="0" w:space="0" w:color="auto"/>
                    <w:left w:val="none" w:sz="0" w:space="0" w:color="auto"/>
                    <w:bottom w:val="none" w:sz="0" w:space="0" w:color="auto"/>
                    <w:right w:val="none" w:sz="0" w:space="0" w:color="auto"/>
                  </w:divBdr>
                </w:div>
                <w:div w:id="1827014987">
                  <w:marLeft w:val="0"/>
                  <w:marRight w:val="0"/>
                  <w:marTop w:val="0"/>
                  <w:marBottom w:val="0"/>
                  <w:divBdr>
                    <w:top w:val="none" w:sz="0" w:space="0" w:color="auto"/>
                    <w:left w:val="none" w:sz="0" w:space="0" w:color="auto"/>
                    <w:bottom w:val="none" w:sz="0" w:space="0" w:color="auto"/>
                    <w:right w:val="none" w:sz="0" w:space="0" w:color="auto"/>
                  </w:divBdr>
                </w:div>
                <w:div w:id="2058894319">
                  <w:marLeft w:val="0"/>
                  <w:marRight w:val="0"/>
                  <w:marTop w:val="0"/>
                  <w:marBottom w:val="0"/>
                  <w:divBdr>
                    <w:top w:val="none" w:sz="0" w:space="0" w:color="auto"/>
                    <w:left w:val="none" w:sz="0" w:space="0" w:color="auto"/>
                    <w:bottom w:val="none" w:sz="0" w:space="0" w:color="auto"/>
                    <w:right w:val="none" w:sz="0" w:space="0" w:color="auto"/>
                  </w:divBdr>
                </w:div>
                <w:div w:id="1313607275">
                  <w:marLeft w:val="0"/>
                  <w:marRight w:val="0"/>
                  <w:marTop w:val="0"/>
                  <w:marBottom w:val="0"/>
                  <w:divBdr>
                    <w:top w:val="none" w:sz="0" w:space="0" w:color="auto"/>
                    <w:left w:val="none" w:sz="0" w:space="0" w:color="auto"/>
                    <w:bottom w:val="none" w:sz="0" w:space="0" w:color="auto"/>
                    <w:right w:val="none" w:sz="0" w:space="0" w:color="auto"/>
                  </w:divBdr>
                </w:div>
                <w:div w:id="791022641">
                  <w:marLeft w:val="0"/>
                  <w:marRight w:val="0"/>
                  <w:marTop w:val="0"/>
                  <w:marBottom w:val="0"/>
                  <w:divBdr>
                    <w:top w:val="none" w:sz="0" w:space="0" w:color="auto"/>
                    <w:left w:val="none" w:sz="0" w:space="0" w:color="auto"/>
                    <w:bottom w:val="none" w:sz="0" w:space="0" w:color="auto"/>
                    <w:right w:val="none" w:sz="0" w:space="0" w:color="auto"/>
                  </w:divBdr>
                </w:div>
                <w:div w:id="1106189544">
                  <w:marLeft w:val="0"/>
                  <w:marRight w:val="0"/>
                  <w:marTop w:val="0"/>
                  <w:marBottom w:val="0"/>
                  <w:divBdr>
                    <w:top w:val="none" w:sz="0" w:space="0" w:color="auto"/>
                    <w:left w:val="none" w:sz="0" w:space="0" w:color="auto"/>
                    <w:bottom w:val="none" w:sz="0" w:space="0" w:color="auto"/>
                    <w:right w:val="none" w:sz="0" w:space="0" w:color="auto"/>
                  </w:divBdr>
                </w:div>
                <w:div w:id="240411234">
                  <w:marLeft w:val="0"/>
                  <w:marRight w:val="0"/>
                  <w:marTop w:val="0"/>
                  <w:marBottom w:val="0"/>
                  <w:divBdr>
                    <w:top w:val="none" w:sz="0" w:space="0" w:color="auto"/>
                    <w:left w:val="none" w:sz="0" w:space="0" w:color="auto"/>
                    <w:bottom w:val="none" w:sz="0" w:space="0" w:color="auto"/>
                    <w:right w:val="none" w:sz="0" w:space="0" w:color="auto"/>
                  </w:divBdr>
                </w:div>
                <w:div w:id="1571497102">
                  <w:marLeft w:val="0"/>
                  <w:marRight w:val="0"/>
                  <w:marTop w:val="0"/>
                  <w:marBottom w:val="0"/>
                  <w:divBdr>
                    <w:top w:val="none" w:sz="0" w:space="0" w:color="auto"/>
                    <w:left w:val="none" w:sz="0" w:space="0" w:color="auto"/>
                    <w:bottom w:val="none" w:sz="0" w:space="0" w:color="auto"/>
                    <w:right w:val="none" w:sz="0" w:space="0" w:color="auto"/>
                  </w:divBdr>
                </w:div>
                <w:div w:id="2141917492">
                  <w:marLeft w:val="0"/>
                  <w:marRight w:val="0"/>
                  <w:marTop w:val="0"/>
                  <w:marBottom w:val="0"/>
                  <w:divBdr>
                    <w:top w:val="none" w:sz="0" w:space="0" w:color="auto"/>
                    <w:left w:val="none" w:sz="0" w:space="0" w:color="auto"/>
                    <w:bottom w:val="none" w:sz="0" w:space="0" w:color="auto"/>
                    <w:right w:val="none" w:sz="0" w:space="0" w:color="auto"/>
                  </w:divBdr>
                </w:div>
                <w:div w:id="38359654">
                  <w:marLeft w:val="0"/>
                  <w:marRight w:val="0"/>
                  <w:marTop w:val="0"/>
                  <w:marBottom w:val="0"/>
                  <w:divBdr>
                    <w:top w:val="none" w:sz="0" w:space="0" w:color="auto"/>
                    <w:left w:val="none" w:sz="0" w:space="0" w:color="auto"/>
                    <w:bottom w:val="none" w:sz="0" w:space="0" w:color="auto"/>
                    <w:right w:val="none" w:sz="0" w:space="0" w:color="auto"/>
                  </w:divBdr>
                </w:div>
                <w:div w:id="889153021">
                  <w:marLeft w:val="0"/>
                  <w:marRight w:val="0"/>
                  <w:marTop w:val="0"/>
                  <w:marBottom w:val="0"/>
                  <w:divBdr>
                    <w:top w:val="none" w:sz="0" w:space="0" w:color="auto"/>
                    <w:left w:val="none" w:sz="0" w:space="0" w:color="auto"/>
                    <w:bottom w:val="none" w:sz="0" w:space="0" w:color="auto"/>
                    <w:right w:val="none" w:sz="0" w:space="0" w:color="auto"/>
                  </w:divBdr>
                </w:div>
                <w:div w:id="985012292">
                  <w:marLeft w:val="0"/>
                  <w:marRight w:val="0"/>
                  <w:marTop w:val="0"/>
                  <w:marBottom w:val="0"/>
                  <w:divBdr>
                    <w:top w:val="none" w:sz="0" w:space="0" w:color="auto"/>
                    <w:left w:val="none" w:sz="0" w:space="0" w:color="auto"/>
                    <w:bottom w:val="none" w:sz="0" w:space="0" w:color="auto"/>
                    <w:right w:val="none" w:sz="0" w:space="0" w:color="auto"/>
                  </w:divBdr>
                </w:div>
                <w:div w:id="1733234973">
                  <w:marLeft w:val="0"/>
                  <w:marRight w:val="0"/>
                  <w:marTop w:val="0"/>
                  <w:marBottom w:val="0"/>
                  <w:divBdr>
                    <w:top w:val="none" w:sz="0" w:space="0" w:color="auto"/>
                    <w:left w:val="none" w:sz="0" w:space="0" w:color="auto"/>
                    <w:bottom w:val="none" w:sz="0" w:space="0" w:color="auto"/>
                    <w:right w:val="none" w:sz="0" w:space="0" w:color="auto"/>
                  </w:divBdr>
                </w:div>
                <w:div w:id="437219463">
                  <w:marLeft w:val="0"/>
                  <w:marRight w:val="0"/>
                  <w:marTop w:val="0"/>
                  <w:marBottom w:val="0"/>
                  <w:divBdr>
                    <w:top w:val="none" w:sz="0" w:space="0" w:color="auto"/>
                    <w:left w:val="none" w:sz="0" w:space="0" w:color="auto"/>
                    <w:bottom w:val="none" w:sz="0" w:space="0" w:color="auto"/>
                    <w:right w:val="none" w:sz="0" w:space="0" w:color="auto"/>
                  </w:divBdr>
                </w:div>
                <w:div w:id="588126557">
                  <w:marLeft w:val="0"/>
                  <w:marRight w:val="0"/>
                  <w:marTop w:val="0"/>
                  <w:marBottom w:val="0"/>
                  <w:divBdr>
                    <w:top w:val="none" w:sz="0" w:space="0" w:color="auto"/>
                    <w:left w:val="none" w:sz="0" w:space="0" w:color="auto"/>
                    <w:bottom w:val="none" w:sz="0" w:space="0" w:color="auto"/>
                    <w:right w:val="none" w:sz="0" w:space="0" w:color="auto"/>
                  </w:divBdr>
                </w:div>
                <w:div w:id="134376650">
                  <w:marLeft w:val="0"/>
                  <w:marRight w:val="0"/>
                  <w:marTop w:val="0"/>
                  <w:marBottom w:val="0"/>
                  <w:divBdr>
                    <w:top w:val="none" w:sz="0" w:space="0" w:color="auto"/>
                    <w:left w:val="none" w:sz="0" w:space="0" w:color="auto"/>
                    <w:bottom w:val="none" w:sz="0" w:space="0" w:color="auto"/>
                    <w:right w:val="none" w:sz="0" w:space="0" w:color="auto"/>
                  </w:divBdr>
                </w:div>
                <w:div w:id="479617954">
                  <w:marLeft w:val="0"/>
                  <w:marRight w:val="0"/>
                  <w:marTop w:val="0"/>
                  <w:marBottom w:val="0"/>
                  <w:divBdr>
                    <w:top w:val="none" w:sz="0" w:space="0" w:color="auto"/>
                    <w:left w:val="none" w:sz="0" w:space="0" w:color="auto"/>
                    <w:bottom w:val="none" w:sz="0" w:space="0" w:color="auto"/>
                    <w:right w:val="none" w:sz="0" w:space="0" w:color="auto"/>
                  </w:divBdr>
                </w:div>
                <w:div w:id="1903522704">
                  <w:marLeft w:val="0"/>
                  <w:marRight w:val="0"/>
                  <w:marTop w:val="0"/>
                  <w:marBottom w:val="0"/>
                  <w:divBdr>
                    <w:top w:val="none" w:sz="0" w:space="0" w:color="auto"/>
                    <w:left w:val="none" w:sz="0" w:space="0" w:color="auto"/>
                    <w:bottom w:val="none" w:sz="0" w:space="0" w:color="auto"/>
                    <w:right w:val="none" w:sz="0" w:space="0" w:color="auto"/>
                  </w:divBdr>
                </w:div>
                <w:div w:id="235092536">
                  <w:marLeft w:val="0"/>
                  <w:marRight w:val="0"/>
                  <w:marTop w:val="0"/>
                  <w:marBottom w:val="0"/>
                  <w:divBdr>
                    <w:top w:val="none" w:sz="0" w:space="0" w:color="auto"/>
                    <w:left w:val="none" w:sz="0" w:space="0" w:color="auto"/>
                    <w:bottom w:val="none" w:sz="0" w:space="0" w:color="auto"/>
                    <w:right w:val="none" w:sz="0" w:space="0" w:color="auto"/>
                  </w:divBdr>
                </w:div>
                <w:div w:id="95058812">
                  <w:marLeft w:val="0"/>
                  <w:marRight w:val="0"/>
                  <w:marTop w:val="0"/>
                  <w:marBottom w:val="0"/>
                  <w:divBdr>
                    <w:top w:val="none" w:sz="0" w:space="0" w:color="auto"/>
                    <w:left w:val="none" w:sz="0" w:space="0" w:color="auto"/>
                    <w:bottom w:val="none" w:sz="0" w:space="0" w:color="auto"/>
                    <w:right w:val="none" w:sz="0" w:space="0" w:color="auto"/>
                  </w:divBdr>
                </w:div>
                <w:div w:id="1709064458">
                  <w:marLeft w:val="0"/>
                  <w:marRight w:val="0"/>
                  <w:marTop w:val="0"/>
                  <w:marBottom w:val="0"/>
                  <w:divBdr>
                    <w:top w:val="none" w:sz="0" w:space="0" w:color="auto"/>
                    <w:left w:val="none" w:sz="0" w:space="0" w:color="auto"/>
                    <w:bottom w:val="none" w:sz="0" w:space="0" w:color="auto"/>
                    <w:right w:val="none" w:sz="0" w:space="0" w:color="auto"/>
                  </w:divBdr>
                </w:div>
                <w:div w:id="1200431716">
                  <w:marLeft w:val="0"/>
                  <w:marRight w:val="0"/>
                  <w:marTop w:val="0"/>
                  <w:marBottom w:val="0"/>
                  <w:divBdr>
                    <w:top w:val="none" w:sz="0" w:space="0" w:color="auto"/>
                    <w:left w:val="none" w:sz="0" w:space="0" w:color="auto"/>
                    <w:bottom w:val="none" w:sz="0" w:space="0" w:color="auto"/>
                    <w:right w:val="none" w:sz="0" w:space="0" w:color="auto"/>
                  </w:divBdr>
                </w:div>
                <w:div w:id="1918129048">
                  <w:marLeft w:val="0"/>
                  <w:marRight w:val="0"/>
                  <w:marTop w:val="0"/>
                  <w:marBottom w:val="0"/>
                  <w:divBdr>
                    <w:top w:val="none" w:sz="0" w:space="0" w:color="auto"/>
                    <w:left w:val="none" w:sz="0" w:space="0" w:color="auto"/>
                    <w:bottom w:val="none" w:sz="0" w:space="0" w:color="auto"/>
                    <w:right w:val="none" w:sz="0" w:space="0" w:color="auto"/>
                  </w:divBdr>
                </w:div>
                <w:div w:id="187842938">
                  <w:marLeft w:val="0"/>
                  <w:marRight w:val="0"/>
                  <w:marTop w:val="0"/>
                  <w:marBottom w:val="0"/>
                  <w:divBdr>
                    <w:top w:val="none" w:sz="0" w:space="0" w:color="auto"/>
                    <w:left w:val="none" w:sz="0" w:space="0" w:color="auto"/>
                    <w:bottom w:val="none" w:sz="0" w:space="0" w:color="auto"/>
                    <w:right w:val="none" w:sz="0" w:space="0" w:color="auto"/>
                  </w:divBdr>
                </w:div>
                <w:div w:id="2051151618">
                  <w:marLeft w:val="0"/>
                  <w:marRight w:val="0"/>
                  <w:marTop w:val="0"/>
                  <w:marBottom w:val="0"/>
                  <w:divBdr>
                    <w:top w:val="none" w:sz="0" w:space="0" w:color="auto"/>
                    <w:left w:val="none" w:sz="0" w:space="0" w:color="auto"/>
                    <w:bottom w:val="none" w:sz="0" w:space="0" w:color="auto"/>
                    <w:right w:val="none" w:sz="0" w:space="0" w:color="auto"/>
                  </w:divBdr>
                </w:div>
                <w:div w:id="732314086">
                  <w:marLeft w:val="0"/>
                  <w:marRight w:val="0"/>
                  <w:marTop w:val="0"/>
                  <w:marBottom w:val="0"/>
                  <w:divBdr>
                    <w:top w:val="none" w:sz="0" w:space="0" w:color="auto"/>
                    <w:left w:val="none" w:sz="0" w:space="0" w:color="auto"/>
                    <w:bottom w:val="none" w:sz="0" w:space="0" w:color="auto"/>
                    <w:right w:val="none" w:sz="0" w:space="0" w:color="auto"/>
                  </w:divBdr>
                </w:div>
                <w:div w:id="1402093899">
                  <w:marLeft w:val="0"/>
                  <w:marRight w:val="0"/>
                  <w:marTop w:val="0"/>
                  <w:marBottom w:val="0"/>
                  <w:divBdr>
                    <w:top w:val="none" w:sz="0" w:space="0" w:color="auto"/>
                    <w:left w:val="none" w:sz="0" w:space="0" w:color="auto"/>
                    <w:bottom w:val="none" w:sz="0" w:space="0" w:color="auto"/>
                    <w:right w:val="none" w:sz="0" w:space="0" w:color="auto"/>
                  </w:divBdr>
                </w:div>
                <w:div w:id="1826509859">
                  <w:marLeft w:val="0"/>
                  <w:marRight w:val="0"/>
                  <w:marTop w:val="0"/>
                  <w:marBottom w:val="0"/>
                  <w:divBdr>
                    <w:top w:val="none" w:sz="0" w:space="0" w:color="auto"/>
                    <w:left w:val="none" w:sz="0" w:space="0" w:color="auto"/>
                    <w:bottom w:val="none" w:sz="0" w:space="0" w:color="auto"/>
                    <w:right w:val="none" w:sz="0" w:space="0" w:color="auto"/>
                  </w:divBdr>
                </w:div>
                <w:div w:id="1426076612">
                  <w:marLeft w:val="0"/>
                  <w:marRight w:val="0"/>
                  <w:marTop w:val="0"/>
                  <w:marBottom w:val="0"/>
                  <w:divBdr>
                    <w:top w:val="none" w:sz="0" w:space="0" w:color="auto"/>
                    <w:left w:val="none" w:sz="0" w:space="0" w:color="auto"/>
                    <w:bottom w:val="none" w:sz="0" w:space="0" w:color="auto"/>
                    <w:right w:val="none" w:sz="0" w:space="0" w:color="auto"/>
                  </w:divBdr>
                </w:div>
                <w:div w:id="2000959804">
                  <w:marLeft w:val="0"/>
                  <w:marRight w:val="0"/>
                  <w:marTop w:val="0"/>
                  <w:marBottom w:val="0"/>
                  <w:divBdr>
                    <w:top w:val="none" w:sz="0" w:space="0" w:color="auto"/>
                    <w:left w:val="none" w:sz="0" w:space="0" w:color="auto"/>
                    <w:bottom w:val="none" w:sz="0" w:space="0" w:color="auto"/>
                    <w:right w:val="none" w:sz="0" w:space="0" w:color="auto"/>
                  </w:divBdr>
                </w:div>
                <w:div w:id="1281381402">
                  <w:marLeft w:val="0"/>
                  <w:marRight w:val="0"/>
                  <w:marTop w:val="0"/>
                  <w:marBottom w:val="0"/>
                  <w:divBdr>
                    <w:top w:val="none" w:sz="0" w:space="0" w:color="auto"/>
                    <w:left w:val="none" w:sz="0" w:space="0" w:color="auto"/>
                    <w:bottom w:val="none" w:sz="0" w:space="0" w:color="auto"/>
                    <w:right w:val="none" w:sz="0" w:space="0" w:color="auto"/>
                  </w:divBdr>
                </w:div>
                <w:div w:id="2027054450">
                  <w:marLeft w:val="0"/>
                  <w:marRight w:val="0"/>
                  <w:marTop w:val="0"/>
                  <w:marBottom w:val="0"/>
                  <w:divBdr>
                    <w:top w:val="none" w:sz="0" w:space="0" w:color="auto"/>
                    <w:left w:val="none" w:sz="0" w:space="0" w:color="auto"/>
                    <w:bottom w:val="none" w:sz="0" w:space="0" w:color="auto"/>
                    <w:right w:val="none" w:sz="0" w:space="0" w:color="auto"/>
                  </w:divBdr>
                </w:div>
                <w:div w:id="2116901258">
                  <w:marLeft w:val="0"/>
                  <w:marRight w:val="0"/>
                  <w:marTop w:val="0"/>
                  <w:marBottom w:val="0"/>
                  <w:divBdr>
                    <w:top w:val="none" w:sz="0" w:space="0" w:color="auto"/>
                    <w:left w:val="none" w:sz="0" w:space="0" w:color="auto"/>
                    <w:bottom w:val="none" w:sz="0" w:space="0" w:color="auto"/>
                    <w:right w:val="none" w:sz="0" w:space="0" w:color="auto"/>
                  </w:divBdr>
                </w:div>
                <w:div w:id="784009235">
                  <w:marLeft w:val="0"/>
                  <w:marRight w:val="0"/>
                  <w:marTop w:val="0"/>
                  <w:marBottom w:val="0"/>
                  <w:divBdr>
                    <w:top w:val="none" w:sz="0" w:space="0" w:color="auto"/>
                    <w:left w:val="none" w:sz="0" w:space="0" w:color="auto"/>
                    <w:bottom w:val="none" w:sz="0" w:space="0" w:color="auto"/>
                    <w:right w:val="none" w:sz="0" w:space="0" w:color="auto"/>
                  </w:divBdr>
                </w:div>
                <w:div w:id="955871905">
                  <w:marLeft w:val="0"/>
                  <w:marRight w:val="0"/>
                  <w:marTop w:val="0"/>
                  <w:marBottom w:val="0"/>
                  <w:divBdr>
                    <w:top w:val="none" w:sz="0" w:space="0" w:color="auto"/>
                    <w:left w:val="none" w:sz="0" w:space="0" w:color="auto"/>
                    <w:bottom w:val="none" w:sz="0" w:space="0" w:color="auto"/>
                    <w:right w:val="none" w:sz="0" w:space="0" w:color="auto"/>
                  </w:divBdr>
                </w:div>
                <w:div w:id="971406575">
                  <w:marLeft w:val="0"/>
                  <w:marRight w:val="0"/>
                  <w:marTop w:val="0"/>
                  <w:marBottom w:val="0"/>
                  <w:divBdr>
                    <w:top w:val="none" w:sz="0" w:space="0" w:color="auto"/>
                    <w:left w:val="none" w:sz="0" w:space="0" w:color="auto"/>
                    <w:bottom w:val="none" w:sz="0" w:space="0" w:color="auto"/>
                    <w:right w:val="none" w:sz="0" w:space="0" w:color="auto"/>
                  </w:divBdr>
                </w:div>
                <w:div w:id="395399990">
                  <w:marLeft w:val="0"/>
                  <w:marRight w:val="0"/>
                  <w:marTop w:val="0"/>
                  <w:marBottom w:val="0"/>
                  <w:divBdr>
                    <w:top w:val="none" w:sz="0" w:space="0" w:color="auto"/>
                    <w:left w:val="none" w:sz="0" w:space="0" w:color="auto"/>
                    <w:bottom w:val="none" w:sz="0" w:space="0" w:color="auto"/>
                    <w:right w:val="none" w:sz="0" w:space="0" w:color="auto"/>
                  </w:divBdr>
                </w:div>
                <w:div w:id="1302887724">
                  <w:marLeft w:val="0"/>
                  <w:marRight w:val="0"/>
                  <w:marTop w:val="0"/>
                  <w:marBottom w:val="0"/>
                  <w:divBdr>
                    <w:top w:val="none" w:sz="0" w:space="0" w:color="auto"/>
                    <w:left w:val="none" w:sz="0" w:space="0" w:color="auto"/>
                    <w:bottom w:val="none" w:sz="0" w:space="0" w:color="auto"/>
                    <w:right w:val="none" w:sz="0" w:space="0" w:color="auto"/>
                  </w:divBdr>
                </w:div>
                <w:div w:id="772749668">
                  <w:marLeft w:val="0"/>
                  <w:marRight w:val="0"/>
                  <w:marTop w:val="0"/>
                  <w:marBottom w:val="0"/>
                  <w:divBdr>
                    <w:top w:val="none" w:sz="0" w:space="0" w:color="auto"/>
                    <w:left w:val="none" w:sz="0" w:space="0" w:color="auto"/>
                    <w:bottom w:val="none" w:sz="0" w:space="0" w:color="auto"/>
                    <w:right w:val="none" w:sz="0" w:space="0" w:color="auto"/>
                  </w:divBdr>
                </w:div>
                <w:div w:id="1220748396">
                  <w:marLeft w:val="0"/>
                  <w:marRight w:val="0"/>
                  <w:marTop w:val="0"/>
                  <w:marBottom w:val="0"/>
                  <w:divBdr>
                    <w:top w:val="none" w:sz="0" w:space="0" w:color="auto"/>
                    <w:left w:val="none" w:sz="0" w:space="0" w:color="auto"/>
                    <w:bottom w:val="none" w:sz="0" w:space="0" w:color="auto"/>
                    <w:right w:val="none" w:sz="0" w:space="0" w:color="auto"/>
                  </w:divBdr>
                </w:div>
                <w:div w:id="1379741364">
                  <w:marLeft w:val="0"/>
                  <w:marRight w:val="0"/>
                  <w:marTop w:val="0"/>
                  <w:marBottom w:val="0"/>
                  <w:divBdr>
                    <w:top w:val="none" w:sz="0" w:space="0" w:color="auto"/>
                    <w:left w:val="none" w:sz="0" w:space="0" w:color="auto"/>
                    <w:bottom w:val="none" w:sz="0" w:space="0" w:color="auto"/>
                    <w:right w:val="none" w:sz="0" w:space="0" w:color="auto"/>
                  </w:divBdr>
                </w:div>
                <w:div w:id="1422994474">
                  <w:marLeft w:val="0"/>
                  <w:marRight w:val="0"/>
                  <w:marTop w:val="0"/>
                  <w:marBottom w:val="0"/>
                  <w:divBdr>
                    <w:top w:val="none" w:sz="0" w:space="0" w:color="auto"/>
                    <w:left w:val="none" w:sz="0" w:space="0" w:color="auto"/>
                    <w:bottom w:val="none" w:sz="0" w:space="0" w:color="auto"/>
                    <w:right w:val="none" w:sz="0" w:space="0" w:color="auto"/>
                  </w:divBdr>
                </w:div>
                <w:div w:id="1540817828">
                  <w:marLeft w:val="0"/>
                  <w:marRight w:val="0"/>
                  <w:marTop w:val="0"/>
                  <w:marBottom w:val="0"/>
                  <w:divBdr>
                    <w:top w:val="none" w:sz="0" w:space="0" w:color="auto"/>
                    <w:left w:val="none" w:sz="0" w:space="0" w:color="auto"/>
                    <w:bottom w:val="none" w:sz="0" w:space="0" w:color="auto"/>
                    <w:right w:val="none" w:sz="0" w:space="0" w:color="auto"/>
                  </w:divBdr>
                </w:div>
                <w:div w:id="672415122">
                  <w:marLeft w:val="0"/>
                  <w:marRight w:val="0"/>
                  <w:marTop w:val="0"/>
                  <w:marBottom w:val="0"/>
                  <w:divBdr>
                    <w:top w:val="none" w:sz="0" w:space="0" w:color="auto"/>
                    <w:left w:val="none" w:sz="0" w:space="0" w:color="auto"/>
                    <w:bottom w:val="none" w:sz="0" w:space="0" w:color="auto"/>
                    <w:right w:val="none" w:sz="0" w:space="0" w:color="auto"/>
                  </w:divBdr>
                </w:div>
                <w:div w:id="729230906">
                  <w:marLeft w:val="0"/>
                  <w:marRight w:val="0"/>
                  <w:marTop w:val="0"/>
                  <w:marBottom w:val="0"/>
                  <w:divBdr>
                    <w:top w:val="none" w:sz="0" w:space="0" w:color="auto"/>
                    <w:left w:val="none" w:sz="0" w:space="0" w:color="auto"/>
                    <w:bottom w:val="none" w:sz="0" w:space="0" w:color="auto"/>
                    <w:right w:val="none" w:sz="0" w:space="0" w:color="auto"/>
                  </w:divBdr>
                </w:div>
                <w:div w:id="2035838210">
                  <w:marLeft w:val="0"/>
                  <w:marRight w:val="0"/>
                  <w:marTop w:val="0"/>
                  <w:marBottom w:val="0"/>
                  <w:divBdr>
                    <w:top w:val="none" w:sz="0" w:space="0" w:color="auto"/>
                    <w:left w:val="none" w:sz="0" w:space="0" w:color="auto"/>
                    <w:bottom w:val="none" w:sz="0" w:space="0" w:color="auto"/>
                    <w:right w:val="none" w:sz="0" w:space="0" w:color="auto"/>
                  </w:divBdr>
                </w:div>
                <w:div w:id="29305812">
                  <w:marLeft w:val="0"/>
                  <w:marRight w:val="0"/>
                  <w:marTop w:val="0"/>
                  <w:marBottom w:val="0"/>
                  <w:divBdr>
                    <w:top w:val="none" w:sz="0" w:space="0" w:color="auto"/>
                    <w:left w:val="none" w:sz="0" w:space="0" w:color="auto"/>
                    <w:bottom w:val="none" w:sz="0" w:space="0" w:color="auto"/>
                    <w:right w:val="none" w:sz="0" w:space="0" w:color="auto"/>
                  </w:divBdr>
                </w:div>
                <w:div w:id="1744985597">
                  <w:marLeft w:val="0"/>
                  <w:marRight w:val="0"/>
                  <w:marTop w:val="0"/>
                  <w:marBottom w:val="0"/>
                  <w:divBdr>
                    <w:top w:val="none" w:sz="0" w:space="0" w:color="auto"/>
                    <w:left w:val="none" w:sz="0" w:space="0" w:color="auto"/>
                    <w:bottom w:val="none" w:sz="0" w:space="0" w:color="auto"/>
                    <w:right w:val="none" w:sz="0" w:space="0" w:color="auto"/>
                  </w:divBdr>
                </w:div>
                <w:div w:id="1339498054">
                  <w:marLeft w:val="0"/>
                  <w:marRight w:val="0"/>
                  <w:marTop w:val="0"/>
                  <w:marBottom w:val="0"/>
                  <w:divBdr>
                    <w:top w:val="none" w:sz="0" w:space="0" w:color="auto"/>
                    <w:left w:val="none" w:sz="0" w:space="0" w:color="auto"/>
                    <w:bottom w:val="none" w:sz="0" w:space="0" w:color="auto"/>
                    <w:right w:val="none" w:sz="0" w:space="0" w:color="auto"/>
                  </w:divBdr>
                </w:div>
                <w:div w:id="22173571">
                  <w:marLeft w:val="0"/>
                  <w:marRight w:val="0"/>
                  <w:marTop w:val="0"/>
                  <w:marBottom w:val="0"/>
                  <w:divBdr>
                    <w:top w:val="none" w:sz="0" w:space="0" w:color="auto"/>
                    <w:left w:val="none" w:sz="0" w:space="0" w:color="auto"/>
                    <w:bottom w:val="none" w:sz="0" w:space="0" w:color="auto"/>
                    <w:right w:val="none" w:sz="0" w:space="0" w:color="auto"/>
                  </w:divBdr>
                </w:div>
                <w:div w:id="1688601190">
                  <w:marLeft w:val="0"/>
                  <w:marRight w:val="0"/>
                  <w:marTop w:val="0"/>
                  <w:marBottom w:val="0"/>
                  <w:divBdr>
                    <w:top w:val="none" w:sz="0" w:space="0" w:color="auto"/>
                    <w:left w:val="none" w:sz="0" w:space="0" w:color="auto"/>
                    <w:bottom w:val="none" w:sz="0" w:space="0" w:color="auto"/>
                    <w:right w:val="none" w:sz="0" w:space="0" w:color="auto"/>
                  </w:divBdr>
                </w:div>
                <w:div w:id="2039117037">
                  <w:marLeft w:val="0"/>
                  <w:marRight w:val="0"/>
                  <w:marTop w:val="0"/>
                  <w:marBottom w:val="0"/>
                  <w:divBdr>
                    <w:top w:val="none" w:sz="0" w:space="0" w:color="auto"/>
                    <w:left w:val="none" w:sz="0" w:space="0" w:color="auto"/>
                    <w:bottom w:val="none" w:sz="0" w:space="0" w:color="auto"/>
                    <w:right w:val="none" w:sz="0" w:space="0" w:color="auto"/>
                  </w:divBdr>
                </w:div>
                <w:div w:id="1491482058">
                  <w:marLeft w:val="0"/>
                  <w:marRight w:val="0"/>
                  <w:marTop w:val="0"/>
                  <w:marBottom w:val="0"/>
                  <w:divBdr>
                    <w:top w:val="none" w:sz="0" w:space="0" w:color="auto"/>
                    <w:left w:val="none" w:sz="0" w:space="0" w:color="auto"/>
                    <w:bottom w:val="none" w:sz="0" w:space="0" w:color="auto"/>
                    <w:right w:val="none" w:sz="0" w:space="0" w:color="auto"/>
                  </w:divBdr>
                </w:div>
                <w:div w:id="611326035">
                  <w:marLeft w:val="0"/>
                  <w:marRight w:val="0"/>
                  <w:marTop w:val="0"/>
                  <w:marBottom w:val="0"/>
                  <w:divBdr>
                    <w:top w:val="none" w:sz="0" w:space="0" w:color="auto"/>
                    <w:left w:val="none" w:sz="0" w:space="0" w:color="auto"/>
                    <w:bottom w:val="none" w:sz="0" w:space="0" w:color="auto"/>
                    <w:right w:val="none" w:sz="0" w:space="0" w:color="auto"/>
                  </w:divBdr>
                </w:div>
                <w:div w:id="954599986">
                  <w:marLeft w:val="0"/>
                  <w:marRight w:val="0"/>
                  <w:marTop w:val="0"/>
                  <w:marBottom w:val="0"/>
                  <w:divBdr>
                    <w:top w:val="none" w:sz="0" w:space="0" w:color="auto"/>
                    <w:left w:val="none" w:sz="0" w:space="0" w:color="auto"/>
                    <w:bottom w:val="none" w:sz="0" w:space="0" w:color="auto"/>
                    <w:right w:val="none" w:sz="0" w:space="0" w:color="auto"/>
                  </w:divBdr>
                </w:div>
                <w:div w:id="98844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991875">
      <w:bodyDiv w:val="1"/>
      <w:marLeft w:val="0"/>
      <w:marRight w:val="0"/>
      <w:marTop w:val="0"/>
      <w:marBottom w:val="0"/>
      <w:divBdr>
        <w:top w:val="none" w:sz="0" w:space="0" w:color="auto"/>
        <w:left w:val="none" w:sz="0" w:space="0" w:color="auto"/>
        <w:bottom w:val="none" w:sz="0" w:space="0" w:color="auto"/>
        <w:right w:val="none" w:sz="0" w:space="0" w:color="auto"/>
      </w:divBdr>
    </w:div>
    <w:div w:id="1969696928">
      <w:bodyDiv w:val="1"/>
      <w:marLeft w:val="0"/>
      <w:marRight w:val="0"/>
      <w:marTop w:val="0"/>
      <w:marBottom w:val="0"/>
      <w:divBdr>
        <w:top w:val="none" w:sz="0" w:space="0" w:color="auto"/>
        <w:left w:val="none" w:sz="0" w:space="0" w:color="auto"/>
        <w:bottom w:val="none" w:sz="0" w:space="0" w:color="auto"/>
        <w:right w:val="none" w:sz="0" w:space="0" w:color="auto"/>
      </w:divBdr>
    </w:div>
    <w:div w:id="1975720408">
      <w:bodyDiv w:val="1"/>
      <w:marLeft w:val="0"/>
      <w:marRight w:val="0"/>
      <w:marTop w:val="0"/>
      <w:marBottom w:val="0"/>
      <w:divBdr>
        <w:top w:val="none" w:sz="0" w:space="0" w:color="auto"/>
        <w:left w:val="none" w:sz="0" w:space="0" w:color="auto"/>
        <w:bottom w:val="none" w:sz="0" w:space="0" w:color="auto"/>
        <w:right w:val="none" w:sz="0" w:space="0" w:color="auto"/>
      </w:divBdr>
    </w:div>
    <w:div w:id="1998722516">
      <w:bodyDiv w:val="1"/>
      <w:marLeft w:val="0"/>
      <w:marRight w:val="0"/>
      <w:marTop w:val="0"/>
      <w:marBottom w:val="0"/>
      <w:divBdr>
        <w:top w:val="none" w:sz="0" w:space="0" w:color="auto"/>
        <w:left w:val="none" w:sz="0" w:space="0" w:color="auto"/>
        <w:bottom w:val="none" w:sz="0" w:space="0" w:color="auto"/>
        <w:right w:val="none" w:sz="0" w:space="0" w:color="auto"/>
      </w:divBdr>
    </w:div>
    <w:div w:id="2020965073">
      <w:bodyDiv w:val="1"/>
      <w:marLeft w:val="0"/>
      <w:marRight w:val="0"/>
      <w:marTop w:val="0"/>
      <w:marBottom w:val="0"/>
      <w:divBdr>
        <w:top w:val="none" w:sz="0" w:space="0" w:color="auto"/>
        <w:left w:val="none" w:sz="0" w:space="0" w:color="auto"/>
        <w:bottom w:val="none" w:sz="0" w:space="0" w:color="auto"/>
        <w:right w:val="none" w:sz="0" w:space="0" w:color="auto"/>
      </w:divBdr>
    </w:div>
    <w:div w:id="2027629621">
      <w:bodyDiv w:val="1"/>
      <w:marLeft w:val="0"/>
      <w:marRight w:val="0"/>
      <w:marTop w:val="0"/>
      <w:marBottom w:val="0"/>
      <w:divBdr>
        <w:top w:val="none" w:sz="0" w:space="0" w:color="auto"/>
        <w:left w:val="none" w:sz="0" w:space="0" w:color="auto"/>
        <w:bottom w:val="none" w:sz="0" w:space="0" w:color="auto"/>
        <w:right w:val="none" w:sz="0" w:space="0" w:color="auto"/>
      </w:divBdr>
    </w:div>
    <w:div w:id="2032486816">
      <w:bodyDiv w:val="1"/>
      <w:marLeft w:val="0"/>
      <w:marRight w:val="0"/>
      <w:marTop w:val="0"/>
      <w:marBottom w:val="0"/>
      <w:divBdr>
        <w:top w:val="none" w:sz="0" w:space="0" w:color="auto"/>
        <w:left w:val="none" w:sz="0" w:space="0" w:color="auto"/>
        <w:bottom w:val="none" w:sz="0" w:space="0" w:color="auto"/>
        <w:right w:val="none" w:sz="0" w:space="0" w:color="auto"/>
      </w:divBdr>
    </w:div>
    <w:div w:id="2038699816">
      <w:bodyDiv w:val="1"/>
      <w:marLeft w:val="0"/>
      <w:marRight w:val="0"/>
      <w:marTop w:val="0"/>
      <w:marBottom w:val="0"/>
      <w:divBdr>
        <w:top w:val="none" w:sz="0" w:space="0" w:color="auto"/>
        <w:left w:val="none" w:sz="0" w:space="0" w:color="auto"/>
        <w:bottom w:val="none" w:sz="0" w:space="0" w:color="auto"/>
        <w:right w:val="none" w:sz="0" w:space="0" w:color="auto"/>
      </w:divBdr>
    </w:div>
    <w:div w:id="2042438232">
      <w:bodyDiv w:val="1"/>
      <w:marLeft w:val="0"/>
      <w:marRight w:val="0"/>
      <w:marTop w:val="0"/>
      <w:marBottom w:val="0"/>
      <w:divBdr>
        <w:top w:val="none" w:sz="0" w:space="0" w:color="auto"/>
        <w:left w:val="none" w:sz="0" w:space="0" w:color="auto"/>
        <w:bottom w:val="none" w:sz="0" w:space="0" w:color="auto"/>
        <w:right w:val="none" w:sz="0" w:space="0" w:color="auto"/>
      </w:divBdr>
    </w:div>
    <w:div w:id="2045052679">
      <w:bodyDiv w:val="1"/>
      <w:marLeft w:val="0"/>
      <w:marRight w:val="0"/>
      <w:marTop w:val="0"/>
      <w:marBottom w:val="0"/>
      <w:divBdr>
        <w:top w:val="none" w:sz="0" w:space="0" w:color="auto"/>
        <w:left w:val="none" w:sz="0" w:space="0" w:color="auto"/>
        <w:bottom w:val="none" w:sz="0" w:space="0" w:color="auto"/>
        <w:right w:val="none" w:sz="0" w:space="0" w:color="auto"/>
      </w:divBdr>
    </w:div>
    <w:div w:id="2058124860">
      <w:bodyDiv w:val="1"/>
      <w:marLeft w:val="0"/>
      <w:marRight w:val="0"/>
      <w:marTop w:val="0"/>
      <w:marBottom w:val="0"/>
      <w:divBdr>
        <w:top w:val="none" w:sz="0" w:space="0" w:color="auto"/>
        <w:left w:val="none" w:sz="0" w:space="0" w:color="auto"/>
        <w:bottom w:val="none" w:sz="0" w:space="0" w:color="auto"/>
        <w:right w:val="none" w:sz="0" w:space="0" w:color="auto"/>
      </w:divBdr>
    </w:div>
    <w:div w:id="2060400369">
      <w:bodyDiv w:val="1"/>
      <w:marLeft w:val="0"/>
      <w:marRight w:val="0"/>
      <w:marTop w:val="0"/>
      <w:marBottom w:val="0"/>
      <w:divBdr>
        <w:top w:val="none" w:sz="0" w:space="0" w:color="auto"/>
        <w:left w:val="none" w:sz="0" w:space="0" w:color="auto"/>
        <w:bottom w:val="none" w:sz="0" w:space="0" w:color="auto"/>
        <w:right w:val="none" w:sz="0" w:space="0" w:color="auto"/>
      </w:divBdr>
    </w:div>
    <w:div w:id="2060549832">
      <w:bodyDiv w:val="1"/>
      <w:marLeft w:val="0"/>
      <w:marRight w:val="0"/>
      <w:marTop w:val="0"/>
      <w:marBottom w:val="0"/>
      <w:divBdr>
        <w:top w:val="none" w:sz="0" w:space="0" w:color="auto"/>
        <w:left w:val="none" w:sz="0" w:space="0" w:color="auto"/>
        <w:bottom w:val="none" w:sz="0" w:space="0" w:color="auto"/>
        <w:right w:val="none" w:sz="0" w:space="0" w:color="auto"/>
      </w:divBdr>
    </w:div>
    <w:div w:id="2065566191">
      <w:bodyDiv w:val="1"/>
      <w:marLeft w:val="0"/>
      <w:marRight w:val="0"/>
      <w:marTop w:val="0"/>
      <w:marBottom w:val="0"/>
      <w:divBdr>
        <w:top w:val="none" w:sz="0" w:space="0" w:color="auto"/>
        <w:left w:val="none" w:sz="0" w:space="0" w:color="auto"/>
        <w:bottom w:val="none" w:sz="0" w:space="0" w:color="auto"/>
        <w:right w:val="none" w:sz="0" w:space="0" w:color="auto"/>
      </w:divBdr>
    </w:div>
    <w:div w:id="2076661223">
      <w:bodyDiv w:val="1"/>
      <w:marLeft w:val="0"/>
      <w:marRight w:val="0"/>
      <w:marTop w:val="0"/>
      <w:marBottom w:val="0"/>
      <w:divBdr>
        <w:top w:val="none" w:sz="0" w:space="0" w:color="auto"/>
        <w:left w:val="none" w:sz="0" w:space="0" w:color="auto"/>
        <w:bottom w:val="none" w:sz="0" w:space="0" w:color="auto"/>
        <w:right w:val="none" w:sz="0" w:space="0" w:color="auto"/>
      </w:divBdr>
    </w:div>
    <w:div w:id="2087457217">
      <w:bodyDiv w:val="1"/>
      <w:marLeft w:val="0"/>
      <w:marRight w:val="0"/>
      <w:marTop w:val="0"/>
      <w:marBottom w:val="0"/>
      <w:divBdr>
        <w:top w:val="none" w:sz="0" w:space="0" w:color="auto"/>
        <w:left w:val="none" w:sz="0" w:space="0" w:color="auto"/>
        <w:bottom w:val="none" w:sz="0" w:space="0" w:color="auto"/>
        <w:right w:val="none" w:sz="0" w:space="0" w:color="auto"/>
      </w:divBdr>
    </w:div>
    <w:div w:id="2100901933">
      <w:bodyDiv w:val="1"/>
      <w:marLeft w:val="0"/>
      <w:marRight w:val="0"/>
      <w:marTop w:val="0"/>
      <w:marBottom w:val="0"/>
      <w:divBdr>
        <w:top w:val="none" w:sz="0" w:space="0" w:color="auto"/>
        <w:left w:val="none" w:sz="0" w:space="0" w:color="auto"/>
        <w:bottom w:val="none" w:sz="0" w:space="0" w:color="auto"/>
        <w:right w:val="none" w:sz="0" w:space="0" w:color="auto"/>
      </w:divBdr>
    </w:div>
    <w:div w:id="2142652845">
      <w:bodyDiv w:val="1"/>
      <w:marLeft w:val="0"/>
      <w:marRight w:val="0"/>
      <w:marTop w:val="0"/>
      <w:marBottom w:val="0"/>
      <w:divBdr>
        <w:top w:val="none" w:sz="0" w:space="0" w:color="auto"/>
        <w:left w:val="none" w:sz="0" w:space="0" w:color="auto"/>
        <w:bottom w:val="none" w:sz="0" w:space="0" w:color="auto"/>
        <w:right w:val="none" w:sz="0" w:space="0" w:color="auto"/>
      </w:divBdr>
    </w:div>
    <w:div w:id="2144809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oi.org/10.1046/j.1360-0443.98.s1.4.x" TargetMode="External"/><Relationship Id="rId299" Type="http://schemas.openxmlformats.org/officeDocument/2006/relationships/hyperlink" Target="http://www.ncbi.nlm.nih.gov/pubmed/24896251" TargetMode="External"/><Relationship Id="rId21" Type="http://schemas.openxmlformats.org/officeDocument/2006/relationships/hyperlink" Target="http://www.jurnal.fkip.uns.ac.id/index.php/sosant/article/view/2645/1853" TargetMode="External"/><Relationship Id="rId63" Type="http://schemas.openxmlformats.org/officeDocument/2006/relationships/hyperlink" Target="https://doi.org/10.1037/dev0000198" TargetMode="External"/><Relationship Id="rId159" Type="http://schemas.openxmlformats.org/officeDocument/2006/relationships/hyperlink" Target="http://refhub.elsevier.com/S0306-4603(19)30200-X/rf0200" TargetMode="External"/><Relationship Id="rId324" Type="http://schemas.openxmlformats.org/officeDocument/2006/relationships/hyperlink" Target="http://www.ncbi.nlm.nih.gov/pubmed/26819079" TargetMode="External"/><Relationship Id="rId366" Type="http://schemas.openxmlformats.org/officeDocument/2006/relationships/hyperlink" Target="http://dx.doi.org/10.1016/j.ypmed.2015.09.017" TargetMode="External"/><Relationship Id="rId170" Type="http://schemas.openxmlformats.org/officeDocument/2006/relationships/hyperlink" Target="http://refhub.elsevier.com/S0306-4603(19)30200-X/rf0205" TargetMode="External"/><Relationship Id="rId226" Type="http://schemas.openxmlformats.org/officeDocument/2006/relationships/image" Target="media/image5.png"/><Relationship Id="rId268" Type="http://schemas.openxmlformats.org/officeDocument/2006/relationships/hyperlink" Target="http://www.ncbi.nlm.nih.gov/pubmed/26160239" TargetMode="External"/><Relationship Id="rId32" Type="http://schemas.openxmlformats.org/officeDocument/2006/relationships/hyperlink" Target="http://refhub.elsevier.com/S0306-4603(19)30200-X/rf0010" TargetMode="External"/><Relationship Id="rId74" Type="http://schemas.openxmlformats.org/officeDocument/2006/relationships/hyperlink" Target="http://refhub.elsevier.com/S0306-4603(19)30200-X/rf0070" TargetMode="External"/><Relationship Id="rId128" Type="http://schemas.openxmlformats.org/officeDocument/2006/relationships/hyperlink" Target="http://refhub.elsevier.com/S0306-4603(19)30200-X/rf0155" TargetMode="External"/><Relationship Id="rId335" Type="http://schemas.openxmlformats.org/officeDocument/2006/relationships/hyperlink" Target="http://www.ncbi.nlm.nih.gov/pubmed/22143001" TargetMode="External"/><Relationship Id="rId377" Type="http://schemas.openxmlformats.org/officeDocument/2006/relationships/hyperlink" Target="http://www.ncbi.nlm.nih.gov/pubmed/26341634" TargetMode="External"/><Relationship Id="rId5" Type="http://schemas.openxmlformats.org/officeDocument/2006/relationships/image" Target="media/image1.jpeg"/><Relationship Id="rId181" Type="http://schemas.openxmlformats.org/officeDocument/2006/relationships/hyperlink" Target="http://refhub.elsevier.com/S0306-4603(19)30200-X/rf0220" TargetMode="External"/><Relationship Id="rId237" Type="http://schemas.openxmlformats.org/officeDocument/2006/relationships/image" Target="media/image12.png"/><Relationship Id="rId279" Type="http://schemas.openxmlformats.org/officeDocument/2006/relationships/hyperlink" Target="http://dx.doi.org/10.1007/s10935-010-0220-x" TargetMode="External"/><Relationship Id="rId43" Type="http://schemas.openxmlformats.org/officeDocument/2006/relationships/hyperlink" Target="http://refhub.elsevier.com/S0306-4603(19)30200-X/rf0025" TargetMode="External"/><Relationship Id="rId139" Type="http://schemas.openxmlformats.org/officeDocument/2006/relationships/hyperlink" Target="http://refhub.elsevier.com/S0306-4603(19)30200-X/rf0165" TargetMode="External"/><Relationship Id="rId290" Type="http://schemas.openxmlformats.org/officeDocument/2006/relationships/hyperlink" Target="http://dx.doi.org/10.1093/ntr/nts008" TargetMode="External"/><Relationship Id="rId304" Type="http://schemas.openxmlformats.org/officeDocument/2006/relationships/hyperlink" Target="http://www.ncbi.nlm.nih.gov/pubmed/23766872" TargetMode="External"/><Relationship Id="rId346" Type="http://schemas.openxmlformats.org/officeDocument/2006/relationships/hyperlink" Target="http://www.ncbi.nlm.nih.gov/pubmed/26892909" TargetMode="External"/><Relationship Id="rId388" Type="http://schemas.openxmlformats.org/officeDocument/2006/relationships/hyperlink" Target="http://www.ncbi.nlm.nih.gov/pubmed/26157622" TargetMode="External"/><Relationship Id="rId85" Type="http://schemas.openxmlformats.org/officeDocument/2006/relationships/hyperlink" Target="http://refhub.elsevier.com/S0306-4603(19)30200-X/rf0075" TargetMode="External"/><Relationship Id="rId150" Type="http://schemas.openxmlformats.org/officeDocument/2006/relationships/hyperlink" Target="https://doi.org/10.1016/j.socscimed.2009.08.003" TargetMode="External"/><Relationship Id="rId192" Type="http://schemas.openxmlformats.org/officeDocument/2006/relationships/hyperlink" Target="http://refhub.elsevier.com/S0306-4603(19)30200-X/rf0230" TargetMode="External"/><Relationship Id="rId206" Type="http://schemas.openxmlformats.org/officeDocument/2006/relationships/hyperlink" Target="http://refhub.elsevier.com/S0306-4603(19)30200-X/h9000" TargetMode="External"/><Relationship Id="rId248" Type="http://schemas.openxmlformats.org/officeDocument/2006/relationships/image" Target="media/image22.png"/><Relationship Id="rId12" Type="http://schemas.openxmlformats.org/officeDocument/2006/relationships/hyperlink" Target="https://ejournal.unisba.ac.id/index.php/gmhc/article/view/2298" TargetMode="External"/><Relationship Id="rId108" Type="http://schemas.openxmlformats.org/officeDocument/2006/relationships/hyperlink" Target="https://doi.org/10.1016/j.addbeh.2006.11.016" TargetMode="External"/><Relationship Id="rId315" Type="http://schemas.openxmlformats.org/officeDocument/2006/relationships/hyperlink" Target="http://dx.doi.org/10.1016/j.jadohealth.2013.11.003" TargetMode="External"/><Relationship Id="rId357" Type="http://schemas.openxmlformats.org/officeDocument/2006/relationships/hyperlink" Target="http://www.ncbi.nlm.nih.gov/pubmed/17221319" TargetMode="External"/><Relationship Id="rId54" Type="http://schemas.openxmlformats.org/officeDocument/2006/relationships/hyperlink" Target="https://doi.org/10.1111/ajpy.12019" TargetMode="External"/><Relationship Id="rId96" Type="http://schemas.openxmlformats.org/officeDocument/2006/relationships/hyperlink" Target="https://doi.org/10.1016/j.jadohealth.2011.11.013" TargetMode="External"/><Relationship Id="rId161" Type="http://schemas.openxmlformats.org/officeDocument/2006/relationships/hyperlink" Target="http://refhub.elsevier.com/S0306-4603(19)30200-X/rf0200" TargetMode="External"/><Relationship Id="rId217" Type="http://schemas.openxmlformats.org/officeDocument/2006/relationships/hyperlink" Target="https://doi.org/10.1037/adb0000163" TargetMode="External"/><Relationship Id="rId259" Type="http://schemas.openxmlformats.org/officeDocument/2006/relationships/hyperlink" Target="http://dx.doi.org/10.4178/epih/e2014023" TargetMode="External"/><Relationship Id="rId23" Type="http://schemas.openxmlformats.org/officeDocument/2006/relationships/hyperlink" Target="https://doi.org/10.1016/j.addbeh.2019.106131" TargetMode="External"/><Relationship Id="rId119" Type="http://schemas.openxmlformats.org/officeDocument/2006/relationships/hyperlink" Target="https://doi.org/10.2105/AJPH.2015.302789" TargetMode="External"/><Relationship Id="rId270" Type="http://schemas.openxmlformats.org/officeDocument/2006/relationships/hyperlink" Target="http://dx.doi.org/10.1016/j.pmedr.2015.02.015" TargetMode="External"/><Relationship Id="rId326" Type="http://schemas.openxmlformats.org/officeDocument/2006/relationships/hyperlink" Target="http://dx.doi.org/10.1093/ije/dyw070" TargetMode="External"/><Relationship Id="rId65" Type="http://schemas.openxmlformats.org/officeDocument/2006/relationships/hyperlink" Target="https://doi.org/10.1037/dev0000198" TargetMode="External"/><Relationship Id="rId130" Type="http://schemas.openxmlformats.org/officeDocument/2006/relationships/hyperlink" Target="http://refhub.elsevier.com/S0306-4603(19)30200-X/rf0155" TargetMode="External"/><Relationship Id="rId368" Type="http://schemas.openxmlformats.org/officeDocument/2006/relationships/hyperlink" Target="http://www.ncbi.nlm.nih.gov/pubmed/26449408" TargetMode="External"/><Relationship Id="rId172" Type="http://schemas.openxmlformats.org/officeDocument/2006/relationships/hyperlink" Target="http://refhub.elsevier.com/S0306-4603(19)30200-X/rf0210" TargetMode="External"/><Relationship Id="rId228" Type="http://schemas.openxmlformats.org/officeDocument/2006/relationships/image" Target="media/image7.png"/><Relationship Id="rId281" Type="http://schemas.openxmlformats.org/officeDocument/2006/relationships/hyperlink" Target="http://www.ncbi.nlm.nih.gov/pubmed/20614184" TargetMode="External"/><Relationship Id="rId337" Type="http://schemas.openxmlformats.org/officeDocument/2006/relationships/hyperlink" Target="http://dx.doi.org/10.1016/S1054-139X(03)00044-2" TargetMode="External"/><Relationship Id="rId34" Type="http://schemas.openxmlformats.org/officeDocument/2006/relationships/hyperlink" Target="http://refhub.elsevier.com/S0306-4603(19)30200-X/rf0010" TargetMode="External"/><Relationship Id="rId76" Type="http://schemas.openxmlformats.org/officeDocument/2006/relationships/hyperlink" Target="http://refhub.elsevier.com/S0306-4603(19)30200-X/rf0075" TargetMode="External"/><Relationship Id="rId141" Type="http://schemas.openxmlformats.org/officeDocument/2006/relationships/hyperlink" Target="https://doi.org/10.1007/s10964-015-0355-4" TargetMode="External"/><Relationship Id="rId379" Type="http://schemas.openxmlformats.org/officeDocument/2006/relationships/hyperlink" Target="http://www.ncbi.nlm.nih.gov/pubmed/26341634" TargetMode="External"/><Relationship Id="rId7" Type="http://schemas.openxmlformats.org/officeDocument/2006/relationships/hyperlink" Target="http://ejournal-s1.undip.ac.id/index.php/jkm" TargetMode="External"/><Relationship Id="rId183" Type="http://schemas.openxmlformats.org/officeDocument/2006/relationships/hyperlink" Target="http://refhub.elsevier.com/S0306-4603(19)30200-X/rf0220" TargetMode="External"/><Relationship Id="rId239" Type="http://schemas.openxmlformats.org/officeDocument/2006/relationships/image" Target="media/image14.png"/><Relationship Id="rId390" Type="http://schemas.openxmlformats.org/officeDocument/2006/relationships/image" Target="media/image23.jpeg"/><Relationship Id="rId250" Type="http://schemas.openxmlformats.org/officeDocument/2006/relationships/hyperlink" Target="http://dx.doi.org/10.15585/mmwr.mm6444a2" TargetMode="External"/><Relationship Id="rId292" Type="http://schemas.openxmlformats.org/officeDocument/2006/relationships/hyperlink" Target="http://www.ncbi.nlm.nih.gov/pubmed/22345315" TargetMode="External"/><Relationship Id="rId306" Type="http://schemas.openxmlformats.org/officeDocument/2006/relationships/hyperlink" Target="http://dx.doi.org/10.1371/journal.pone.0162557" TargetMode="External"/><Relationship Id="rId45" Type="http://schemas.openxmlformats.org/officeDocument/2006/relationships/hyperlink" Target="http://refhub.elsevier.com/S0306-4603(19)30200-X/rf0025" TargetMode="External"/><Relationship Id="rId87" Type="http://schemas.openxmlformats.org/officeDocument/2006/relationships/hyperlink" Target="http://refhub.elsevier.com/S0306-4603(19)30200-X/rf0080" TargetMode="External"/><Relationship Id="rId110" Type="http://schemas.openxmlformats.org/officeDocument/2006/relationships/hyperlink" Target="https://doi.org/10.1016/j.upmed.2007.02.011" TargetMode="External"/><Relationship Id="rId348" Type="http://schemas.openxmlformats.org/officeDocument/2006/relationships/hyperlink" Target="http://www.ncbi.nlm.nih.gov/pubmed/26892909" TargetMode="External"/><Relationship Id="rId152" Type="http://schemas.openxmlformats.org/officeDocument/2006/relationships/hyperlink" Target="https://doi.org/10.1007/s11121-015-0558-7" TargetMode="External"/><Relationship Id="rId194" Type="http://schemas.openxmlformats.org/officeDocument/2006/relationships/hyperlink" Target="http://refhub.elsevier.com/S0306-4603(19)30200-X/rf0230" TargetMode="External"/><Relationship Id="rId208" Type="http://schemas.openxmlformats.org/officeDocument/2006/relationships/hyperlink" Target="https://doi.org/10.1016/j.addbeh.2010.08.018" TargetMode="External"/><Relationship Id="rId261" Type="http://schemas.openxmlformats.org/officeDocument/2006/relationships/hyperlink" Target="http://www.ncbi.nlm.nih.gov/pubmed/25358464" TargetMode="External"/><Relationship Id="rId14" Type="http://schemas.openxmlformats.org/officeDocument/2006/relationships/hyperlink" Target="http://journal.um-surabaya.ac.id/index.php/JKM/article/view/1580/1418" TargetMode="External"/><Relationship Id="rId56" Type="http://schemas.openxmlformats.org/officeDocument/2006/relationships/hyperlink" Target="https://doi.org/10.2196/jmir.3794" TargetMode="External"/><Relationship Id="rId317" Type="http://schemas.openxmlformats.org/officeDocument/2006/relationships/hyperlink" Target="http://www.ncbi.nlm.nih.gov/pubmed/24274973" TargetMode="External"/><Relationship Id="rId359" Type="http://schemas.openxmlformats.org/officeDocument/2006/relationships/hyperlink" Target="http://www.ncbi.nlm.nih.gov/pubmed/17221319" TargetMode="External"/><Relationship Id="rId98" Type="http://schemas.openxmlformats.org/officeDocument/2006/relationships/hyperlink" Target="https://doi.org/10.1348/135910708X376640" TargetMode="External"/><Relationship Id="rId121" Type="http://schemas.openxmlformats.org/officeDocument/2006/relationships/hyperlink" Target="https://doi.org/10.1136/thx.2010.153379" TargetMode="External"/><Relationship Id="rId163" Type="http://schemas.openxmlformats.org/officeDocument/2006/relationships/hyperlink" Target="http://refhub.elsevier.com/S0306-4603(19)30200-X/rf0205" TargetMode="External"/><Relationship Id="rId219" Type="http://schemas.openxmlformats.org/officeDocument/2006/relationships/hyperlink" Target="http://refhub.elsevier.com/S0306-4603(19)30200-X/rf0265" TargetMode="External"/><Relationship Id="rId370" Type="http://schemas.openxmlformats.org/officeDocument/2006/relationships/hyperlink" Target="http://dx.doi.org/10.1016/j.amepre.2010.08.019" TargetMode="External"/><Relationship Id="rId230" Type="http://schemas.openxmlformats.org/officeDocument/2006/relationships/image" Target="media/image9.png"/><Relationship Id="rId25" Type="http://schemas.openxmlformats.org/officeDocument/2006/relationships/image" Target="media/image4.jpeg"/><Relationship Id="rId67" Type="http://schemas.openxmlformats.org/officeDocument/2006/relationships/hyperlink" Target="http://refhub.elsevier.com/S0306-4603(19)30200-X/rf0070" TargetMode="External"/><Relationship Id="rId272" Type="http://schemas.openxmlformats.org/officeDocument/2006/relationships/hyperlink" Target="http://www.ncbi.nlm.nih.gov/pubmed/26844068" TargetMode="External"/><Relationship Id="rId328" Type="http://schemas.openxmlformats.org/officeDocument/2006/relationships/hyperlink" Target="http://www.ncbi.nlm.nih.gov/pubmed/27380796" TargetMode="External"/><Relationship Id="rId132" Type="http://schemas.openxmlformats.org/officeDocument/2006/relationships/hyperlink" Target="http://refhub.elsevier.com/S0306-4603(19)30200-X/rf0165" TargetMode="External"/><Relationship Id="rId174" Type="http://schemas.openxmlformats.org/officeDocument/2006/relationships/hyperlink" Target="http://refhub.elsevier.com/S0306-4603(19)30200-X/rf0210" TargetMode="External"/><Relationship Id="rId381" Type="http://schemas.openxmlformats.org/officeDocument/2006/relationships/hyperlink" Target="http://dx.doi.org/10.1093/ntr/nts191" TargetMode="External"/><Relationship Id="rId241" Type="http://schemas.openxmlformats.org/officeDocument/2006/relationships/image" Target="media/image16.png"/><Relationship Id="rId36" Type="http://schemas.openxmlformats.org/officeDocument/2006/relationships/hyperlink" Target="https://doi.org/10.1046/j.1360-0443.98.s1.2.x" TargetMode="External"/><Relationship Id="rId283" Type="http://schemas.openxmlformats.org/officeDocument/2006/relationships/hyperlink" Target="http://www.ncbi.nlm.nih.gov/pubmed/20614184" TargetMode="External"/><Relationship Id="rId339" Type="http://schemas.openxmlformats.org/officeDocument/2006/relationships/hyperlink" Target="http://dx.doi.org/10.1136/thx.2010.153379" TargetMode="External"/><Relationship Id="rId78" Type="http://schemas.openxmlformats.org/officeDocument/2006/relationships/hyperlink" Target="http://refhub.elsevier.com/S0306-4603(19)30200-X/rf0075" TargetMode="External"/><Relationship Id="rId101" Type="http://schemas.openxmlformats.org/officeDocument/2006/relationships/hyperlink" Target="https://doi.org/10.1016/j.drugalcdep.2009.12.017" TargetMode="External"/><Relationship Id="rId143" Type="http://schemas.openxmlformats.org/officeDocument/2006/relationships/hyperlink" Target="https://doi.org/10.1037/a0012791" TargetMode="External"/><Relationship Id="rId185" Type="http://schemas.openxmlformats.org/officeDocument/2006/relationships/hyperlink" Target="http://refhub.elsevier.com/S0306-4603(19)30200-X/rf0220" TargetMode="External"/><Relationship Id="rId350" Type="http://schemas.openxmlformats.org/officeDocument/2006/relationships/hyperlink" Target="http://dx.doi.org/10.1186/s12889-015-1513-z" TargetMode="External"/><Relationship Id="rId9" Type="http://schemas.openxmlformats.org/officeDocument/2006/relationships/hyperlink" Target="https://doi.org/10.3390/ijerph13121183" TargetMode="External"/><Relationship Id="rId210" Type="http://schemas.openxmlformats.org/officeDocument/2006/relationships/hyperlink" Target="https://doi.org/10.1097/01.cej.0000220638.23599.ec" TargetMode="External"/><Relationship Id="rId392" Type="http://schemas.openxmlformats.org/officeDocument/2006/relationships/hyperlink" Target="http://creativecommons.org/licenses/by/4.0/" TargetMode="External"/><Relationship Id="rId252" Type="http://schemas.openxmlformats.org/officeDocument/2006/relationships/hyperlink" Target="http://www.ncbi.nlm.nih.gov/pubmed/26562061" TargetMode="External"/><Relationship Id="rId294" Type="http://schemas.openxmlformats.org/officeDocument/2006/relationships/hyperlink" Target="http://www.ncbi.nlm.nih.gov/pubmed/22345315" TargetMode="External"/><Relationship Id="rId308" Type="http://schemas.openxmlformats.org/officeDocument/2006/relationships/hyperlink" Target="http://www.ncbi.nlm.nih.gov/pubmed/27695093" TargetMode="External"/><Relationship Id="rId47" Type="http://schemas.openxmlformats.org/officeDocument/2006/relationships/hyperlink" Target="https://doi.org/10.1111/j.1360-0443.2005.01297.x" TargetMode="External"/><Relationship Id="rId89" Type="http://schemas.openxmlformats.org/officeDocument/2006/relationships/hyperlink" Target="http://refhub.elsevier.com/S0306-4603(19)30200-X/rf0080" TargetMode="External"/><Relationship Id="rId112" Type="http://schemas.openxmlformats.org/officeDocument/2006/relationships/hyperlink" Target="https://doi.org/10.1016/j.upmed.2007.02.011" TargetMode="External"/><Relationship Id="rId154" Type="http://schemas.openxmlformats.org/officeDocument/2006/relationships/hyperlink" Target="https://doi.org/10.1007/s11121-015-0558-7" TargetMode="External"/><Relationship Id="rId361" Type="http://schemas.openxmlformats.org/officeDocument/2006/relationships/hyperlink" Target="http://dx.doi.org/10.1016/j.jadohealth.2011.11.013" TargetMode="External"/><Relationship Id="rId196" Type="http://schemas.openxmlformats.org/officeDocument/2006/relationships/hyperlink" Target="http://refhub.elsevier.com/S0306-4603(19)30200-X/rf0230" TargetMode="External"/><Relationship Id="rId16" Type="http://schemas.openxmlformats.org/officeDocument/2006/relationships/hyperlink" Target="https://doi.org/10.24252/kesehatan.v12i2.10553" TargetMode="External"/><Relationship Id="rId221" Type="http://schemas.openxmlformats.org/officeDocument/2006/relationships/hyperlink" Target="http://refhub.elsevier.com/S0306-4603(19)30200-X/rf0265" TargetMode="External"/><Relationship Id="rId242" Type="http://schemas.openxmlformats.org/officeDocument/2006/relationships/image" Target="media/image17.png"/><Relationship Id="rId263" Type="http://schemas.openxmlformats.org/officeDocument/2006/relationships/hyperlink" Target="http://www.ncbi.nlm.nih.gov/pubmed/25358464" TargetMode="External"/><Relationship Id="rId284" Type="http://schemas.openxmlformats.org/officeDocument/2006/relationships/hyperlink" Target="http://dx.doi.org/10.1016/j.jadohealth.2013.07.001" TargetMode="External"/><Relationship Id="rId319" Type="http://schemas.openxmlformats.org/officeDocument/2006/relationships/hyperlink" Target="http://www.ncbi.nlm.nih.gov/pubmed/24274973" TargetMode="External"/><Relationship Id="rId37" Type="http://schemas.openxmlformats.org/officeDocument/2006/relationships/hyperlink" Target="http://refhub.elsevier.com/S0306-4603(19)30200-X/rf0020" TargetMode="External"/><Relationship Id="rId58" Type="http://schemas.openxmlformats.org/officeDocument/2006/relationships/hyperlink" Target="https://doi.org/10.2196/jmir.2469" TargetMode="External"/><Relationship Id="rId79" Type="http://schemas.openxmlformats.org/officeDocument/2006/relationships/hyperlink" Target="http://refhub.elsevier.com/S0306-4603(19)30200-X/rf0075" TargetMode="External"/><Relationship Id="rId102" Type="http://schemas.openxmlformats.org/officeDocument/2006/relationships/hyperlink" Target="https://doi.org/10.1093/ntr/nts191" TargetMode="External"/><Relationship Id="rId123" Type="http://schemas.openxmlformats.org/officeDocument/2006/relationships/hyperlink" Target="https://doi.org/10.1111/j.1365-2214.2012.01" TargetMode="External"/><Relationship Id="rId144" Type="http://schemas.openxmlformats.org/officeDocument/2006/relationships/hyperlink" Target="https://doi.org/10.1037/a0012791" TargetMode="External"/><Relationship Id="rId330" Type="http://schemas.openxmlformats.org/officeDocument/2006/relationships/hyperlink" Target="https://data.oecd.org/healthrisk/daily-smokers.htm" TargetMode="External"/><Relationship Id="rId90" Type="http://schemas.openxmlformats.org/officeDocument/2006/relationships/hyperlink" Target="http://refhub.elsevier.com/S0306-4603(19)30200-X/rf0080" TargetMode="External"/><Relationship Id="rId165" Type="http://schemas.openxmlformats.org/officeDocument/2006/relationships/hyperlink" Target="http://refhub.elsevier.com/S0306-4603(19)30200-X/rf0205" TargetMode="External"/><Relationship Id="rId186" Type="http://schemas.openxmlformats.org/officeDocument/2006/relationships/hyperlink" Target="http://refhub.elsevier.com/S0306-4603(19)30200-X/rf0220" TargetMode="External"/><Relationship Id="rId351" Type="http://schemas.openxmlformats.org/officeDocument/2006/relationships/hyperlink" Target="http://www.ncbi.nlm.nih.gov/pubmed/25885000" TargetMode="External"/><Relationship Id="rId372" Type="http://schemas.openxmlformats.org/officeDocument/2006/relationships/hyperlink" Target="http://www.ncbi.nlm.nih.gov/pubmed/21084070" TargetMode="External"/><Relationship Id="rId393" Type="http://schemas.openxmlformats.org/officeDocument/2006/relationships/fontTable" Target="fontTable.xml"/><Relationship Id="rId211" Type="http://schemas.openxmlformats.org/officeDocument/2006/relationships/hyperlink" Target="https://doi.org/10.1097/01.cej.0000220638.23599.ec" TargetMode="External"/><Relationship Id="rId232" Type="http://schemas.openxmlformats.org/officeDocument/2006/relationships/hyperlink" Target="http://www.who.int/tobacco/global_report/en/" TargetMode="External"/><Relationship Id="rId253" Type="http://schemas.openxmlformats.org/officeDocument/2006/relationships/hyperlink" Target="http://www.ncbi.nlm.nih.gov/pubmed/26562061" TargetMode="External"/><Relationship Id="rId274" Type="http://schemas.openxmlformats.org/officeDocument/2006/relationships/hyperlink" Target="http://dx.doi.org/10.3345/kjp.2011.54.10.401" TargetMode="External"/><Relationship Id="rId295" Type="http://schemas.openxmlformats.org/officeDocument/2006/relationships/hyperlink" Target="http://dx.doi.org/10.1371/journal.pone.0098683" TargetMode="External"/><Relationship Id="rId309" Type="http://schemas.openxmlformats.org/officeDocument/2006/relationships/hyperlink" Target="http://www.ncbi.nlm.nih.gov/pubmed/27695093" TargetMode="External"/><Relationship Id="rId27" Type="http://schemas.openxmlformats.org/officeDocument/2006/relationships/hyperlink" Target="https://doi.org/10.1016/j.jadohealth.2009.02.004" TargetMode="External"/><Relationship Id="rId48" Type="http://schemas.openxmlformats.org/officeDocument/2006/relationships/hyperlink" Target="https://doi.org/10.1111/j.1360-0443.2005.01297.x" TargetMode="External"/><Relationship Id="rId69" Type="http://schemas.openxmlformats.org/officeDocument/2006/relationships/hyperlink" Target="http://refhub.elsevier.com/S0306-4603(19)30200-X/rf0070" TargetMode="External"/><Relationship Id="rId113" Type="http://schemas.openxmlformats.org/officeDocument/2006/relationships/hyperlink" Target="https://doi.org/10.2105/AJPH.2014.302038" TargetMode="External"/><Relationship Id="rId134" Type="http://schemas.openxmlformats.org/officeDocument/2006/relationships/hyperlink" Target="http://refhub.elsevier.com/S0306-4603(19)30200-X/rf0165" TargetMode="External"/><Relationship Id="rId320" Type="http://schemas.openxmlformats.org/officeDocument/2006/relationships/hyperlink" Target="http://dx.doi.org/10.1186/s12887-016-0549-2" TargetMode="External"/><Relationship Id="rId80" Type="http://schemas.openxmlformats.org/officeDocument/2006/relationships/hyperlink" Target="http://refhub.elsevier.com/S0306-4603(19)30200-X/rf0075" TargetMode="External"/><Relationship Id="rId155" Type="http://schemas.openxmlformats.org/officeDocument/2006/relationships/hyperlink" Target="http://refhub.elsevier.com/S0306-4603(19)30200-X/rf0200" TargetMode="External"/><Relationship Id="rId176" Type="http://schemas.openxmlformats.org/officeDocument/2006/relationships/hyperlink" Target="http://refhub.elsevier.com/S0306-4603(19)30200-X/rf0210" TargetMode="External"/><Relationship Id="rId197" Type="http://schemas.openxmlformats.org/officeDocument/2006/relationships/hyperlink" Target="http://refhub.elsevier.com/S0306-4603(19)30200-X/rf0230" TargetMode="External"/><Relationship Id="rId341" Type="http://schemas.openxmlformats.org/officeDocument/2006/relationships/hyperlink" Target="http://www.ncbi.nlm.nih.gov/pubmed/21325144" TargetMode="External"/><Relationship Id="rId362" Type="http://schemas.openxmlformats.org/officeDocument/2006/relationships/hyperlink" Target="http://www.ncbi.nlm.nih.gov/pubmed/22824443" TargetMode="External"/><Relationship Id="rId383" Type="http://schemas.openxmlformats.org/officeDocument/2006/relationships/hyperlink" Target="http://www.ncbi.nlm.nih.gov/pubmed/22944605" TargetMode="External"/><Relationship Id="rId201" Type="http://schemas.openxmlformats.org/officeDocument/2006/relationships/hyperlink" Target="http://refhub.elsevier.com/S0306-4603(19)30200-X/h9000" TargetMode="External"/><Relationship Id="rId222" Type="http://schemas.openxmlformats.org/officeDocument/2006/relationships/hyperlink" Target="http://refhub.elsevier.com/S0306-4603(19)30200-X/rf0270" TargetMode="External"/><Relationship Id="rId243" Type="http://schemas.openxmlformats.org/officeDocument/2006/relationships/image" Target="media/image18.png"/><Relationship Id="rId264" Type="http://schemas.openxmlformats.org/officeDocument/2006/relationships/hyperlink" Target="http://dx.doi.org/10.1016/j.anr.2015.05.002" TargetMode="External"/><Relationship Id="rId285" Type="http://schemas.openxmlformats.org/officeDocument/2006/relationships/hyperlink" Target="http://dx.doi.org/10.1016/j.jadohealth.2013.07.001" TargetMode="External"/><Relationship Id="rId17" Type="http://schemas.openxmlformats.org/officeDocument/2006/relationships/hyperlink" Target="https://doi.org/10.1016/j.addbeh.2019.106131" TargetMode="External"/><Relationship Id="rId38" Type="http://schemas.openxmlformats.org/officeDocument/2006/relationships/hyperlink" Target="http://refhub.elsevier.com/S0306-4603(19)30200-X/rf0020" TargetMode="External"/><Relationship Id="rId59" Type="http://schemas.openxmlformats.org/officeDocument/2006/relationships/hyperlink" Target="https://doi.org/10.1136/tc.2003.007237" TargetMode="External"/><Relationship Id="rId103" Type="http://schemas.openxmlformats.org/officeDocument/2006/relationships/hyperlink" Target="https://doi.org/10.1093/ntr/nts191" TargetMode="External"/><Relationship Id="rId124" Type="http://schemas.openxmlformats.org/officeDocument/2006/relationships/hyperlink" Target="http://refhub.elsevier.com/S0306-4603(19)30200-X/rf0155" TargetMode="External"/><Relationship Id="rId310" Type="http://schemas.openxmlformats.org/officeDocument/2006/relationships/hyperlink" Target="http://dx.doi.org/10.1016/j.jadohealth.2011.08.001" TargetMode="External"/><Relationship Id="rId70" Type="http://schemas.openxmlformats.org/officeDocument/2006/relationships/hyperlink" Target="http://refhub.elsevier.com/S0306-4603(19)30200-X/rf0070" TargetMode="External"/><Relationship Id="rId91" Type="http://schemas.openxmlformats.org/officeDocument/2006/relationships/hyperlink" Target="http://refhub.elsevier.com/S0306-4603(19)30200-X/rf0080" TargetMode="External"/><Relationship Id="rId145" Type="http://schemas.openxmlformats.org/officeDocument/2006/relationships/hyperlink" Target="https://doi.org/10.1016/j.adolescence.2012.12.004" TargetMode="External"/><Relationship Id="rId166" Type="http://schemas.openxmlformats.org/officeDocument/2006/relationships/hyperlink" Target="http://refhub.elsevier.com/S0306-4603(19)30200-X/rf0205" TargetMode="External"/><Relationship Id="rId187" Type="http://schemas.openxmlformats.org/officeDocument/2006/relationships/hyperlink" Target="http://refhub.elsevier.com/S0306-4603(19)30200-X/rf0220" TargetMode="External"/><Relationship Id="rId331" Type="http://schemas.openxmlformats.org/officeDocument/2006/relationships/hyperlink" Target="http://dx.doi.org/10.1016/j.addbeh.2011.11.022" TargetMode="External"/><Relationship Id="rId352" Type="http://schemas.openxmlformats.org/officeDocument/2006/relationships/hyperlink" Target="http://www.ncbi.nlm.nih.gov/pubmed/25885000" TargetMode="External"/><Relationship Id="rId373" Type="http://schemas.openxmlformats.org/officeDocument/2006/relationships/hyperlink" Target="http://www.ncbi.nlm.nih.gov/pubmed/21084070" TargetMode="External"/><Relationship Id="rId394" Type="http://schemas.openxmlformats.org/officeDocument/2006/relationships/theme" Target="theme/theme1.xml"/><Relationship Id="rId1" Type="http://schemas.openxmlformats.org/officeDocument/2006/relationships/numbering" Target="numbering.xml"/><Relationship Id="rId212" Type="http://schemas.openxmlformats.org/officeDocument/2006/relationships/hyperlink" Target="https://doi.org/10.1348/135910709X421341" TargetMode="External"/><Relationship Id="rId233" Type="http://schemas.openxmlformats.org/officeDocument/2006/relationships/hyperlink" Target="http://www.mdpi.com/journal/ijerph" TargetMode="External"/><Relationship Id="rId254" Type="http://schemas.openxmlformats.org/officeDocument/2006/relationships/hyperlink" Target="http://dx.doi.org/10.1016/j.addbeh.2010.02.013" TargetMode="External"/><Relationship Id="rId28" Type="http://schemas.openxmlformats.org/officeDocument/2006/relationships/hyperlink" Target="https://doi.org/10.1016/j.jadohealth.2009.02.004" TargetMode="External"/><Relationship Id="rId49" Type="http://schemas.openxmlformats.org/officeDocument/2006/relationships/hyperlink" Target="https://doi.org/10.1016/j.addbeh.2006.06.020" TargetMode="External"/><Relationship Id="rId114" Type="http://schemas.openxmlformats.org/officeDocument/2006/relationships/hyperlink" Target="https://doi.org/10.2105/AJPH.2014.302038" TargetMode="External"/><Relationship Id="rId275" Type="http://schemas.openxmlformats.org/officeDocument/2006/relationships/hyperlink" Target="http://dx.doi.org/10.3345/kjp.2011.54.10.401" TargetMode="External"/><Relationship Id="rId296" Type="http://schemas.openxmlformats.org/officeDocument/2006/relationships/hyperlink" Target="http://dx.doi.org/10.1371/journal.pone.0098683" TargetMode="External"/><Relationship Id="rId300" Type="http://schemas.openxmlformats.org/officeDocument/2006/relationships/hyperlink" Target="http://dx.doi.org/10.3961/jpmph.2013.46.3.139" TargetMode="External"/><Relationship Id="rId60" Type="http://schemas.openxmlformats.org/officeDocument/2006/relationships/hyperlink" Target="https://doi.org/10.1136/tc.2003.007237" TargetMode="External"/><Relationship Id="rId81" Type="http://schemas.openxmlformats.org/officeDocument/2006/relationships/hyperlink" Target="http://refhub.elsevier.com/S0306-4603(19)30200-X/rf0075" TargetMode="External"/><Relationship Id="rId135" Type="http://schemas.openxmlformats.org/officeDocument/2006/relationships/hyperlink" Target="http://refhub.elsevier.com/S0306-4603(19)30200-X/rf0165" TargetMode="External"/><Relationship Id="rId156" Type="http://schemas.openxmlformats.org/officeDocument/2006/relationships/hyperlink" Target="http://refhub.elsevier.com/S0306-4603(19)30200-X/rf0200" TargetMode="External"/><Relationship Id="rId177" Type="http://schemas.openxmlformats.org/officeDocument/2006/relationships/hyperlink" Target="http://refhub.elsevier.com/S0306-4603(19)30200-X/rf0210" TargetMode="External"/><Relationship Id="rId198" Type="http://schemas.openxmlformats.org/officeDocument/2006/relationships/hyperlink" Target="http://refhub.elsevier.com/S0306-4603(19)30200-X/rf0230" TargetMode="External"/><Relationship Id="rId321" Type="http://schemas.openxmlformats.org/officeDocument/2006/relationships/hyperlink" Target="http://dx.doi.org/10.1186/s12887-016-0549-2" TargetMode="External"/><Relationship Id="rId342" Type="http://schemas.openxmlformats.org/officeDocument/2006/relationships/hyperlink" Target="http://www.ncbi.nlm.nih.gov/pubmed/21325144" TargetMode="External"/><Relationship Id="rId363" Type="http://schemas.openxmlformats.org/officeDocument/2006/relationships/hyperlink" Target="http://www.ncbi.nlm.nih.gov/pubmed/22824443" TargetMode="External"/><Relationship Id="rId384" Type="http://schemas.openxmlformats.org/officeDocument/2006/relationships/hyperlink" Target="http://www.ncbi.nlm.nih.gov/pubmed/22944605" TargetMode="External"/><Relationship Id="rId202" Type="http://schemas.openxmlformats.org/officeDocument/2006/relationships/hyperlink" Target="http://refhub.elsevier.com/S0306-4603(19)30200-X/h9000" TargetMode="External"/><Relationship Id="rId223" Type="http://schemas.openxmlformats.org/officeDocument/2006/relationships/hyperlink" Target="http://refhub.elsevier.com/S0306-4603(19)30200-X/rf0270" TargetMode="External"/><Relationship Id="rId244" Type="http://schemas.openxmlformats.org/officeDocument/2006/relationships/hyperlink" Target="http://www.mdpi.com/journal/ijerph" TargetMode="External"/><Relationship Id="rId18" Type="http://schemas.openxmlformats.org/officeDocument/2006/relationships/hyperlink" Target="http://www.who.int/surveillance/gvst.%20(2017" TargetMode="External"/><Relationship Id="rId39" Type="http://schemas.openxmlformats.org/officeDocument/2006/relationships/hyperlink" Target="http://refhub.elsevier.com/S0306-4603(19)30200-X/rf0020" TargetMode="External"/><Relationship Id="rId265" Type="http://schemas.openxmlformats.org/officeDocument/2006/relationships/hyperlink" Target="http://dx.doi.org/10.1016/j.anr.2015.05.002" TargetMode="External"/><Relationship Id="rId286" Type="http://schemas.openxmlformats.org/officeDocument/2006/relationships/hyperlink" Target="http://www.ncbi.nlm.nih.gov/pubmed/24012065" TargetMode="External"/><Relationship Id="rId50" Type="http://schemas.openxmlformats.org/officeDocument/2006/relationships/hyperlink" Target="https://doi.org/10.1016/j.addbeh.2006.06.020" TargetMode="External"/><Relationship Id="rId104" Type="http://schemas.openxmlformats.org/officeDocument/2006/relationships/hyperlink" Target="https://doi.org/10.1093/ntr/nts191" TargetMode="External"/><Relationship Id="rId125" Type="http://schemas.openxmlformats.org/officeDocument/2006/relationships/hyperlink" Target="http://refhub.elsevier.com/S0306-4603(19)30200-X/rf0155" TargetMode="External"/><Relationship Id="rId146" Type="http://schemas.openxmlformats.org/officeDocument/2006/relationships/hyperlink" Target="https://doi.org/10.1016/j.adolescence.2012.12.004" TargetMode="External"/><Relationship Id="rId167" Type="http://schemas.openxmlformats.org/officeDocument/2006/relationships/hyperlink" Target="http://refhub.elsevier.com/S0306-4603(19)30200-X/rf0205" TargetMode="External"/><Relationship Id="rId188" Type="http://schemas.openxmlformats.org/officeDocument/2006/relationships/hyperlink" Target="https://doi.org/10.1016/S0306-4603(02)00256-3" TargetMode="External"/><Relationship Id="rId311" Type="http://schemas.openxmlformats.org/officeDocument/2006/relationships/hyperlink" Target="http://dx.doi.org/10.1016/j.jadohealth.2011.08.001" TargetMode="External"/><Relationship Id="rId332" Type="http://schemas.openxmlformats.org/officeDocument/2006/relationships/hyperlink" Target="http://dx.doi.org/10.1016/j.addbeh.2011.11.022" TargetMode="External"/><Relationship Id="rId353" Type="http://schemas.openxmlformats.org/officeDocument/2006/relationships/hyperlink" Target="http://www.ncbi.nlm.nih.gov/pubmed/25885000" TargetMode="External"/><Relationship Id="rId374" Type="http://schemas.openxmlformats.org/officeDocument/2006/relationships/hyperlink" Target="http://www.ncbi.nlm.nih.gov/pubmed/21084070" TargetMode="External"/><Relationship Id="rId71" Type="http://schemas.openxmlformats.org/officeDocument/2006/relationships/hyperlink" Target="http://refhub.elsevier.com/S0306-4603(19)30200-X/rf0070" TargetMode="External"/><Relationship Id="rId92" Type="http://schemas.openxmlformats.org/officeDocument/2006/relationships/hyperlink" Target="http://refhub.elsevier.com/S0306-4603(19)30200-X/rf0080" TargetMode="External"/><Relationship Id="rId213" Type="http://schemas.openxmlformats.org/officeDocument/2006/relationships/hyperlink" Target="https://doi.org/10.1348/135910709X421341" TargetMode="External"/><Relationship Id="rId234" Type="http://schemas.openxmlformats.org/officeDocument/2006/relationships/hyperlink" Target="http://www.mdpi.com/journal/ijerph" TargetMode="External"/><Relationship Id="rId2" Type="http://schemas.openxmlformats.org/officeDocument/2006/relationships/styles" Target="styles.xml"/><Relationship Id="rId29" Type="http://schemas.openxmlformats.org/officeDocument/2006/relationships/hyperlink" Target="http://refhub.elsevier.com/S0306-4603(19)30200-X/rf0010" TargetMode="External"/><Relationship Id="rId255" Type="http://schemas.openxmlformats.org/officeDocument/2006/relationships/hyperlink" Target="http://dx.doi.org/10.1016/j.addbeh.2010.02.013" TargetMode="External"/><Relationship Id="rId276" Type="http://schemas.openxmlformats.org/officeDocument/2006/relationships/hyperlink" Target="http://www.ncbi.nlm.nih.gov/pubmed/22232621" TargetMode="External"/><Relationship Id="rId297" Type="http://schemas.openxmlformats.org/officeDocument/2006/relationships/hyperlink" Target="http://www.ncbi.nlm.nih.gov/pubmed/24896251" TargetMode="External"/><Relationship Id="rId40" Type="http://schemas.openxmlformats.org/officeDocument/2006/relationships/hyperlink" Target="http://refhub.elsevier.com/S0306-4603(19)30200-X/rf0020" TargetMode="External"/><Relationship Id="rId115" Type="http://schemas.openxmlformats.org/officeDocument/2006/relationships/hyperlink" Target="https://doi.org/10.1046/j.1360-0443.98.s1.4.x" TargetMode="External"/><Relationship Id="rId136" Type="http://schemas.openxmlformats.org/officeDocument/2006/relationships/hyperlink" Target="http://refhub.elsevier.com/S0306-4603(19)30200-X/rf0165" TargetMode="External"/><Relationship Id="rId157" Type="http://schemas.openxmlformats.org/officeDocument/2006/relationships/hyperlink" Target="http://refhub.elsevier.com/S0306-4603(19)30200-X/rf0200" TargetMode="External"/><Relationship Id="rId178" Type="http://schemas.openxmlformats.org/officeDocument/2006/relationships/hyperlink" Target="https://doi.org/10.1111/j.1467-9531.2010.01225.x" TargetMode="External"/><Relationship Id="rId301" Type="http://schemas.openxmlformats.org/officeDocument/2006/relationships/hyperlink" Target="http://dx.doi.org/10.3961/jpmph.2013.46.3.139" TargetMode="External"/><Relationship Id="rId322" Type="http://schemas.openxmlformats.org/officeDocument/2006/relationships/hyperlink" Target="http://www.ncbi.nlm.nih.gov/pubmed/26819079" TargetMode="External"/><Relationship Id="rId343" Type="http://schemas.openxmlformats.org/officeDocument/2006/relationships/hyperlink" Target="http://www.ncbi.nlm.nih.gov/pubmed/21325144" TargetMode="External"/><Relationship Id="rId364" Type="http://schemas.openxmlformats.org/officeDocument/2006/relationships/hyperlink" Target="http://www.ncbi.nlm.nih.gov/pubmed/22824443" TargetMode="External"/><Relationship Id="rId61" Type="http://schemas.openxmlformats.org/officeDocument/2006/relationships/hyperlink" Target="https://doi.org/10.1093/her/cyg032" TargetMode="External"/><Relationship Id="rId82" Type="http://schemas.openxmlformats.org/officeDocument/2006/relationships/hyperlink" Target="http://refhub.elsevier.com/S0306-4603(19)30200-X/rf0075" TargetMode="External"/><Relationship Id="rId199" Type="http://schemas.openxmlformats.org/officeDocument/2006/relationships/hyperlink" Target="http://refhub.elsevier.com/S0306-4603(19)30200-X/h9000" TargetMode="External"/><Relationship Id="rId203" Type="http://schemas.openxmlformats.org/officeDocument/2006/relationships/hyperlink" Target="http://refhub.elsevier.com/S0306-4603(19)30200-X/h9000" TargetMode="External"/><Relationship Id="rId385" Type="http://schemas.openxmlformats.org/officeDocument/2006/relationships/hyperlink" Target="http://dx.doi.org/10.7717/peerj.1052" TargetMode="External"/><Relationship Id="rId19" Type="http://schemas.openxmlformats.org/officeDocument/2006/relationships/hyperlink" Target="mailto:erlina.apri@gmail.com" TargetMode="External"/><Relationship Id="rId224" Type="http://schemas.openxmlformats.org/officeDocument/2006/relationships/hyperlink" Target="http://refhub.elsevier.com/S0306-4603(19)30200-X/rf0270" TargetMode="External"/><Relationship Id="rId245" Type="http://schemas.openxmlformats.org/officeDocument/2006/relationships/image" Target="media/image19.png"/><Relationship Id="rId266" Type="http://schemas.openxmlformats.org/officeDocument/2006/relationships/hyperlink" Target="http://www.ncbi.nlm.nih.gov/pubmed/26160239" TargetMode="External"/><Relationship Id="rId287" Type="http://schemas.openxmlformats.org/officeDocument/2006/relationships/hyperlink" Target="http://www.ncbi.nlm.nih.gov/pubmed/24012065" TargetMode="External"/><Relationship Id="rId30" Type="http://schemas.openxmlformats.org/officeDocument/2006/relationships/hyperlink" Target="http://refhub.elsevier.com/S0306-4603(19)30200-X/rf0010" TargetMode="External"/><Relationship Id="rId105" Type="http://schemas.openxmlformats.org/officeDocument/2006/relationships/hyperlink" Target="https://doi.org/10.1177/0022146514532817" TargetMode="External"/><Relationship Id="rId126" Type="http://schemas.openxmlformats.org/officeDocument/2006/relationships/hyperlink" Target="http://refhub.elsevier.com/S0306-4603(19)30200-X/rf0155" TargetMode="External"/><Relationship Id="rId147" Type="http://schemas.openxmlformats.org/officeDocument/2006/relationships/hyperlink" Target="https://doi.org/10.1016/j.socnet.2009.02.005" TargetMode="External"/><Relationship Id="rId168" Type="http://schemas.openxmlformats.org/officeDocument/2006/relationships/hyperlink" Target="http://refhub.elsevier.com/S0306-4603(19)30200-X/rf0205" TargetMode="External"/><Relationship Id="rId312" Type="http://schemas.openxmlformats.org/officeDocument/2006/relationships/hyperlink" Target="http://www.ncbi.nlm.nih.gov/pubmed/22018571" TargetMode="External"/><Relationship Id="rId333" Type="http://schemas.openxmlformats.org/officeDocument/2006/relationships/hyperlink" Target="http://www.ncbi.nlm.nih.gov/pubmed/22143001" TargetMode="External"/><Relationship Id="rId354" Type="http://schemas.openxmlformats.org/officeDocument/2006/relationships/hyperlink" Target="http://dx.doi.org/10.1007/s10865-006-9090-3" TargetMode="External"/><Relationship Id="rId51" Type="http://schemas.openxmlformats.org/officeDocument/2006/relationships/hyperlink" Target="https://doi.org/10.1016/j.addbeh.2006.06.020" TargetMode="External"/><Relationship Id="rId72" Type="http://schemas.openxmlformats.org/officeDocument/2006/relationships/hyperlink" Target="http://refhub.elsevier.com/S0306-4603(19)30200-X/rf0070" TargetMode="External"/><Relationship Id="rId93" Type="http://schemas.openxmlformats.org/officeDocument/2006/relationships/hyperlink" Target="http://refhub.elsevier.com/S0306-4603(19)30200-X/rf0080" TargetMode="External"/><Relationship Id="rId189" Type="http://schemas.openxmlformats.org/officeDocument/2006/relationships/hyperlink" Target="https://doi.org/10.1016/S0306-4603(02)00256-3" TargetMode="External"/><Relationship Id="rId375" Type="http://schemas.openxmlformats.org/officeDocument/2006/relationships/hyperlink" Target="http://dx.doi.org/10.1186/s12889-015-2198-z" TargetMode="External"/><Relationship Id="rId3" Type="http://schemas.openxmlformats.org/officeDocument/2006/relationships/settings" Target="settings.xml"/><Relationship Id="rId214" Type="http://schemas.openxmlformats.org/officeDocument/2006/relationships/hyperlink" Target="https://doi.org/10.1111/j.2044-8287.02014.x" TargetMode="External"/><Relationship Id="rId235" Type="http://schemas.openxmlformats.org/officeDocument/2006/relationships/image" Target="media/image10.png"/><Relationship Id="rId256" Type="http://schemas.openxmlformats.org/officeDocument/2006/relationships/hyperlink" Target="http://www.ncbi.nlm.nih.gov/pubmed/20332061" TargetMode="External"/><Relationship Id="rId277" Type="http://schemas.openxmlformats.org/officeDocument/2006/relationships/hyperlink" Target="http://www.ncbi.nlm.nih.gov/pubmed/22232621" TargetMode="External"/><Relationship Id="rId298" Type="http://schemas.openxmlformats.org/officeDocument/2006/relationships/hyperlink" Target="http://www.ncbi.nlm.nih.gov/pubmed/24896251" TargetMode="External"/><Relationship Id="rId116" Type="http://schemas.openxmlformats.org/officeDocument/2006/relationships/hyperlink" Target="https://doi.org/10.1046/j.1360-0443.98.s1.4.x" TargetMode="External"/><Relationship Id="rId137" Type="http://schemas.openxmlformats.org/officeDocument/2006/relationships/hyperlink" Target="http://refhub.elsevier.com/S0306-4603(19)30200-X/rf0165" TargetMode="External"/><Relationship Id="rId158" Type="http://schemas.openxmlformats.org/officeDocument/2006/relationships/hyperlink" Target="http://refhub.elsevier.com/S0306-4603(19)30200-X/rf0200" TargetMode="External"/><Relationship Id="rId302" Type="http://schemas.openxmlformats.org/officeDocument/2006/relationships/hyperlink" Target="http://www.ncbi.nlm.nih.gov/pubmed/23766872" TargetMode="External"/><Relationship Id="rId323" Type="http://schemas.openxmlformats.org/officeDocument/2006/relationships/hyperlink" Target="http://www.ncbi.nlm.nih.gov/pubmed/26819079" TargetMode="External"/><Relationship Id="rId344" Type="http://schemas.openxmlformats.org/officeDocument/2006/relationships/hyperlink" Target="http://dx.doi.org/10.1016/j.acap.2015.12.006" TargetMode="External"/><Relationship Id="rId20" Type="http://schemas.openxmlformats.org/officeDocument/2006/relationships/image" Target="media/image2.png"/><Relationship Id="rId41" Type="http://schemas.openxmlformats.org/officeDocument/2006/relationships/hyperlink" Target="http://refhub.elsevier.com/S0306-4603(19)30200-X/rf0025" TargetMode="External"/><Relationship Id="rId62" Type="http://schemas.openxmlformats.org/officeDocument/2006/relationships/hyperlink" Target="https://doi.org/10.1093/her/cyg032" TargetMode="External"/><Relationship Id="rId83" Type="http://schemas.openxmlformats.org/officeDocument/2006/relationships/hyperlink" Target="http://refhub.elsevier.com/S0306-4603(19)30200-X/rf0075" TargetMode="External"/><Relationship Id="rId179" Type="http://schemas.openxmlformats.org/officeDocument/2006/relationships/hyperlink" Target="https://doi.org/10.1111/j.1467-9531.2010.01225.x" TargetMode="External"/><Relationship Id="rId365" Type="http://schemas.openxmlformats.org/officeDocument/2006/relationships/hyperlink" Target="http://dx.doi.org/10.1016/j.ypmed.2015.09.017" TargetMode="External"/><Relationship Id="rId386" Type="http://schemas.openxmlformats.org/officeDocument/2006/relationships/hyperlink" Target="http://dx.doi.org/10.7717/peerj.1052" TargetMode="External"/><Relationship Id="rId190" Type="http://schemas.openxmlformats.org/officeDocument/2006/relationships/hyperlink" Target="https://doi.org/10.1016/S0306-4603(02)00256-3" TargetMode="External"/><Relationship Id="rId204" Type="http://schemas.openxmlformats.org/officeDocument/2006/relationships/hyperlink" Target="http://refhub.elsevier.com/S0306-4603(19)30200-X/h9000" TargetMode="External"/><Relationship Id="rId225" Type="http://schemas.openxmlformats.org/officeDocument/2006/relationships/hyperlink" Target="http://refhub.elsevier.com/S0306-4603(19)30200-X/rf0270" TargetMode="External"/><Relationship Id="rId246" Type="http://schemas.openxmlformats.org/officeDocument/2006/relationships/image" Target="media/image20.png"/><Relationship Id="rId267" Type="http://schemas.openxmlformats.org/officeDocument/2006/relationships/hyperlink" Target="http://www.ncbi.nlm.nih.gov/pubmed/26160239" TargetMode="External"/><Relationship Id="rId288" Type="http://schemas.openxmlformats.org/officeDocument/2006/relationships/hyperlink" Target="http://www.ncbi.nlm.nih.gov/pubmed/24012065" TargetMode="External"/><Relationship Id="rId106" Type="http://schemas.openxmlformats.org/officeDocument/2006/relationships/hyperlink" Target="https://doi.org/10.1016/j.addbeh.2007.04.008" TargetMode="External"/><Relationship Id="rId127" Type="http://schemas.openxmlformats.org/officeDocument/2006/relationships/hyperlink" Target="http://refhub.elsevier.com/S0306-4603(19)30200-X/rf0155" TargetMode="External"/><Relationship Id="rId313" Type="http://schemas.openxmlformats.org/officeDocument/2006/relationships/hyperlink" Target="http://www.ncbi.nlm.nih.gov/pubmed/22018571" TargetMode="External"/><Relationship Id="rId10" Type="http://schemas.openxmlformats.org/officeDocument/2006/relationships/hyperlink" Target="http://ojs.uho.ac.id/index.php/JIMKESMAS/article/download/3423/2578" TargetMode="External"/><Relationship Id="rId31" Type="http://schemas.openxmlformats.org/officeDocument/2006/relationships/hyperlink" Target="http://refhub.elsevier.com/S0306-4603(19)30200-X/rf0010" TargetMode="External"/><Relationship Id="rId52" Type="http://schemas.openxmlformats.org/officeDocument/2006/relationships/hyperlink" Target="https://doi.org/10.1111/ajpy.12019" TargetMode="External"/><Relationship Id="rId73" Type="http://schemas.openxmlformats.org/officeDocument/2006/relationships/hyperlink" Target="http://refhub.elsevier.com/S0306-4603(19)30200-X/rf0070" TargetMode="External"/><Relationship Id="rId94" Type="http://schemas.openxmlformats.org/officeDocument/2006/relationships/hyperlink" Target="http://refhub.elsevier.com/S0306-4603(19)30200-X/rf0080" TargetMode="External"/><Relationship Id="rId148" Type="http://schemas.openxmlformats.org/officeDocument/2006/relationships/hyperlink" Target="https://doi.org/10.1016/j.socnet.2009.02.005" TargetMode="External"/><Relationship Id="rId169" Type="http://schemas.openxmlformats.org/officeDocument/2006/relationships/hyperlink" Target="http://refhub.elsevier.com/S0306-4603(19)30200-X/rf0205" TargetMode="External"/><Relationship Id="rId334" Type="http://schemas.openxmlformats.org/officeDocument/2006/relationships/hyperlink" Target="http://www.ncbi.nlm.nih.gov/pubmed/22143001" TargetMode="External"/><Relationship Id="rId355" Type="http://schemas.openxmlformats.org/officeDocument/2006/relationships/hyperlink" Target="http://dx.doi.org/10.1007/s10865-006-9090-3" TargetMode="External"/><Relationship Id="rId376" Type="http://schemas.openxmlformats.org/officeDocument/2006/relationships/hyperlink" Target="http://dx.doi.org/10.1186/s12889-015-2198-z" TargetMode="External"/><Relationship Id="rId4" Type="http://schemas.openxmlformats.org/officeDocument/2006/relationships/webSettings" Target="webSettings.xml"/><Relationship Id="rId180" Type="http://schemas.openxmlformats.org/officeDocument/2006/relationships/hyperlink" Target="http://refhub.elsevier.com/S0306-4603(19)30200-X/rf0220" TargetMode="External"/><Relationship Id="rId215" Type="http://schemas.openxmlformats.org/officeDocument/2006/relationships/hyperlink" Target="https://doi.org/10.1111/j.2044-8287.02014.x" TargetMode="External"/><Relationship Id="rId236" Type="http://schemas.openxmlformats.org/officeDocument/2006/relationships/image" Target="media/image11.png"/><Relationship Id="rId257" Type="http://schemas.openxmlformats.org/officeDocument/2006/relationships/hyperlink" Target="http://www.ncbi.nlm.nih.gov/pubmed/20332061" TargetMode="External"/><Relationship Id="rId278" Type="http://schemas.openxmlformats.org/officeDocument/2006/relationships/hyperlink" Target="http://www.ncbi.nlm.nih.gov/pubmed/22232621" TargetMode="External"/><Relationship Id="rId303" Type="http://schemas.openxmlformats.org/officeDocument/2006/relationships/hyperlink" Target="http://www.ncbi.nlm.nih.gov/pubmed/23766872" TargetMode="External"/><Relationship Id="rId42" Type="http://schemas.openxmlformats.org/officeDocument/2006/relationships/hyperlink" Target="http://refhub.elsevier.com/S0306-4603(19)30200-X/rf0025" TargetMode="External"/><Relationship Id="rId84" Type="http://schemas.openxmlformats.org/officeDocument/2006/relationships/hyperlink" Target="http://refhub.elsevier.com/S0306-4603(19)30200-X/rf0075" TargetMode="External"/><Relationship Id="rId138" Type="http://schemas.openxmlformats.org/officeDocument/2006/relationships/hyperlink" Target="http://refhub.elsevier.com/S0306-4603(19)30200-X/rf0165" TargetMode="External"/><Relationship Id="rId345" Type="http://schemas.openxmlformats.org/officeDocument/2006/relationships/hyperlink" Target="http://dx.doi.org/10.1016/j.acap.2015.12.006" TargetMode="External"/><Relationship Id="rId387" Type="http://schemas.openxmlformats.org/officeDocument/2006/relationships/hyperlink" Target="http://www.ncbi.nlm.nih.gov/pubmed/26157622" TargetMode="External"/><Relationship Id="rId191" Type="http://schemas.openxmlformats.org/officeDocument/2006/relationships/hyperlink" Target="http://refhub.elsevier.com/S0306-4603(19)30200-X/rf0230" TargetMode="External"/><Relationship Id="rId205" Type="http://schemas.openxmlformats.org/officeDocument/2006/relationships/hyperlink" Target="http://refhub.elsevier.com/S0306-4603(19)30200-X/h9000" TargetMode="External"/><Relationship Id="rId247" Type="http://schemas.openxmlformats.org/officeDocument/2006/relationships/image" Target="media/image21.png"/><Relationship Id="rId107" Type="http://schemas.openxmlformats.org/officeDocument/2006/relationships/hyperlink" Target="https://doi.org/10.1111/j.1532-7795.2009.00626.x" TargetMode="External"/><Relationship Id="rId289" Type="http://schemas.openxmlformats.org/officeDocument/2006/relationships/hyperlink" Target="http://dx.doi.org/10.1093/ntr/nts008" TargetMode="External"/><Relationship Id="rId11" Type="http://schemas.openxmlformats.org/officeDocument/2006/relationships/hyperlink" Target="https://ejournal.unisba.ac.id/index.php/gmhc/article/view/2298" TargetMode="External"/><Relationship Id="rId53" Type="http://schemas.openxmlformats.org/officeDocument/2006/relationships/hyperlink" Target="https://doi.org/10.1111/ajpy.12019" TargetMode="External"/><Relationship Id="rId149" Type="http://schemas.openxmlformats.org/officeDocument/2006/relationships/hyperlink" Target="https://doi.org/10.1016/j.socscimed.2009.08.003" TargetMode="External"/><Relationship Id="rId314" Type="http://schemas.openxmlformats.org/officeDocument/2006/relationships/hyperlink" Target="http://www.ncbi.nlm.nih.gov/pubmed/22018571" TargetMode="External"/><Relationship Id="rId356" Type="http://schemas.openxmlformats.org/officeDocument/2006/relationships/hyperlink" Target="http://dx.doi.org/10.1007/s10865-006-9090-3" TargetMode="External"/><Relationship Id="rId95" Type="http://schemas.openxmlformats.org/officeDocument/2006/relationships/hyperlink" Target="https://doi.org/10.1016/j.jadohealth.2011.11.013" TargetMode="External"/><Relationship Id="rId160" Type="http://schemas.openxmlformats.org/officeDocument/2006/relationships/hyperlink" Target="http://refhub.elsevier.com/S0306-4603(19)30200-X/rf0200" TargetMode="External"/><Relationship Id="rId216" Type="http://schemas.openxmlformats.org/officeDocument/2006/relationships/hyperlink" Target="https://doi.org/10.1037/adb0000163" TargetMode="External"/><Relationship Id="rId258" Type="http://schemas.openxmlformats.org/officeDocument/2006/relationships/hyperlink" Target="http://www.ncbi.nlm.nih.gov/pubmed/20332061" TargetMode="External"/><Relationship Id="rId22" Type="http://schemas.openxmlformats.org/officeDocument/2006/relationships/hyperlink" Target="http://www.jurnal.fkip.uns.ac.id/index.php/sosant/article/view/2645/1853" TargetMode="External"/><Relationship Id="rId64" Type="http://schemas.openxmlformats.org/officeDocument/2006/relationships/hyperlink" Target="https://doi.org/10.1037/dev0000198" TargetMode="External"/><Relationship Id="rId118" Type="http://schemas.openxmlformats.org/officeDocument/2006/relationships/hyperlink" Target="https://doi.org/10.2105/AJPH.2015.302789" TargetMode="External"/><Relationship Id="rId325" Type="http://schemas.openxmlformats.org/officeDocument/2006/relationships/hyperlink" Target="http://dx.doi.org/10.1093/ije/dyw070" TargetMode="External"/><Relationship Id="rId367" Type="http://schemas.openxmlformats.org/officeDocument/2006/relationships/hyperlink" Target="http://www.ncbi.nlm.nih.gov/pubmed/26449408" TargetMode="External"/><Relationship Id="rId171" Type="http://schemas.openxmlformats.org/officeDocument/2006/relationships/hyperlink" Target="http://refhub.elsevier.com/S0306-4603(19)30200-X/rf0210" TargetMode="External"/><Relationship Id="rId227" Type="http://schemas.openxmlformats.org/officeDocument/2006/relationships/image" Target="media/image6.png"/><Relationship Id="rId269" Type="http://schemas.openxmlformats.org/officeDocument/2006/relationships/hyperlink" Target="http://dx.doi.org/10.1016/j.pmedr.2015.02.015" TargetMode="External"/><Relationship Id="rId33" Type="http://schemas.openxmlformats.org/officeDocument/2006/relationships/hyperlink" Target="http://refhub.elsevier.com/S0306-4603(19)30200-X/rf0010" TargetMode="External"/><Relationship Id="rId129" Type="http://schemas.openxmlformats.org/officeDocument/2006/relationships/hyperlink" Target="http://refhub.elsevier.com/S0306-4603(19)30200-X/rf0155" TargetMode="External"/><Relationship Id="rId280" Type="http://schemas.openxmlformats.org/officeDocument/2006/relationships/hyperlink" Target="http://dx.doi.org/10.1007/s10935-010-0220-x" TargetMode="External"/><Relationship Id="rId336" Type="http://schemas.openxmlformats.org/officeDocument/2006/relationships/hyperlink" Target="http://dx.doi.org/10.1016/S1054-139X(03)00044-2" TargetMode="External"/><Relationship Id="rId75" Type="http://schemas.openxmlformats.org/officeDocument/2006/relationships/hyperlink" Target="http://refhub.elsevier.com/S0306-4603(19)30200-X/rf0070" TargetMode="External"/><Relationship Id="rId140" Type="http://schemas.openxmlformats.org/officeDocument/2006/relationships/hyperlink" Target="http://refhub.elsevier.com/S0306-4603(19)30200-X/rf0165" TargetMode="External"/><Relationship Id="rId182" Type="http://schemas.openxmlformats.org/officeDocument/2006/relationships/hyperlink" Target="http://refhub.elsevier.com/S0306-4603(19)30200-X/rf0220" TargetMode="External"/><Relationship Id="rId378" Type="http://schemas.openxmlformats.org/officeDocument/2006/relationships/hyperlink" Target="http://www.ncbi.nlm.nih.gov/pubmed/26341634" TargetMode="External"/><Relationship Id="rId6" Type="http://schemas.openxmlformats.org/officeDocument/2006/relationships/hyperlink" Target="mailto:ditafebriyanti96@gmail.com" TargetMode="External"/><Relationship Id="rId238" Type="http://schemas.openxmlformats.org/officeDocument/2006/relationships/image" Target="media/image13.png"/><Relationship Id="rId291" Type="http://schemas.openxmlformats.org/officeDocument/2006/relationships/hyperlink" Target="http://dx.doi.org/10.1093/ntr/nts008" TargetMode="External"/><Relationship Id="rId305" Type="http://schemas.openxmlformats.org/officeDocument/2006/relationships/hyperlink" Target="http://dx.doi.org/10.1371/journal.pone.0162557" TargetMode="External"/><Relationship Id="rId347" Type="http://schemas.openxmlformats.org/officeDocument/2006/relationships/hyperlink" Target="http://www.ncbi.nlm.nih.gov/pubmed/26892909" TargetMode="External"/><Relationship Id="rId44" Type="http://schemas.openxmlformats.org/officeDocument/2006/relationships/hyperlink" Target="http://refhub.elsevier.com/S0306-4603(19)30200-X/rf0025" TargetMode="External"/><Relationship Id="rId86" Type="http://schemas.openxmlformats.org/officeDocument/2006/relationships/hyperlink" Target="http://refhub.elsevier.com/S0306-4603(19)30200-X/rf0075" TargetMode="External"/><Relationship Id="rId151" Type="http://schemas.openxmlformats.org/officeDocument/2006/relationships/hyperlink" Target="https://doi.org/10.1016/j.socscimed.2009.08.003" TargetMode="External"/><Relationship Id="rId389" Type="http://schemas.openxmlformats.org/officeDocument/2006/relationships/hyperlink" Target="http://www.ncbi.nlm.nih.gov/pubmed/26157622" TargetMode="External"/><Relationship Id="rId193" Type="http://schemas.openxmlformats.org/officeDocument/2006/relationships/hyperlink" Target="http://refhub.elsevier.com/S0306-4603(19)30200-X/rf0230" TargetMode="External"/><Relationship Id="rId207" Type="http://schemas.openxmlformats.org/officeDocument/2006/relationships/hyperlink" Target="https://doi.org/10.1016/j.addbeh.2010.08.018" TargetMode="External"/><Relationship Id="rId249" Type="http://schemas.openxmlformats.org/officeDocument/2006/relationships/hyperlink" Target="http://dx.doi.org/10.15585/mmwr.mm6444a2" TargetMode="External"/><Relationship Id="rId13" Type="http://schemas.openxmlformats.org/officeDocument/2006/relationships/hyperlink" Target="http://www.jikm.unsri.ac.id/index.php/jikm" TargetMode="External"/><Relationship Id="rId109" Type="http://schemas.openxmlformats.org/officeDocument/2006/relationships/hyperlink" Target="https://doi.org/10.1016/j.addbeh.2006.11.016" TargetMode="External"/><Relationship Id="rId260" Type="http://schemas.openxmlformats.org/officeDocument/2006/relationships/hyperlink" Target="http://dx.doi.org/10.4178/epih/e2014023" TargetMode="External"/><Relationship Id="rId316" Type="http://schemas.openxmlformats.org/officeDocument/2006/relationships/hyperlink" Target="http://dx.doi.org/10.1016/j.jadohealth.2013.11.003" TargetMode="External"/><Relationship Id="rId55" Type="http://schemas.openxmlformats.org/officeDocument/2006/relationships/hyperlink" Target="https://doi.org/10.2196/jmir.3794" TargetMode="External"/><Relationship Id="rId97" Type="http://schemas.openxmlformats.org/officeDocument/2006/relationships/hyperlink" Target="https://doi.org/10.1348/135910708X376640" TargetMode="External"/><Relationship Id="rId120" Type="http://schemas.openxmlformats.org/officeDocument/2006/relationships/hyperlink" Target="https://doi.org/10.2105/AJPH.2015.302789" TargetMode="External"/><Relationship Id="rId358" Type="http://schemas.openxmlformats.org/officeDocument/2006/relationships/hyperlink" Target="http://www.ncbi.nlm.nih.gov/pubmed/17221319" TargetMode="External"/><Relationship Id="rId162" Type="http://schemas.openxmlformats.org/officeDocument/2006/relationships/hyperlink" Target="http://refhub.elsevier.com/S0306-4603(19)30200-X/rf0200" TargetMode="External"/><Relationship Id="rId218" Type="http://schemas.openxmlformats.org/officeDocument/2006/relationships/hyperlink" Target="http://refhub.elsevier.com/S0306-4603(19)30200-X/rf0265" TargetMode="External"/><Relationship Id="rId271" Type="http://schemas.openxmlformats.org/officeDocument/2006/relationships/hyperlink" Target="http://www.ncbi.nlm.nih.gov/pubmed/26844068" TargetMode="External"/><Relationship Id="rId24" Type="http://schemas.openxmlformats.org/officeDocument/2006/relationships/image" Target="media/image3.png"/><Relationship Id="rId66" Type="http://schemas.openxmlformats.org/officeDocument/2006/relationships/hyperlink" Target="http://refhub.elsevier.com/S0306-4603(19)30200-X/rf0070" TargetMode="External"/><Relationship Id="rId131" Type="http://schemas.openxmlformats.org/officeDocument/2006/relationships/hyperlink" Target="https://doi.org/10.1111/jora.12031" TargetMode="External"/><Relationship Id="rId327" Type="http://schemas.openxmlformats.org/officeDocument/2006/relationships/hyperlink" Target="http://www.ncbi.nlm.nih.gov/pubmed/27380796" TargetMode="External"/><Relationship Id="rId369" Type="http://schemas.openxmlformats.org/officeDocument/2006/relationships/hyperlink" Target="http://www.ncbi.nlm.nih.gov/pubmed/26449408" TargetMode="External"/><Relationship Id="rId173" Type="http://schemas.openxmlformats.org/officeDocument/2006/relationships/hyperlink" Target="http://refhub.elsevier.com/S0306-4603(19)30200-X/rf0210" TargetMode="External"/><Relationship Id="rId229" Type="http://schemas.openxmlformats.org/officeDocument/2006/relationships/image" Target="media/image8.png"/><Relationship Id="rId380" Type="http://schemas.openxmlformats.org/officeDocument/2006/relationships/hyperlink" Target="http://dx.doi.org/10.1093/ntr/nts191" TargetMode="External"/><Relationship Id="rId240" Type="http://schemas.openxmlformats.org/officeDocument/2006/relationships/image" Target="media/image15.png"/><Relationship Id="rId35" Type="http://schemas.openxmlformats.org/officeDocument/2006/relationships/hyperlink" Target="https://doi.org/10.1046/j.1360-0443.98.s1.2.x" TargetMode="External"/><Relationship Id="rId77" Type="http://schemas.openxmlformats.org/officeDocument/2006/relationships/hyperlink" Target="http://refhub.elsevier.com/S0306-4603(19)30200-X/rf0075" TargetMode="External"/><Relationship Id="rId100" Type="http://schemas.openxmlformats.org/officeDocument/2006/relationships/hyperlink" Target="https://doi.org/10.1016/j.drugalcdep.2009.12.017" TargetMode="External"/><Relationship Id="rId282" Type="http://schemas.openxmlformats.org/officeDocument/2006/relationships/hyperlink" Target="http://www.ncbi.nlm.nih.gov/pubmed/20614184" TargetMode="External"/><Relationship Id="rId338" Type="http://schemas.openxmlformats.org/officeDocument/2006/relationships/hyperlink" Target="http://dx.doi.org/10.1136/thx.2010.153379" TargetMode="External"/><Relationship Id="rId8" Type="http://schemas.openxmlformats.org/officeDocument/2006/relationships/hyperlink" Target="http://www.jurnal.unsyiah.ac.id/JIK" TargetMode="External"/><Relationship Id="rId142" Type="http://schemas.openxmlformats.org/officeDocument/2006/relationships/hyperlink" Target="https://doi.org/10.1007/s10964-015-0355-4" TargetMode="External"/><Relationship Id="rId184" Type="http://schemas.openxmlformats.org/officeDocument/2006/relationships/hyperlink" Target="http://refhub.elsevier.com/S0306-4603(19)30200-X/rf0220" TargetMode="External"/><Relationship Id="rId391" Type="http://schemas.openxmlformats.org/officeDocument/2006/relationships/hyperlink" Target="http://creativecommons.org/licenses/by/4.0/" TargetMode="External"/><Relationship Id="rId251" Type="http://schemas.openxmlformats.org/officeDocument/2006/relationships/hyperlink" Target="http://www.ncbi.nlm.nih.gov/pubmed/26562061" TargetMode="External"/><Relationship Id="rId46" Type="http://schemas.openxmlformats.org/officeDocument/2006/relationships/hyperlink" Target="https://doi.org/10.1111/j.1360-0443.2005.01297.x" TargetMode="External"/><Relationship Id="rId293" Type="http://schemas.openxmlformats.org/officeDocument/2006/relationships/hyperlink" Target="http://www.ncbi.nlm.nih.gov/pubmed/22345315" TargetMode="External"/><Relationship Id="rId307" Type="http://schemas.openxmlformats.org/officeDocument/2006/relationships/hyperlink" Target="http://www.ncbi.nlm.nih.gov/pubmed/27695093" TargetMode="External"/><Relationship Id="rId349" Type="http://schemas.openxmlformats.org/officeDocument/2006/relationships/hyperlink" Target="http://dx.doi.org/10.1186/s12889-015-1513-z" TargetMode="External"/><Relationship Id="rId88" Type="http://schemas.openxmlformats.org/officeDocument/2006/relationships/hyperlink" Target="http://refhub.elsevier.com/S0306-4603(19)30200-X/rf0080" TargetMode="External"/><Relationship Id="rId111" Type="http://schemas.openxmlformats.org/officeDocument/2006/relationships/hyperlink" Target="https://doi.org/10.1016/j.upmed.2007.02.011" TargetMode="External"/><Relationship Id="rId153" Type="http://schemas.openxmlformats.org/officeDocument/2006/relationships/hyperlink" Target="https://doi.org/10.1007/s11121-015-0558-7" TargetMode="External"/><Relationship Id="rId195" Type="http://schemas.openxmlformats.org/officeDocument/2006/relationships/hyperlink" Target="http://refhub.elsevier.com/S0306-4603(19)30200-X/rf0230" TargetMode="External"/><Relationship Id="rId209" Type="http://schemas.openxmlformats.org/officeDocument/2006/relationships/hyperlink" Target="https://doi.org/10.1016/j.addbeh.2010.08.018" TargetMode="External"/><Relationship Id="rId360" Type="http://schemas.openxmlformats.org/officeDocument/2006/relationships/hyperlink" Target="http://dx.doi.org/10.1016/j.jadohealth.2011.11.013" TargetMode="External"/><Relationship Id="rId220" Type="http://schemas.openxmlformats.org/officeDocument/2006/relationships/hyperlink" Target="http://refhub.elsevier.com/S0306-4603(19)30200-X/rf0265" TargetMode="External"/><Relationship Id="rId15" Type="http://schemas.openxmlformats.org/officeDocument/2006/relationships/hyperlink" Target="http://jurnal.ensiklopediaku.org/ojs-2.4.8-3/index.php/ensiklopedia/article/view/324" TargetMode="External"/><Relationship Id="rId57" Type="http://schemas.openxmlformats.org/officeDocument/2006/relationships/hyperlink" Target="https://doi.org/10.2196/jmir.2469" TargetMode="External"/><Relationship Id="rId262" Type="http://schemas.openxmlformats.org/officeDocument/2006/relationships/hyperlink" Target="http://www.ncbi.nlm.nih.gov/pubmed/25358464" TargetMode="External"/><Relationship Id="rId318" Type="http://schemas.openxmlformats.org/officeDocument/2006/relationships/hyperlink" Target="http://www.ncbi.nlm.nih.gov/pubmed/24274973" TargetMode="External"/><Relationship Id="rId99" Type="http://schemas.openxmlformats.org/officeDocument/2006/relationships/hyperlink" Target="https://doi.org/10.1348/135910708X376640" TargetMode="External"/><Relationship Id="rId122" Type="http://schemas.openxmlformats.org/officeDocument/2006/relationships/hyperlink" Target="https://doi.org/10.1111/j.1365-2214.2012.01" TargetMode="External"/><Relationship Id="rId164" Type="http://schemas.openxmlformats.org/officeDocument/2006/relationships/hyperlink" Target="http://refhub.elsevier.com/S0306-4603(19)30200-X/rf0205" TargetMode="External"/><Relationship Id="rId371" Type="http://schemas.openxmlformats.org/officeDocument/2006/relationships/hyperlink" Target="http://dx.doi.org/10.1016/j.amepre.2010.08.019" TargetMode="External"/><Relationship Id="rId26" Type="http://schemas.openxmlformats.org/officeDocument/2006/relationships/hyperlink" Target="https://doi.org/10.1016/j.jadohealth.2009.02.004" TargetMode="External"/><Relationship Id="rId231" Type="http://schemas.openxmlformats.org/officeDocument/2006/relationships/hyperlink" Target="http://www.who.int/tobacco/global_report/en/" TargetMode="External"/><Relationship Id="rId273" Type="http://schemas.openxmlformats.org/officeDocument/2006/relationships/hyperlink" Target="http://www.ncbi.nlm.nih.gov/pubmed/26844068" TargetMode="External"/><Relationship Id="rId329" Type="http://schemas.openxmlformats.org/officeDocument/2006/relationships/hyperlink" Target="http://www.ncbi.nlm.nih.gov/pubmed/27380796" TargetMode="External"/><Relationship Id="rId68" Type="http://schemas.openxmlformats.org/officeDocument/2006/relationships/hyperlink" Target="http://refhub.elsevier.com/S0306-4603(19)30200-X/rf0070" TargetMode="External"/><Relationship Id="rId133" Type="http://schemas.openxmlformats.org/officeDocument/2006/relationships/hyperlink" Target="http://refhub.elsevier.com/S0306-4603(19)30200-X/rf0165" TargetMode="External"/><Relationship Id="rId175" Type="http://schemas.openxmlformats.org/officeDocument/2006/relationships/hyperlink" Target="http://refhub.elsevier.com/S0306-4603(19)30200-X/rf0210" TargetMode="External"/><Relationship Id="rId340" Type="http://schemas.openxmlformats.org/officeDocument/2006/relationships/hyperlink" Target="http://dx.doi.org/10.1136/thx.2010.153379" TargetMode="External"/><Relationship Id="rId200" Type="http://schemas.openxmlformats.org/officeDocument/2006/relationships/hyperlink" Target="http://refhub.elsevier.com/S0306-4603(19)30200-X/h9000" TargetMode="External"/><Relationship Id="rId382" Type="http://schemas.openxmlformats.org/officeDocument/2006/relationships/hyperlink" Target="http://www.ncbi.nlm.nih.gov/pubmed/2294460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152</Pages>
  <Words>52753</Words>
  <Characters>300695</Characters>
  <Application>Microsoft Office Word</Application>
  <DocSecurity>0</DocSecurity>
  <Lines>2505</Lines>
  <Paragraphs>705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352743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Oka Mahendra</dc:creator>
  <cp:keywords/>
  <dc:description/>
  <cp:lastModifiedBy>Oka Mahendra</cp:lastModifiedBy>
  <cp:revision>2</cp:revision>
  <dcterms:created xsi:type="dcterms:W3CDTF">2020-07-24T07:07:00Z</dcterms:created>
  <dcterms:modified xsi:type="dcterms:W3CDTF">2020-07-24T07:07:00Z</dcterms:modified>
</cp:coreProperties>
</file>